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27"/>
        <w:gridCol w:w="1192"/>
        <w:gridCol w:w="2691"/>
        <w:gridCol w:w="2128"/>
      </w:tblGrid>
      <w:tr w:rsidR="004624AA">
        <w:trPr>
          <w:jc w:val="center"/>
        </w:trPr>
        <w:tc>
          <w:tcPr>
            <w:tcW w:w="9639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24AA" w:rsidRDefault="00A72E87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4624AA" w:rsidRDefault="00A72E8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4624AA" w:rsidRDefault="00A72E8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4624AA" w:rsidRDefault="00A72E87" w:rsidP="00F200E9">
            <w:r>
              <w:rPr>
                <w:rFonts w:cs="Arial"/>
                <w:szCs w:val="18"/>
              </w:rPr>
              <w:t xml:space="preserve">infolinka: </w:t>
            </w:r>
            <w:r w:rsidR="00F200E9">
              <w:rPr>
                <w:rFonts w:cs="Arial"/>
                <w:b/>
                <w:szCs w:val="18"/>
              </w:rPr>
              <w:t>XXXXXXXXXX</w:t>
            </w:r>
            <w:r>
              <w:rPr>
                <w:rFonts w:cs="Arial"/>
                <w:szCs w:val="18"/>
              </w:rPr>
              <w:t xml:space="preserve"> | e-mail: </w:t>
            </w:r>
            <w:r w:rsidR="00F200E9">
              <w:rPr>
                <w:rFonts w:cs="Arial"/>
                <w:b/>
                <w:szCs w:val="18"/>
              </w:rPr>
              <w:t>XXXXXXXXXXXXXXXXX</w:t>
            </w:r>
          </w:p>
        </w:tc>
      </w:tr>
      <w:tr w:rsidR="004624AA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jc w:val="right"/>
              <w:rPr>
                <w:rFonts w:cs="Arial"/>
                <w:szCs w:val="18"/>
              </w:rPr>
            </w:pPr>
          </w:p>
        </w:tc>
      </w:tr>
      <w:tr w:rsidR="004624AA">
        <w:trPr>
          <w:jc w:val="center"/>
        </w:trPr>
        <w:tc>
          <w:tcPr>
            <w:tcW w:w="9639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24AA" w:rsidRDefault="00A72E87">
            <w:r>
              <w:rPr>
                <w:b/>
              </w:rPr>
              <w:t>Střední průmyslová škola Brno, Purkyňova, příspěvková organizace</w:t>
            </w:r>
          </w:p>
          <w:p w:rsidR="004624AA" w:rsidRDefault="00A72E87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PURKYŇOVA 97, BRNO, PSČ 612 00, ČR</w:t>
            </w:r>
          </w:p>
          <w:p w:rsidR="004624AA" w:rsidRDefault="00A72E87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15530213</w:t>
            </w:r>
          </w:p>
          <w:p w:rsidR="004624AA" w:rsidRDefault="00A72E87">
            <w:r>
              <w:t xml:space="preserve">Zápis v obchodním rejstříku či jiné evidenci: </w:t>
            </w:r>
            <w:r>
              <w:rPr>
                <w:b/>
              </w:rPr>
              <w:t>Zřizovací listina č.j. 20/16 ze dne 30.04.2015 příspěvkové organizace Jihomoravského kraje</w:t>
            </w:r>
          </w:p>
        </w:tc>
      </w:tr>
      <w:tr w:rsidR="004624AA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rPr>
                <w:rFonts w:cs="Arial"/>
                <w:szCs w:val="18"/>
              </w:rPr>
            </w:pPr>
          </w:p>
        </w:tc>
      </w:tr>
      <w:tr w:rsidR="004624AA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624AA" w:rsidRDefault="00A72E87">
            <w:pPr>
              <w:jc w:val="both"/>
            </w:pPr>
            <w:r>
              <w:t>Velice si vážíme vašeho zájmu o produkty 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4624AA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rPr>
                <w:rFonts w:cs="Arial"/>
                <w:szCs w:val="18"/>
              </w:rPr>
            </w:pPr>
          </w:p>
        </w:tc>
      </w:tr>
      <w:tr w:rsidR="004624AA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624AA" w:rsidRDefault="00A72E87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Běžný účet</w:t>
            </w:r>
          </w:p>
        </w:tc>
      </w:tr>
      <w:tr w:rsidR="004624AA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4624AA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115-5699070207/0100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4624AA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</w:pPr>
            <w:r>
              <w:rPr>
                <w:color w:val="000000"/>
                <w:szCs w:val="16"/>
              </w:rPr>
              <w:t>Kč</w:t>
            </w:r>
          </w:p>
        </w:tc>
        <w:tc>
          <w:tcPr>
            <w:tcW w:w="2128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4624AA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</w:pPr>
            <w:r>
              <w:rPr>
                <w:color w:val="000000"/>
                <w:szCs w:val="16"/>
              </w:rPr>
              <w:t>STŘEDNÍ PRŮMYSLOVÁ ŠKOLA BRNO, PURKYŇOVA</w:t>
            </w:r>
          </w:p>
        </w:tc>
      </w:tr>
      <w:tr w:rsidR="004624AA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Razítko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spacing w:before="40" w:after="40"/>
            </w:pPr>
          </w:p>
        </w:tc>
      </w:tr>
      <w:tr w:rsidR="004624AA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4624AA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4624AA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655"/>
            </w:tblGrid>
            <w:tr w:rsidR="004624AA"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24AA" w:rsidRDefault="004624AA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bookmarkStart w:id="0" w:name="_GoBack"/>
                  <w:bookmarkEnd w:id="0"/>
                </w:p>
              </w:tc>
            </w:tr>
          </w:tbl>
          <w:p w:rsidR="004624AA" w:rsidRDefault="004624AA">
            <w:pPr>
              <w:spacing w:before="40" w:after="40"/>
              <w:jc w:val="both"/>
            </w:pPr>
          </w:p>
        </w:tc>
      </w:tr>
      <w:tr w:rsidR="004624AA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4624AA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624AA" w:rsidRDefault="00A72E87" w:rsidP="00F200E9">
            <w:pPr>
              <w:spacing w:before="40" w:after="40"/>
              <w:jc w:val="both"/>
            </w:pPr>
            <w:r>
              <w:rPr>
                <w:szCs w:val="18"/>
              </w:rPr>
              <w:t>Zavazujete se odeslat tuto smlouvu (včetně všech dokumentů, které tvoří její součást) k uveřejnění v registru smluv bez prodlení po jejím uzavření. Za tím účelem vám zašleme znění této smlouvy (včetně všech dokumentů, které tvoří její součást) na e-</w:t>
            </w:r>
            <w:proofErr w:type="spellStart"/>
            <w:r>
              <w:rPr>
                <w:szCs w:val="18"/>
              </w:rPr>
              <w:t>mailovou</w:t>
            </w:r>
            <w:proofErr w:type="spellEnd"/>
            <w:r>
              <w:rPr>
                <w:szCs w:val="18"/>
              </w:rPr>
              <w:t xml:space="preserve"> adresu </w:t>
            </w:r>
            <w:r w:rsidR="00F200E9">
              <w:rPr>
                <w:szCs w:val="18"/>
              </w:rPr>
              <w:t>XXXXXX</w:t>
            </w:r>
            <w:r>
              <w:rPr>
                <w:szCs w:val="18"/>
              </w:rPr>
              <w:t>.</w:t>
            </w:r>
            <w:r w:rsidR="00F200E9">
              <w:rPr>
                <w:szCs w:val="18"/>
              </w:rPr>
              <w:t>XXXXXXXXX@XXXXXXXX</w:t>
            </w:r>
          </w:p>
        </w:tc>
      </w:tr>
      <w:tr w:rsidR="004624AA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jc w:val="right"/>
              <w:rPr>
                <w:sz w:val="10"/>
              </w:rPr>
            </w:pPr>
          </w:p>
        </w:tc>
      </w:tr>
      <w:tr w:rsidR="004624AA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624AA" w:rsidRDefault="00A72E87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4624AA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keepNext/>
              <w:jc w:val="right"/>
              <w:rPr>
                <w:sz w:val="10"/>
              </w:rPr>
            </w:pPr>
          </w:p>
        </w:tc>
      </w:tr>
      <w:tr w:rsidR="004624AA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4624AA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Všeobecné obchodní podmínky banky (dále jen „VOP“),</w:t>
            </w:r>
          </w:p>
          <w:p w:rsidR="004624AA" w:rsidRDefault="00A72E87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Oznámení o provádění platebního styku,</w:t>
            </w:r>
          </w:p>
          <w:p w:rsidR="004624AA" w:rsidRDefault="00A72E87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Sazebník (v rozsahu relevantním k této smlouvě).</w:t>
            </w:r>
          </w:p>
          <w:p w:rsidR="004624AA" w:rsidRDefault="004624AA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4624AA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4624AA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seznámili s obsahem a významem dokumentů, jež jsou součástí této smlouvy, a dalších dokumentů, na které se v nich odkazuje, a výslovně s jejich zněním souhlasíte,</w:t>
            </w:r>
          </w:p>
          <w:p w:rsidR="004624AA" w:rsidRDefault="00A72E87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4624AA" w:rsidRDefault="00A72E87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před uzavřením smlouvy informovali o systému pojištění pohledávek z vkladů a o informačním přehledu, který je k dispozici na webových stránkách http://www.kb.cz/pojistenivkladu,</w:t>
            </w:r>
          </w:p>
          <w:p w:rsidR="004624AA" w:rsidRDefault="00A72E87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v případě, že smlouvu uzavíráte elektronicky, jste se seznámil s příslušnými informacemi ke smlouvám o finančních službách uzavíraných na dálku na našich internetových stránkách (www.kb.cz),</w:t>
            </w:r>
          </w:p>
          <w:p w:rsidR="004624AA" w:rsidRDefault="00A72E87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berete na vědomí, že nejen smlouva, ale i všechny výše uvedené dokumenty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4624AA" w:rsidRDefault="004624AA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4624AA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t>Podpisem smlouvy dáváte souhlas s tím, že jsme oprávněni:</w:t>
            </w:r>
          </w:p>
        </w:tc>
      </w:tr>
      <w:tr w:rsidR="004624AA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zpracovávat vaše Osobní údaje v souladu s články 3.3 a 28 VOP, a to pro účely tam uvedené. V případě </w:t>
            </w:r>
            <w:r>
              <w:lastRenderedPageBreak/>
              <w:t>zpracování Osobních údajů dle článku 28.3 VOP udělujete souhlas nejen nám, ale i SG, Členům FSKB, Osobám ovládaným SG a Investiční kapitálové společnosti KB, a.s. Informace o souvisejících právech včetně platnosti, odvolatelnosti a dobrovolnosti souhlasu jsou uvedeny v článku 28 VOP,</w:t>
            </w:r>
          </w:p>
          <w:p w:rsidR="004624AA" w:rsidRDefault="00A72E87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jc w:val="both"/>
            </w:pPr>
            <w:r>
              <w:t>započítávat své pohledávky za vámi v rozsahu a způsobem stanoveným ve VOP.</w:t>
            </w:r>
          </w:p>
          <w:p w:rsidR="004624AA" w:rsidRDefault="004624AA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4624AA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lastRenderedPageBreak/>
              <w:t>Na náš smluvní vztah dle této smlouvy se vylučuje uplatnění ustanovení § 1799 a § 1800 občanského zákoníku o adhezních smlouvách.</w:t>
            </w:r>
          </w:p>
          <w:p w:rsidR="004624AA" w:rsidRDefault="004624AA">
            <w:pPr>
              <w:pStyle w:val="Odstavecseseznamem"/>
              <w:ind w:left="0"/>
              <w:jc w:val="both"/>
            </w:pPr>
          </w:p>
        </w:tc>
      </w:tr>
      <w:tr w:rsidR="004624AA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jc w:val="both"/>
            </w:pPr>
            <w:r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4624AA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jc w:val="right"/>
              <w:rPr>
                <w:sz w:val="10"/>
              </w:rPr>
            </w:pPr>
          </w:p>
        </w:tc>
      </w:tr>
      <w:tr w:rsidR="004624AA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624AA" w:rsidRDefault="00A72E87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4624AA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keepNext/>
              <w:jc w:val="right"/>
              <w:rPr>
                <w:sz w:val="10"/>
              </w:rPr>
            </w:pPr>
          </w:p>
        </w:tc>
      </w:tr>
      <w:tr w:rsidR="004624AA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A72E87">
            <w:pPr>
              <w:jc w:val="both"/>
            </w:pPr>
            <w:r>
              <w:rPr>
                <w:rFonts w:eastAsia="ArialMT" w:cs="Arial"/>
                <w:szCs w:val="18"/>
              </w:rPr>
              <w:t>Smlouva nabývá platnosti a účinnosti dnem jejího uzavření.</w:t>
            </w:r>
          </w:p>
        </w:tc>
      </w:tr>
      <w:tr w:rsidR="004624AA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jc w:val="right"/>
              <w:rPr>
                <w:sz w:val="10"/>
              </w:rPr>
            </w:pPr>
          </w:p>
        </w:tc>
      </w:tr>
      <w:tr w:rsidR="004624AA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jc w:val="right"/>
              <w:rPr>
                <w:sz w:val="10"/>
              </w:rPr>
            </w:pPr>
          </w:p>
        </w:tc>
      </w:tr>
      <w:tr w:rsidR="004624AA"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24AA" w:rsidRDefault="004624AA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24AA" w:rsidRDefault="004624AA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4624AA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624AA" w:rsidRDefault="004624AA">
            <w:pPr>
              <w:keepNext/>
              <w:jc w:val="right"/>
              <w:rPr>
                <w:szCs w:val="18"/>
              </w:rPr>
            </w:pPr>
          </w:p>
        </w:tc>
      </w:tr>
      <w:tr w:rsidR="004624AA"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4624AA" w:rsidRDefault="004624AA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4624AA" w:rsidRDefault="004624AA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AA551B" w:rsidRDefault="00AA551B">
      <w:pPr>
        <w:sectPr w:rsidR="00AA551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4624AA" w:rsidRDefault="004624AA">
      <w:pPr>
        <w:rPr>
          <w:vanish/>
          <w:color w:val="FF0000"/>
          <w:szCs w:val="6"/>
        </w:rPr>
      </w:pPr>
    </w:p>
    <w:sectPr w:rsidR="004624AA" w:rsidSect="00AA551B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1B" w:rsidRDefault="00A72E87">
      <w:r>
        <w:separator/>
      </w:r>
    </w:p>
  </w:endnote>
  <w:endnote w:type="continuationSeparator" w:id="1">
    <w:p w:rsidR="00AA551B" w:rsidRDefault="00A7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auto"/>
    <w:pitch w:val="default"/>
    <w:sig w:usb0="00000000" w:usb1="00000000" w:usb2="00000000" w:usb3="00000000" w:csb0="00000000" w:csb1="00000000"/>
  </w:font>
  <w:font w:name="PrecisionID C128 04">
    <w:altName w:val="Times New Roman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4820"/>
      <w:gridCol w:w="4819"/>
    </w:tblGrid>
    <w:tr w:rsidR="00622180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22180" w:rsidRDefault="00A72E87">
          <w:pPr>
            <w:pStyle w:val="kbFixedtext"/>
            <w:spacing w:before="100"/>
          </w:pPr>
          <w:r>
            <w:t>Komerční banka, a. s., se sídlem:</w:t>
          </w:r>
        </w:p>
        <w:p w:rsidR="00622180" w:rsidRDefault="00A72E87">
          <w:pPr>
            <w:pStyle w:val="kbFixedtext"/>
          </w:pPr>
          <w:r>
            <w:t>Praha 1, Na Příkopě 33 čp. 969, PSČ 114 07, IČO: 45317054</w:t>
          </w:r>
        </w:p>
        <w:p w:rsidR="00622180" w:rsidRDefault="00A72E87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22180" w:rsidRDefault="00AA551B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 w:rsidR="00A72E87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200E9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 w:rsidR="00A72E87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A72E87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200E9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22180" w:rsidRDefault="00A72E87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622180" w:rsidRPr="00A72E87" w:rsidRDefault="00A72E87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10620105244431</w:t>
          </w:r>
        </w:p>
        <w:p w:rsidR="00622180" w:rsidRDefault="00A72E87">
          <w:pPr>
            <w:pStyle w:val="Registration"/>
            <w:jc w:val="right"/>
          </w:pPr>
          <w:r>
            <w:t>Datum účinnosti šablony  3. 7. 2017  tss_ckagreb.docM  27.11.2017  14:56:19</w:t>
          </w:r>
        </w:p>
      </w:tc>
    </w:tr>
  </w:tbl>
  <w:p w:rsidR="00622180" w:rsidRDefault="00F200E9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4820"/>
      <w:gridCol w:w="4819"/>
    </w:tblGrid>
    <w:tr w:rsidR="00622180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22180" w:rsidRDefault="00A72E87">
          <w:pPr>
            <w:pStyle w:val="kbFixedtext"/>
            <w:spacing w:before="100"/>
          </w:pPr>
          <w:r>
            <w:t>Komerční banka, a. s., se sídlem:</w:t>
          </w:r>
        </w:p>
        <w:p w:rsidR="00622180" w:rsidRDefault="00A72E87">
          <w:pPr>
            <w:pStyle w:val="kbFixedtext"/>
          </w:pPr>
          <w:r>
            <w:t>Praha 1, Na Příkopě 33 čp. 969, PSČ 114 07, IČO: 45317054</w:t>
          </w:r>
        </w:p>
        <w:p w:rsidR="00622180" w:rsidRDefault="00A72E87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22180" w:rsidRDefault="00AA551B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 w:rsidR="00A72E87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200E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A72E87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A72E87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200E9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22180" w:rsidRDefault="00A72E87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622180" w:rsidRPr="00A72E87" w:rsidRDefault="00A72E87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10620105244431</w:t>
          </w:r>
        </w:p>
        <w:p w:rsidR="00622180" w:rsidRDefault="00A72E87">
          <w:pPr>
            <w:pStyle w:val="Registration"/>
            <w:jc w:val="right"/>
          </w:pPr>
          <w:r>
            <w:t>Datum účinnosti šablony  3. 7. 2015  tss_ckagreb.docM  27.11.2017  14:56:19</w:t>
          </w:r>
        </w:p>
      </w:tc>
    </w:tr>
  </w:tbl>
  <w:p w:rsidR="00622180" w:rsidRDefault="00F200E9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1B" w:rsidRDefault="00A72E87">
      <w:r>
        <w:rPr>
          <w:color w:val="000000"/>
        </w:rPr>
        <w:separator/>
      </w:r>
    </w:p>
  </w:footnote>
  <w:footnote w:type="continuationSeparator" w:id="1">
    <w:p w:rsidR="00AA551B" w:rsidRDefault="00A72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CellMar>
        <w:left w:w="10" w:type="dxa"/>
        <w:right w:w="10" w:type="dxa"/>
      </w:tblCellMar>
      <w:tblLook w:val="04A0"/>
    </w:tblPr>
    <w:tblGrid>
      <w:gridCol w:w="9639"/>
    </w:tblGrid>
    <w:tr w:rsidR="00622180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22180" w:rsidRDefault="00A72E87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</w:tbl>
  <w:p w:rsidR="00622180" w:rsidRDefault="00F200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2084"/>
      <w:gridCol w:w="786"/>
      <w:gridCol w:w="786"/>
      <w:gridCol w:w="5983"/>
    </w:tblGrid>
    <w:tr w:rsidR="00622180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A72E87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33496" cy="466728"/>
                <wp:effectExtent l="0" t="0" r="4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496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F200E9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F200E9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A72E87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  <w:tr w:rsidR="00622180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F200E9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F200E9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F200E9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F200E9">
          <w:pPr>
            <w:pStyle w:val="Nadpis1"/>
          </w:pPr>
        </w:p>
      </w:tc>
    </w:tr>
    <w:tr w:rsidR="00622180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F200E9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F200E9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F200E9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2180" w:rsidRDefault="00F200E9">
          <w:pPr>
            <w:pStyle w:val="Nadpis1"/>
          </w:pPr>
        </w:p>
      </w:tc>
    </w:tr>
    <w:tr w:rsidR="00622180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622180" w:rsidRDefault="00F200E9">
          <w:pPr>
            <w:rPr>
              <w:rFonts w:cs="Arial"/>
              <w:szCs w:val="18"/>
            </w:rPr>
          </w:pPr>
        </w:p>
      </w:tc>
    </w:tr>
  </w:tbl>
  <w:p w:rsidR="00622180" w:rsidRDefault="00F200E9">
    <w:pPr>
      <w:pStyle w:val="Zhlav"/>
      <w:rPr>
        <w:vanish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536E"/>
    <w:multiLevelType w:val="multilevel"/>
    <w:tmpl w:val="EEA4CC1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5CB59C0"/>
    <w:multiLevelType w:val="multilevel"/>
    <w:tmpl w:val="A784197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656D6003"/>
    <w:multiLevelType w:val="multilevel"/>
    <w:tmpl w:val="3E70BF70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4AA"/>
    <w:rsid w:val="004624AA"/>
    <w:rsid w:val="005D5376"/>
    <w:rsid w:val="00A72E87"/>
    <w:rsid w:val="00AA551B"/>
    <w:rsid w:val="00F0506E"/>
    <w:rsid w:val="00F2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A551B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rsid w:val="00AA551B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sid w:val="00AA551B"/>
    <w:rPr>
      <w:position w:val="3"/>
      <w:sz w:val="16"/>
      <w:lang w:val="en-GB"/>
    </w:rPr>
  </w:style>
  <w:style w:type="paragraph" w:styleId="Zpat">
    <w:name w:val="footer"/>
    <w:basedOn w:val="Normln"/>
    <w:rsid w:val="00AA551B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rsid w:val="00AA551B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rsid w:val="00AA551B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rsid w:val="00AA551B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AA551B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AA551B"/>
    <w:pPr>
      <w:spacing w:before="40"/>
    </w:pPr>
    <w:rPr>
      <w:caps/>
      <w:sz w:val="8"/>
    </w:rPr>
  </w:style>
  <w:style w:type="character" w:styleId="slostrnky">
    <w:name w:val="page number"/>
    <w:basedOn w:val="Standardnpsmoodstavce"/>
    <w:rsid w:val="00AA551B"/>
  </w:style>
  <w:style w:type="paragraph" w:customStyle="1" w:styleId="Zkladntext21">
    <w:name w:val="Základní text 21"/>
    <w:basedOn w:val="Normln"/>
    <w:rsid w:val="00AA551B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rsid w:val="00AA551B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rsid w:val="00AA551B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rsid w:val="00AA551B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sid w:val="00AA551B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rsid w:val="00AA551B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rsid w:val="00AA551B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  <w:rsid w:val="00AA551B"/>
  </w:style>
  <w:style w:type="character" w:customStyle="1" w:styleId="TextkomenteChar">
    <w:name w:val="Text komentáře Char"/>
    <w:rsid w:val="00AA551B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rsid w:val="00AA551B"/>
    <w:rPr>
      <w:rFonts w:cs="Times New Roman"/>
      <w:sz w:val="16"/>
    </w:rPr>
  </w:style>
  <w:style w:type="character" w:customStyle="1" w:styleId="ZhlavChar">
    <w:name w:val="Záhlaví Char"/>
    <w:rsid w:val="00AA551B"/>
    <w:rPr>
      <w:rFonts w:ascii="Arial" w:hAnsi="Arial"/>
      <w:sz w:val="18"/>
    </w:rPr>
  </w:style>
  <w:style w:type="character" w:customStyle="1" w:styleId="ZpatChar">
    <w:name w:val="Zápatí Char"/>
    <w:rsid w:val="00AA551B"/>
    <w:rPr>
      <w:sz w:val="18"/>
      <w:lang w:val="en-GB"/>
    </w:rPr>
  </w:style>
  <w:style w:type="paragraph" w:styleId="Odstavecseseznamem">
    <w:name w:val="List Paragraph"/>
    <w:basedOn w:val="Normln"/>
    <w:rsid w:val="00AA551B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rsid w:val="00AA5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>Komerční banka, a.s.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creator>administrator</dc:creator>
  <cp:lastModifiedBy>Alena Dvořáková</cp:lastModifiedBy>
  <cp:revision>2</cp:revision>
  <cp:lastPrinted>2005-01-20T11:29:00Z</cp:lastPrinted>
  <dcterms:created xsi:type="dcterms:W3CDTF">2017-11-29T15:43:00Z</dcterms:created>
  <dcterms:modified xsi:type="dcterms:W3CDTF">2017-11-29T15:43:00Z</dcterms:modified>
</cp:coreProperties>
</file>