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98" w:rsidRDefault="00570498">
      <w:pPr>
        <w:pStyle w:val="Nze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RÁMCOVÁ KUPNÍ SMLOUVA</w:t>
      </w:r>
    </w:p>
    <w:p w:rsidR="00570498" w:rsidRDefault="0057049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DODÁVKY TECHNICKÝCH PLYNŮ</w:t>
      </w:r>
    </w:p>
    <w:p w:rsidR="00570498" w:rsidRDefault="0057049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 CISTERNOVÝCH A BATERIOVÝCH VOZECH</w:t>
      </w:r>
    </w:p>
    <w:p w:rsidR="00570498" w:rsidRDefault="00570498">
      <w:pPr>
        <w:jc w:val="center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mezi těmito smluvními stranami</w:t>
      </w:r>
    </w:p>
    <w:p w:rsidR="00570498" w:rsidRDefault="00570498">
      <w:pPr>
        <w:jc w:val="center"/>
        <w:rPr>
          <w:rFonts w:ascii="Arial" w:hAnsi="Arial" w:cs="Arial"/>
          <w:sz w:val="20"/>
          <w:szCs w:val="20"/>
        </w:rPr>
      </w:pPr>
    </w:p>
    <w:p w:rsidR="00166EBC" w:rsidRDefault="00166EBC">
      <w:pPr>
        <w:jc w:val="center"/>
        <w:rPr>
          <w:rFonts w:ascii="Arial" w:hAnsi="Arial" w:cs="Arial"/>
          <w:sz w:val="20"/>
          <w:szCs w:val="20"/>
        </w:rPr>
      </w:pPr>
    </w:p>
    <w:p w:rsidR="00166EBC" w:rsidRDefault="00166EBC">
      <w:pPr>
        <w:jc w:val="center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Messer Technogas s.r.o.</w:t>
      </w:r>
    </w:p>
    <w:p w:rsidR="00570498" w:rsidRDefault="0057049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bCs/>
          <w:sz w:val="20"/>
          <w:szCs w:val="20"/>
        </w:rPr>
        <w:t>40764788</w:t>
      </w:r>
    </w:p>
    <w:p w:rsidR="00570498" w:rsidRDefault="0057049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DIČ: CZ40764788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Zapsaná v obchodním rejstříku vedeném Městským soudem v Praze, oddíl C, vložka 3638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Zelený pruh 99 čp. 1560, 140 02 Praha 4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 w:rsidR="00A146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46E2">
        <w:rPr>
          <w:rFonts w:ascii="Arial" w:hAnsi="Arial" w:cs="Arial"/>
          <w:b/>
          <w:sz w:val="20"/>
          <w:szCs w:val="20"/>
        </w:rPr>
        <w:t>xxxxxxx</w:t>
      </w:r>
      <w:proofErr w:type="spellEnd"/>
      <w:r w:rsidR="00A146E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146E2">
        <w:rPr>
          <w:rFonts w:ascii="Arial" w:hAnsi="Arial" w:cs="Arial"/>
          <w:b/>
          <w:sz w:val="20"/>
          <w:szCs w:val="20"/>
        </w:rPr>
        <w:t>xxxxxxxx</w:t>
      </w:r>
      <w:proofErr w:type="spellEnd"/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A146E2">
        <w:rPr>
          <w:rFonts w:ascii="Arial" w:hAnsi="Arial" w:cs="Arial"/>
          <w:b/>
          <w:sz w:val="20"/>
          <w:szCs w:val="20"/>
        </w:rPr>
        <w:t>xxxxxxx</w:t>
      </w:r>
      <w:proofErr w:type="spellEnd"/>
      <w:r>
        <w:rPr>
          <w:rFonts w:ascii="Arial" w:hAnsi="Arial" w:cs="Arial"/>
          <w:sz w:val="20"/>
          <w:szCs w:val="20"/>
        </w:rPr>
        <w:t xml:space="preserve">, číslo účtu: </w:t>
      </w:r>
      <w:proofErr w:type="spellStart"/>
      <w:r w:rsidR="00A146E2">
        <w:rPr>
          <w:rFonts w:ascii="Arial" w:hAnsi="Arial" w:cs="Arial"/>
          <w:b/>
          <w:sz w:val="20"/>
          <w:szCs w:val="20"/>
        </w:rPr>
        <w:t>xxxxxxxxxxxxxx</w:t>
      </w:r>
      <w:proofErr w:type="spellEnd"/>
    </w:p>
    <w:p w:rsidR="00570498" w:rsidRDefault="005704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prodávající (</w:t>
      </w:r>
      <w:r>
        <w:rPr>
          <w:rFonts w:ascii="Arial" w:hAnsi="Arial" w:cs="Arial"/>
          <w:b/>
          <w:sz w:val="20"/>
          <w:szCs w:val="20"/>
        </w:rPr>
        <w:t>dále jen MTe)</w:t>
      </w:r>
    </w:p>
    <w:p w:rsidR="00570498" w:rsidRDefault="00570498">
      <w:pPr>
        <w:rPr>
          <w:rFonts w:ascii="Arial" w:hAnsi="Arial" w:cs="Arial"/>
          <w:b/>
          <w:sz w:val="20"/>
          <w:szCs w:val="20"/>
        </w:rPr>
      </w:pPr>
    </w:p>
    <w:p w:rsidR="00570498" w:rsidRDefault="00570498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570498" w:rsidRDefault="00570498">
      <w:pPr>
        <w:rPr>
          <w:rFonts w:ascii="Arial" w:hAnsi="Arial" w:cs="Arial"/>
          <w:b/>
          <w:sz w:val="20"/>
          <w:szCs w:val="20"/>
        </w:rPr>
      </w:pPr>
    </w:p>
    <w:p w:rsidR="00166EBC" w:rsidRPr="00166EBC" w:rsidRDefault="00166EBC" w:rsidP="00166EBC">
      <w:pPr>
        <w:suppressAutoHyphens w:val="0"/>
        <w:ind w:left="708" w:hanging="708"/>
        <w:rPr>
          <w:rFonts w:ascii="Arial" w:hAnsi="Arial" w:cs="Arial"/>
          <w:b/>
          <w:sz w:val="20"/>
          <w:szCs w:val="20"/>
          <w:lang w:eastAsia="cs-CZ"/>
        </w:rPr>
      </w:pPr>
      <w:r w:rsidRPr="00166EBC">
        <w:rPr>
          <w:rFonts w:ascii="Arial" w:hAnsi="Arial" w:cs="Arial"/>
          <w:b/>
          <w:sz w:val="20"/>
          <w:szCs w:val="20"/>
          <w:lang w:eastAsia="cs-CZ"/>
        </w:rPr>
        <w:t>Nem</w:t>
      </w:r>
      <w:r w:rsidR="00A146E2">
        <w:rPr>
          <w:rFonts w:ascii="Arial" w:hAnsi="Arial" w:cs="Arial"/>
          <w:b/>
          <w:sz w:val="20"/>
          <w:szCs w:val="20"/>
          <w:lang w:eastAsia="cs-CZ"/>
        </w:rPr>
        <w:t>ocnice s poliklinikou v Semilech</w:t>
      </w:r>
      <w:r w:rsidRPr="00166EBC">
        <w:rPr>
          <w:rFonts w:ascii="Arial" w:hAnsi="Arial" w:cs="Arial"/>
          <w:b/>
          <w:sz w:val="20"/>
          <w:szCs w:val="20"/>
          <w:lang w:eastAsia="cs-CZ"/>
        </w:rPr>
        <w:tab/>
      </w:r>
      <w:r w:rsidRPr="00166EBC">
        <w:rPr>
          <w:rFonts w:ascii="Arial" w:hAnsi="Arial" w:cs="Arial"/>
          <w:b/>
          <w:sz w:val="20"/>
          <w:szCs w:val="20"/>
          <w:lang w:eastAsia="cs-CZ"/>
        </w:rPr>
        <w:tab/>
      </w:r>
      <w:r w:rsidRPr="00166EBC">
        <w:rPr>
          <w:rFonts w:ascii="Arial" w:hAnsi="Arial" w:cs="Arial"/>
          <w:b/>
          <w:sz w:val="20"/>
          <w:szCs w:val="20"/>
          <w:lang w:eastAsia="cs-CZ"/>
        </w:rPr>
        <w:tab/>
      </w:r>
      <w:r w:rsidRPr="00166EBC">
        <w:rPr>
          <w:rFonts w:ascii="Arial" w:hAnsi="Arial" w:cs="Arial"/>
          <w:b/>
          <w:sz w:val="20"/>
          <w:szCs w:val="20"/>
          <w:lang w:eastAsia="cs-CZ"/>
        </w:rPr>
        <w:tab/>
        <w:t xml:space="preserve">                  </w:t>
      </w:r>
      <w:r w:rsidRPr="00166EBC">
        <w:rPr>
          <w:rFonts w:ascii="Arial" w:hAnsi="Arial" w:cs="Arial"/>
          <w:b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>Branže:</w:t>
      </w:r>
      <w:r w:rsidRPr="00166EBC">
        <w:rPr>
          <w:rFonts w:ascii="Arial" w:hAnsi="Arial" w:cs="Arial"/>
          <w:b/>
          <w:sz w:val="20"/>
          <w:szCs w:val="20"/>
          <w:lang w:eastAsia="cs-CZ"/>
        </w:rPr>
        <w:t xml:space="preserve"> 0701</w:t>
      </w:r>
    </w:p>
    <w:p w:rsidR="00166EBC" w:rsidRPr="00166EBC" w:rsidRDefault="00166EBC" w:rsidP="00166EBC">
      <w:pPr>
        <w:suppressAutoHyphens w:val="0"/>
        <w:ind w:left="708" w:hanging="708"/>
        <w:rPr>
          <w:rFonts w:ascii="Arial" w:hAnsi="Arial" w:cs="Arial"/>
          <w:b/>
          <w:sz w:val="20"/>
          <w:szCs w:val="20"/>
          <w:lang w:eastAsia="cs-CZ"/>
        </w:rPr>
      </w:pPr>
      <w:r w:rsidRPr="00166EBC">
        <w:rPr>
          <w:rFonts w:ascii="Arial" w:hAnsi="Arial" w:cs="Arial"/>
          <w:b/>
          <w:sz w:val="20"/>
          <w:szCs w:val="20"/>
          <w:lang w:eastAsia="cs-CZ"/>
        </w:rPr>
        <w:t xml:space="preserve">3. května 421, 513 31 Semily </w:t>
      </w:r>
      <w:r w:rsidRPr="00166EBC">
        <w:rPr>
          <w:rFonts w:ascii="Arial" w:hAnsi="Arial" w:cs="Arial"/>
          <w:b/>
          <w:sz w:val="20"/>
          <w:szCs w:val="20"/>
          <w:lang w:eastAsia="cs-CZ"/>
        </w:rPr>
        <w:tab/>
      </w:r>
      <w:r w:rsidRPr="00166EBC">
        <w:rPr>
          <w:rFonts w:ascii="Arial" w:hAnsi="Arial" w:cs="Arial"/>
          <w:b/>
          <w:sz w:val="20"/>
          <w:szCs w:val="20"/>
          <w:lang w:eastAsia="cs-CZ"/>
        </w:rPr>
        <w:tab/>
      </w:r>
      <w:r w:rsidRPr="00166EBC">
        <w:rPr>
          <w:rFonts w:ascii="Arial" w:hAnsi="Arial" w:cs="Arial"/>
          <w:b/>
          <w:sz w:val="20"/>
          <w:szCs w:val="20"/>
          <w:lang w:eastAsia="cs-CZ"/>
        </w:rPr>
        <w:tab/>
      </w:r>
      <w:r w:rsidRPr="00166EBC">
        <w:rPr>
          <w:rFonts w:ascii="Arial" w:hAnsi="Arial" w:cs="Arial"/>
          <w:b/>
          <w:sz w:val="20"/>
          <w:szCs w:val="20"/>
          <w:lang w:eastAsia="cs-CZ"/>
        </w:rPr>
        <w:tab/>
      </w:r>
      <w:r w:rsidRPr="00166EBC">
        <w:rPr>
          <w:rFonts w:ascii="Arial" w:hAnsi="Arial" w:cs="Arial"/>
          <w:b/>
          <w:sz w:val="20"/>
          <w:szCs w:val="20"/>
          <w:lang w:eastAsia="cs-CZ"/>
        </w:rPr>
        <w:tab/>
      </w:r>
      <w:r w:rsidRPr="00166EBC">
        <w:rPr>
          <w:rFonts w:ascii="Arial" w:hAnsi="Arial" w:cs="Arial"/>
          <w:b/>
          <w:sz w:val="20"/>
          <w:szCs w:val="20"/>
          <w:lang w:eastAsia="cs-CZ"/>
        </w:rPr>
        <w:tab/>
      </w:r>
      <w:r w:rsidRPr="00166EBC">
        <w:rPr>
          <w:rFonts w:ascii="Arial" w:hAnsi="Arial" w:cs="Arial"/>
          <w:b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 xml:space="preserve">Kategorie: </w:t>
      </w:r>
      <w:r w:rsidRPr="00166EBC">
        <w:rPr>
          <w:rFonts w:ascii="Arial" w:hAnsi="Arial" w:cs="Arial"/>
          <w:b/>
          <w:sz w:val="20"/>
          <w:szCs w:val="20"/>
          <w:lang w:eastAsia="cs-CZ"/>
        </w:rPr>
        <w:t>A+B</w:t>
      </w:r>
    </w:p>
    <w:p w:rsidR="0020789D" w:rsidRDefault="00166EBC" w:rsidP="00166EBC">
      <w:pPr>
        <w:suppressAutoHyphens w:val="0"/>
        <w:rPr>
          <w:rFonts w:ascii="Arial" w:hAnsi="Arial" w:cs="Arial"/>
          <w:sz w:val="20"/>
          <w:szCs w:val="20"/>
          <w:lang w:eastAsia="cs-CZ"/>
        </w:rPr>
      </w:pPr>
      <w:r w:rsidRPr="00166EBC">
        <w:rPr>
          <w:rFonts w:ascii="Arial" w:hAnsi="Arial" w:cs="Arial"/>
          <w:sz w:val="20"/>
          <w:szCs w:val="20"/>
          <w:lang w:eastAsia="cs-CZ"/>
        </w:rPr>
        <w:t xml:space="preserve">IČ: </w:t>
      </w:r>
      <w:proofErr w:type="gramStart"/>
      <w:r w:rsidRPr="00166EBC">
        <w:rPr>
          <w:rFonts w:ascii="Arial" w:hAnsi="Arial" w:cs="Arial"/>
          <w:sz w:val="20"/>
          <w:szCs w:val="20"/>
          <w:lang w:eastAsia="cs-CZ"/>
        </w:rPr>
        <w:t>00192503              DIČ</w:t>
      </w:r>
      <w:proofErr w:type="gramEnd"/>
      <w:r w:rsidRPr="00166EBC">
        <w:rPr>
          <w:rFonts w:ascii="Arial" w:hAnsi="Arial" w:cs="Arial"/>
          <w:sz w:val="20"/>
          <w:szCs w:val="20"/>
          <w:lang w:eastAsia="cs-CZ"/>
        </w:rPr>
        <w:t xml:space="preserve">: </w:t>
      </w:r>
      <w:r w:rsidRPr="00166EBC">
        <w:rPr>
          <w:rFonts w:ascii="Arial" w:hAnsi="Arial" w:cs="Arial"/>
          <w:sz w:val="20"/>
          <w:szCs w:val="20"/>
          <w:lang w:eastAsia="cs-CZ"/>
        </w:rPr>
        <w:fldChar w:fldCharType="begin">
          <w:ffData>
            <w:name w:val=""/>
            <w:enabled/>
            <w:calcOnExit w:val="0"/>
            <w:textInput>
              <w:default w:val="CZ"/>
              <w:maxLength w:val="40"/>
            </w:textInput>
          </w:ffData>
        </w:fldChar>
      </w:r>
      <w:r w:rsidRPr="00166EBC">
        <w:rPr>
          <w:rFonts w:ascii="Arial" w:hAnsi="Arial" w:cs="Arial"/>
          <w:sz w:val="20"/>
          <w:szCs w:val="20"/>
          <w:lang w:eastAsia="cs-CZ"/>
        </w:rPr>
        <w:instrText xml:space="preserve"> FORMTEXT </w:instrText>
      </w:r>
      <w:r w:rsidRPr="00166EBC">
        <w:rPr>
          <w:rFonts w:ascii="Arial" w:hAnsi="Arial" w:cs="Arial"/>
          <w:sz w:val="20"/>
          <w:szCs w:val="20"/>
          <w:lang w:eastAsia="cs-CZ"/>
        </w:rPr>
      </w:r>
      <w:r w:rsidRPr="00166EBC">
        <w:rPr>
          <w:rFonts w:ascii="Arial" w:hAnsi="Arial" w:cs="Arial"/>
          <w:sz w:val="20"/>
          <w:szCs w:val="20"/>
          <w:lang w:eastAsia="cs-CZ"/>
        </w:rPr>
        <w:fldChar w:fldCharType="separate"/>
      </w:r>
      <w:r w:rsidRPr="00166EBC">
        <w:rPr>
          <w:rFonts w:ascii="Arial" w:hAnsi="Arial" w:cs="Arial"/>
          <w:noProof/>
          <w:sz w:val="20"/>
          <w:szCs w:val="20"/>
          <w:lang w:eastAsia="cs-CZ"/>
        </w:rPr>
        <w:t>CZ</w:t>
      </w:r>
      <w:r w:rsidRPr="00166EBC">
        <w:rPr>
          <w:rFonts w:ascii="Arial" w:hAnsi="Arial" w:cs="Arial"/>
          <w:sz w:val="20"/>
          <w:szCs w:val="20"/>
          <w:lang w:eastAsia="cs-CZ"/>
        </w:rPr>
        <w:fldChar w:fldCharType="end"/>
      </w:r>
      <w:r w:rsidRPr="00166EBC">
        <w:rPr>
          <w:rFonts w:ascii="Arial" w:hAnsi="Arial" w:cs="Arial"/>
          <w:sz w:val="20"/>
          <w:szCs w:val="20"/>
          <w:lang w:eastAsia="cs-CZ"/>
        </w:rPr>
        <w:t xml:space="preserve">00192503      </w:t>
      </w:r>
    </w:p>
    <w:p w:rsidR="00166EBC" w:rsidRPr="00166EBC" w:rsidRDefault="0020789D" w:rsidP="00166EBC">
      <w:pPr>
        <w:suppressAutoHyphens w:val="0"/>
        <w:rPr>
          <w:rFonts w:ascii="Arial" w:hAnsi="Arial" w:cs="Arial"/>
          <w:sz w:val="20"/>
          <w:szCs w:val="20"/>
          <w:lang w:eastAsia="cs-CZ"/>
        </w:rPr>
      </w:pPr>
      <w:r w:rsidRPr="0020789D">
        <w:rPr>
          <w:rFonts w:ascii="Arial" w:hAnsi="Arial" w:cs="Arial"/>
          <w:sz w:val="20"/>
          <w:szCs w:val="20"/>
          <w:lang w:eastAsia="cs-CZ"/>
        </w:rPr>
        <w:t xml:space="preserve">Zapsána v obchodním rejstříku, vedeného Krajským soudem Hradec Králové, oddíl </w:t>
      </w:r>
      <w:proofErr w:type="spellStart"/>
      <w:r w:rsidRPr="0020789D">
        <w:rPr>
          <w:rFonts w:ascii="Arial" w:hAnsi="Arial" w:cs="Arial"/>
          <w:sz w:val="20"/>
          <w:szCs w:val="20"/>
          <w:lang w:eastAsia="cs-CZ"/>
        </w:rPr>
        <w:t>Pr</w:t>
      </w:r>
      <w:proofErr w:type="spellEnd"/>
      <w:r w:rsidRPr="0020789D">
        <w:rPr>
          <w:rFonts w:ascii="Arial" w:hAnsi="Arial" w:cs="Arial"/>
          <w:sz w:val="20"/>
          <w:szCs w:val="20"/>
          <w:lang w:eastAsia="cs-CZ"/>
        </w:rPr>
        <w:t>, vložka 1311</w:t>
      </w:r>
      <w:r w:rsidR="00166EBC" w:rsidRPr="00166EBC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</w:t>
      </w:r>
      <w:r w:rsidR="00166EBC" w:rsidRPr="00166EBC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166EBC" w:rsidRPr="00166EBC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</w:t>
      </w:r>
    </w:p>
    <w:p w:rsidR="00166EBC" w:rsidRPr="00A146E2" w:rsidRDefault="00166EBC" w:rsidP="00166EBC">
      <w:pPr>
        <w:suppressAutoHyphens w:val="0"/>
        <w:rPr>
          <w:rFonts w:ascii="Arial" w:hAnsi="Arial" w:cs="Arial"/>
          <w:b/>
          <w:sz w:val="20"/>
          <w:szCs w:val="20"/>
          <w:lang w:eastAsia="cs-CZ"/>
        </w:rPr>
      </w:pPr>
      <w:r w:rsidRPr="00166EBC">
        <w:rPr>
          <w:rFonts w:ascii="Arial" w:hAnsi="Arial" w:cs="Arial"/>
          <w:sz w:val="20"/>
          <w:szCs w:val="20"/>
          <w:lang w:eastAsia="cs-CZ"/>
        </w:rPr>
        <w:t xml:space="preserve">Zastoupená: </w:t>
      </w:r>
      <w:proofErr w:type="spellStart"/>
      <w:r w:rsidR="00A146E2">
        <w:rPr>
          <w:rFonts w:ascii="Arial" w:hAnsi="Arial" w:cs="Arial"/>
          <w:b/>
          <w:sz w:val="20"/>
          <w:szCs w:val="20"/>
          <w:lang w:eastAsia="cs-CZ"/>
        </w:rPr>
        <w:t>xxxxxxxxxxxxxxx</w:t>
      </w:r>
      <w:proofErr w:type="spellEnd"/>
    </w:p>
    <w:p w:rsidR="00166EBC" w:rsidRPr="00166EBC" w:rsidRDefault="00166EBC" w:rsidP="00166EBC">
      <w:pPr>
        <w:suppressAutoHyphens w:val="0"/>
        <w:rPr>
          <w:rFonts w:ascii="Arial" w:hAnsi="Arial" w:cs="Arial"/>
          <w:sz w:val="20"/>
          <w:szCs w:val="20"/>
          <w:lang w:eastAsia="cs-CZ"/>
        </w:rPr>
      </w:pPr>
      <w:r w:rsidRPr="00166EBC">
        <w:rPr>
          <w:rFonts w:ascii="Arial" w:hAnsi="Arial" w:cs="Arial"/>
          <w:sz w:val="20"/>
          <w:szCs w:val="20"/>
          <w:lang w:eastAsia="cs-CZ"/>
        </w:rPr>
        <w:t xml:space="preserve">Bankovní spojení:  </w:t>
      </w:r>
    </w:p>
    <w:p w:rsidR="00166EBC" w:rsidRPr="00A146E2" w:rsidRDefault="00166EBC" w:rsidP="00166EBC">
      <w:pPr>
        <w:suppressAutoHyphens w:val="0"/>
        <w:rPr>
          <w:rFonts w:ascii="Arial" w:hAnsi="Arial" w:cs="Arial"/>
          <w:b/>
          <w:sz w:val="20"/>
          <w:szCs w:val="20"/>
          <w:lang w:eastAsia="cs-CZ"/>
        </w:rPr>
      </w:pPr>
      <w:r w:rsidRPr="00166EBC">
        <w:rPr>
          <w:rFonts w:ascii="Arial" w:hAnsi="Arial" w:cs="Arial"/>
          <w:sz w:val="20"/>
          <w:szCs w:val="20"/>
          <w:lang w:eastAsia="cs-CZ"/>
        </w:rPr>
        <w:t xml:space="preserve">číslo účtu: </w:t>
      </w:r>
      <w:proofErr w:type="spellStart"/>
      <w:r w:rsidR="00A146E2">
        <w:rPr>
          <w:rFonts w:ascii="Arial" w:hAnsi="Arial" w:cs="Arial"/>
          <w:b/>
          <w:sz w:val="20"/>
          <w:szCs w:val="20"/>
          <w:lang w:eastAsia="cs-CZ"/>
        </w:rPr>
        <w:t>xxxxxxxxxxxxxx</w:t>
      </w:r>
      <w:proofErr w:type="spellEnd"/>
    </w:p>
    <w:p w:rsidR="00166EBC" w:rsidRPr="00166EBC" w:rsidRDefault="00166EBC" w:rsidP="00166EBC">
      <w:pPr>
        <w:suppressAutoHyphens w:val="0"/>
        <w:rPr>
          <w:rFonts w:ascii="Arial" w:hAnsi="Arial" w:cs="Arial"/>
          <w:sz w:val="20"/>
          <w:szCs w:val="20"/>
          <w:lang w:eastAsia="cs-CZ"/>
        </w:rPr>
      </w:pPr>
      <w:r w:rsidRPr="00166EBC">
        <w:rPr>
          <w:rFonts w:ascii="Arial" w:hAnsi="Arial" w:cs="Arial"/>
          <w:sz w:val="20"/>
          <w:szCs w:val="20"/>
          <w:lang w:eastAsia="cs-CZ"/>
        </w:rPr>
        <w:t xml:space="preserve">Tel.: </w:t>
      </w:r>
      <w:proofErr w:type="spellStart"/>
      <w:r w:rsidR="00A146E2">
        <w:rPr>
          <w:rFonts w:ascii="Arial" w:hAnsi="Arial" w:cs="Arial"/>
          <w:b/>
          <w:sz w:val="20"/>
          <w:szCs w:val="20"/>
          <w:lang w:eastAsia="cs-CZ"/>
        </w:rPr>
        <w:t>xxx</w:t>
      </w:r>
      <w:proofErr w:type="spellEnd"/>
      <w:r w:rsidR="00A146E2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proofErr w:type="spellStart"/>
      <w:r w:rsidR="00A146E2">
        <w:rPr>
          <w:rFonts w:ascii="Arial" w:hAnsi="Arial" w:cs="Arial"/>
          <w:b/>
          <w:sz w:val="20"/>
          <w:szCs w:val="20"/>
          <w:lang w:eastAsia="cs-CZ"/>
        </w:rPr>
        <w:t>xxx</w:t>
      </w:r>
      <w:proofErr w:type="spellEnd"/>
      <w:r w:rsidR="00A146E2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proofErr w:type="spellStart"/>
      <w:r w:rsidR="00A146E2">
        <w:rPr>
          <w:rFonts w:ascii="Arial" w:hAnsi="Arial" w:cs="Arial"/>
          <w:b/>
          <w:sz w:val="20"/>
          <w:szCs w:val="20"/>
          <w:lang w:eastAsia="cs-CZ"/>
        </w:rPr>
        <w:t>xxx</w:t>
      </w:r>
      <w:proofErr w:type="spellEnd"/>
    </w:p>
    <w:p w:rsidR="00166EBC" w:rsidRPr="00166EBC" w:rsidRDefault="00166EBC" w:rsidP="00166EBC">
      <w:pPr>
        <w:suppressAutoHyphens w:val="0"/>
        <w:rPr>
          <w:rFonts w:ascii="Arial" w:hAnsi="Arial" w:cs="Arial"/>
          <w:sz w:val="20"/>
          <w:szCs w:val="20"/>
          <w:lang w:eastAsia="cs-CZ"/>
        </w:rPr>
      </w:pPr>
      <w:r w:rsidRPr="00166EBC">
        <w:rPr>
          <w:rFonts w:ascii="Arial" w:hAnsi="Arial" w:cs="Arial"/>
          <w:sz w:val="20"/>
          <w:szCs w:val="20"/>
          <w:lang w:eastAsia="cs-CZ"/>
        </w:rPr>
        <w:t xml:space="preserve">E- mail: </w:t>
      </w:r>
      <w:proofErr w:type="spellStart"/>
      <w:r w:rsidR="00A146E2">
        <w:rPr>
          <w:rFonts w:ascii="Arial" w:hAnsi="Arial" w:cs="Arial"/>
          <w:b/>
          <w:sz w:val="20"/>
          <w:szCs w:val="20"/>
          <w:lang w:eastAsia="cs-CZ"/>
        </w:rPr>
        <w:t>xxxxxxxxxxxxxxx</w:t>
      </w:r>
      <w:proofErr w:type="spellEnd"/>
      <w:r w:rsidRPr="00166EBC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570498" w:rsidRDefault="0057049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kupující (</w:t>
      </w:r>
      <w:r>
        <w:rPr>
          <w:rFonts w:ascii="Arial" w:hAnsi="Arial" w:cs="Arial"/>
          <w:b/>
          <w:sz w:val="20"/>
          <w:szCs w:val="20"/>
        </w:rPr>
        <w:t>dále jen zákazník)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1. Předmět smlouvy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 Předmětem této rámcové smlouvy jsou podmínky prodeje a nákupu technických plynů specifikovaných v cenovém listu, který je přílohou této smlouvy.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 Dodávky technických plynů (dále jen jako „zboží“) zákazníkovi budou realizovány na základě jednotlivých kupních smluv. Nedohodnou-li se smluvní strany odchylně, platí pro jednotlivé kupní smlouvy podmínky této rámcové smlouvy.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 Smluvní strany se dohodly, že MTe bude za podmínek dohodnutých v této smlouvě zákazníkovi dodávat zboží. Zákazník bude za podmínek dohodnutých v této smlouvě od MTe zboží přebírat a platit MTe sjednanou kupní cenu zboží. Roční předpokládané množství zboží, které má být zákazníkem od MTe zakoupeno je následující: </w:t>
      </w:r>
      <w:r w:rsidR="00E90588">
        <w:rPr>
          <w:rFonts w:cs="Arial"/>
          <w:sz w:val="20"/>
          <w:szCs w:val="20"/>
        </w:rPr>
        <w:t>30 000 kg</w:t>
      </w:r>
      <w:r>
        <w:rPr>
          <w:rFonts w:ascii="Arial" w:hAnsi="Arial" w:cs="Arial"/>
          <w:sz w:val="20"/>
          <w:szCs w:val="20"/>
        </w:rPr>
        <w:t xml:space="preserve"> (dále jen jako „předpokládaný odběr“). Za neúplný kalendářní rok se předpokládaný odběr poměrně sníží. Nejpozději 30 dní před počátkem dalšího kalendářního roku smluvní strany upřesní předpokládaný odběr co do množství a druhu zboží, které má být v tomto období dodáno. Nedojde-li k dohodě, předpokládaný odběr na další kalendářní</w:t>
      </w:r>
      <w:r w:rsidR="00D325D6">
        <w:rPr>
          <w:rFonts w:ascii="Arial" w:hAnsi="Arial" w:cs="Arial"/>
          <w:sz w:val="20"/>
          <w:szCs w:val="20"/>
        </w:rPr>
        <w:t xml:space="preserve"> rok</w:t>
      </w:r>
      <w:r>
        <w:rPr>
          <w:rFonts w:ascii="Arial" w:hAnsi="Arial" w:cs="Arial"/>
          <w:sz w:val="20"/>
          <w:szCs w:val="20"/>
        </w:rPr>
        <w:t xml:space="preserve"> </w:t>
      </w:r>
      <w:r w:rsidR="00D325D6">
        <w:rPr>
          <w:rFonts w:ascii="Arial" w:hAnsi="Arial" w:cs="Arial"/>
          <w:sz w:val="20"/>
          <w:szCs w:val="20"/>
        </w:rPr>
        <w:t xml:space="preserve">je totožný s předpokládaným odběrem </w:t>
      </w:r>
      <w:r>
        <w:rPr>
          <w:rFonts w:ascii="Arial" w:hAnsi="Arial" w:cs="Arial"/>
          <w:sz w:val="20"/>
          <w:szCs w:val="20"/>
        </w:rPr>
        <w:t>v předchozím roce. Nebude-li prokázáno jinak, je předpokládaný odběr zároveň považován za celkovou roční spotřebu zákazníka.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 Zákazník se zavazuje po dobu </w:t>
      </w:r>
      <w:r w:rsidR="007601F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let ode dne účinnosti této smlouvy </w:t>
      </w:r>
      <w:proofErr w:type="gramStart"/>
      <w:r>
        <w:rPr>
          <w:rFonts w:ascii="Arial" w:hAnsi="Arial" w:cs="Arial"/>
          <w:sz w:val="20"/>
          <w:szCs w:val="20"/>
        </w:rPr>
        <w:t>nakupovat  100%</w:t>
      </w:r>
      <w:proofErr w:type="gramEnd"/>
      <w:r>
        <w:rPr>
          <w:rFonts w:ascii="Arial" w:hAnsi="Arial" w:cs="Arial"/>
          <w:sz w:val="20"/>
          <w:szCs w:val="20"/>
        </w:rPr>
        <w:t xml:space="preserve"> své celkové roční spotřeby výhradně od MTe.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 Pokud zákazník poruší povinnost podle odst. </w:t>
      </w:r>
      <w:proofErr w:type="gramStart"/>
      <w:r>
        <w:rPr>
          <w:rFonts w:ascii="Arial" w:hAnsi="Arial" w:cs="Arial"/>
          <w:sz w:val="20"/>
          <w:szCs w:val="20"/>
        </w:rPr>
        <w:t>1.4. této</w:t>
      </w:r>
      <w:proofErr w:type="gramEnd"/>
      <w:r>
        <w:rPr>
          <w:rFonts w:ascii="Arial" w:hAnsi="Arial" w:cs="Arial"/>
          <w:sz w:val="20"/>
          <w:szCs w:val="20"/>
        </w:rPr>
        <w:t xml:space="preserve"> smlouvy, zavazuje se uhradit MTe na základě jeho výzvy smluvní pokutu ve výši 20% z rozdílu mezi kupní cenou zboží zákazníkem od MTe skutečně zakoupeného a kupní cenou zboží při splnění předpokládaného odběru.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44D8E" w:rsidRDefault="00544D8E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2. Dodací podmínky</w:t>
      </w:r>
    </w:p>
    <w:p w:rsidR="00570498" w:rsidRDefault="0057049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70498" w:rsidRDefault="00570498">
      <w:pPr>
        <w:suppressAutoHyphens w:val="0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 xml:space="preserve">2.1 Dílčí kupní smlouva vzniká na základě písemných či telefonických objednávek zákazníka. Není-li objednávky ze strany zákazníka nebo v případě dodávek při využití telemetrie dle čl. 2. </w:t>
      </w:r>
      <w:proofErr w:type="gramStart"/>
      <w:r>
        <w:rPr>
          <w:rFonts w:ascii="Arial" w:hAnsi="Arial" w:cs="Arial"/>
          <w:sz w:val="20"/>
          <w:szCs w:val="20"/>
          <w:lang w:eastAsia="de-DE"/>
        </w:rPr>
        <w:t>odst.2. této</w:t>
      </w:r>
      <w:proofErr w:type="gramEnd"/>
      <w:r>
        <w:rPr>
          <w:rFonts w:ascii="Arial" w:hAnsi="Arial" w:cs="Arial"/>
          <w:sz w:val="20"/>
          <w:szCs w:val="20"/>
          <w:lang w:eastAsia="de-DE"/>
        </w:rPr>
        <w:t xml:space="preserve"> smlouvy vzniká dílčí kupní smlouva v okamžiku odevzdání zboží zákazníkovi.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V případě, že zákazník bude využívat v rámci dodávek zboží službu prodávajícího </w:t>
      </w:r>
      <w:r>
        <w:rPr>
          <w:rFonts w:ascii="Arial" w:hAnsi="Arial" w:cs="Arial"/>
          <w:b/>
          <w:sz w:val="20"/>
          <w:szCs w:val="20"/>
        </w:rPr>
        <w:t xml:space="preserve">Optimalizace dodávek – telemetrie </w:t>
      </w:r>
      <w:r>
        <w:rPr>
          <w:rFonts w:ascii="Arial" w:hAnsi="Arial" w:cs="Arial"/>
          <w:sz w:val="20"/>
          <w:szCs w:val="20"/>
        </w:rPr>
        <w:t xml:space="preserve">podle čl. 5. odst. 3 písm. b) této smlouvy, bude MTe dodávat zboží zákazníkovi v souladu se signálem telemetrického systému o dosažení minimální úrovně zboží v zásobníku nejpozději do 3 kalendářních dnů od jeho přijetí. Výraznou změnu spotřeby zboží ze zásobníku (tj. taková změna, která vyžaduje nové stanovení minimální úrovně zboží v zásobníku) je zákazník povinen avizovat předem, nejpozději však 4 kalendářní dny před další požadovanou dodávkou. 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3. Cena a platební podmínky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Pr="00E9058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 MTe bude dodávat zboží zákazníkovi a poskytovat mu související služby (čl. 5. odst. 3 </w:t>
      </w:r>
      <w:proofErr w:type="gramStart"/>
      <w:r>
        <w:rPr>
          <w:rFonts w:ascii="Arial" w:hAnsi="Arial" w:cs="Arial"/>
          <w:sz w:val="20"/>
          <w:szCs w:val="20"/>
        </w:rPr>
        <w:t>této</w:t>
      </w:r>
      <w:proofErr w:type="gramEnd"/>
      <w:r>
        <w:rPr>
          <w:rFonts w:ascii="Arial" w:hAnsi="Arial" w:cs="Arial"/>
          <w:sz w:val="20"/>
          <w:szCs w:val="20"/>
        </w:rPr>
        <w:t xml:space="preserve"> smlouvy</w:t>
      </w:r>
      <w:r w:rsidRPr="00E90588">
        <w:rPr>
          <w:rFonts w:ascii="Arial" w:hAnsi="Arial" w:cs="Arial"/>
          <w:sz w:val="20"/>
          <w:szCs w:val="20"/>
        </w:rPr>
        <w:t>)</w:t>
      </w:r>
      <w:r w:rsidR="00F63149" w:rsidRPr="00E90588">
        <w:rPr>
          <w:rFonts w:ascii="Arial" w:hAnsi="Arial" w:cs="Arial"/>
          <w:sz w:val="20"/>
          <w:szCs w:val="20"/>
        </w:rPr>
        <w:t>. Celková kupní cena zboží</w:t>
      </w:r>
      <w:r w:rsidR="0098450A">
        <w:rPr>
          <w:rFonts w:ascii="Arial" w:hAnsi="Arial" w:cs="Arial"/>
          <w:sz w:val="20"/>
          <w:szCs w:val="20"/>
        </w:rPr>
        <w:t xml:space="preserve"> za každý jeden rok platnosti smlouvy</w:t>
      </w:r>
      <w:r w:rsidR="00F63149" w:rsidRPr="00E90588">
        <w:rPr>
          <w:rFonts w:ascii="Arial" w:hAnsi="Arial" w:cs="Arial"/>
          <w:sz w:val="20"/>
          <w:szCs w:val="20"/>
        </w:rPr>
        <w:t xml:space="preserve"> je stanovena dohodou smluvních stran a činí </w:t>
      </w:r>
      <w:r w:rsidR="0098450A">
        <w:rPr>
          <w:rFonts w:ascii="Arial" w:hAnsi="Arial" w:cs="Arial"/>
          <w:sz w:val="20"/>
          <w:szCs w:val="20"/>
        </w:rPr>
        <w:t xml:space="preserve">nejvýše </w:t>
      </w:r>
      <w:r w:rsidR="00E455BB">
        <w:rPr>
          <w:rFonts w:ascii="Arial" w:hAnsi="Arial" w:cs="Arial"/>
          <w:sz w:val="20"/>
          <w:szCs w:val="20"/>
        </w:rPr>
        <w:t>343 668</w:t>
      </w:r>
      <w:r w:rsidR="00E90588" w:rsidRPr="00E90588">
        <w:rPr>
          <w:rFonts w:ascii="Arial" w:hAnsi="Arial" w:cs="Arial"/>
          <w:sz w:val="20"/>
          <w:szCs w:val="20"/>
        </w:rPr>
        <w:t>,-</w:t>
      </w:r>
      <w:r w:rsidR="00F63149" w:rsidRPr="00E90588">
        <w:rPr>
          <w:rFonts w:ascii="Arial" w:hAnsi="Arial" w:cs="Arial"/>
          <w:sz w:val="20"/>
          <w:szCs w:val="20"/>
        </w:rPr>
        <w:t xml:space="preserve"> Kč bez DPH.</w:t>
      </w:r>
      <w:r w:rsidRPr="00E90588">
        <w:rPr>
          <w:rFonts w:ascii="Arial" w:hAnsi="Arial" w:cs="Arial"/>
          <w:sz w:val="20"/>
          <w:szCs w:val="20"/>
        </w:rPr>
        <w:t xml:space="preserve"> </w:t>
      </w:r>
      <w:r w:rsidR="00F63149" w:rsidRPr="00E90588">
        <w:rPr>
          <w:rFonts w:ascii="Arial" w:hAnsi="Arial" w:cs="Arial"/>
          <w:sz w:val="20"/>
          <w:szCs w:val="20"/>
        </w:rPr>
        <w:t xml:space="preserve">Celková kupní cena zboží zahrnuje náklady a poplatky související s odevzdáním zboží zákazníkovi, jakož i úplatu za související služby, které je </w:t>
      </w:r>
      <w:proofErr w:type="spellStart"/>
      <w:r w:rsidR="00F63149" w:rsidRPr="00E90588">
        <w:rPr>
          <w:rFonts w:ascii="Arial" w:hAnsi="Arial" w:cs="Arial"/>
          <w:sz w:val="20"/>
          <w:szCs w:val="20"/>
        </w:rPr>
        <w:t>MTe</w:t>
      </w:r>
      <w:proofErr w:type="spellEnd"/>
      <w:r w:rsidR="00F63149" w:rsidRPr="00E90588">
        <w:rPr>
          <w:rFonts w:ascii="Arial" w:hAnsi="Arial" w:cs="Arial"/>
          <w:sz w:val="20"/>
          <w:szCs w:val="20"/>
        </w:rPr>
        <w:t xml:space="preserve"> oprávněn účtovat a požadovat po zákazníkovi. Výpočet jednotkových cen zboží, jakož i výpočet poplatků souvisejících s odevzdáním zboží a výpočet úplaty za související služby, tvoří přílohu č. 1 Cenový list.</w:t>
      </w:r>
    </w:p>
    <w:p w:rsidR="00570498" w:rsidRPr="00E9058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Pr="00E90588" w:rsidRDefault="00570498">
      <w:pPr>
        <w:jc w:val="both"/>
        <w:rPr>
          <w:rFonts w:ascii="Arial" w:hAnsi="Arial" w:cs="Arial"/>
          <w:sz w:val="20"/>
          <w:szCs w:val="20"/>
        </w:rPr>
      </w:pPr>
      <w:r w:rsidRPr="00E90588">
        <w:rPr>
          <w:rFonts w:ascii="Arial" w:hAnsi="Arial" w:cs="Arial"/>
          <w:sz w:val="20"/>
          <w:szCs w:val="20"/>
        </w:rPr>
        <w:t xml:space="preserve">3.2. Cenový list, který je přílohou této smlouvy ke dni jejího podpisu oběma smluvními stranami, je platný do  </w:t>
      </w:r>
      <w:proofErr w:type="gramStart"/>
      <w:r w:rsidRPr="00E90588">
        <w:rPr>
          <w:rFonts w:ascii="Arial" w:hAnsi="Arial" w:cs="Arial"/>
          <w:sz w:val="20"/>
          <w:szCs w:val="20"/>
        </w:rPr>
        <w:t>31.12. roku</w:t>
      </w:r>
      <w:proofErr w:type="gramEnd"/>
      <w:r w:rsidRPr="00E90588">
        <w:rPr>
          <w:rFonts w:ascii="Arial" w:hAnsi="Arial" w:cs="Arial"/>
          <w:sz w:val="20"/>
          <w:szCs w:val="20"/>
        </w:rPr>
        <w:t xml:space="preserve"> </w:t>
      </w:r>
      <w:r w:rsidR="00166EBC" w:rsidRPr="00E90588">
        <w:rPr>
          <w:rFonts w:ascii="Arial" w:hAnsi="Arial" w:cs="Arial"/>
          <w:sz w:val="20"/>
          <w:szCs w:val="20"/>
        </w:rPr>
        <w:t>2017</w:t>
      </w:r>
      <w:r w:rsidRPr="00E90588">
        <w:rPr>
          <w:rFonts w:ascii="Arial" w:hAnsi="Arial" w:cs="Arial"/>
          <w:sz w:val="20"/>
          <w:szCs w:val="20"/>
        </w:rPr>
        <w:t xml:space="preserve">. Cenové listy, které budou MTe vydány a zákazníkovi doručeny v průběhu platnosti této smlouvy, budou platné 12 měsíců počínajících běžet od </w:t>
      </w:r>
      <w:proofErr w:type="gramStart"/>
      <w:r w:rsidRPr="00E90588">
        <w:rPr>
          <w:rFonts w:ascii="Arial" w:hAnsi="Arial" w:cs="Arial"/>
          <w:sz w:val="20"/>
          <w:szCs w:val="20"/>
        </w:rPr>
        <w:t>1.1. následujícího</w:t>
      </w:r>
      <w:proofErr w:type="gramEnd"/>
      <w:r w:rsidRPr="00E90588">
        <w:rPr>
          <w:rFonts w:ascii="Arial" w:hAnsi="Arial" w:cs="Arial"/>
          <w:sz w:val="20"/>
          <w:szCs w:val="20"/>
        </w:rPr>
        <w:t xml:space="preserve"> kalendářního roku. Nedohodnou-li se smluvní strany jinak, </w:t>
      </w:r>
      <w:r w:rsidR="009938EB" w:rsidRPr="00E90588">
        <w:rPr>
          <w:rFonts w:ascii="Arial" w:hAnsi="Arial" w:cs="Arial"/>
          <w:sz w:val="20"/>
          <w:szCs w:val="20"/>
        </w:rPr>
        <w:t xml:space="preserve">nově vydaný </w:t>
      </w:r>
      <w:r w:rsidRPr="00E90588">
        <w:rPr>
          <w:rFonts w:ascii="Arial" w:hAnsi="Arial" w:cs="Arial"/>
          <w:sz w:val="20"/>
          <w:szCs w:val="20"/>
        </w:rPr>
        <w:t xml:space="preserve"> cenov</w:t>
      </w:r>
      <w:r w:rsidR="009938EB" w:rsidRPr="00E90588">
        <w:rPr>
          <w:rFonts w:ascii="Arial" w:hAnsi="Arial" w:cs="Arial"/>
          <w:sz w:val="20"/>
          <w:szCs w:val="20"/>
        </w:rPr>
        <w:t xml:space="preserve">ý </w:t>
      </w:r>
      <w:r w:rsidRPr="00E90588">
        <w:rPr>
          <w:rFonts w:ascii="Arial" w:hAnsi="Arial" w:cs="Arial"/>
          <w:sz w:val="20"/>
          <w:szCs w:val="20"/>
        </w:rPr>
        <w:t xml:space="preserve"> list</w:t>
      </w:r>
      <w:r w:rsidR="009938EB" w:rsidRPr="00E90588">
        <w:rPr>
          <w:rFonts w:ascii="Arial" w:hAnsi="Arial" w:cs="Arial"/>
          <w:sz w:val="20"/>
          <w:szCs w:val="20"/>
        </w:rPr>
        <w:t xml:space="preserve"> </w:t>
      </w:r>
      <w:r w:rsidRPr="00E90588">
        <w:rPr>
          <w:rFonts w:ascii="Arial" w:hAnsi="Arial" w:cs="Arial"/>
          <w:sz w:val="20"/>
          <w:szCs w:val="20"/>
        </w:rPr>
        <w:t xml:space="preserve"> je vůči zákazníkovi účinn</w:t>
      </w:r>
      <w:r w:rsidR="009938EB" w:rsidRPr="00E90588">
        <w:rPr>
          <w:rFonts w:ascii="Arial" w:hAnsi="Arial" w:cs="Arial"/>
          <w:sz w:val="20"/>
          <w:szCs w:val="20"/>
        </w:rPr>
        <w:t>ý</w:t>
      </w:r>
      <w:r w:rsidRPr="00E90588">
        <w:rPr>
          <w:rFonts w:ascii="Arial" w:hAnsi="Arial" w:cs="Arial"/>
          <w:sz w:val="20"/>
          <w:szCs w:val="20"/>
        </w:rPr>
        <w:t xml:space="preserve"> a má se za to, že zákazník </w:t>
      </w:r>
      <w:r w:rsidR="009938EB" w:rsidRPr="00E90588">
        <w:rPr>
          <w:rFonts w:ascii="Arial" w:hAnsi="Arial" w:cs="Arial"/>
          <w:sz w:val="20"/>
          <w:szCs w:val="20"/>
        </w:rPr>
        <w:t xml:space="preserve">s novým cenovým </w:t>
      </w:r>
      <w:proofErr w:type="gramStart"/>
      <w:r w:rsidRPr="00E90588">
        <w:rPr>
          <w:rFonts w:ascii="Arial" w:hAnsi="Arial" w:cs="Arial"/>
          <w:sz w:val="20"/>
          <w:szCs w:val="20"/>
        </w:rPr>
        <w:t>list</w:t>
      </w:r>
      <w:r w:rsidR="009938EB" w:rsidRPr="00E90588">
        <w:rPr>
          <w:rFonts w:ascii="Arial" w:hAnsi="Arial" w:cs="Arial"/>
          <w:sz w:val="20"/>
          <w:szCs w:val="20"/>
        </w:rPr>
        <w:t xml:space="preserve">em </w:t>
      </w:r>
      <w:r w:rsidRPr="00E90588">
        <w:rPr>
          <w:rFonts w:ascii="Arial" w:hAnsi="Arial" w:cs="Arial"/>
          <w:sz w:val="20"/>
          <w:szCs w:val="20"/>
        </w:rPr>
        <w:t xml:space="preserve"> souhlasí</w:t>
      </w:r>
      <w:proofErr w:type="gramEnd"/>
      <w:r w:rsidRPr="00E90588">
        <w:rPr>
          <w:rFonts w:ascii="Arial" w:hAnsi="Arial" w:cs="Arial"/>
          <w:sz w:val="20"/>
          <w:szCs w:val="20"/>
        </w:rPr>
        <w:t xml:space="preserve"> </w:t>
      </w:r>
      <w:r w:rsidR="009938EB" w:rsidRPr="00E90588">
        <w:rPr>
          <w:rFonts w:ascii="Arial" w:hAnsi="Arial" w:cs="Arial"/>
          <w:sz w:val="20"/>
          <w:szCs w:val="20"/>
        </w:rPr>
        <w:t>po u</w:t>
      </w:r>
      <w:r w:rsidRPr="00E90588">
        <w:rPr>
          <w:rFonts w:ascii="Arial" w:hAnsi="Arial" w:cs="Arial"/>
          <w:sz w:val="20"/>
          <w:szCs w:val="20"/>
        </w:rPr>
        <w:t xml:space="preserve">plynutí 1 měsíce od </w:t>
      </w:r>
      <w:r w:rsidR="009938EB" w:rsidRPr="00E90588">
        <w:rPr>
          <w:rFonts w:ascii="Arial" w:hAnsi="Arial" w:cs="Arial"/>
          <w:sz w:val="20"/>
          <w:szCs w:val="20"/>
        </w:rPr>
        <w:t xml:space="preserve">jeho </w:t>
      </w:r>
      <w:r w:rsidRPr="00E90588">
        <w:rPr>
          <w:rFonts w:ascii="Arial" w:hAnsi="Arial" w:cs="Arial"/>
          <w:sz w:val="20"/>
          <w:szCs w:val="20"/>
        </w:rPr>
        <w:t xml:space="preserve">doručení zákazníkovi nebo od doručení informace o změně ceny v cenovém listu, ledaže zákazník do 1 měsíce od doručení nového cenového listu nebo informace o změně ceny MTe písemně oznámí, že tuto novou cenu rozporuje. Tímto odstavcem nejsou dotčena práva MTe vyplývající z jiných ustanovení této smlouvy.  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 Nad rámec ujednání odst. </w:t>
      </w:r>
      <w:proofErr w:type="gramStart"/>
      <w:r>
        <w:rPr>
          <w:rFonts w:ascii="Arial" w:hAnsi="Arial" w:cs="Arial"/>
          <w:sz w:val="20"/>
          <w:szCs w:val="20"/>
        </w:rPr>
        <w:t>3.2. tohoto</w:t>
      </w:r>
      <w:proofErr w:type="gramEnd"/>
      <w:r>
        <w:rPr>
          <w:rFonts w:ascii="Arial" w:hAnsi="Arial" w:cs="Arial"/>
          <w:sz w:val="20"/>
          <w:szCs w:val="20"/>
        </w:rPr>
        <w:t xml:space="preserve"> článku je MTe oprávněn navrhnout zákazníkovi zvýšení cen zboží, zejména pokud dojde k výraznému nárůstu cen energií, dopravného, nebo služeb. Nedojde-li mezi smluvními stranami k dohodě ohledně výše cen zboží na základě návrhu MTe dle předchozí věty ve lhůtě do 1 měsíce ode dne zaslání návrhu zákazníkovi, je MTe oprávněn tuto smlouvu vypovědět.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 V případě prodlení zákazníka s úhradou kupní ceny se sjednává úrok z prodlení ve výši 0,05% za každý den prodlení. Je-li prodlení zákazníka s úhradou kupní ceny delší než 20 dnů, je MTe oprávněn nerealizovat další dodávky, ledaže zákazník uhradí cenu odevzdávaného zboží předem, nebo v hotovosti při odevzdání zboží. MTe je rovněž oprávněn zastavit dodávky zboží zákazníkovi, a to až do úplného zaplacení dlužné částky.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4. Doba trvání smlouvy, platnost a účinnost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A942E0" w:rsidRPr="00E90588" w:rsidRDefault="00570498" w:rsidP="00A942E0">
      <w:pPr>
        <w:jc w:val="both"/>
        <w:rPr>
          <w:rFonts w:ascii="Arial" w:hAnsi="Arial" w:cs="Arial"/>
          <w:sz w:val="20"/>
          <w:szCs w:val="20"/>
        </w:rPr>
      </w:pPr>
      <w:r w:rsidRPr="00E90588">
        <w:rPr>
          <w:rFonts w:ascii="Arial" w:hAnsi="Arial" w:cs="Arial"/>
          <w:sz w:val="20"/>
          <w:szCs w:val="20"/>
        </w:rPr>
        <w:t>4</w:t>
      </w:r>
      <w:r w:rsidRPr="00E90588">
        <w:rPr>
          <w:rFonts w:ascii="Arial" w:hAnsi="Arial" w:cs="Arial"/>
          <w:sz w:val="20"/>
          <w:szCs w:val="20"/>
          <w:lang w:val="pt-BR"/>
        </w:rPr>
        <w:t xml:space="preserve">.1 </w:t>
      </w:r>
      <w:r w:rsidR="00A942E0" w:rsidRPr="00E90588">
        <w:rPr>
          <w:rFonts w:ascii="Arial" w:hAnsi="Arial" w:cs="Arial"/>
          <w:sz w:val="20"/>
          <w:szCs w:val="20"/>
        </w:rPr>
        <w:t xml:space="preserve">Tato smlouva je uzavřena a nabývá platnosti a účinnosti dnem jejího podpisu oběma smluvními stranami a uzavírá se na dobu 3 let. </w:t>
      </w:r>
    </w:p>
    <w:p w:rsidR="00C57949" w:rsidRPr="00E90588" w:rsidRDefault="00C57949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</w:rPr>
      </w:pPr>
      <w:r w:rsidRPr="00E90588">
        <w:rPr>
          <w:rFonts w:ascii="Arial" w:hAnsi="Arial" w:cs="Arial"/>
          <w:sz w:val="20"/>
          <w:szCs w:val="20"/>
        </w:rPr>
        <w:t xml:space="preserve">4.2 Tuto smlouvu jsou oprávněny smluvní strany vypovědět pouze z důvodů uvedených v této smlouvě. Výpovědní doba činí </w:t>
      </w:r>
      <w:r w:rsidR="00F63149" w:rsidRPr="00E90588">
        <w:rPr>
          <w:rFonts w:ascii="Arial" w:hAnsi="Arial" w:cs="Arial"/>
          <w:sz w:val="20"/>
          <w:szCs w:val="20"/>
        </w:rPr>
        <w:t>3</w:t>
      </w:r>
      <w:r w:rsidRPr="00E90588">
        <w:rPr>
          <w:rFonts w:ascii="Arial" w:hAnsi="Arial" w:cs="Arial"/>
          <w:sz w:val="20"/>
          <w:szCs w:val="20"/>
        </w:rPr>
        <w:t xml:space="preserve"> měsíc</w:t>
      </w:r>
      <w:r w:rsidR="00F63149" w:rsidRPr="00E90588">
        <w:rPr>
          <w:rFonts w:ascii="Arial" w:hAnsi="Arial" w:cs="Arial"/>
          <w:sz w:val="20"/>
          <w:szCs w:val="20"/>
        </w:rPr>
        <w:t>e</w:t>
      </w:r>
      <w:r w:rsidRPr="00E90588">
        <w:rPr>
          <w:rFonts w:ascii="Arial" w:hAnsi="Arial" w:cs="Arial"/>
          <w:sz w:val="20"/>
          <w:szCs w:val="20"/>
        </w:rPr>
        <w:t xml:space="preserve"> (není-li v této smlouvě výslovně dohodnuto jinak) a počíná plynout prvním dnem měsíce následujícího po </w:t>
      </w:r>
      <w:r>
        <w:rPr>
          <w:rFonts w:ascii="Arial" w:hAnsi="Arial" w:cs="Arial"/>
          <w:sz w:val="20"/>
          <w:szCs w:val="20"/>
        </w:rPr>
        <w:t>měsíci, ve kterém byla výpověď doručena druhé smluvní straně. Pro vyloučení pochybností smluvní strany konstatují, že ustanovení § 2320 odst. 1 zákona č. 89/2012 Sb., občanský zákoník, v platném znění (dále jen jako „OZ“) se dle dohody smluvních stran nebude aplikovat.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Pr="00076170" w:rsidRDefault="00570498" w:rsidP="0007617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4.3. MTe je oprávněn tuto smlouvu vypovědět v případě, že zákazník podstatným způsobem poruší své povinnosti plynoucí z této smlouvy a/nebo dílčí kupní smlouvy. Ukončením této smlouvy způsobem dle předchozí věty není dotčeno právo MTe na náhradu újmy.</w:t>
      </w:r>
      <w:r w:rsidR="00076170">
        <w:rPr>
          <w:rFonts w:ascii="Arial" w:hAnsi="Arial" w:cs="Arial"/>
          <w:sz w:val="20"/>
          <w:szCs w:val="20"/>
        </w:rPr>
        <w:t xml:space="preserve"> MTe je oprávněn tuto smlouvu vypovědět rovněž v případě, kdy zákazník po doručení nového cenového listu nebo informace o změně ceny MTe písemně oznámí, že novou cenu rozporuje. 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MTe je oprávněn od kterékoli jednotlivé kupní smlouvy odstoupit v případě, že zákazník podstatným způsobem poruší své povinnosti z ní plynoucí.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4647A9" w:rsidRDefault="00570498" w:rsidP="004647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 Každá ze smluvních stran je oprávněna tuto smlouvu vypovědět rovněž v případě, kdy druhá smluvní strana ukončí podnikání v důsledku zrušení, likvidace nebo jiných skutečností nebo v případě, že nastanou účinky zahájení insolvenčního řízení proti druhé smluvní straně, nestanoví-li zákon jinak. V případě výpovědi této smlouvy dle </w:t>
      </w:r>
      <w:r w:rsidR="004647A9">
        <w:rPr>
          <w:rFonts w:ascii="Arial" w:hAnsi="Arial" w:cs="Arial"/>
          <w:sz w:val="20"/>
          <w:szCs w:val="20"/>
        </w:rPr>
        <w:t xml:space="preserve">první věty </w:t>
      </w:r>
      <w:r>
        <w:rPr>
          <w:rFonts w:ascii="Arial" w:hAnsi="Arial" w:cs="Arial"/>
          <w:sz w:val="20"/>
          <w:szCs w:val="20"/>
        </w:rPr>
        <w:t>tohoto článku 4.5 této smlouvy činí výpovědní lhůta tři dny a počíná plynout dnem následujícím po dni doručení výpovědi druhé smluvní straně</w:t>
      </w:r>
      <w:r w:rsidR="00F94648">
        <w:rPr>
          <w:rFonts w:ascii="Arial" w:hAnsi="Arial" w:cs="Arial"/>
          <w:sz w:val="20"/>
          <w:szCs w:val="20"/>
        </w:rPr>
        <w:t>.</w:t>
      </w:r>
    </w:p>
    <w:p w:rsidR="004647A9" w:rsidRDefault="004647A9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 Ukončením platnosti této rámcové smlouvy není dotčena platnost jednotlivých kupních smluv, které ještě nebyly splněny, pro které i nadále platí smluvní podmínky uvedené v této rámcové smlouvě.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5. Další ujednání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 Podstatné porušení této smlouvy je takové porušení povinnosti, o němž strana porušující smlouvu již při uzavření smlouvy věděla nebo musela vědět, že by druhá strana smlouvu neuzavřela, pokud by toto porušení předvídala. MTe a zákazník se dohodli, že mimo jiné se za podstatné porušení této smlouvy, jakož i jednotlivých kupních smluv, považuje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jakékoli prodlení zákazníka s úhradou jakéhokoli peněžitého závazků vůči MTe.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 Ujednání o smluvních pokutách (smluvní pokutě) dle této smlouvy se nedotýká nároků smluvních stran na úplnou náhradu újmy vedle a nad rámec smluvní pokuty. Odstoupení od této smlouvy anebo zánik této smlouvy z jiných důvodů se nedotýká práva na úhradu smluvní pokuty a práva na náhradu újmy vzniklé porušení povinnosti vyplývající z této smlouvy.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 MTe může, na žádost zákazníka, v souvislosti s dodávkami zboží podle této smlouvy poskytnout zákazníkovi tyto služby: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b/>
          <w:sz w:val="20"/>
          <w:szCs w:val="20"/>
        </w:rPr>
        <w:t>Telemetrie</w:t>
      </w:r>
      <w:r>
        <w:rPr>
          <w:rFonts w:ascii="Arial" w:hAnsi="Arial" w:cs="Arial"/>
          <w:sz w:val="20"/>
          <w:szCs w:val="20"/>
        </w:rPr>
        <w:t>: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MTe umožní zákazníkovi využívat telemetrické zařízení a systém pro účely sledování stavu zboží v zásobnících (dále jen „telemetrie“). </w:t>
      </w:r>
      <w:r>
        <w:rPr>
          <w:rFonts w:ascii="Arial" w:hAnsi="Arial" w:cs="Arial"/>
          <w:b/>
          <w:sz w:val="20"/>
          <w:szCs w:val="20"/>
        </w:rPr>
        <w:t xml:space="preserve">O přístupu zákazníka do systému </w:t>
      </w:r>
      <w:r>
        <w:rPr>
          <w:rFonts w:ascii="Arial" w:hAnsi="Arial" w:cs="Arial"/>
          <w:sz w:val="20"/>
          <w:szCs w:val="20"/>
        </w:rPr>
        <w:t>bude se zákazníkem sepsán Protokol o přístupu zákazníka do systému telemetrického sledování s uvedením přístupových kódů.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tuto službu telemetrie je zákazník povinen uhradit MTe po</w:t>
      </w:r>
      <w:r>
        <w:t>p</w:t>
      </w:r>
      <w:r>
        <w:rPr>
          <w:rFonts w:ascii="Arial" w:hAnsi="Arial" w:cs="Arial"/>
          <w:sz w:val="20"/>
          <w:szCs w:val="20"/>
        </w:rPr>
        <w:t>latek „</w:t>
      </w:r>
      <w:r>
        <w:rPr>
          <w:rFonts w:ascii="Arial" w:hAnsi="Arial" w:cs="Arial"/>
          <w:b/>
          <w:sz w:val="20"/>
          <w:szCs w:val="20"/>
        </w:rPr>
        <w:t>Telemetrie</w:t>
      </w:r>
      <w:r>
        <w:rPr>
          <w:rFonts w:ascii="Arial" w:hAnsi="Arial" w:cs="Arial"/>
          <w:sz w:val="20"/>
          <w:szCs w:val="20"/>
        </w:rPr>
        <w:t>“ ve výši dle platného ceníku MTe v době využití služby.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b/>
          <w:sz w:val="20"/>
          <w:szCs w:val="20"/>
        </w:rPr>
        <w:t>Optimalizace dodávek - telemetrie</w:t>
      </w:r>
      <w:r>
        <w:rPr>
          <w:rFonts w:ascii="Arial" w:hAnsi="Arial" w:cs="Arial"/>
          <w:sz w:val="20"/>
          <w:szCs w:val="20"/>
        </w:rPr>
        <w:t>: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zákazník bude využívat v rámci dodávek zboží službu prodávajícího </w:t>
      </w:r>
      <w:r>
        <w:rPr>
          <w:rFonts w:ascii="Arial" w:hAnsi="Arial" w:cs="Arial"/>
          <w:b/>
          <w:sz w:val="20"/>
          <w:szCs w:val="20"/>
        </w:rPr>
        <w:t>Optimalizace dodávek - telemetrie</w:t>
      </w:r>
      <w:r>
        <w:rPr>
          <w:rFonts w:ascii="Arial" w:hAnsi="Arial" w:cs="Arial"/>
          <w:sz w:val="20"/>
          <w:szCs w:val="20"/>
        </w:rPr>
        <w:t xml:space="preserve">, bude  MTe dodávat zboží při využití telemetrického systému v souladu s bodem </w:t>
      </w:r>
      <w:proofErr w:type="gramStart"/>
      <w:r>
        <w:rPr>
          <w:rFonts w:ascii="Arial" w:hAnsi="Arial" w:cs="Arial"/>
          <w:sz w:val="20"/>
          <w:szCs w:val="20"/>
        </w:rPr>
        <w:t>2.2. této</w:t>
      </w:r>
      <w:proofErr w:type="gramEnd"/>
      <w:r>
        <w:rPr>
          <w:rFonts w:ascii="Arial" w:hAnsi="Arial" w:cs="Arial"/>
          <w:sz w:val="20"/>
          <w:szCs w:val="20"/>
        </w:rPr>
        <w:t xml:space="preserve"> smlouvy. Za tuto službu je zákazník povinen hradit MTe poplatek „</w:t>
      </w:r>
      <w:r>
        <w:rPr>
          <w:rFonts w:ascii="Arial" w:hAnsi="Arial" w:cs="Arial"/>
          <w:b/>
          <w:sz w:val="20"/>
          <w:szCs w:val="20"/>
        </w:rPr>
        <w:t>Optimalizace dodávek - telemetrie</w:t>
      </w:r>
      <w:r>
        <w:rPr>
          <w:rFonts w:ascii="Arial" w:hAnsi="Arial" w:cs="Arial"/>
          <w:sz w:val="20"/>
          <w:szCs w:val="20"/>
        </w:rPr>
        <w:t>“ ve výši dle platného ceníku MTe v době využití služby s tím, že v tomto poplatku je zahrnut i poplatek za službu přístupu do systému podle odstavce 5.3 písm. a) této smlouvy.</w:t>
      </w:r>
    </w:p>
    <w:p w:rsidR="00570498" w:rsidRDefault="00570498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166EBC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 MTe a zákazník se dohodli uzavřením této smlouvy, že zákazník </w:t>
      </w:r>
      <w:r w:rsidR="00166EBC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bude využívat službu uvedenou v odstavci 5.3.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70498" w:rsidRDefault="00570498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570498" w:rsidRDefault="00570498">
      <w:pPr>
        <w:jc w:val="both"/>
        <w:rPr>
          <w:rFonts w:ascii="Arial" w:hAnsi="Arial" w:cs="Arial"/>
          <w:b/>
          <w:sz w:val="20"/>
          <w:szCs w:val="20"/>
        </w:rPr>
      </w:pPr>
    </w:p>
    <w:p w:rsidR="004C31EB" w:rsidRDefault="004C31E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C31EB" w:rsidRDefault="004C31E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70498" w:rsidRDefault="0057049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6. Elektronická komunikace</w:t>
      </w:r>
    </w:p>
    <w:p w:rsidR="00570498" w:rsidRDefault="0057049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70498" w:rsidRDefault="002309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</w:t>
      </w:r>
      <w:r w:rsidR="00570498">
        <w:rPr>
          <w:rFonts w:ascii="Arial" w:hAnsi="Arial" w:cs="Arial"/>
          <w:sz w:val="20"/>
          <w:szCs w:val="20"/>
        </w:rPr>
        <w:t>Uvedením e-mailové adresy zákazník uděluje MTe právo zasílat zákazníkovi daňové doklady - faktury za zboží a poskytované služby, a výzvy k úhradě plateb po splatnosti, jakož i další oznámení a korespondenci v elektronické podobě prostřednictvím e-mailové komunikace, aniž je však dotčeno právo MTe zasílat zákazníkovi tyto dokumenty jinými způsoby. Zároveň souhlasí s použitím veškerých údajů, které byly doposud mezi smluvními stranami sděleny, ve webové aplikaci</w:t>
      </w:r>
      <w:r w:rsidR="009E206F">
        <w:rPr>
          <w:rFonts w:ascii="Arial" w:hAnsi="Arial" w:cs="Arial"/>
          <w:sz w:val="20"/>
          <w:szCs w:val="20"/>
        </w:rPr>
        <w:t xml:space="preserve"> sloužící ke komunikaci na zákaznickém portále MTe.</w:t>
      </w:r>
      <w:r w:rsidR="00570498">
        <w:rPr>
          <w:rFonts w:ascii="Arial" w:hAnsi="Arial" w:cs="Arial"/>
          <w:sz w:val="20"/>
          <w:szCs w:val="20"/>
        </w:rPr>
        <w:t xml:space="preserve"> </w:t>
      </w:r>
    </w:p>
    <w:p w:rsidR="00570498" w:rsidRDefault="002309AD">
      <w:pPr>
        <w:jc w:val="both"/>
        <w:rPr>
          <w:rFonts w:ascii="Arial" w:hAnsi="Arial" w:cs="Arial"/>
          <w:sz w:val="20"/>
          <w:szCs w:val="20"/>
        </w:rPr>
      </w:pPr>
      <w:r w:rsidRPr="00552048">
        <w:rPr>
          <w:rFonts w:ascii="Arial" w:hAnsi="Arial" w:cs="Arial"/>
          <w:sz w:val="20"/>
          <w:szCs w:val="20"/>
        </w:rPr>
        <w:t xml:space="preserve">6.2. Smluvní strany se dohodly, že originální </w:t>
      </w:r>
      <w:proofErr w:type="gramStart"/>
      <w:r w:rsidRPr="00552048">
        <w:rPr>
          <w:rFonts w:ascii="Arial" w:hAnsi="Arial" w:cs="Arial"/>
          <w:sz w:val="20"/>
          <w:szCs w:val="20"/>
        </w:rPr>
        <w:t>podpis  dokladu</w:t>
      </w:r>
      <w:proofErr w:type="gramEnd"/>
      <w:r w:rsidRPr="00552048">
        <w:rPr>
          <w:rFonts w:ascii="Arial" w:hAnsi="Arial" w:cs="Arial"/>
          <w:sz w:val="20"/>
          <w:szCs w:val="20"/>
        </w:rPr>
        <w:t xml:space="preserve"> o převzetí zboží (dodací list) může být nahrazen originálním podpisem na </w:t>
      </w:r>
      <w:r w:rsidR="004F0816" w:rsidRPr="004F0816">
        <w:rPr>
          <w:rFonts w:ascii="Arial" w:hAnsi="Arial" w:cs="Arial"/>
          <w:sz w:val="20"/>
          <w:szCs w:val="20"/>
        </w:rPr>
        <w:t>digitalizované</w:t>
      </w:r>
      <w:r w:rsidR="004E536F">
        <w:rPr>
          <w:rFonts w:ascii="Arial" w:hAnsi="Arial" w:cs="Arial"/>
          <w:sz w:val="20"/>
          <w:szCs w:val="20"/>
        </w:rPr>
        <w:t>m</w:t>
      </w:r>
      <w:r w:rsidR="004F0816">
        <w:rPr>
          <w:rFonts w:ascii="Arial" w:hAnsi="Arial" w:cs="Arial"/>
          <w:sz w:val="20"/>
          <w:szCs w:val="20"/>
        </w:rPr>
        <w:t xml:space="preserve"> </w:t>
      </w:r>
      <w:r w:rsidRPr="00552048">
        <w:rPr>
          <w:rFonts w:ascii="Arial" w:hAnsi="Arial" w:cs="Arial"/>
          <w:sz w:val="20"/>
          <w:szCs w:val="20"/>
        </w:rPr>
        <w:t>zařízení.</w:t>
      </w:r>
    </w:p>
    <w:p w:rsidR="002309AD" w:rsidRPr="002309AD" w:rsidRDefault="002309AD">
      <w:pPr>
        <w:jc w:val="both"/>
        <w:rPr>
          <w:rFonts w:ascii="Arial" w:hAnsi="Arial" w:cs="Arial"/>
          <w:b/>
          <w:sz w:val="20"/>
          <w:szCs w:val="20"/>
        </w:rPr>
      </w:pPr>
    </w:p>
    <w:p w:rsidR="00E90588" w:rsidRDefault="005704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E-mailová adresa</w:t>
      </w:r>
      <w:r w:rsidRPr="00A146E2">
        <w:rPr>
          <w:rFonts w:ascii="Arial" w:hAnsi="Arial" w:cs="Arial"/>
          <w:b/>
          <w:sz w:val="20"/>
          <w:szCs w:val="20"/>
        </w:rPr>
        <w:t xml:space="preserve">: </w:t>
      </w:r>
      <w:proofErr w:type="spellStart"/>
      <w:r w:rsidR="00A146E2" w:rsidRPr="00A146E2">
        <w:rPr>
          <w:rFonts w:ascii="Arial" w:hAnsi="Arial" w:cs="Arial"/>
          <w:b/>
          <w:sz w:val="20"/>
          <w:szCs w:val="20"/>
        </w:rPr>
        <w:t>xxxxxxxxxxxxxx</w:t>
      </w:r>
      <w:proofErr w:type="spellEnd"/>
      <w:r w:rsidR="00A146E2" w:rsidRPr="00A146E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A146E2" w:rsidRPr="00A146E2">
        <w:rPr>
          <w:rFonts w:ascii="Arial" w:hAnsi="Arial" w:cs="Arial"/>
          <w:b/>
          <w:sz w:val="20"/>
          <w:szCs w:val="20"/>
        </w:rPr>
        <w:t>xxxxxxxxxxxxx</w:t>
      </w:r>
      <w:proofErr w:type="spellEnd"/>
    </w:p>
    <w:p w:rsidR="00F94648" w:rsidRPr="00A146E2" w:rsidRDefault="00F94648" w:rsidP="00F9464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52048">
        <w:rPr>
          <w:rFonts w:ascii="Arial" w:hAnsi="Arial" w:cs="Arial"/>
          <w:sz w:val="20"/>
          <w:szCs w:val="20"/>
          <w:u w:val="single"/>
        </w:rPr>
        <w:t xml:space="preserve">E-mailová adresa </w:t>
      </w:r>
      <w:proofErr w:type="spellStart"/>
      <w:r w:rsidRPr="00552048">
        <w:rPr>
          <w:rFonts w:ascii="Arial" w:hAnsi="Arial" w:cs="Arial"/>
          <w:sz w:val="20"/>
          <w:szCs w:val="20"/>
          <w:u w:val="single"/>
        </w:rPr>
        <w:t>MTe</w:t>
      </w:r>
      <w:proofErr w:type="spellEnd"/>
      <w:r w:rsidRPr="00552048">
        <w:rPr>
          <w:rFonts w:ascii="Arial" w:hAnsi="Arial" w:cs="Arial"/>
          <w:sz w:val="20"/>
          <w:szCs w:val="20"/>
          <w:u w:val="single"/>
        </w:rPr>
        <w:t>:</w:t>
      </w:r>
      <w:r w:rsidRPr="00552048">
        <w:rPr>
          <w:rFonts w:ascii="Arial" w:hAnsi="Arial" w:cs="Arial"/>
          <w:sz w:val="20"/>
          <w:szCs w:val="20"/>
        </w:rPr>
        <w:t xml:space="preserve"> </w:t>
      </w:r>
      <w:r w:rsidR="00166E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46E2" w:rsidRPr="00A146E2">
        <w:rPr>
          <w:rFonts w:ascii="Arial" w:hAnsi="Arial" w:cs="Arial"/>
          <w:b/>
          <w:sz w:val="20"/>
          <w:szCs w:val="20"/>
        </w:rPr>
        <w:t>xxxxxxxxxxxxx</w:t>
      </w:r>
      <w:proofErr w:type="spellEnd"/>
      <w:r w:rsidR="00A146E2" w:rsidRPr="00A146E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A146E2" w:rsidRPr="00A146E2">
        <w:rPr>
          <w:rFonts w:ascii="Arial" w:hAnsi="Arial" w:cs="Arial"/>
          <w:b/>
          <w:sz w:val="20"/>
          <w:szCs w:val="20"/>
        </w:rPr>
        <w:t>xxxxxxxxxxxx</w:t>
      </w:r>
      <w:proofErr w:type="spellEnd"/>
    </w:p>
    <w:p w:rsidR="00570498" w:rsidRPr="00A146E2" w:rsidRDefault="0057049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019EC" w:rsidRDefault="007019E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7. Odpovědnost MTe</w:t>
      </w:r>
    </w:p>
    <w:p w:rsidR="007019EC" w:rsidRDefault="007019EC" w:rsidP="007019EC">
      <w:pPr>
        <w:rPr>
          <w:rFonts w:ascii="Arial" w:hAnsi="Arial" w:cs="Arial"/>
          <w:b/>
          <w:sz w:val="20"/>
          <w:szCs w:val="20"/>
          <w:u w:val="single"/>
        </w:rPr>
      </w:pPr>
    </w:p>
    <w:p w:rsidR="007019EC" w:rsidRPr="00552048" w:rsidRDefault="00F94648" w:rsidP="00552048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552048">
        <w:rPr>
          <w:rFonts w:ascii="Arial" w:hAnsi="Arial" w:cs="Arial"/>
          <w:sz w:val="20"/>
          <w:szCs w:val="20"/>
        </w:rPr>
        <w:t>7.1.</w:t>
      </w:r>
      <w:r w:rsidR="007019EC" w:rsidRPr="00552048">
        <w:rPr>
          <w:rFonts w:ascii="Arial" w:hAnsi="Arial" w:cs="Arial"/>
          <w:sz w:val="20"/>
          <w:szCs w:val="20"/>
        </w:rPr>
        <w:t>Pro</w:t>
      </w:r>
      <w:proofErr w:type="gramEnd"/>
      <w:r w:rsidR="007019EC" w:rsidRPr="00552048">
        <w:rPr>
          <w:rFonts w:ascii="Arial" w:hAnsi="Arial" w:cs="Arial"/>
          <w:sz w:val="20"/>
          <w:szCs w:val="20"/>
        </w:rPr>
        <w:t xml:space="preserve"> případ, že v souvislosti s touto smlouvou bude MTe odpovídat zákazníkovi za vzniklou újmu, která nebude způsobena úmyslně ani z hrubé nedbalosti, dohodly se smluvní strany, že na náhradu veškeré újmy vzniklé v průběhu každého jednotlivého roku trvání smlouvy zaplatí MTe zákazníkovi maximální částku ve výši pojistného plnění z pojištění odpovědnosti MTe za škodu nebo částku 250.000,- Kč podle toho, která bude nižší s tím, že tato částka je současně maximální částkou, kterou jako náhradu újmy vyplývající z dílčí škodní události MTe zákazníkovi uhradí. Uvedené limity smluvní strany považují za maximální předvídatelnou újmu.</w:t>
      </w:r>
    </w:p>
    <w:p w:rsidR="00F94648" w:rsidRDefault="00F94648">
      <w:pPr>
        <w:jc w:val="both"/>
        <w:rPr>
          <w:rFonts w:ascii="Arial" w:hAnsi="Arial" w:cs="Arial"/>
          <w:sz w:val="20"/>
          <w:szCs w:val="20"/>
          <w:lang w:eastAsia="de-DE"/>
        </w:rPr>
      </w:pPr>
    </w:p>
    <w:p w:rsidR="007019EC" w:rsidRPr="00F94648" w:rsidRDefault="00F9464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52048">
        <w:rPr>
          <w:rFonts w:ascii="Arial" w:hAnsi="Arial" w:cs="Arial"/>
          <w:sz w:val="20"/>
          <w:szCs w:val="20"/>
          <w:lang w:eastAsia="de-DE"/>
        </w:rPr>
        <w:t>7.2. Pro případ, že zboží dodávané MTe je zákazníkem jakýmkoli způsobem fyzicky využíváno v leteckém nebo kosmickém provozu, MTe a zákazník se dohodli na vyloučení povinnosti MTe k náhradě vzniklé újmy, která nebude způsobena úmyslně ani z hrubé nedbalosti.</w:t>
      </w:r>
    </w:p>
    <w:p w:rsidR="00570498" w:rsidRDefault="00570498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70498" w:rsidRDefault="007019E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8</w:t>
      </w:r>
      <w:r w:rsidR="00570498">
        <w:rPr>
          <w:rFonts w:ascii="Arial" w:hAnsi="Arial" w:cs="Arial"/>
          <w:b/>
          <w:sz w:val="20"/>
          <w:szCs w:val="20"/>
          <w:u w:val="single"/>
        </w:rPr>
        <w:t>. Závěrečná ustanovení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7019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70498">
        <w:rPr>
          <w:rFonts w:ascii="Arial" w:hAnsi="Arial" w:cs="Arial"/>
          <w:sz w:val="20"/>
          <w:szCs w:val="20"/>
        </w:rPr>
        <w:t>.1 Tato rámcová smlouva a vztahy z ní vyplývající, jakož i jednotlivé kupní smlouvy a vztahy z nich vyplývající, a ostatní skutečnosti neupravené touto rámcovou smlouvou, se řídí českým právem, zejm. příslušnými ustanoveními zákona č. 89/2012 Sb., občanský zákoník, v platném znění (dále jen jako „OZ“).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7019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70498">
        <w:rPr>
          <w:rFonts w:ascii="Arial" w:hAnsi="Arial" w:cs="Arial"/>
          <w:sz w:val="20"/>
          <w:szCs w:val="20"/>
        </w:rPr>
        <w:t xml:space="preserve">.2 Nedílnou součástí této smlouvy jsou Všeobecné obchodní podmínky pro dodávky kapalných technických plynů v cisternových a bateriových vozech a cenový list MTe. V případě rozporů mají ustanovení této smlouvy přednost před všeobecnými obchodními podmínkami. </w:t>
      </w:r>
      <w:r w:rsidR="00570498">
        <w:rPr>
          <w:rFonts w:ascii="Arial" w:hAnsi="Arial" w:cs="Arial"/>
          <w:bCs/>
          <w:sz w:val="20"/>
          <w:szCs w:val="20"/>
        </w:rPr>
        <w:t xml:space="preserve">Součástí této smlouvy nejsou a na smluvní vztah mezi MTe a zákazníkem se nebudou aplikovat jakékoli jiné obchodní podmínky či obdobné dokumenty, na které tato smlouva výslovně neodkazuje, a to včetně obchodních podmínek zákazníka. MTe podpisem této smlouvy v souladu s ustanovením § 1751 odst. 2 OZ vylučuje uzavření této smlouvy pro případ, kdy zákazník k této smlouvě přiloží své obchodní podmínky, ledaže obchodní podmínky zákazníka budou MTe výslovně a písemně akceptovány.  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7019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70498">
        <w:rPr>
          <w:rFonts w:ascii="Arial" w:hAnsi="Arial" w:cs="Arial"/>
          <w:sz w:val="20"/>
          <w:szCs w:val="20"/>
        </w:rPr>
        <w:t>.3 Smluvní strany se dohodly, že pro uzavření této smlouvy užijí písemnou formu s tím, že nebude-li tato forma dodržena, nechtějí být touto smlouvou vázány. Nevyplývá-li z této smlouvy jinak, jakékoliv změny této smlouvy mohou být učiněny pouze po vzájemné dohodě, ve formě písemných dodatků, podepsaných oprávněnými zástupci obou smluvních stran.</w:t>
      </w:r>
    </w:p>
    <w:p w:rsidR="007019EC" w:rsidRDefault="007019EC">
      <w:pPr>
        <w:jc w:val="both"/>
        <w:rPr>
          <w:rFonts w:ascii="Arial" w:hAnsi="Arial" w:cs="Arial"/>
          <w:sz w:val="20"/>
          <w:szCs w:val="20"/>
        </w:rPr>
      </w:pPr>
    </w:p>
    <w:p w:rsidR="00570498" w:rsidRDefault="007019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70498">
        <w:rPr>
          <w:rFonts w:ascii="Arial" w:hAnsi="Arial" w:cs="Arial"/>
          <w:sz w:val="20"/>
          <w:szCs w:val="20"/>
        </w:rPr>
        <w:t>.4 Je-li nebo stane-li se některé ustanovení této smlouvy neplatné či neúčinné, nedotýká se to ostatních ustanovení této smlouvy, která zůstávají platná a účinná, nestanoví-li zákon jinak.</w:t>
      </w:r>
    </w:p>
    <w:p w:rsidR="00D425E3" w:rsidRDefault="00D425E3">
      <w:pPr>
        <w:jc w:val="both"/>
        <w:rPr>
          <w:rFonts w:ascii="Arial" w:hAnsi="Arial" w:cs="Arial"/>
          <w:sz w:val="20"/>
          <w:szCs w:val="20"/>
        </w:rPr>
      </w:pPr>
    </w:p>
    <w:p w:rsidR="00D425E3" w:rsidRDefault="00D425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8.5 </w:t>
      </w:r>
      <w:r w:rsidRPr="00D425E3">
        <w:rPr>
          <w:rFonts w:ascii="Arial" w:hAnsi="Arial" w:cs="Arial"/>
          <w:sz w:val="20"/>
          <w:szCs w:val="20"/>
        </w:rPr>
        <w:t xml:space="preserve">Zákazník podpisem této smlouvy dává svůj bezvýhradný a dobrovolný souhlas ve smyslu zákona č. 101/2000 Sb., o ochraně osobních údajů ke zpracování a uchování </w:t>
      </w:r>
      <w:proofErr w:type="gramStart"/>
      <w:r w:rsidRPr="00D425E3">
        <w:rPr>
          <w:rFonts w:ascii="Arial" w:hAnsi="Arial" w:cs="Arial"/>
          <w:sz w:val="20"/>
          <w:szCs w:val="20"/>
        </w:rPr>
        <w:t>údajů  v této</w:t>
      </w:r>
      <w:proofErr w:type="gramEnd"/>
      <w:r w:rsidRPr="00D425E3">
        <w:rPr>
          <w:rFonts w:ascii="Arial" w:hAnsi="Arial" w:cs="Arial"/>
          <w:sz w:val="20"/>
          <w:szCs w:val="20"/>
        </w:rPr>
        <w:t xml:space="preserve"> smlo</w:t>
      </w:r>
      <w:r>
        <w:rPr>
          <w:rFonts w:ascii="Arial" w:hAnsi="Arial" w:cs="Arial"/>
          <w:sz w:val="20"/>
          <w:szCs w:val="20"/>
        </w:rPr>
        <w:t>u</w:t>
      </w:r>
      <w:r w:rsidRPr="00D425E3">
        <w:rPr>
          <w:rFonts w:ascii="Arial" w:hAnsi="Arial" w:cs="Arial"/>
          <w:sz w:val="20"/>
          <w:szCs w:val="20"/>
        </w:rPr>
        <w:t>vě uvedených.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7019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</w:t>
      </w:r>
      <w:r w:rsidR="00570498">
        <w:rPr>
          <w:rFonts w:ascii="Arial" w:hAnsi="Arial" w:cs="Arial"/>
          <w:sz w:val="20"/>
          <w:szCs w:val="20"/>
        </w:rPr>
        <w:t>.</w:t>
      </w:r>
      <w:r w:rsidR="00D425E3">
        <w:rPr>
          <w:rFonts w:ascii="Arial" w:hAnsi="Arial" w:cs="Arial"/>
          <w:sz w:val="20"/>
          <w:szCs w:val="20"/>
        </w:rPr>
        <w:t>6</w:t>
      </w:r>
      <w:r w:rsidR="00570498">
        <w:rPr>
          <w:rFonts w:ascii="Arial" w:hAnsi="Arial" w:cs="Arial"/>
          <w:sz w:val="20"/>
          <w:szCs w:val="20"/>
        </w:rPr>
        <w:t xml:space="preserve"> Tato smlouva je vyhotovena ve dvou stejnopisech, každá smluvní strana si ponechá jeden stejnopis.</w:t>
      </w:r>
    </w:p>
    <w:p w:rsidR="00570498" w:rsidRDefault="00570498">
      <w:pPr>
        <w:jc w:val="both"/>
        <w:rPr>
          <w:rFonts w:ascii="Arial" w:hAnsi="Arial" w:cs="Arial"/>
          <w:sz w:val="20"/>
          <w:szCs w:val="20"/>
        </w:rPr>
      </w:pPr>
    </w:p>
    <w:p w:rsidR="00570498" w:rsidRDefault="007019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570498">
        <w:rPr>
          <w:rFonts w:ascii="Arial" w:hAnsi="Arial" w:cs="Arial"/>
          <w:sz w:val="20"/>
          <w:szCs w:val="20"/>
        </w:rPr>
        <w:t>.</w:t>
      </w:r>
      <w:r w:rsidR="00D425E3">
        <w:rPr>
          <w:rFonts w:ascii="Arial" w:hAnsi="Arial" w:cs="Arial"/>
          <w:sz w:val="20"/>
          <w:szCs w:val="20"/>
        </w:rPr>
        <w:t>7</w:t>
      </w:r>
      <w:r w:rsidR="00570498">
        <w:rPr>
          <w:rFonts w:ascii="Arial" w:hAnsi="Arial" w:cs="Arial"/>
          <w:sz w:val="20"/>
          <w:szCs w:val="20"/>
        </w:rPr>
        <w:t xml:space="preserve"> Bude-li nabídka MTe na uzavření této smlouvy zákazníkem přijata s jakýmkoli dodatkem či odchylkou, a to včetně dodatku či odchylky, které podstatně nemění obsah nabídky na uzavření této smlouvy, MTe v souladu s ustanovením § 1740 odst. 3 OZ vylučuje takové přijetí nabídky s dodatkem nebo odchylkou a uzavření této smlouvy.</w:t>
      </w:r>
    </w:p>
    <w:p w:rsidR="00F35263" w:rsidRDefault="00F35263">
      <w:pPr>
        <w:jc w:val="both"/>
        <w:rPr>
          <w:rFonts w:ascii="Arial" w:hAnsi="Arial" w:cs="Arial"/>
          <w:sz w:val="20"/>
          <w:szCs w:val="20"/>
        </w:rPr>
      </w:pPr>
    </w:p>
    <w:p w:rsidR="00F35263" w:rsidRDefault="00F35263" w:rsidP="00F352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8.8 </w:t>
      </w:r>
      <w:proofErr w:type="spellStart"/>
      <w:r>
        <w:rPr>
          <w:rFonts w:ascii="Arial" w:hAnsi="Arial" w:cs="Arial"/>
          <w:sz w:val="20"/>
          <w:szCs w:val="20"/>
        </w:rPr>
        <w:t>MTe</w:t>
      </w:r>
      <w:proofErr w:type="spellEnd"/>
      <w:r w:rsidRPr="00F35263">
        <w:rPr>
          <w:rFonts w:ascii="Arial" w:hAnsi="Arial" w:cs="Arial"/>
          <w:sz w:val="20"/>
          <w:szCs w:val="20"/>
        </w:rPr>
        <w:t xml:space="preserve"> zaplatí kupujícímu na jeho výzvu následující smluvní pokut</w:t>
      </w:r>
      <w:r>
        <w:rPr>
          <w:rFonts w:ascii="Arial" w:hAnsi="Arial" w:cs="Arial"/>
          <w:sz w:val="20"/>
          <w:szCs w:val="20"/>
        </w:rPr>
        <w:t>u</w:t>
      </w:r>
      <w:r w:rsidRPr="00F35263">
        <w:rPr>
          <w:rFonts w:ascii="Arial" w:hAnsi="Arial" w:cs="Arial"/>
          <w:sz w:val="20"/>
          <w:szCs w:val="20"/>
        </w:rPr>
        <w:tab/>
        <w:t xml:space="preserve">z prodlení </w:t>
      </w:r>
      <w:r>
        <w:rPr>
          <w:rFonts w:ascii="Arial" w:hAnsi="Arial" w:cs="Arial"/>
          <w:sz w:val="20"/>
          <w:szCs w:val="20"/>
        </w:rPr>
        <w:t>s dodáním zboží ve </w:t>
      </w:r>
      <w:r w:rsidRPr="00F35263">
        <w:rPr>
          <w:rFonts w:ascii="Arial" w:hAnsi="Arial" w:cs="Arial"/>
          <w:sz w:val="20"/>
          <w:szCs w:val="20"/>
        </w:rPr>
        <w:t xml:space="preserve">výši </w:t>
      </w:r>
      <w:r w:rsidR="00E455BB">
        <w:rPr>
          <w:rFonts w:ascii="Arial" w:hAnsi="Arial" w:cs="Arial"/>
          <w:sz w:val="20"/>
          <w:szCs w:val="20"/>
        </w:rPr>
        <w:t>300</w:t>
      </w:r>
      <w:r w:rsidRPr="00F35263">
        <w:rPr>
          <w:rFonts w:ascii="Arial" w:hAnsi="Arial" w:cs="Arial"/>
          <w:sz w:val="20"/>
          <w:szCs w:val="20"/>
        </w:rPr>
        <w:t>,- Kč za každý i jen započatý den prodlení s dodáním zboží</w:t>
      </w:r>
      <w:r>
        <w:rPr>
          <w:rFonts w:ascii="Arial" w:hAnsi="Arial" w:cs="Arial"/>
          <w:sz w:val="20"/>
          <w:szCs w:val="20"/>
        </w:rPr>
        <w:t>.</w:t>
      </w:r>
    </w:p>
    <w:p w:rsidR="00F63149" w:rsidRPr="00E90588" w:rsidRDefault="00F63149" w:rsidP="00F35263">
      <w:pPr>
        <w:jc w:val="both"/>
        <w:rPr>
          <w:rFonts w:ascii="Arial" w:hAnsi="Arial" w:cs="Arial"/>
          <w:sz w:val="20"/>
          <w:szCs w:val="20"/>
        </w:rPr>
      </w:pPr>
    </w:p>
    <w:p w:rsidR="00F63149" w:rsidRPr="00E90588" w:rsidRDefault="00F63149" w:rsidP="00F35263">
      <w:pPr>
        <w:jc w:val="both"/>
        <w:rPr>
          <w:rFonts w:ascii="Arial" w:hAnsi="Arial" w:cs="Arial"/>
          <w:bCs/>
          <w:sz w:val="20"/>
          <w:szCs w:val="20"/>
          <w:lang w:eastAsia="cs-CZ"/>
        </w:rPr>
      </w:pPr>
      <w:r w:rsidRPr="00E90588">
        <w:rPr>
          <w:rFonts w:ascii="Arial" w:hAnsi="Arial" w:cs="Arial"/>
          <w:sz w:val="20"/>
          <w:szCs w:val="20"/>
        </w:rPr>
        <w:t xml:space="preserve">8.9. </w:t>
      </w:r>
      <w:r w:rsidRPr="00E90588">
        <w:rPr>
          <w:rFonts w:ascii="Arial" w:hAnsi="Arial" w:cs="Arial"/>
          <w:bCs/>
          <w:sz w:val="20"/>
          <w:szCs w:val="20"/>
          <w:lang w:eastAsia="cs-CZ"/>
        </w:rPr>
        <w:t>Zákazník prohlašuje, že je osobou uvedenou v § 2 odst. 1 zákona č. 340/2015 Sb. o Registru smluv a z toho důvodu je</w:t>
      </w:r>
      <w:r w:rsidR="003D61F7" w:rsidRPr="00E90588"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Pr="00E90588">
        <w:rPr>
          <w:rFonts w:ascii="Arial" w:hAnsi="Arial" w:cs="Arial"/>
          <w:bCs/>
          <w:sz w:val="20"/>
          <w:szCs w:val="20"/>
          <w:lang w:eastAsia="cs-CZ"/>
        </w:rPr>
        <w:t xml:space="preserve">povinen </w:t>
      </w:r>
      <w:r w:rsidRPr="00E90588">
        <w:rPr>
          <w:rFonts w:ascii="Arial" w:hAnsi="Arial" w:cs="Arial"/>
          <w:sz w:val="20"/>
          <w:szCs w:val="20"/>
          <w:lang w:eastAsia="cs-CZ"/>
        </w:rPr>
        <w:t xml:space="preserve">tuto smlouvu uveřejnit v Registru smluv. </w:t>
      </w:r>
    </w:p>
    <w:p w:rsidR="00F63149" w:rsidRPr="00E90588" w:rsidRDefault="00F63149" w:rsidP="00F35263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:rsidR="00F63149" w:rsidRPr="00E90588" w:rsidRDefault="00F63149" w:rsidP="00F35263">
      <w:pPr>
        <w:jc w:val="both"/>
        <w:rPr>
          <w:rFonts w:ascii="Arial" w:hAnsi="Arial" w:cs="Arial"/>
          <w:sz w:val="20"/>
          <w:szCs w:val="20"/>
        </w:rPr>
      </w:pPr>
      <w:r w:rsidRPr="00E90588">
        <w:rPr>
          <w:rFonts w:ascii="Arial" w:hAnsi="Arial" w:cs="Arial"/>
          <w:sz w:val="20"/>
          <w:szCs w:val="20"/>
          <w:lang w:eastAsia="cs-CZ"/>
        </w:rPr>
        <w:t>8.10. Příloha č. 1</w:t>
      </w:r>
      <w:r w:rsidR="003D61F7" w:rsidRPr="00E9058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E90588">
        <w:rPr>
          <w:rFonts w:ascii="Arial" w:hAnsi="Arial" w:cs="Arial"/>
          <w:sz w:val="20"/>
          <w:szCs w:val="20"/>
          <w:lang w:eastAsia="cs-CZ"/>
        </w:rPr>
        <w:t xml:space="preserve">Cenový </w:t>
      </w:r>
      <w:proofErr w:type="gramStart"/>
      <w:r w:rsidRPr="00E90588">
        <w:rPr>
          <w:rFonts w:ascii="Arial" w:hAnsi="Arial" w:cs="Arial"/>
          <w:sz w:val="20"/>
          <w:szCs w:val="20"/>
          <w:lang w:eastAsia="cs-CZ"/>
        </w:rPr>
        <w:t xml:space="preserve">list </w:t>
      </w:r>
      <w:r w:rsidR="003D61F7" w:rsidRPr="00E9058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E90588">
        <w:rPr>
          <w:rFonts w:ascii="Arial" w:hAnsi="Arial" w:cs="Arial"/>
          <w:sz w:val="20"/>
          <w:szCs w:val="20"/>
          <w:lang w:eastAsia="cs-CZ"/>
        </w:rPr>
        <w:t>nepodléhá</w:t>
      </w:r>
      <w:proofErr w:type="gramEnd"/>
      <w:r w:rsidRPr="00E90588">
        <w:rPr>
          <w:rFonts w:ascii="Arial" w:hAnsi="Arial" w:cs="Arial"/>
          <w:sz w:val="20"/>
          <w:szCs w:val="20"/>
          <w:lang w:eastAsia="cs-CZ"/>
        </w:rPr>
        <w:t xml:space="preserve">  povinnosti uveřejnění prostřednictvím registru smluv</w:t>
      </w:r>
      <w:r w:rsidR="003D61F7" w:rsidRPr="00E90588">
        <w:rPr>
          <w:rFonts w:ascii="Arial" w:hAnsi="Arial" w:cs="Arial"/>
          <w:sz w:val="20"/>
          <w:szCs w:val="20"/>
          <w:lang w:eastAsia="cs-CZ"/>
        </w:rPr>
        <w:t xml:space="preserve">. </w:t>
      </w:r>
      <w:r w:rsidRPr="00E90588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E90588">
        <w:rPr>
          <w:rFonts w:ascii="Arial" w:hAnsi="Arial" w:cs="Arial"/>
          <w:sz w:val="20"/>
          <w:szCs w:val="20"/>
          <w:lang w:eastAsia="cs-CZ"/>
        </w:rPr>
        <w:t>MTe</w:t>
      </w:r>
      <w:proofErr w:type="spellEnd"/>
      <w:r w:rsidRPr="00E90588">
        <w:rPr>
          <w:rFonts w:ascii="Arial" w:hAnsi="Arial" w:cs="Arial"/>
          <w:sz w:val="20"/>
          <w:szCs w:val="20"/>
          <w:lang w:eastAsia="cs-CZ"/>
        </w:rPr>
        <w:t xml:space="preserve"> </w:t>
      </w:r>
      <w:r w:rsidR="003D61F7" w:rsidRPr="00E90588">
        <w:rPr>
          <w:rFonts w:ascii="Arial" w:hAnsi="Arial" w:cs="Arial"/>
          <w:sz w:val="20"/>
          <w:szCs w:val="20"/>
          <w:lang w:eastAsia="cs-CZ"/>
        </w:rPr>
        <w:t xml:space="preserve">považuje </w:t>
      </w:r>
      <w:r w:rsidRPr="00E90588">
        <w:rPr>
          <w:rFonts w:ascii="Arial" w:hAnsi="Arial" w:cs="Arial"/>
          <w:sz w:val="20"/>
          <w:szCs w:val="20"/>
          <w:lang w:eastAsia="cs-CZ"/>
        </w:rPr>
        <w:t xml:space="preserve">přílohu č. 1 Cenový </w:t>
      </w:r>
      <w:proofErr w:type="gramStart"/>
      <w:r w:rsidRPr="00E90588">
        <w:rPr>
          <w:rFonts w:ascii="Arial" w:hAnsi="Arial" w:cs="Arial"/>
          <w:sz w:val="20"/>
          <w:szCs w:val="20"/>
          <w:lang w:eastAsia="cs-CZ"/>
        </w:rPr>
        <w:t>list  za</w:t>
      </w:r>
      <w:proofErr w:type="gramEnd"/>
      <w:r w:rsidRPr="00E90588">
        <w:rPr>
          <w:rFonts w:ascii="Arial" w:hAnsi="Arial" w:cs="Arial"/>
          <w:sz w:val="20"/>
          <w:szCs w:val="20"/>
          <w:lang w:eastAsia="cs-CZ"/>
        </w:rPr>
        <w:t xml:space="preserve"> obchodní tajemství.</w:t>
      </w:r>
    </w:p>
    <w:p w:rsidR="00166EBC" w:rsidRPr="00E90588" w:rsidRDefault="00166EBC">
      <w:pPr>
        <w:jc w:val="both"/>
        <w:rPr>
          <w:rFonts w:ascii="Arial" w:hAnsi="Arial" w:cs="Arial"/>
          <w:sz w:val="20"/>
          <w:szCs w:val="20"/>
        </w:rPr>
      </w:pPr>
    </w:p>
    <w:p w:rsidR="00570498" w:rsidRPr="00E90588" w:rsidRDefault="00570498">
      <w:pPr>
        <w:rPr>
          <w:rFonts w:ascii="Arial" w:hAnsi="Arial" w:cs="Arial"/>
          <w:sz w:val="20"/>
          <w:szCs w:val="20"/>
        </w:rPr>
      </w:pPr>
    </w:p>
    <w:p w:rsidR="003D61F7" w:rsidRDefault="003D61F7">
      <w:pPr>
        <w:rPr>
          <w:rFonts w:ascii="Arial" w:hAnsi="Arial" w:cs="Arial"/>
          <w:sz w:val="20"/>
          <w:szCs w:val="20"/>
        </w:rPr>
      </w:pPr>
    </w:p>
    <w:p w:rsidR="003D61F7" w:rsidRDefault="003D61F7">
      <w:pPr>
        <w:rPr>
          <w:rFonts w:ascii="Arial" w:hAnsi="Arial" w:cs="Arial"/>
          <w:sz w:val="20"/>
          <w:szCs w:val="20"/>
        </w:rPr>
      </w:pPr>
    </w:p>
    <w:p w:rsidR="00166EBC" w:rsidRPr="00166EBC" w:rsidRDefault="00166EBC" w:rsidP="00166EBC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166EBC">
        <w:rPr>
          <w:rFonts w:ascii="Arial" w:hAnsi="Arial" w:cs="Arial"/>
          <w:sz w:val="20"/>
          <w:szCs w:val="20"/>
          <w:lang w:eastAsia="cs-CZ"/>
        </w:rPr>
        <w:t xml:space="preserve">V Semilech dne </w:t>
      </w:r>
      <w:r w:rsidRPr="00E455BB">
        <w:rPr>
          <w:rFonts w:ascii="Arial" w:hAnsi="Arial" w:cs="Arial"/>
          <w:sz w:val="20"/>
          <w:szCs w:val="20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E455BB">
        <w:rPr>
          <w:rFonts w:ascii="Arial" w:hAnsi="Arial" w:cs="Arial"/>
          <w:sz w:val="20"/>
          <w:szCs w:val="20"/>
          <w:lang w:eastAsia="cs-CZ"/>
        </w:rPr>
        <w:instrText xml:space="preserve"> FORMTEXT </w:instrText>
      </w:r>
      <w:r w:rsidRPr="00E455BB">
        <w:rPr>
          <w:rFonts w:ascii="Arial" w:hAnsi="Arial" w:cs="Arial"/>
          <w:sz w:val="20"/>
          <w:szCs w:val="20"/>
          <w:lang w:eastAsia="cs-CZ"/>
        </w:rPr>
      </w:r>
      <w:r w:rsidRPr="00E455BB">
        <w:rPr>
          <w:rFonts w:ascii="Arial" w:hAnsi="Arial" w:cs="Arial"/>
          <w:sz w:val="20"/>
          <w:szCs w:val="20"/>
          <w:lang w:eastAsia="cs-CZ"/>
        </w:rPr>
        <w:fldChar w:fldCharType="separate"/>
      </w:r>
      <w:r w:rsidRPr="00E455BB">
        <w:rPr>
          <w:rFonts w:ascii="Arial" w:hAnsi="Arial" w:cs="Arial"/>
          <w:noProof/>
          <w:sz w:val="20"/>
          <w:szCs w:val="20"/>
          <w:lang w:eastAsia="cs-CZ"/>
        </w:rPr>
        <w:t> </w:t>
      </w:r>
      <w:r w:rsidRPr="00E455BB">
        <w:rPr>
          <w:rFonts w:ascii="Arial" w:hAnsi="Arial" w:cs="Arial"/>
          <w:noProof/>
          <w:sz w:val="20"/>
          <w:szCs w:val="20"/>
          <w:lang w:eastAsia="cs-CZ"/>
        </w:rPr>
        <w:t> </w:t>
      </w:r>
      <w:r w:rsidRPr="00E455BB">
        <w:rPr>
          <w:rFonts w:ascii="Arial" w:hAnsi="Arial" w:cs="Arial"/>
          <w:noProof/>
          <w:sz w:val="20"/>
          <w:szCs w:val="20"/>
          <w:lang w:eastAsia="cs-CZ"/>
        </w:rPr>
        <w:t> </w:t>
      </w:r>
      <w:r w:rsidRPr="00E455BB">
        <w:rPr>
          <w:rFonts w:ascii="Arial" w:hAnsi="Arial" w:cs="Arial"/>
          <w:noProof/>
          <w:sz w:val="20"/>
          <w:szCs w:val="20"/>
          <w:lang w:eastAsia="cs-CZ"/>
        </w:rPr>
        <w:t> </w:t>
      </w:r>
      <w:r w:rsidRPr="00E455BB">
        <w:rPr>
          <w:rFonts w:ascii="Arial" w:hAnsi="Arial" w:cs="Arial"/>
          <w:noProof/>
          <w:sz w:val="20"/>
          <w:szCs w:val="20"/>
          <w:lang w:eastAsia="cs-CZ"/>
        </w:rPr>
        <w:t> </w:t>
      </w:r>
      <w:r w:rsidRPr="00E455BB">
        <w:rPr>
          <w:rFonts w:ascii="Arial" w:hAnsi="Arial" w:cs="Arial"/>
          <w:sz w:val="20"/>
          <w:szCs w:val="20"/>
          <w:lang w:eastAsia="cs-CZ"/>
        </w:rPr>
        <w:fldChar w:fldCharType="end"/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ab/>
        <w:t xml:space="preserve">V Praze dne </w:t>
      </w:r>
      <w:bookmarkStart w:id="0" w:name="_GoBack"/>
      <w:bookmarkEnd w:id="0"/>
    </w:p>
    <w:p w:rsidR="00166EBC" w:rsidRPr="00166EBC" w:rsidRDefault="00166EBC" w:rsidP="00166EBC">
      <w:pPr>
        <w:tabs>
          <w:tab w:val="left" w:pos="360"/>
        </w:tabs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166EBC" w:rsidRPr="00166EBC" w:rsidRDefault="00166EBC" w:rsidP="00166EBC">
      <w:pPr>
        <w:tabs>
          <w:tab w:val="left" w:pos="360"/>
        </w:tabs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166EBC" w:rsidRPr="00166EBC" w:rsidRDefault="00166EBC" w:rsidP="00166EBC">
      <w:pPr>
        <w:tabs>
          <w:tab w:val="left" w:pos="360"/>
        </w:tabs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166EBC" w:rsidRPr="00166EBC" w:rsidRDefault="00166EBC" w:rsidP="00166EBC">
      <w:pPr>
        <w:tabs>
          <w:tab w:val="left" w:pos="360"/>
        </w:tabs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166EBC" w:rsidRPr="00166EBC" w:rsidRDefault="00166EBC" w:rsidP="00166EBC">
      <w:pPr>
        <w:tabs>
          <w:tab w:val="left" w:pos="360"/>
        </w:tabs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166EBC" w:rsidRPr="00166EBC" w:rsidRDefault="00166EBC" w:rsidP="00166EBC">
      <w:pPr>
        <w:tabs>
          <w:tab w:val="left" w:pos="360"/>
        </w:tabs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166EBC">
        <w:rPr>
          <w:rFonts w:ascii="Arial" w:hAnsi="Arial" w:cs="Arial"/>
          <w:sz w:val="20"/>
          <w:szCs w:val="20"/>
          <w:lang w:eastAsia="cs-CZ"/>
        </w:rPr>
        <w:t>……………………………….</w:t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ab/>
        <w:t>……………………………….</w:t>
      </w:r>
    </w:p>
    <w:p w:rsidR="00166EBC" w:rsidRPr="00166EBC" w:rsidRDefault="002A76B5" w:rsidP="00166EBC">
      <w:pPr>
        <w:suppressAutoHyphens w:val="0"/>
        <w:rPr>
          <w:rFonts w:ascii="Arial" w:hAnsi="Arial" w:cs="Arial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b/>
          <w:sz w:val="20"/>
          <w:szCs w:val="20"/>
          <w:lang w:eastAsia="cs-CZ"/>
        </w:rPr>
        <w:t>x</w:t>
      </w:r>
      <w:r w:rsidR="00A146E2">
        <w:rPr>
          <w:rFonts w:ascii="Arial" w:hAnsi="Arial" w:cs="Arial"/>
          <w:b/>
          <w:sz w:val="20"/>
          <w:szCs w:val="20"/>
          <w:lang w:eastAsia="cs-CZ"/>
        </w:rPr>
        <w:t>xxxxx</w:t>
      </w:r>
      <w:proofErr w:type="spellEnd"/>
      <w:r w:rsidR="00A146E2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proofErr w:type="spellStart"/>
      <w:r w:rsidR="00A146E2">
        <w:rPr>
          <w:rFonts w:ascii="Arial" w:hAnsi="Arial" w:cs="Arial"/>
          <w:b/>
          <w:sz w:val="20"/>
          <w:szCs w:val="20"/>
          <w:lang w:eastAsia="cs-CZ"/>
        </w:rPr>
        <w:t>xxxxxxxxxx</w:t>
      </w:r>
      <w:proofErr w:type="spellEnd"/>
      <w:r w:rsidR="00166EBC" w:rsidRPr="00166EBC">
        <w:rPr>
          <w:rFonts w:ascii="Arial" w:hAnsi="Arial" w:cs="Arial"/>
          <w:sz w:val="20"/>
          <w:szCs w:val="20"/>
          <w:lang w:eastAsia="cs-CZ"/>
        </w:rPr>
        <w:tab/>
      </w:r>
      <w:r w:rsidR="00166EBC" w:rsidRPr="00166EBC">
        <w:rPr>
          <w:rFonts w:ascii="Arial" w:hAnsi="Arial" w:cs="Arial"/>
          <w:sz w:val="20"/>
          <w:szCs w:val="20"/>
          <w:lang w:eastAsia="cs-CZ"/>
        </w:rPr>
        <w:tab/>
      </w:r>
      <w:r w:rsidR="00166EBC" w:rsidRPr="00166EBC">
        <w:rPr>
          <w:rFonts w:ascii="Arial" w:hAnsi="Arial" w:cs="Arial"/>
          <w:sz w:val="20"/>
          <w:szCs w:val="20"/>
          <w:lang w:eastAsia="cs-CZ"/>
        </w:rPr>
        <w:tab/>
      </w:r>
      <w:r w:rsidR="00166EBC" w:rsidRPr="00166EBC">
        <w:rPr>
          <w:rFonts w:ascii="Arial" w:hAnsi="Arial" w:cs="Arial"/>
          <w:sz w:val="20"/>
          <w:szCs w:val="20"/>
          <w:lang w:eastAsia="cs-CZ"/>
        </w:rPr>
        <w:tab/>
      </w:r>
      <w:r w:rsidR="00166EBC" w:rsidRPr="00166EBC">
        <w:rPr>
          <w:rFonts w:ascii="Arial" w:hAnsi="Arial" w:cs="Arial"/>
          <w:sz w:val="20"/>
          <w:szCs w:val="20"/>
          <w:lang w:eastAsia="cs-CZ"/>
        </w:rPr>
        <w:tab/>
      </w:r>
      <w:r w:rsidR="00166EBC" w:rsidRPr="00166EBC">
        <w:rPr>
          <w:rFonts w:ascii="Arial" w:hAnsi="Arial" w:cs="Arial"/>
          <w:sz w:val="20"/>
          <w:szCs w:val="20"/>
          <w:lang w:eastAsia="cs-CZ"/>
        </w:rPr>
        <w:tab/>
      </w:r>
      <w:r w:rsidR="00166EBC" w:rsidRPr="00166EBC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="00A146E2" w:rsidRPr="00A146E2">
        <w:rPr>
          <w:rFonts w:ascii="Arial" w:hAnsi="Arial" w:cs="Arial"/>
          <w:b/>
          <w:sz w:val="20"/>
          <w:szCs w:val="20"/>
          <w:lang w:eastAsia="cs-CZ"/>
        </w:rPr>
        <w:t>xxxxx</w:t>
      </w:r>
      <w:proofErr w:type="spellEnd"/>
      <w:r w:rsidR="00A146E2" w:rsidRPr="00A146E2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proofErr w:type="spellStart"/>
      <w:r w:rsidR="00A146E2" w:rsidRPr="00A146E2">
        <w:rPr>
          <w:rFonts w:ascii="Arial" w:hAnsi="Arial" w:cs="Arial"/>
          <w:b/>
          <w:sz w:val="20"/>
          <w:szCs w:val="20"/>
          <w:lang w:eastAsia="cs-CZ"/>
        </w:rPr>
        <w:t>xxxxxxxxxxxxx</w:t>
      </w:r>
      <w:proofErr w:type="spellEnd"/>
    </w:p>
    <w:p w:rsidR="00166EBC" w:rsidRPr="00166EBC" w:rsidRDefault="00166EBC" w:rsidP="00166EBC">
      <w:pPr>
        <w:suppressAutoHyphens w:val="0"/>
        <w:rPr>
          <w:rFonts w:ascii="Arial" w:hAnsi="Arial" w:cs="Arial"/>
          <w:sz w:val="20"/>
          <w:szCs w:val="20"/>
          <w:lang w:eastAsia="cs-CZ"/>
        </w:rPr>
      </w:pPr>
      <w:r w:rsidRPr="00166EBC">
        <w:rPr>
          <w:rFonts w:ascii="Arial" w:hAnsi="Arial" w:cs="Arial"/>
          <w:sz w:val="20"/>
          <w:szCs w:val="20"/>
          <w:lang w:eastAsia="cs-CZ"/>
        </w:rPr>
        <w:t>Nemocnice s poliklinikou v Semilech</w:t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r w:rsidRPr="00166EBC">
        <w:rPr>
          <w:rFonts w:ascii="Arial" w:hAnsi="Arial" w:cs="Arial"/>
          <w:sz w:val="20"/>
          <w:szCs w:val="20"/>
          <w:lang w:eastAsia="cs-CZ"/>
        </w:rPr>
        <w:tab/>
      </w:r>
      <w:proofErr w:type="spellStart"/>
      <w:r w:rsidRPr="00166EBC">
        <w:rPr>
          <w:rFonts w:ascii="Arial" w:hAnsi="Arial" w:cs="Arial"/>
          <w:sz w:val="20"/>
          <w:szCs w:val="20"/>
          <w:lang w:eastAsia="cs-CZ"/>
        </w:rPr>
        <w:t>Messer</w:t>
      </w:r>
      <w:proofErr w:type="spellEnd"/>
      <w:r w:rsidRPr="00166EBC"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 w:rsidRPr="00166EBC">
        <w:rPr>
          <w:rFonts w:ascii="Arial" w:hAnsi="Arial" w:cs="Arial"/>
          <w:sz w:val="20"/>
          <w:szCs w:val="20"/>
          <w:lang w:eastAsia="cs-CZ"/>
        </w:rPr>
        <w:t>Technogas</w:t>
      </w:r>
      <w:proofErr w:type="spellEnd"/>
      <w:r w:rsidRPr="00166EBC">
        <w:rPr>
          <w:rFonts w:ascii="Arial" w:hAnsi="Arial" w:cs="Arial"/>
          <w:sz w:val="20"/>
          <w:szCs w:val="20"/>
          <w:lang w:eastAsia="cs-CZ"/>
        </w:rPr>
        <w:t xml:space="preserve"> s.r.o.</w:t>
      </w:r>
    </w:p>
    <w:p w:rsidR="00166EBC" w:rsidRDefault="00166EBC" w:rsidP="00166EBC">
      <w:pPr>
        <w:rPr>
          <w:rFonts w:ascii="Arial" w:hAnsi="Arial" w:cs="Arial"/>
          <w:sz w:val="20"/>
          <w:szCs w:val="20"/>
        </w:rPr>
      </w:pPr>
    </w:p>
    <w:sectPr w:rsidR="00166EBC">
      <w:headerReference w:type="default" r:id="rId8"/>
      <w:footerReference w:type="default" r:id="rId9"/>
      <w:footnotePr>
        <w:pos w:val="beneathText"/>
      </w:footnotePr>
      <w:pgSz w:w="11905" w:h="16837"/>
      <w:pgMar w:top="1702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23E" w:rsidRDefault="0022423E">
      <w:r>
        <w:separator/>
      </w:r>
    </w:p>
  </w:endnote>
  <w:endnote w:type="continuationSeparator" w:id="0">
    <w:p w:rsidR="0022423E" w:rsidRDefault="0022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BC" w:rsidRDefault="00166EBC">
    <w:pPr>
      <w:pStyle w:val="Zpat"/>
    </w:pPr>
    <w:r>
      <w:rPr>
        <w:rFonts w:ascii="Arial" w:hAnsi="Arial" w:cs="Arial"/>
        <w:color w:val="808080"/>
        <w:sz w:val="12"/>
        <w:szCs w:val="12"/>
      </w:rPr>
      <w:t>RKS-Cisterny-012016</w:t>
    </w:r>
    <w:r>
      <w:rPr>
        <w:rFonts w:ascii="Arial" w:hAnsi="Arial" w:cs="Arial"/>
        <w:color w:val="808080"/>
        <w:sz w:val="12"/>
        <w:szCs w:val="12"/>
      </w:rPr>
      <w:tab/>
    </w:r>
    <w:r>
      <w:rPr>
        <w:rStyle w:val="slostrnky"/>
        <w:rFonts w:cs="Arial"/>
        <w:color w:val="808080"/>
        <w:sz w:val="12"/>
        <w:szCs w:val="12"/>
      </w:rPr>
      <w:fldChar w:fldCharType="begin"/>
    </w:r>
    <w:r>
      <w:rPr>
        <w:rStyle w:val="slostrnky"/>
        <w:rFonts w:cs="Arial"/>
        <w:color w:val="808080"/>
        <w:sz w:val="12"/>
        <w:szCs w:val="12"/>
      </w:rPr>
      <w:instrText xml:space="preserve"> PAGE </w:instrText>
    </w:r>
    <w:r>
      <w:rPr>
        <w:rStyle w:val="slostrnky"/>
        <w:rFonts w:cs="Arial"/>
        <w:color w:val="808080"/>
        <w:sz w:val="12"/>
        <w:szCs w:val="12"/>
      </w:rPr>
      <w:fldChar w:fldCharType="separate"/>
    </w:r>
    <w:r w:rsidR="00585991">
      <w:rPr>
        <w:rStyle w:val="slostrnky"/>
        <w:rFonts w:cs="Arial"/>
        <w:noProof/>
        <w:color w:val="808080"/>
        <w:sz w:val="12"/>
        <w:szCs w:val="12"/>
      </w:rPr>
      <w:t>5</w:t>
    </w:r>
    <w:r>
      <w:rPr>
        <w:rStyle w:val="slostrnky"/>
        <w:rFonts w:ascii="Arial" w:hAnsi="Arial" w:cs="Arial"/>
        <w:color w:val="808080"/>
        <w:sz w:val="12"/>
        <w:szCs w:val="12"/>
      </w:rPr>
      <w:fldChar w:fldCharType="end"/>
    </w:r>
    <w:r>
      <w:rPr>
        <w:rStyle w:val="slostrnky"/>
        <w:rFonts w:ascii="Arial" w:hAnsi="Arial" w:cs="Arial"/>
        <w:color w:val="808080"/>
        <w:sz w:val="12"/>
        <w:szCs w:val="12"/>
      </w:rPr>
      <w:tab/>
    </w:r>
    <w:r>
      <w:rPr>
        <w:rStyle w:val="slostrnky"/>
        <w:rFonts w:ascii="Arial" w:hAnsi="Arial" w:cs="Arial"/>
        <w:noProof/>
        <w:color w:val="808080"/>
        <w:sz w:val="12"/>
        <w:szCs w:val="12"/>
        <w:lang w:eastAsia="cs-CZ"/>
      </w:rPr>
      <w:drawing>
        <wp:inline distT="0" distB="0" distL="0" distR="0" wp14:anchorId="32E4DFAA" wp14:editId="11653CF9">
          <wp:extent cx="1257300" cy="1631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631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23E" w:rsidRDefault="0022423E">
      <w:r>
        <w:separator/>
      </w:r>
    </w:p>
  </w:footnote>
  <w:footnote w:type="continuationSeparator" w:id="0">
    <w:p w:rsidR="0022423E" w:rsidRDefault="00224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BC" w:rsidRDefault="00166EBC">
    <w:pPr>
      <w:pStyle w:val="Zhlav"/>
      <w:jc w:val="right"/>
      <w:rPr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drawing>
        <wp:inline distT="0" distB="0" distL="0" distR="0" wp14:anchorId="26D5041C" wp14:editId="550B706D">
          <wp:extent cx="1755140" cy="628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14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166EBC" w:rsidRDefault="00166EBC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Kramný">
    <w15:presenceInfo w15:providerId="None" w15:userId="David Kramn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70"/>
    <w:rsid w:val="00076170"/>
    <w:rsid w:val="000A1994"/>
    <w:rsid w:val="000A3D9B"/>
    <w:rsid w:val="000A7781"/>
    <w:rsid w:val="000F2893"/>
    <w:rsid w:val="00166EBC"/>
    <w:rsid w:val="001721F8"/>
    <w:rsid w:val="001972EB"/>
    <w:rsid w:val="001B2C66"/>
    <w:rsid w:val="0020789D"/>
    <w:rsid w:val="0022423E"/>
    <w:rsid w:val="002309AD"/>
    <w:rsid w:val="002A76B5"/>
    <w:rsid w:val="002B3E89"/>
    <w:rsid w:val="00364648"/>
    <w:rsid w:val="003D61F7"/>
    <w:rsid w:val="004647A9"/>
    <w:rsid w:val="004C31EB"/>
    <w:rsid w:val="004E536F"/>
    <w:rsid w:val="004F0816"/>
    <w:rsid w:val="00544D8E"/>
    <w:rsid w:val="005514C7"/>
    <w:rsid w:val="00552048"/>
    <w:rsid w:val="00570498"/>
    <w:rsid w:val="00585991"/>
    <w:rsid w:val="006706B4"/>
    <w:rsid w:val="006C33C2"/>
    <w:rsid w:val="006E309B"/>
    <w:rsid w:val="007019EC"/>
    <w:rsid w:val="007601F6"/>
    <w:rsid w:val="007E593A"/>
    <w:rsid w:val="00944F9F"/>
    <w:rsid w:val="0098450A"/>
    <w:rsid w:val="009938EB"/>
    <w:rsid w:val="009E206F"/>
    <w:rsid w:val="00A072E4"/>
    <w:rsid w:val="00A11E9E"/>
    <w:rsid w:val="00A146E2"/>
    <w:rsid w:val="00A942E0"/>
    <w:rsid w:val="00B474E5"/>
    <w:rsid w:val="00B663C4"/>
    <w:rsid w:val="00B7433E"/>
    <w:rsid w:val="00BF2CD3"/>
    <w:rsid w:val="00BF6F4A"/>
    <w:rsid w:val="00C4142D"/>
    <w:rsid w:val="00C57949"/>
    <w:rsid w:val="00CF1131"/>
    <w:rsid w:val="00CF2FDB"/>
    <w:rsid w:val="00D325D6"/>
    <w:rsid w:val="00D425E3"/>
    <w:rsid w:val="00D84589"/>
    <w:rsid w:val="00E455BB"/>
    <w:rsid w:val="00E90588"/>
    <w:rsid w:val="00EB4257"/>
    <w:rsid w:val="00F35263"/>
    <w:rsid w:val="00F4200C"/>
    <w:rsid w:val="00F63149"/>
    <w:rsid w:val="00F94648"/>
    <w:rsid w:val="00FA27CB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</w:rPr>
  </w:style>
  <w:style w:type="character" w:customStyle="1" w:styleId="Standardnpsmoodstavce1">
    <w:name w:val="Standardní písmo odstavce1"/>
  </w:style>
  <w:style w:type="character" w:styleId="Zvraznn">
    <w:name w:val="Emphasis"/>
    <w:qFormat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sz w:val="2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rPr>
      <w:sz w:val="18"/>
      <w:szCs w:val="18"/>
    </w:rPr>
  </w:style>
  <w:style w:type="paragraph" w:styleId="Textkomente">
    <w:name w:val="annotation text"/>
    <w:basedOn w:val="Normln"/>
    <w:link w:val="TextkomenteChar"/>
    <w:rPr>
      <w:lang w:val="x-none"/>
    </w:rPr>
  </w:style>
  <w:style w:type="character" w:customStyle="1" w:styleId="TextkomenteChar">
    <w:name w:val="Text komentáře Char"/>
    <w:link w:val="Textkomente"/>
    <w:rPr>
      <w:sz w:val="24"/>
      <w:szCs w:val="24"/>
      <w:lang w:eastAsia="ar-SA"/>
    </w:rPr>
  </w:style>
  <w:style w:type="paragraph" w:customStyle="1" w:styleId="Barevnstnovnzvraznn11">
    <w:name w:val="Barevné stínování – zvýraznění 11"/>
    <w:hidden/>
    <w:uiPriority w:val="99"/>
    <w:semiHidden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</w:rPr>
  </w:style>
  <w:style w:type="character" w:customStyle="1" w:styleId="Standardnpsmoodstavce1">
    <w:name w:val="Standardní písmo odstavce1"/>
  </w:style>
  <w:style w:type="character" w:styleId="Zvraznn">
    <w:name w:val="Emphasis"/>
    <w:qFormat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sz w:val="2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rPr>
      <w:sz w:val="18"/>
      <w:szCs w:val="18"/>
    </w:rPr>
  </w:style>
  <w:style w:type="paragraph" w:styleId="Textkomente">
    <w:name w:val="annotation text"/>
    <w:basedOn w:val="Normln"/>
    <w:link w:val="TextkomenteChar"/>
    <w:rPr>
      <w:lang w:val="x-none"/>
    </w:rPr>
  </w:style>
  <w:style w:type="character" w:customStyle="1" w:styleId="TextkomenteChar">
    <w:name w:val="Text komentáře Char"/>
    <w:link w:val="Textkomente"/>
    <w:rPr>
      <w:sz w:val="24"/>
      <w:szCs w:val="24"/>
      <w:lang w:eastAsia="ar-SA"/>
    </w:rPr>
  </w:style>
  <w:style w:type="paragraph" w:customStyle="1" w:styleId="Barevnstnovnzvraznn11">
    <w:name w:val="Barevné stínování – zvýraznění 11"/>
    <w:hidden/>
    <w:uiPriority w:val="99"/>
    <w:semiHidden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2078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 SMLOUVA</vt:lpstr>
    </vt:vector>
  </TitlesOfParts>
  <Company>Messer Information Services</Company>
  <LinksUpToDate>false</LinksUpToDate>
  <CharactersWithSpaces>14313</CharactersWithSpaces>
  <SharedDoc>false</SharedDoc>
  <HLinks>
    <vt:vector size="6" baseType="variant">
      <vt:variant>
        <vt:i4>1966195</vt:i4>
      </vt:variant>
      <vt:variant>
        <vt:i4>354</vt:i4>
      </vt:variant>
      <vt:variant>
        <vt:i4>0</vt:i4>
      </vt:variant>
      <vt:variant>
        <vt:i4>5</vt:i4>
      </vt:variant>
      <vt:variant>
        <vt:lpwstr>mailto:distribucekapalin.cz@messergroup.com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 SMLOUVA</dc:title>
  <dc:creator>davidk</dc:creator>
  <cp:lastModifiedBy>M1</cp:lastModifiedBy>
  <cp:revision>2</cp:revision>
  <cp:lastPrinted>2016-09-01T13:28:00Z</cp:lastPrinted>
  <dcterms:created xsi:type="dcterms:W3CDTF">2016-10-13T07:22:00Z</dcterms:created>
  <dcterms:modified xsi:type="dcterms:W3CDTF">2016-10-13T07:22:00Z</dcterms:modified>
</cp:coreProperties>
</file>