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A5" w:rsidRPr="009A771E" w:rsidRDefault="009227A5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6DB" w:rsidRPr="009A771E" w:rsidRDefault="009C11DF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A771E">
        <w:rPr>
          <w:rFonts w:ascii="Arial" w:hAnsi="Arial" w:cs="Arial"/>
          <w:b/>
          <w:sz w:val="24"/>
          <w:szCs w:val="24"/>
        </w:rPr>
        <w:t xml:space="preserve">DODATEK </w:t>
      </w:r>
      <w:r w:rsidR="00136B35" w:rsidRPr="009A771E">
        <w:rPr>
          <w:rFonts w:ascii="Arial" w:hAnsi="Arial" w:cs="Arial"/>
          <w:b/>
          <w:sz w:val="24"/>
          <w:szCs w:val="24"/>
        </w:rPr>
        <w:t xml:space="preserve"> č.</w:t>
      </w:r>
      <w:proofErr w:type="gramEnd"/>
      <w:r w:rsidR="00136B35" w:rsidRPr="009A771E">
        <w:rPr>
          <w:rFonts w:ascii="Arial" w:hAnsi="Arial" w:cs="Arial"/>
          <w:b/>
          <w:sz w:val="24"/>
          <w:szCs w:val="24"/>
        </w:rPr>
        <w:t xml:space="preserve"> </w:t>
      </w:r>
      <w:r w:rsidRPr="009A771E">
        <w:rPr>
          <w:rFonts w:ascii="Arial" w:hAnsi="Arial" w:cs="Arial"/>
          <w:b/>
          <w:sz w:val="24"/>
          <w:szCs w:val="24"/>
        </w:rPr>
        <w:t>1</w:t>
      </w:r>
    </w:p>
    <w:p w:rsidR="009C11DF" w:rsidRPr="009A771E" w:rsidRDefault="009C11DF" w:rsidP="009C11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71E">
        <w:rPr>
          <w:rFonts w:ascii="Arial" w:hAnsi="Arial" w:cs="Arial"/>
          <w:b/>
          <w:sz w:val="24"/>
          <w:szCs w:val="24"/>
        </w:rPr>
        <w:t xml:space="preserve">Smlouvy o dílo č. objednatele 0334/2017, </w:t>
      </w:r>
    </w:p>
    <w:p w:rsidR="009C11DF" w:rsidRPr="009A771E" w:rsidRDefault="009C11DF" w:rsidP="009C11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71E">
        <w:rPr>
          <w:rFonts w:ascii="Arial" w:hAnsi="Arial" w:cs="Arial"/>
          <w:b/>
          <w:sz w:val="24"/>
          <w:szCs w:val="24"/>
        </w:rPr>
        <w:t xml:space="preserve">č. zhotovitele S18-037-0065 </w:t>
      </w:r>
    </w:p>
    <w:p w:rsidR="009C11DF" w:rsidRPr="009A771E" w:rsidRDefault="009C11DF" w:rsidP="009C11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71E">
        <w:rPr>
          <w:rFonts w:ascii="Arial" w:hAnsi="Arial" w:cs="Arial"/>
          <w:b/>
          <w:sz w:val="24"/>
          <w:szCs w:val="24"/>
        </w:rPr>
        <w:t>ze dne 27. 07. 2017</w:t>
      </w:r>
    </w:p>
    <w:p w:rsidR="0037526C" w:rsidRPr="009A771E" w:rsidRDefault="009C11DF" w:rsidP="0037526C">
      <w:pPr>
        <w:jc w:val="center"/>
        <w:rPr>
          <w:rFonts w:ascii="Arial" w:hAnsi="Arial" w:cs="Arial"/>
        </w:rPr>
      </w:pPr>
      <w:r w:rsidRPr="009A771E">
        <w:rPr>
          <w:rFonts w:ascii="Arial" w:hAnsi="Arial" w:cs="Arial"/>
        </w:rPr>
        <w:t>uzavřené</w:t>
      </w:r>
      <w:r w:rsidR="0037526C" w:rsidRPr="009A771E">
        <w:rPr>
          <w:rFonts w:ascii="Arial" w:hAnsi="Arial" w:cs="Arial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="0037526C" w:rsidRPr="009A771E">
          <w:rPr>
            <w:rFonts w:ascii="Arial" w:hAnsi="Arial" w:cs="Arial"/>
          </w:rPr>
          <w:t>2586 a</w:t>
        </w:r>
      </w:smartTag>
      <w:r w:rsidR="0037526C" w:rsidRPr="009A771E">
        <w:rPr>
          <w:rFonts w:ascii="Arial" w:hAnsi="Arial" w:cs="Arial"/>
        </w:rPr>
        <w:t xml:space="preserve"> násl. zákona č. 89/2012 Sb., občanský zákoník </w:t>
      </w:r>
    </w:p>
    <w:p w:rsidR="000060EC" w:rsidRPr="009A771E" w:rsidRDefault="000060EC" w:rsidP="00D866DB">
      <w:pPr>
        <w:pStyle w:val="Smlouva2"/>
        <w:rPr>
          <w:rFonts w:ascii="Arial" w:hAnsi="Arial" w:cs="Arial"/>
        </w:rPr>
      </w:pPr>
    </w:p>
    <w:p w:rsidR="00D866DB" w:rsidRPr="009A771E" w:rsidRDefault="00D866DB" w:rsidP="00D866DB">
      <w:pPr>
        <w:pStyle w:val="Smlouva2"/>
        <w:rPr>
          <w:rFonts w:ascii="Arial" w:hAnsi="Arial" w:cs="Arial"/>
        </w:rPr>
      </w:pPr>
      <w:r w:rsidRPr="009A771E">
        <w:rPr>
          <w:rFonts w:ascii="Arial" w:hAnsi="Arial" w:cs="Arial"/>
        </w:rPr>
        <w:t>I.</w:t>
      </w:r>
    </w:p>
    <w:p w:rsidR="00BD213F" w:rsidRPr="009A771E" w:rsidRDefault="00BD213F" w:rsidP="00D866DB">
      <w:pPr>
        <w:pStyle w:val="Smlouva2"/>
        <w:rPr>
          <w:rFonts w:ascii="Arial" w:hAnsi="Arial" w:cs="Arial"/>
        </w:rPr>
      </w:pPr>
    </w:p>
    <w:p w:rsidR="00D866DB" w:rsidRPr="009A771E" w:rsidRDefault="00D866DB" w:rsidP="00D866DB">
      <w:pPr>
        <w:pStyle w:val="Smlouva2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Smluvní strany</w:t>
      </w:r>
    </w:p>
    <w:p w:rsidR="00963DB6" w:rsidRPr="009A771E" w:rsidRDefault="00963DB6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Pr="009A771E" w:rsidRDefault="009C11DF" w:rsidP="00D866D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A771E">
        <w:rPr>
          <w:rFonts w:ascii="Arial" w:hAnsi="Arial" w:cs="Arial"/>
          <w:b/>
        </w:rPr>
        <w:t>Objednatel</w:t>
      </w: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</w:r>
      <w:r w:rsidR="00D866DB" w:rsidRPr="009A771E">
        <w:rPr>
          <w:rFonts w:ascii="Arial" w:hAnsi="Arial" w:cs="Arial"/>
          <w:b/>
        </w:rPr>
        <w:t>Město Kopřivnice</w:t>
      </w:r>
    </w:p>
    <w:p w:rsidR="00D866DB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Na adrese: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Štefánikova 1163, 742 21 Kopřivnice</w:t>
      </w:r>
    </w:p>
    <w:p w:rsidR="00D866DB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Zastoupené: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 xml:space="preserve">Ing. </w:t>
      </w:r>
      <w:r w:rsidR="00665F4D" w:rsidRPr="009A771E">
        <w:rPr>
          <w:rFonts w:ascii="Arial" w:hAnsi="Arial" w:cs="Arial"/>
          <w:sz w:val="22"/>
          <w:szCs w:val="22"/>
        </w:rPr>
        <w:t>Miroslavem Kopečným</w:t>
      </w:r>
      <w:r w:rsidRPr="009A771E">
        <w:rPr>
          <w:rFonts w:ascii="Arial" w:hAnsi="Arial" w:cs="Arial"/>
          <w:sz w:val="22"/>
          <w:szCs w:val="22"/>
        </w:rPr>
        <w:t>, starostou města</w:t>
      </w:r>
    </w:p>
    <w:p w:rsidR="0082135B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smluvních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A92E48">
        <w:rPr>
          <w:rFonts w:ascii="Arial" w:hAnsi="Arial" w:cs="Arial"/>
          <w:sz w:val="22"/>
          <w:szCs w:val="22"/>
        </w:rPr>
        <w:t xml:space="preserve"> Mgr</w:t>
      </w:r>
      <w:r w:rsidR="000A064A">
        <w:rPr>
          <w:rFonts w:ascii="Arial" w:hAnsi="Arial" w:cs="Arial"/>
          <w:sz w:val="22"/>
          <w:szCs w:val="22"/>
        </w:rPr>
        <w:t>. Jiří Štěpán</w:t>
      </w:r>
      <w:r w:rsidR="00C16CE4">
        <w:rPr>
          <w:rFonts w:ascii="Arial" w:hAnsi="Arial" w:cs="Arial"/>
          <w:sz w:val="22"/>
          <w:szCs w:val="22"/>
        </w:rPr>
        <w:t>, vedoucí odboru rozvoje města</w:t>
      </w:r>
      <w:r w:rsidR="00A92E48">
        <w:rPr>
          <w:rFonts w:ascii="Arial" w:hAnsi="Arial" w:cs="Arial"/>
          <w:sz w:val="22"/>
          <w:szCs w:val="22"/>
        </w:rPr>
        <w:t xml:space="preserve"> </w:t>
      </w:r>
    </w:p>
    <w:p w:rsidR="00DC17F4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technických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D31F94" w:rsidRPr="009A771E">
        <w:rPr>
          <w:rFonts w:ascii="Arial" w:hAnsi="Arial" w:cs="Arial"/>
          <w:sz w:val="22"/>
          <w:szCs w:val="22"/>
        </w:rPr>
        <w:t xml:space="preserve"> Martin </w:t>
      </w:r>
      <w:proofErr w:type="spellStart"/>
      <w:r w:rsidR="00D31F94" w:rsidRPr="009A771E">
        <w:rPr>
          <w:rFonts w:ascii="Arial" w:hAnsi="Arial" w:cs="Arial"/>
          <w:sz w:val="22"/>
          <w:szCs w:val="22"/>
        </w:rPr>
        <w:t>Lapčík</w:t>
      </w:r>
      <w:proofErr w:type="spellEnd"/>
      <w:r w:rsidR="00C16CE4">
        <w:rPr>
          <w:rFonts w:ascii="Arial" w:hAnsi="Arial" w:cs="Arial"/>
          <w:sz w:val="22"/>
          <w:szCs w:val="22"/>
        </w:rPr>
        <w:t>, vedoucí oddělení investic</w:t>
      </w:r>
      <w:r w:rsidR="006A5952" w:rsidRPr="009A771E">
        <w:rPr>
          <w:rFonts w:ascii="Arial" w:hAnsi="Arial" w:cs="Arial"/>
          <w:sz w:val="22"/>
          <w:szCs w:val="22"/>
        </w:rPr>
        <w:t xml:space="preserve"> </w:t>
      </w:r>
    </w:p>
    <w:p w:rsidR="00C90DAB" w:rsidRPr="009A771E" w:rsidRDefault="00963DB6" w:rsidP="00C90DAB">
      <w:pPr>
        <w:pStyle w:val="Zkladntext"/>
        <w:spacing w:after="0"/>
        <w:ind w:left="3540" w:firstLine="708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 xml:space="preserve"> </w:t>
      </w:r>
      <w:r w:rsidR="00D31F94" w:rsidRPr="009A771E">
        <w:rPr>
          <w:rFonts w:ascii="Arial" w:hAnsi="Arial" w:cs="Arial"/>
          <w:sz w:val="22"/>
          <w:szCs w:val="22"/>
        </w:rPr>
        <w:t>Ing. Jitka Pechová</w:t>
      </w:r>
      <w:r w:rsidR="00C16CE4">
        <w:rPr>
          <w:rFonts w:ascii="Arial" w:hAnsi="Arial" w:cs="Arial"/>
          <w:sz w:val="22"/>
          <w:szCs w:val="22"/>
        </w:rPr>
        <w:t>, referent oddělení investic</w:t>
      </w:r>
    </w:p>
    <w:p w:rsidR="00004E56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004E56"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002 98</w:t>
      </w:r>
      <w:r w:rsidR="00004E56" w:rsidRPr="009A771E">
        <w:rPr>
          <w:rFonts w:ascii="Arial" w:hAnsi="Arial" w:cs="Arial"/>
          <w:sz w:val="22"/>
          <w:szCs w:val="22"/>
        </w:rPr>
        <w:t> </w:t>
      </w:r>
      <w:r w:rsidRPr="009A771E">
        <w:rPr>
          <w:rFonts w:ascii="Arial" w:hAnsi="Arial" w:cs="Arial"/>
          <w:sz w:val="22"/>
          <w:szCs w:val="22"/>
        </w:rPr>
        <w:t xml:space="preserve">077 </w:t>
      </w:r>
    </w:p>
    <w:p w:rsidR="00D866DB" w:rsidRPr="009A771E" w:rsidRDefault="00004E56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DIČ: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>CZ 002 98 077</w:t>
      </w:r>
    </w:p>
    <w:p w:rsidR="00D866DB" w:rsidRPr="009A771E" w:rsidRDefault="00D866DB" w:rsidP="00D866DB">
      <w:pPr>
        <w:spacing w:after="0" w:line="240" w:lineRule="auto"/>
        <w:ind w:left="360"/>
        <w:rPr>
          <w:rFonts w:ascii="Arial" w:hAnsi="Arial" w:cs="Arial"/>
        </w:rPr>
      </w:pPr>
      <w:r w:rsidRPr="009A771E">
        <w:rPr>
          <w:rFonts w:ascii="Arial" w:hAnsi="Arial" w:cs="Arial"/>
        </w:rPr>
        <w:t>Banko</w:t>
      </w:r>
      <w:r w:rsidR="00963DB6" w:rsidRPr="009A771E">
        <w:rPr>
          <w:rFonts w:ascii="Arial" w:hAnsi="Arial" w:cs="Arial"/>
        </w:rPr>
        <w:t>vní spojení:</w:t>
      </w:r>
      <w:r w:rsidR="00963DB6" w:rsidRPr="009A771E">
        <w:rPr>
          <w:rFonts w:ascii="Arial" w:hAnsi="Arial" w:cs="Arial"/>
        </w:rPr>
        <w:tab/>
      </w:r>
      <w:r w:rsidR="00963DB6"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</w:p>
    <w:p w:rsidR="00D866DB" w:rsidRPr="009A771E" w:rsidRDefault="00963DB6" w:rsidP="00D866DB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9A771E">
        <w:rPr>
          <w:rFonts w:ascii="Arial" w:hAnsi="Arial" w:cs="Arial"/>
        </w:rPr>
        <w:t>Číslo účtu: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</w:p>
    <w:p w:rsidR="00D866DB" w:rsidRPr="009A771E" w:rsidRDefault="00D866DB" w:rsidP="00D866DB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>Telefon: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</w:p>
    <w:p w:rsidR="008D3C12" w:rsidRPr="009A771E" w:rsidRDefault="008D3C12" w:rsidP="008D3C12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IDDS: 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42bb7zg</w:t>
      </w:r>
    </w:p>
    <w:p w:rsidR="008D3C12" w:rsidRPr="009A771E" w:rsidRDefault="008D3C12" w:rsidP="00D866DB">
      <w:pPr>
        <w:spacing w:after="0" w:line="240" w:lineRule="auto"/>
        <w:ind w:left="357"/>
        <w:rPr>
          <w:rFonts w:ascii="Arial" w:hAnsi="Arial" w:cs="Arial"/>
        </w:rPr>
      </w:pPr>
    </w:p>
    <w:p w:rsidR="00D866DB" w:rsidRPr="009A771E" w:rsidRDefault="00706DA9" w:rsidP="00D866DB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>dále jen „objednatel“</w:t>
      </w:r>
      <w:r w:rsidRPr="009A771E">
        <w:rPr>
          <w:rFonts w:ascii="Arial" w:hAnsi="Arial" w:cs="Arial"/>
          <w:i/>
        </w:rPr>
        <w:t>)</w:t>
      </w:r>
    </w:p>
    <w:p w:rsidR="009227A5" w:rsidRPr="009A771E" w:rsidRDefault="009227A5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E7A" w:rsidRPr="009A771E" w:rsidRDefault="001717E7" w:rsidP="00C14E7A">
      <w:pPr>
        <w:pStyle w:val="Odstavecseseznamem"/>
        <w:numPr>
          <w:ilvl w:val="0"/>
          <w:numId w:val="1"/>
        </w:numPr>
        <w:tabs>
          <w:tab w:val="left" w:pos="426"/>
          <w:tab w:val="left" w:pos="28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Zhotovitel</w:t>
      </w:r>
      <w:r w:rsidR="00D5246F" w:rsidRPr="009A771E">
        <w:rPr>
          <w:rFonts w:ascii="Arial" w:hAnsi="Arial" w:cs="Arial"/>
          <w:b/>
          <w:sz w:val="22"/>
          <w:szCs w:val="22"/>
        </w:rPr>
        <w:t xml:space="preserve"> </w:t>
      </w:r>
      <w:r w:rsidR="002D7F01" w:rsidRPr="009A771E">
        <w:rPr>
          <w:rFonts w:ascii="Arial" w:hAnsi="Arial" w:cs="Arial"/>
          <w:b/>
          <w:sz w:val="22"/>
          <w:szCs w:val="22"/>
        </w:rPr>
        <w:tab/>
      </w:r>
      <w:r w:rsidR="00C14E7A" w:rsidRPr="009A771E">
        <w:rPr>
          <w:rFonts w:ascii="Arial" w:hAnsi="Arial" w:cs="Arial"/>
          <w:b/>
          <w:sz w:val="22"/>
          <w:szCs w:val="22"/>
        </w:rPr>
        <w:t>SWIETELSKY stavební s.r.o</w:t>
      </w:r>
    </w:p>
    <w:p w:rsidR="00C14E7A" w:rsidRPr="009A771E" w:rsidRDefault="00C14E7A" w:rsidP="00C14E7A">
      <w:pPr>
        <w:pStyle w:val="Odstavecseseznamem"/>
        <w:tabs>
          <w:tab w:val="left" w:pos="426"/>
          <w:tab w:val="left" w:pos="2880"/>
        </w:tabs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ab/>
      </w:r>
      <w:r w:rsidRPr="009A771E">
        <w:rPr>
          <w:rFonts w:ascii="Arial" w:hAnsi="Arial" w:cs="Arial"/>
          <w:b/>
          <w:sz w:val="22"/>
          <w:szCs w:val="22"/>
        </w:rPr>
        <w:tab/>
        <w:t xml:space="preserve">SWIETELSKY stavební s.r.o., odštěpný závod </w:t>
      </w:r>
    </w:p>
    <w:p w:rsidR="00D866DB" w:rsidRPr="009A771E" w:rsidRDefault="00C14E7A" w:rsidP="002D7F01">
      <w:pPr>
        <w:numPr>
          <w:ilvl w:val="12"/>
          <w:numId w:val="0"/>
        </w:numPr>
        <w:tabs>
          <w:tab w:val="left" w:pos="426"/>
          <w:tab w:val="left" w:pos="2880"/>
        </w:tabs>
        <w:spacing w:before="120" w:after="0" w:line="240" w:lineRule="auto"/>
        <w:jc w:val="both"/>
        <w:rPr>
          <w:rFonts w:ascii="Arial" w:hAnsi="Arial" w:cs="Arial"/>
        </w:rPr>
      </w:pP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  <w:t xml:space="preserve">Dopravní stavby Morava </w:t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Sídlo:</w:t>
      </w:r>
      <w:r w:rsidR="00C24073"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Jahodová 60, 620 00 Brno </w:t>
      </w:r>
    </w:p>
    <w:p w:rsidR="00C14E7A" w:rsidRPr="009A771E" w:rsidRDefault="00963DB6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>Oblast Ostrava:</w:t>
      </w:r>
      <w:r w:rsidR="00C14E7A" w:rsidRPr="009A771E">
        <w:rPr>
          <w:rFonts w:ascii="Arial" w:hAnsi="Arial" w:cs="Arial"/>
        </w:rPr>
        <w:tab/>
      </w:r>
      <w:proofErr w:type="spellStart"/>
      <w:r w:rsidR="00C14E7A" w:rsidRPr="009A771E">
        <w:rPr>
          <w:rFonts w:ascii="Arial" w:hAnsi="Arial" w:cs="Arial"/>
        </w:rPr>
        <w:t>Suvorovova</w:t>
      </w:r>
      <w:proofErr w:type="spellEnd"/>
      <w:r w:rsidR="00C14E7A" w:rsidRPr="009A771E">
        <w:rPr>
          <w:rFonts w:ascii="Arial" w:hAnsi="Arial" w:cs="Arial"/>
        </w:rPr>
        <w:t xml:space="preserve"> 538, 742 42 Šenov u Nového Jičína</w:t>
      </w:r>
    </w:p>
    <w:p w:rsidR="00C14E7A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5246F" w:rsidRPr="009A771E">
        <w:rPr>
          <w:rFonts w:ascii="Arial" w:hAnsi="Arial" w:cs="Arial"/>
        </w:rPr>
        <w:t>Zastoupen</w:t>
      </w:r>
      <w:r w:rsidRPr="009A771E">
        <w:rPr>
          <w:rFonts w:ascii="Arial" w:hAnsi="Arial" w:cs="Arial"/>
        </w:rPr>
        <w:t>:</w:t>
      </w: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Bc. Vladimírem Lesovským, vedoucím odštěpného </w:t>
      </w:r>
    </w:p>
    <w:p w:rsidR="00DC17F4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závodu</w:t>
      </w:r>
    </w:p>
    <w:p w:rsidR="00C14E7A" w:rsidRPr="009A771E" w:rsidRDefault="00C24073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C17F4" w:rsidRPr="009A771E">
        <w:rPr>
          <w:rFonts w:ascii="Arial" w:hAnsi="Arial" w:cs="Arial"/>
        </w:rPr>
        <w:t>kontaktní osoba ve věcech smluvních:</w:t>
      </w: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Ing. </w:t>
      </w:r>
      <w:r w:rsidR="00A92E48">
        <w:rPr>
          <w:rFonts w:ascii="Arial" w:hAnsi="Arial" w:cs="Arial"/>
        </w:rPr>
        <w:t>Michal Slanina</w:t>
      </w:r>
      <w:r w:rsidR="00C14E7A" w:rsidRPr="009A771E">
        <w:rPr>
          <w:rFonts w:ascii="Arial" w:hAnsi="Arial" w:cs="Arial"/>
        </w:rPr>
        <w:t>, ředitel oblasti (</w:t>
      </w:r>
      <w:proofErr w:type="gramStart"/>
      <w:r w:rsidR="00C14E7A" w:rsidRPr="009A771E">
        <w:rPr>
          <w:rFonts w:ascii="Arial" w:hAnsi="Arial" w:cs="Arial"/>
        </w:rPr>
        <w:t>na</w:t>
      </w:r>
      <w:proofErr w:type="gramEnd"/>
      <w:r w:rsidR="00C14E7A" w:rsidRPr="009A771E">
        <w:rPr>
          <w:rFonts w:ascii="Arial" w:hAnsi="Arial" w:cs="Arial"/>
        </w:rPr>
        <w:t xml:space="preserve"> </w:t>
      </w:r>
    </w:p>
    <w:p w:rsidR="00C24073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gramStart"/>
      <w:r w:rsidRPr="009A771E">
        <w:rPr>
          <w:rFonts w:ascii="Arial" w:hAnsi="Arial" w:cs="Arial"/>
        </w:rPr>
        <w:t>základě</w:t>
      </w:r>
      <w:proofErr w:type="gramEnd"/>
      <w:r w:rsidRPr="009A771E">
        <w:rPr>
          <w:rFonts w:ascii="Arial" w:hAnsi="Arial" w:cs="Arial"/>
        </w:rPr>
        <w:t xml:space="preserve"> plné moci) </w:t>
      </w:r>
    </w:p>
    <w:p w:rsidR="00C14E7A" w:rsidRPr="009A771E" w:rsidRDefault="00C14E7A" w:rsidP="00EA1650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</w:p>
    <w:p w:rsidR="00A42DE4" w:rsidRPr="009A771E" w:rsidRDefault="004D3FB7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C17F4" w:rsidRPr="009A771E">
        <w:rPr>
          <w:rFonts w:ascii="Arial" w:hAnsi="Arial" w:cs="Arial"/>
        </w:rPr>
        <w:t>kontaktní osoba ve věcech technických</w:t>
      </w:r>
      <w:r w:rsidR="00C14E7A" w:rsidRPr="009A771E">
        <w:rPr>
          <w:rFonts w:ascii="Arial" w:hAnsi="Arial" w:cs="Arial"/>
        </w:rPr>
        <w:t xml:space="preserve">: </w:t>
      </w:r>
      <w:proofErr w:type="spellStart"/>
      <w:r w:rsidR="00EA1650">
        <w:rPr>
          <w:rFonts w:ascii="Arial" w:hAnsi="Arial" w:cs="Arial"/>
        </w:rPr>
        <w:t>xxx</w:t>
      </w:r>
      <w:proofErr w:type="spellEnd"/>
    </w:p>
    <w:p w:rsidR="00A42DE4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IČ</w:t>
      </w:r>
      <w:r w:rsidR="00A42DE4" w:rsidRPr="009A771E">
        <w:rPr>
          <w:rFonts w:ascii="Arial" w:hAnsi="Arial" w:cs="Arial"/>
        </w:rPr>
        <w:t>:</w:t>
      </w:r>
      <w:r w:rsidR="00963DB6" w:rsidRPr="009A771E">
        <w:rPr>
          <w:rFonts w:ascii="Arial" w:hAnsi="Arial" w:cs="Arial"/>
        </w:rPr>
        <w:tab/>
      </w:r>
      <w:r w:rsidR="00702F79" w:rsidRPr="009A771E">
        <w:rPr>
          <w:rFonts w:ascii="Arial" w:hAnsi="Arial" w:cs="Arial"/>
        </w:rPr>
        <w:t>480 35 599</w:t>
      </w:r>
    </w:p>
    <w:p w:rsidR="00D5246F" w:rsidRPr="009A771E" w:rsidRDefault="00A42DE4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 </w:t>
      </w:r>
      <w:r w:rsidR="00D866DB" w:rsidRPr="009A771E">
        <w:rPr>
          <w:rFonts w:ascii="Arial" w:hAnsi="Arial" w:cs="Arial"/>
        </w:rPr>
        <w:t>DIČ:</w:t>
      </w:r>
      <w:r w:rsidR="00D866DB" w:rsidRPr="009A771E">
        <w:rPr>
          <w:rFonts w:ascii="Arial" w:hAnsi="Arial" w:cs="Arial"/>
        </w:rPr>
        <w:tab/>
      </w:r>
      <w:r w:rsidR="00702F79" w:rsidRPr="009A771E">
        <w:rPr>
          <w:rFonts w:ascii="Arial" w:hAnsi="Arial" w:cs="Arial"/>
        </w:rPr>
        <w:t>CZ48035599</w:t>
      </w:r>
      <w:r w:rsidR="002D7F01" w:rsidRPr="009A771E">
        <w:rPr>
          <w:rFonts w:ascii="Arial" w:hAnsi="Arial" w:cs="Arial"/>
        </w:rPr>
        <w:tab/>
      </w:r>
      <w:r w:rsidR="00D866DB"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Bankovní spojení:</w:t>
      </w:r>
      <w:r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Číslo účtu:</w:t>
      </w:r>
      <w:r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</w:p>
    <w:p w:rsidR="00963DB6" w:rsidRPr="009A771E" w:rsidRDefault="00D866DB" w:rsidP="00EA1650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zapsán v OR:</w:t>
      </w:r>
      <w:r w:rsidRPr="009A771E"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</w:p>
    <w:p w:rsidR="00D866DB" w:rsidRPr="009A771E" w:rsidRDefault="00706DA9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 xml:space="preserve">dále jen </w:t>
      </w:r>
      <w:r w:rsidR="00963DB6" w:rsidRPr="009A771E">
        <w:rPr>
          <w:rFonts w:ascii="Arial" w:hAnsi="Arial" w:cs="Arial"/>
          <w:i/>
        </w:rPr>
        <w:t>„</w:t>
      </w:r>
      <w:r w:rsidR="00D866DB" w:rsidRPr="009A771E">
        <w:rPr>
          <w:rFonts w:ascii="Arial" w:hAnsi="Arial" w:cs="Arial"/>
          <w:i/>
        </w:rPr>
        <w:t>zhotovitel</w:t>
      </w:r>
      <w:r w:rsidR="00963DB6" w:rsidRPr="009A771E">
        <w:rPr>
          <w:rFonts w:ascii="Arial" w:hAnsi="Arial" w:cs="Arial"/>
          <w:i/>
        </w:rPr>
        <w:t>“</w:t>
      </w:r>
      <w:r w:rsidRPr="009A771E">
        <w:rPr>
          <w:rFonts w:ascii="Arial" w:hAnsi="Arial" w:cs="Arial"/>
          <w:i/>
        </w:rPr>
        <w:t>)</w:t>
      </w:r>
    </w:p>
    <w:p w:rsidR="00D5246F" w:rsidRDefault="00D5246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A1650" w:rsidRDefault="00EA1650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A1650" w:rsidRDefault="00EA1650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EA1650" w:rsidRPr="009A771E" w:rsidRDefault="00EA1650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9A771E" w:rsidRDefault="00963DB6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9A771E" w:rsidRDefault="00D866DB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lastRenderedPageBreak/>
        <w:t>II.</w:t>
      </w:r>
    </w:p>
    <w:p w:rsidR="00963DB6" w:rsidRPr="009A771E" w:rsidRDefault="00963DB6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 xml:space="preserve"> </w:t>
      </w:r>
    </w:p>
    <w:p w:rsidR="00D866DB" w:rsidRPr="009A771E" w:rsidRDefault="00D866DB" w:rsidP="00D866D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Základní ustanovení</w:t>
      </w:r>
    </w:p>
    <w:p w:rsidR="00963DB6" w:rsidRPr="009A771E" w:rsidRDefault="00963DB6" w:rsidP="00963DB6">
      <w:pPr>
        <w:spacing w:after="0"/>
        <w:rPr>
          <w:rFonts w:ascii="Arial" w:hAnsi="Arial" w:cs="Arial"/>
        </w:rPr>
      </w:pPr>
    </w:p>
    <w:p w:rsidR="00706DA9" w:rsidRPr="009A771E" w:rsidRDefault="00611CBF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</w:rPr>
        <w:t>Smluvní strany</w:t>
      </w:r>
      <w:r w:rsidR="00963DB6" w:rsidRPr="009A771E">
        <w:rPr>
          <w:rFonts w:ascii="Arial" w:hAnsi="Arial" w:cs="Arial"/>
        </w:rPr>
        <w:t xml:space="preserve"> uzavřely dne 27. 07. 2017 Smlouvu o dílo č. </w:t>
      </w:r>
      <w:r w:rsidR="00C84D0F" w:rsidRPr="009A771E">
        <w:rPr>
          <w:rFonts w:ascii="Arial" w:hAnsi="Arial" w:cs="Arial"/>
        </w:rPr>
        <w:t xml:space="preserve">objednatele </w:t>
      </w:r>
      <w:r w:rsidR="00963DB6" w:rsidRPr="009A771E">
        <w:rPr>
          <w:rFonts w:ascii="Arial" w:hAnsi="Arial" w:cs="Arial"/>
        </w:rPr>
        <w:t>0334/2017</w:t>
      </w:r>
      <w:r w:rsidR="009A771E" w:rsidRPr="009A771E">
        <w:rPr>
          <w:rFonts w:ascii="Arial" w:hAnsi="Arial" w:cs="Arial"/>
        </w:rPr>
        <w:t>, č. </w:t>
      </w:r>
      <w:r w:rsidR="00C84D0F" w:rsidRPr="009A771E">
        <w:rPr>
          <w:rFonts w:ascii="Arial" w:hAnsi="Arial" w:cs="Arial"/>
        </w:rPr>
        <w:t>zhotovitele S18-037-0065</w:t>
      </w:r>
    </w:p>
    <w:p w:rsidR="00963DB6" w:rsidRDefault="00963DB6" w:rsidP="002A752E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(dále jen „smlouva“)</w:t>
      </w:r>
      <w:r w:rsidR="00706DA9" w:rsidRPr="009A771E">
        <w:rPr>
          <w:rFonts w:ascii="Arial" w:hAnsi="Arial" w:cs="Arial"/>
          <w:i/>
        </w:rPr>
        <w:t>.</w:t>
      </w:r>
    </w:p>
    <w:p w:rsidR="002A752E" w:rsidRPr="009A771E" w:rsidRDefault="002A752E" w:rsidP="002A752E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706DA9" w:rsidRPr="009A771E" w:rsidRDefault="00963DB6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Předmětem smlouvy je realizace díla „Rekonstrukce školního hřiště u ZŠ 17. </w:t>
      </w:r>
      <w:r w:rsidR="009A771E" w:rsidRPr="009A771E">
        <w:rPr>
          <w:rFonts w:ascii="Arial" w:hAnsi="Arial" w:cs="Arial"/>
        </w:rPr>
        <w:t>l</w:t>
      </w:r>
      <w:r w:rsidRPr="009A771E">
        <w:rPr>
          <w:rFonts w:ascii="Arial" w:hAnsi="Arial" w:cs="Arial"/>
        </w:rPr>
        <w:t xml:space="preserve">istopadu v Kopřivnici“ v rozsahu dle projektové dokumentace </w:t>
      </w:r>
      <w:r w:rsidR="009A771E" w:rsidRPr="009A771E">
        <w:rPr>
          <w:rFonts w:ascii="Arial" w:hAnsi="Arial" w:cs="Arial"/>
        </w:rPr>
        <w:t xml:space="preserve">z 12/2015 </w:t>
      </w:r>
      <w:r w:rsidRPr="009A771E">
        <w:rPr>
          <w:rFonts w:ascii="Arial" w:hAnsi="Arial" w:cs="Arial"/>
        </w:rPr>
        <w:t>vyp</w:t>
      </w:r>
      <w:r w:rsidR="009A771E" w:rsidRPr="009A771E">
        <w:rPr>
          <w:rFonts w:ascii="Arial" w:hAnsi="Arial" w:cs="Arial"/>
        </w:rPr>
        <w:t xml:space="preserve">racované Janem </w:t>
      </w:r>
      <w:proofErr w:type="spellStart"/>
      <w:r w:rsidR="009A771E" w:rsidRPr="009A771E">
        <w:rPr>
          <w:rFonts w:ascii="Arial" w:hAnsi="Arial" w:cs="Arial"/>
        </w:rPr>
        <w:t>Dudrem</w:t>
      </w:r>
      <w:proofErr w:type="spellEnd"/>
      <w:r w:rsidR="009A771E" w:rsidRPr="009A771E">
        <w:rPr>
          <w:rFonts w:ascii="Arial" w:hAnsi="Arial" w:cs="Arial"/>
        </w:rPr>
        <w:t>, IČ </w:t>
      </w:r>
      <w:r w:rsidRPr="009A771E">
        <w:rPr>
          <w:rFonts w:ascii="Arial" w:hAnsi="Arial" w:cs="Arial"/>
        </w:rPr>
        <w:t xml:space="preserve">01269330, se sídlem ve Zlíně, Osvoboditelů 3778, 760 01, autorizované Ing. Viktorem </w:t>
      </w:r>
      <w:proofErr w:type="spellStart"/>
      <w:r w:rsidRPr="009A771E">
        <w:rPr>
          <w:rFonts w:ascii="Arial" w:hAnsi="Arial" w:cs="Arial"/>
        </w:rPr>
        <w:t>Dynkou</w:t>
      </w:r>
      <w:proofErr w:type="spellEnd"/>
      <w:r w:rsidRPr="009A771E">
        <w:rPr>
          <w:rFonts w:ascii="Arial" w:hAnsi="Arial" w:cs="Arial"/>
        </w:rPr>
        <w:t xml:space="preserve"> </w:t>
      </w:r>
      <w:r w:rsidR="00706DA9" w:rsidRPr="009A771E">
        <w:rPr>
          <w:rFonts w:ascii="Arial" w:hAnsi="Arial" w:cs="Arial"/>
        </w:rPr>
        <w:t>–</w:t>
      </w:r>
      <w:r w:rsidRPr="009A771E">
        <w:rPr>
          <w:rFonts w:ascii="Arial" w:hAnsi="Arial" w:cs="Arial"/>
        </w:rPr>
        <w:t xml:space="preserve"> </w:t>
      </w:r>
      <w:r w:rsidR="00706DA9" w:rsidRPr="009A771E">
        <w:rPr>
          <w:rFonts w:ascii="Arial" w:hAnsi="Arial" w:cs="Arial"/>
        </w:rPr>
        <w:t>ČKAIT 1301548 a podmínek stanovených v Souhlasu s provedením ohlášeného stavebního záměru vydaném stavebním úřadem dne 25. 11. 2015</w:t>
      </w:r>
    </w:p>
    <w:p w:rsidR="00706DA9" w:rsidRDefault="00706DA9" w:rsidP="002A752E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(dále jen „dílo“).</w:t>
      </w:r>
    </w:p>
    <w:p w:rsidR="002A752E" w:rsidRPr="009A771E" w:rsidRDefault="002A752E" w:rsidP="002A752E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C84D0F" w:rsidRPr="009A771E" w:rsidRDefault="00706DA9" w:rsidP="00706DA9">
      <w:pPr>
        <w:pStyle w:val="Odstavecseseznamem"/>
        <w:numPr>
          <w:ilvl w:val="0"/>
          <w:numId w:val="24"/>
        </w:numPr>
        <w:tabs>
          <w:tab w:val="clear" w:pos="720"/>
          <w:tab w:val="num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Vzhledem ke skutečnosti</w:t>
      </w:r>
      <w:r w:rsidR="00C84D0F" w:rsidRPr="009A771E">
        <w:rPr>
          <w:rFonts w:ascii="Arial" w:hAnsi="Arial" w:cs="Arial"/>
          <w:sz w:val="22"/>
          <w:szCs w:val="22"/>
        </w:rPr>
        <w:t>,</w:t>
      </w:r>
      <w:r w:rsidRPr="009A771E">
        <w:rPr>
          <w:rFonts w:ascii="Arial" w:hAnsi="Arial" w:cs="Arial"/>
          <w:sz w:val="22"/>
          <w:szCs w:val="22"/>
        </w:rPr>
        <w:t xml:space="preserve"> že </w:t>
      </w:r>
      <w:r w:rsidR="00C84D0F" w:rsidRPr="009A771E">
        <w:rPr>
          <w:rFonts w:ascii="Arial" w:hAnsi="Arial" w:cs="Arial"/>
          <w:sz w:val="22"/>
          <w:szCs w:val="22"/>
        </w:rPr>
        <w:t xml:space="preserve">zhotovitel není schopen plynule pokračovat v provádění díla </w:t>
      </w:r>
      <w:r w:rsidR="00D554FE">
        <w:rPr>
          <w:rFonts w:ascii="Arial" w:hAnsi="Arial" w:cs="Arial"/>
          <w:sz w:val="22"/>
          <w:szCs w:val="22"/>
        </w:rPr>
        <w:t xml:space="preserve">dle </w:t>
      </w:r>
      <w:r w:rsidR="002A752E">
        <w:rPr>
          <w:rFonts w:ascii="Arial" w:hAnsi="Arial" w:cs="Arial"/>
          <w:sz w:val="22"/>
          <w:szCs w:val="22"/>
        </w:rPr>
        <w:t xml:space="preserve">stanoveného </w:t>
      </w:r>
      <w:r w:rsidR="00D554FE">
        <w:rPr>
          <w:rFonts w:ascii="Arial" w:hAnsi="Arial" w:cs="Arial"/>
          <w:sz w:val="22"/>
          <w:szCs w:val="22"/>
        </w:rPr>
        <w:t>časového harmonogramu</w:t>
      </w:r>
      <w:r w:rsidR="002A752E">
        <w:rPr>
          <w:rFonts w:ascii="Arial" w:hAnsi="Arial" w:cs="Arial"/>
          <w:sz w:val="22"/>
          <w:szCs w:val="22"/>
        </w:rPr>
        <w:t xml:space="preserve"> postupu provedení díla</w:t>
      </w:r>
      <w:r w:rsidR="00D554FE">
        <w:rPr>
          <w:rFonts w:ascii="Arial" w:hAnsi="Arial" w:cs="Arial"/>
          <w:sz w:val="22"/>
          <w:szCs w:val="22"/>
        </w:rPr>
        <w:t xml:space="preserve"> </w:t>
      </w:r>
      <w:r w:rsidR="00C84D0F" w:rsidRPr="009A771E">
        <w:rPr>
          <w:rFonts w:ascii="Arial" w:hAnsi="Arial" w:cs="Arial"/>
          <w:sz w:val="22"/>
          <w:szCs w:val="22"/>
        </w:rPr>
        <w:t xml:space="preserve">z důvodu nepříznivých klimatických podmínek (čl. VI odst. 7 smlouvy) a </w:t>
      </w:r>
      <w:r w:rsidRPr="009A771E">
        <w:rPr>
          <w:rFonts w:ascii="Arial" w:hAnsi="Arial" w:cs="Arial"/>
          <w:sz w:val="22"/>
          <w:szCs w:val="22"/>
        </w:rPr>
        <w:t>objednatel</w:t>
      </w:r>
      <w:r w:rsidR="00C84D0F" w:rsidRPr="009A771E">
        <w:rPr>
          <w:rFonts w:ascii="Arial" w:hAnsi="Arial" w:cs="Arial"/>
          <w:sz w:val="22"/>
          <w:szCs w:val="22"/>
        </w:rPr>
        <w:t xml:space="preserve"> tuto skutečnost akceptuje,</w:t>
      </w:r>
    </w:p>
    <w:p w:rsidR="00C84D0F" w:rsidRPr="009A771E" w:rsidRDefault="00C84D0F" w:rsidP="002A752E">
      <w:pPr>
        <w:pStyle w:val="Odstavecseseznamem"/>
        <w:tabs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A771E" w:rsidRPr="009A771E" w:rsidRDefault="00C84D0F" w:rsidP="009A771E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</w:rPr>
        <w:t>se smluvní strany dohodly na úpravě práv a povinností vyplývajících ze smlouvy, a proto přistupují k uzavření tohoto Dodatku č. 1 ke Smlouvě o dílo č.</w:t>
      </w:r>
      <w:r w:rsidR="009A771E" w:rsidRPr="009A771E">
        <w:rPr>
          <w:rFonts w:ascii="Arial" w:hAnsi="Arial" w:cs="Arial"/>
        </w:rPr>
        <w:t xml:space="preserve"> objednatele 0334/2017, č. zhotovitele S18-037-0065 ze dne 27. 07. 2017.</w:t>
      </w:r>
    </w:p>
    <w:p w:rsidR="00706DA9" w:rsidRPr="009A771E" w:rsidRDefault="00706DA9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>III.</w:t>
      </w:r>
    </w:p>
    <w:p w:rsidR="009A771E" w:rsidRPr="009A771E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 xml:space="preserve"> </w:t>
      </w:r>
    </w:p>
    <w:p w:rsidR="009A771E" w:rsidRPr="009A771E" w:rsidRDefault="009A771E" w:rsidP="009A771E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Předmět dodatku</w:t>
      </w:r>
    </w:p>
    <w:p w:rsidR="00706DA9" w:rsidRPr="009A771E" w:rsidRDefault="00706DA9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E70EA3" w:rsidRDefault="00356D90" w:rsidP="002A752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Smluvní strany se dohodly na</w:t>
      </w:r>
      <w:r w:rsidR="009A771E" w:rsidRPr="009A771E">
        <w:rPr>
          <w:rFonts w:ascii="Arial" w:hAnsi="Arial" w:cs="Arial"/>
        </w:rPr>
        <w:t xml:space="preserve"> změně ustanovení článku VI</w:t>
      </w:r>
      <w:r w:rsidR="009A771E">
        <w:rPr>
          <w:rFonts w:ascii="Arial" w:hAnsi="Arial" w:cs="Arial"/>
        </w:rPr>
        <w:t>.</w:t>
      </w:r>
      <w:r w:rsidR="009A771E" w:rsidRPr="009A771E">
        <w:rPr>
          <w:rFonts w:ascii="Arial" w:hAnsi="Arial" w:cs="Arial"/>
        </w:rPr>
        <w:t xml:space="preserve"> Termín plnění. </w:t>
      </w:r>
      <w:r w:rsidR="009A771E">
        <w:rPr>
          <w:rFonts w:ascii="Arial" w:hAnsi="Arial" w:cs="Arial"/>
        </w:rPr>
        <w:t>Termín plnění bude n</w:t>
      </w:r>
      <w:r w:rsidR="00E70EA3">
        <w:rPr>
          <w:rFonts w:ascii="Arial" w:hAnsi="Arial" w:cs="Arial"/>
        </w:rPr>
        <w:t>a základě tohoto dodatku změněn</w:t>
      </w:r>
      <w:r w:rsidR="009A771E">
        <w:rPr>
          <w:rFonts w:ascii="Arial" w:hAnsi="Arial" w:cs="Arial"/>
        </w:rPr>
        <w:t xml:space="preserve"> resp. prodloužen</w:t>
      </w:r>
      <w:r w:rsidR="00E70EA3">
        <w:rPr>
          <w:rFonts w:ascii="Arial" w:hAnsi="Arial" w:cs="Arial"/>
        </w:rPr>
        <w:t xml:space="preserve"> dle písemné žádosti zhotovitele ze dne 05. 10. 2017, jež je nedílnou součástí tohoto dodatku.</w:t>
      </w:r>
    </w:p>
    <w:p w:rsidR="002A752E" w:rsidRDefault="002A752E" w:rsidP="002A752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57120A" w:rsidRDefault="00E70EA3" w:rsidP="0057120A">
      <w:pPr>
        <w:tabs>
          <w:tab w:val="left" w:pos="426"/>
          <w:tab w:val="left" w:pos="1701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Smluvní strany se dohodly na změně ustanovení článku </w:t>
      </w:r>
      <w:r w:rsidRPr="009A771E">
        <w:rPr>
          <w:rFonts w:ascii="Arial" w:hAnsi="Arial" w:cs="Arial"/>
        </w:rPr>
        <w:t>VI</w:t>
      </w:r>
      <w:r>
        <w:rPr>
          <w:rFonts w:ascii="Arial" w:hAnsi="Arial" w:cs="Arial"/>
        </w:rPr>
        <w:t>.</w:t>
      </w:r>
      <w:r w:rsidRPr="009A771E">
        <w:rPr>
          <w:rFonts w:ascii="Arial" w:hAnsi="Arial" w:cs="Arial"/>
        </w:rPr>
        <w:t xml:space="preserve"> Termín plnění </w:t>
      </w:r>
      <w:r>
        <w:rPr>
          <w:rFonts w:ascii="Arial" w:hAnsi="Arial" w:cs="Arial"/>
        </w:rPr>
        <w:t>odst. 1, kte</w:t>
      </w:r>
      <w:r w:rsidR="0057120A">
        <w:rPr>
          <w:rFonts w:ascii="Arial" w:hAnsi="Arial" w:cs="Arial"/>
        </w:rPr>
        <w:t>rý upravuje dobu provedení díla a to tak, že jej nahrazují novým ustanovením, které jako celek zní následovně:</w:t>
      </w:r>
    </w:p>
    <w:p w:rsidR="0057120A" w:rsidRDefault="0057120A" w:rsidP="0057120A">
      <w:pPr>
        <w:tabs>
          <w:tab w:val="left" w:pos="426"/>
          <w:tab w:val="left" w:pos="1701"/>
        </w:tabs>
        <w:spacing w:after="120" w:line="240" w:lineRule="auto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57120A">
        <w:rPr>
          <w:rFonts w:ascii="Arial" w:hAnsi="Arial" w:cs="Arial"/>
          <w:u w:val="single"/>
        </w:rPr>
        <w:t>Článek VI. odst</w:t>
      </w:r>
      <w:r w:rsidR="00286398">
        <w:rPr>
          <w:rFonts w:ascii="Arial" w:hAnsi="Arial" w:cs="Arial"/>
          <w:u w:val="single"/>
        </w:rPr>
        <w:t>. 1</w:t>
      </w:r>
    </w:p>
    <w:p w:rsidR="0057120A" w:rsidRDefault="0057120A" w:rsidP="009A771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Práce na realizaci díla budou započaty po protokolárním předání staveniště.</w:t>
      </w:r>
    </w:p>
    <w:p w:rsidR="0057120A" w:rsidRDefault="0057120A" w:rsidP="0057120A">
      <w:pPr>
        <w:pStyle w:val="Odstavecseseznamem"/>
        <w:numPr>
          <w:ilvl w:val="0"/>
          <w:numId w:val="41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7120A">
        <w:rPr>
          <w:rFonts w:ascii="Arial" w:hAnsi="Arial" w:cs="Arial"/>
          <w:sz w:val="22"/>
          <w:szCs w:val="22"/>
        </w:rPr>
        <w:t>Předání staveniště a zahájení realizace – 01. 08. 2017</w:t>
      </w:r>
    </w:p>
    <w:p w:rsidR="0057120A" w:rsidRDefault="0057120A" w:rsidP="0057120A">
      <w:pPr>
        <w:pStyle w:val="Odstavecseseznamem"/>
        <w:numPr>
          <w:ilvl w:val="0"/>
          <w:numId w:val="41"/>
        </w:numPr>
        <w:tabs>
          <w:tab w:val="left" w:pos="426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provedení díla </w:t>
      </w:r>
      <w:r w:rsidR="002A752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100 kalendářních dnů od předání staveniště</w:t>
      </w:r>
    </w:p>
    <w:p w:rsidR="0057120A" w:rsidRDefault="0057120A" w:rsidP="0057120A">
      <w:pPr>
        <w:pStyle w:val="Odstavecseseznamem"/>
        <w:tabs>
          <w:tab w:val="left" w:pos="426"/>
          <w:tab w:val="left" w:pos="170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57120A" w:rsidRPr="0057120A" w:rsidRDefault="0057120A" w:rsidP="0057120A">
      <w:pPr>
        <w:pStyle w:val="Odstavecseseznamem"/>
        <w:tabs>
          <w:tab w:val="left" w:pos="426"/>
          <w:tab w:val="left" w:pos="170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57120A" w:rsidRPr="009A771E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9A771E">
        <w:rPr>
          <w:rFonts w:ascii="Arial" w:hAnsi="Arial" w:cs="Arial"/>
          <w:b/>
        </w:rPr>
        <w:t>.</w:t>
      </w:r>
    </w:p>
    <w:p w:rsidR="0057120A" w:rsidRPr="009A771E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 xml:space="preserve"> </w:t>
      </w:r>
    </w:p>
    <w:p w:rsidR="0057120A" w:rsidRPr="009A771E" w:rsidRDefault="0057120A" w:rsidP="0057120A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57120A" w:rsidRDefault="0057120A" w:rsidP="009A771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D02071" w:rsidRDefault="0057120A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nabude platnosti dnem</w:t>
      </w:r>
      <w:r w:rsidR="00D02071">
        <w:rPr>
          <w:rFonts w:ascii="Arial" w:hAnsi="Arial" w:cs="Arial"/>
          <w:sz w:val="22"/>
          <w:szCs w:val="22"/>
        </w:rPr>
        <w:t xml:space="preserve"> jeho podpisu oběma </w:t>
      </w:r>
      <w:r w:rsidR="00286398">
        <w:rPr>
          <w:rFonts w:ascii="Arial" w:hAnsi="Arial" w:cs="Arial"/>
          <w:sz w:val="22"/>
          <w:szCs w:val="22"/>
        </w:rPr>
        <w:t xml:space="preserve">smluvními stranami. Dodatek č. 1 </w:t>
      </w:r>
      <w:r w:rsidR="00D02071">
        <w:rPr>
          <w:rFonts w:ascii="Arial" w:hAnsi="Arial" w:cs="Arial"/>
          <w:sz w:val="22"/>
          <w:szCs w:val="22"/>
        </w:rPr>
        <w:t>nabude účinnosti dnem uveřejnění v registru smluv dle zákona č. 340/2015 Sb., Dodatek č. 1 zašle správci registru k uveřejnění objednatel.</w:t>
      </w:r>
    </w:p>
    <w:p w:rsidR="00D02071" w:rsidRPr="005E4DDF" w:rsidRDefault="00D02071" w:rsidP="00D0207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D02071" w:rsidRPr="00286398" w:rsidRDefault="005E4DDF" w:rsidP="00286398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</w:t>
      </w:r>
      <w:r w:rsidR="00D02071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nedotčená tímto dodatkem zůstávají v nezměněné podobě a </w:t>
      </w:r>
      <w:r w:rsidR="00D02071">
        <w:rPr>
          <w:rFonts w:ascii="Arial" w:hAnsi="Arial" w:cs="Arial"/>
          <w:sz w:val="22"/>
          <w:szCs w:val="22"/>
        </w:rPr>
        <w:t>v platnosti.</w:t>
      </w:r>
    </w:p>
    <w:p w:rsidR="00D02071" w:rsidRDefault="00D0207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shodně prohlašují, že si Dodatek č. 1 před jeho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D02071" w:rsidRPr="00D02071" w:rsidRDefault="00D02071" w:rsidP="00D02071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5E4DDF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je vyhotoven ve čtyřech stejnopisech s platností originálu podepsaných oprávněnými zástupci smluvních stran, přičemž objednatel i zhotovitel obdrží po dvou vyhotoveních.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5E4DDF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Dodatku č. 1 je příloha: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5E4DD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 Žádost zhotovitele o prodloužení lhůty výstavby</w:t>
      </w:r>
    </w:p>
    <w:p w:rsidR="002A752E" w:rsidRDefault="002A752E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2: Časový harmonogram postupu provedení díla</w:t>
      </w:r>
    </w:p>
    <w:p w:rsidR="005E4DDF" w:rsidRDefault="005E4DD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5E4DDF" w:rsidRDefault="005E4DDF" w:rsidP="005E4DDF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1 ke smlouvě schválil</w:t>
      </w:r>
      <w:r w:rsidR="00F76AE0">
        <w:rPr>
          <w:rFonts w:ascii="Arial" w:hAnsi="Arial" w:cs="Arial"/>
          <w:sz w:val="22"/>
          <w:szCs w:val="22"/>
        </w:rPr>
        <w:t>a</w:t>
      </w:r>
      <w:r w:rsidR="00B53197">
        <w:rPr>
          <w:rFonts w:ascii="Arial" w:hAnsi="Arial" w:cs="Arial"/>
          <w:sz w:val="22"/>
          <w:szCs w:val="22"/>
        </w:rPr>
        <w:t xml:space="preserve"> Rada města Kopřivnice na své 74</w:t>
      </w:r>
      <w:r w:rsidR="00F76AE0">
        <w:rPr>
          <w:rFonts w:ascii="Arial" w:hAnsi="Arial" w:cs="Arial"/>
          <w:sz w:val="22"/>
          <w:szCs w:val="22"/>
        </w:rPr>
        <w:t>. schůzi konané dne 24. 10. 2017 usnesením č. 2361.</w:t>
      </w:r>
    </w:p>
    <w:p w:rsidR="006673A9" w:rsidRDefault="006673A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2A752E" w:rsidRDefault="002A752E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2A752E" w:rsidRPr="009A771E" w:rsidRDefault="002A752E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E6750A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V Kopřivnici</w:t>
      </w:r>
      <w:r w:rsidR="00AF5387">
        <w:rPr>
          <w:rFonts w:ascii="Arial" w:hAnsi="Arial" w:cs="Arial"/>
        </w:rPr>
        <w:t xml:space="preserve"> dne 27. 10</w:t>
      </w:r>
      <w:r w:rsidR="001E528C">
        <w:rPr>
          <w:rFonts w:ascii="Arial" w:hAnsi="Arial" w:cs="Arial"/>
        </w:rPr>
        <w:t>. 2017</w:t>
      </w:r>
      <w:r w:rsidR="001E528C">
        <w:rPr>
          <w:rFonts w:ascii="Arial" w:hAnsi="Arial" w:cs="Arial"/>
        </w:rPr>
        <w:tab/>
      </w:r>
      <w:r w:rsidR="001E528C">
        <w:rPr>
          <w:rFonts w:ascii="Arial" w:hAnsi="Arial" w:cs="Arial"/>
        </w:rPr>
        <w:tab/>
      </w:r>
      <w:r w:rsidRPr="005E4DDF">
        <w:rPr>
          <w:rFonts w:ascii="Arial" w:hAnsi="Arial" w:cs="Arial"/>
        </w:rPr>
        <w:t>V</w:t>
      </w:r>
      <w:r w:rsidR="00E6750A" w:rsidRPr="005E4DDF">
        <w:rPr>
          <w:rFonts w:ascii="Arial" w:hAnsi="Arial" w:cs="Arial"/>
        </w:rPr>
        <w:t xml:space="preserve"> Šenově u Nového Jičína dne </w:t>
      </w:r>
      <w:r w:rsidR="00AF5387">
        <w:rPr>
          <w:rFonts w:ascii="Arial" w:hAnsi="Arial" w:cs="Arial"/>
        </w:rPr>
        <w:t>27. 10</w:t>
      </w:r>
      <w:r w:rsidR="001E528C">
        <w:rPr>
          <w:rFonts w:ascii="Arial" w:hAnsi="Arial" w:cs="Arial"/>
        </w:rPr>
        <w:t>. 2017</w:t>
      </w:r>
    </w:p>
    <w:p w:rsidR="009A1828" w:rsidRPr="005E4DDF" w:rsidRDefault="00E6750A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</w:p>
    <w:p w:rsidR="009A1828" w:rsidRPr="005E4DDF" w:rsidRDefault="005B04C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Z</w:t>
      </w:r>
      <w:r w:rsidR="006673A9" w:rsidRPr="005E4DDF">
        <w:rPr>
          <w:rFonts w:ascii="Arial" w:hAnsi="Arial" w:cs="Arial"/>
        </w:rPr>
        <w:t>a objednatele:</w:t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9A1828" w:rsidRPr="005E4DDF">
        <w:rPr>
          <w:rFonts w:ascii="Arial" w:hAnsi="Arial" w:cs="Arial"/>
        </w:rPr>
        <w:t xml:space="preserve">Za zhotovitele: </w:t>
      </w:r>
    </w:p>
    <w:p w:rsidR="00B83E15" w:rsidRPr="005E4DDF" w:rsidRDefault="00B83E1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9A1828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………………………………… </w:t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 xml:space="preserve"> ………………………………………</w:t>
      </w:r>
    </w:p>
    <w:p w:rsidR="005B04C9" w:rsidRPr="005E4DDF" w:rsidRDefault="005B04C9" w:rsidP="005B04C9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Ing. </w:t>
      </w:r>
      <w:r w:rsidR="0068549B" w:rsidRPr="005E4DDF">
        <w:rPr>
          <w:rFonts w:ascii="Arial" w:hAnsi="Arial" w:cs="Arial"/>
        </w:rPr>
        <w:t>Miroslav Kopečný</w:t>
      </w:r>
      <w:r w:rsidRPr="005E4DDF">
        <w:rPr>
          <w:rFonts w:ascii="Arial" w:hAnsi="Arial" w:cs="Arial"/>
        </w:rPr>
        <w:t xml:space="preserve"> </w:t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9D7AD6">
        <w:rPr>
          <w:rFonts w:ascii="Arial" w:hAnsi="Arial" w:cs="Arial"/>
        </w:rPr>
        <w:t>Ing. Michal Slanina</w:t>
      </w:r>
      <w:r w:rsidR="00765D94" w:rsidRPr="005E4DDF">
        <w:rPr>
          <w:rFonts w:ascii="Arial" w:hAnsi="Arial" w:cs="Arial"/>
        </w:rPr>
        <w:t xml:space="preserve"> </w:t>
      </w:r>
    </w:p>
    <w:p w:rsidR="00E6750A" w:rsidRPr="005E4DDF" w:rsidRDefault="005B04C9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>starosta</w:t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  <w:t xml:space="preserve">      ředitel oblasti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>……………………………………..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="00EA1650">
        <w:rPr>
          <w:rFonts w:ascii="Arial" w:hAnsi="Arial" w:cs="Arial"/>
        </w:rPr>
        <w:t>xxx</w:t>
      </w:r>
    </w:p>
    <w:p w:rsidR="00C24073" w:rsidRDefault="00E6750A" w:rsidP="00647254">
      <w:pPr>
        <w:spacing w:after="0"/>
        <w:rPr>
          <w:rFonts w:ascii="Arial" w:hAnsi="Arial" w:cs="Arial"/>
          <w:sz w:val="24"/>
          <w:szCs w:val="24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proofErr w:type="spellStart"/>
      <w:r w:rsidRPr="005E4DDF">
        <w:rPr>
          <w:rFonts w:ascii="Arial" w:hAnsi="Arial" w:cs="Arial"/>
        </w:rPr>
        <w:t>ved</w:t>
      </w:r>
      <w:proofErr w:type="spellEnd"/>
      <w:r w:rsidRPr="005E4DDF">
        <w:rPr>
          <w:rFonts w:ascii="Arial" w:hAnsi="Arial" w:cs="Arial"/>
        </w:rPr>
        <w:t xml:space="preserve">. </w:t>
      </w:r>
      <w:proofErr w:type="gramStart"/>
      <w:r w:rsidRPr="005E4DDF">
        <w:rPr>
          <w:rFonts w:ascii="Arial" w:hAnsi="Arial" w:cs="Arial"/>
        </w:rPr>
        <w:t>oddělení</w:t>
      </w:r>
      <w:proofErr w:type="gramEnd"/>
      <w:r w:rsidRPr="005E4DDF">
        <w:rPr>
          <w:rFonts w:ascii="Arial" w:hAnsi="Arial" w:cs="Arial"/>
        </w:rPr>
        <w:t xml:space="preserve"> přípravy a kalkulací</w:t>
      </w:r>
      <w:r w:rsidR="009A1828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  <w:t xml:space="preserve"> </w:t>
      </w:r>
    </w:p>
    <w:p w:rsidR="009D7AD6" w:rsidRDefault="009D7AD6" w:rsidP="00647254">
      <w:pPr>
        <w:spacing w:after="0"/>
        <w:rPr>
          <w:rFonts w:ascii="Arial" w:hAnsi="Arial" w:cs="Arial"/>
          <w:sz w:val="24"/>
          <w:szCs w:val="24"/>
        </w:rPr>
      </w:pPr>
    </w:p>
    <w:p w:rsidR="009D7AD6" w:rsidRDefault="009D7AD6" w:rsidP="00647254">
      <w:pPr>
        <w:spacing w:after="0"/>
        <w:rPr>
          <w:rFonts w:ascii="Arial" w:hAnsi="Arial" w:cs="Arial"/>
          <w:sz w:val="24"/>
          <w:szCs w:val="24"/>
        </w:rPr>
      </w:pPr>
    </w:p>
    <w:p w:rsid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Dodatek č. 1 ke smlouvě přezkoumal</w:t>
      </w:r>
    </w:p>
    <w:p w:rsid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 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9D7AD6" w:rsidRP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EA1650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- stavbyvedoucí</w:t>
      </w:r>
    </w:p>
    <w:sectPr w:rsidR="009D7AD6" w:rsidRPr="009D7AD6" w:rsidSect="00A63EDE">
      <w:headerReference w:type="default" r:id="rId7"/>
      <w:footerReference w:type="default" r:id="rId8"/>
      <w:pgSz w:w="11906" w:h="16838"/>
      <w:pgMar w:top="122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4A" w:rsidRDefault="000A064A" w:rsidP="006C451D">
      <w:pPr>
        <w:spacing w:after="0" w:line="240" w:lineRule="auto"/>
      </w:pPr>
      <w:r>
        <w:separator/>
      </w:r>
    </w:p>
  </w:endnote>
  <w:endnote w:type="continuationSeparator" w:id="0">
    <w:p w:rsidR="000A064A" w:rsidRDefault="000A064A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4A" w:rsidRDefault="000A064A">
    <w:pPr>
      <w:pStyle w:val="Zpat"/>
      <w:jc w:val="right"/>
    </w:pPr>
    <w:r w:rsidRPr="009227A5">
      <w:rPr>
        <w:rFonts w:ascii="Times New Roman" w:hAnsi="Times New Roman"/>
        <w:sz w:val="18"/>
        <w:szCs w:val="18"/>
      </w:rPr>
      <w:t xml:space="preserve">Stránka </w:t>
    </w:r>
    <w:r w:rsidR="004C60A4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PAGE</w:instrText>
    </w:r>
    <w:r w:rsidR="004C60A4" w:rsidRPr="009227A5">
      <w:rPr>
        <w:rFonts w:ascii="Times New Roman" w:hAnsi="Times New Roman"/>
        <w:sz w:val="18"/>
        <w:szCs w:val="18"/>
      </w:rPr>
      <w:fldChar w:fldCharType="separate"/>
    </w:r>
    <w:r w:rsidR="00AF5387">
      <w:rPr>
        <w:rFonts w:ascii="Times New Roman" w:hAnsi="Times New Roman"/>
        <w:noProof/>
        <w:sz w:val="18"/>
        <w:szCs w:val="18"/>
      </w:rPr>
      <w:t>3</w:t>
    </w:r>
    <w:r w:rsidR="004C60A4" w:rsidRPr="009227A5">
      <w:rPr>
        <w:rFonts w:ascii="Times New Roman" w:hAnsi="Times New Roman"/>
        <w:sz w:val="18"/>
        <w:szCs w:val="18"/>
      </w:rPr>
      <w:fldChar w:fldCharType="end"/>
    </w:r>
    <w:r w:rsidRPr="009227A5">
      <w:rPr>
        <w:rFonts w:ascii="Times New Roman" w:hAnsi="Times New Roman"/>
        <w:sz w:val="18"/>
        <w:szCs w:val="18"/>
      </w:rPr>
      <w:t xml:space="preserve"> z </w:t>
    </w:r>
    <w:r w:rsidR="004C60A4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NUMPAGES</w:instrText>
    </w:r>
    <w:r w:rsidR="004C60A4" w:rsidRPr="009227A5">
      <w:rPr>
        <w:rFonts w:ascii="Times New Roman" w:hAnsi="Times New Roman"/>
        <w:sz w:val="18"/>
        <w:szCs w:val="18"/>
      </w:rPr>
      <w:fldChar w:fldCharType="separate"/>
    </w:r>
    <w:r w:rsidR="00AF5387">
      <w:rPr>
        <w:rFonts w:ascii="Times New Roman" w:hAnsi="Times New Roman"/>
        <w:noProof/>
        <w:sz w:val="18"/>
        <w:szCs w:val="18"/>
      </w:rPr>
      <w:t>3</w:t>
    </w:r>
    <w:r w:rsidR="004C60A4" w:rsidRPr="009227A5">
      <w:rPr>
        <w:rFonts w:ascii="Times New Roman" w:hAnsi="Times New Roman"/>
        <w:sz w:val="18"/>
        <w:szCs w:val="18"/>
      </w:rPr>
      <w:fldChar w:fldCharType="end"/>
    </w:r>
  </w:p>
  <w:p w:rsidR="000A064A" w:rsidRDefault="000A06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4A" w:rsidRDefault="000A064A" w:rsidP="006C451D">
      <w:pPr>
        <w:spacing w:after="0" w:line="240" w:lineRule="auto"/>
      </w:pPr>
      <w:r>
        <w:separator/>
      </w:r>
    </w:p>
  </w:footnote>
  <w:footnote w:type="continuationSeparator" w:id="0">
    <w:p w:rsidR="000A064A" w:rsidRDefault="000A064A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4A" w:rsidRPr="00D554FE" w:rsidRDefault="000A064A">
    <w:pPr>
      <w:pStyle w:val="Zhlav"/>
      <w:rPr>
        <w:i/>
        <w:sz w:val="16"/>
        <w:szCs w:val="16"/>
      </w:rPr>
    </w:pPr>
    <w:r w:rsidRPr="00D554FE">
      <w:rPr>
        <w:i/>
        <w:sz w:val="16"/>
        <w:szCs w:val="16"/>
      </w:rPr>
      <w:t>Rekonstrukce školního hřiště u ZŠ 17. listopadu v</w:t>
    </w:r>
    <w:r>
      <w:rPr>
        <w:i/>
        <w:sz w:val="16"/>
        <w:szCs w:val="16"/>
      </w:rPr>
      <w:t> Kopřivnici</w:t>
    </w:r>
    <w:r>
      <w:rPr>
        <w:i/>
        <w:sz w:val="16"/>
        <w:szCs w:val="16"/>
      </w:rPr>
      <w:tab/>
    </w:r>
    <w:r w:rsidRPr="00D554FE">
      <w:rPr>
        <w:i/>
        <w:sz w:val="16"/>
        <w:szCs w:val="16"/>
      </w:rPr>
      <w:tab/>
      <w:t xml:space="preserve">Dodatek </w:t>
    </w:r>
    <w:proofErr w:type="gramStart"/>
    <w:r w:rsidRPr="00D554FE">
      <w:rPr>
        <w:i/>
        <w:sz w:val="16"/>
        <w:szCs w:val="16"/>
      </w:rPr>
      <w:t xml:space="preserve">č. 1 </w:t>
    </w:r>
    <w:proofErr w:type="spellStart"/>
    <w:r w:rsidRPr="00D554FE">
      <w:rPr>
        <w:i/>
        <w:sz w:val="16"/>
        <w:szCs w:val="16"/>
      </w:rPr>
      <w:t>SoD</w:t>
    </w:r>
    <w:proofErr w:type="spellEnd"/>
    <w:proofErr w:type="gramEnd"/>
    <w:r w:rsidRPr="00D554FE">
      <w:rPr>
        <w:i/>
        <w:sz w:val="16"/>
        <w:szCs w:val="16"/>
      </w:rPr>
      <w:t xml:space="preserve"> č. 0334/2017</w:t>
    </w:r>
  </w:p>
  <w:p w:rsidR="000A064A" w:rsidRPr="0039344E" w:rsidRDefault="000A064A" w:rsidP="00647254">
    <w:pPr>
      <w:pStyle w:val="Zhlav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F789E"/>
    <w:multiLevelType w:val="hybridMultilevel"/>
    <w:tmpl w:val="24182704"/>
    <w:lvl w:ilvl="0" w:tplc="7938D2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067F6"/>
    <w:multiLevelType w:val="hybridMultilevel"/>
    <w:tmpl w:val="FA8EC5F4"/>
    <w:lvl w:ilvl="0" w:tplc="249820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CB06C7"/>
    <w:multiLevelType w:val="hybridMultilevel"/>
    <w:tmpl w:val="FA986488"/>
    <w:lvl w:ilvl="0" w:tplc="318418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53F7"/>
    <w:multiLevelType w:val="multilevel"/>
    <w:tmpl w:val="FA8EC5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202717"/>
    <w:multiLevelType w:val="hybridMultilevel"/>
    <w:tmpl w:val="551A2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1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72267B"/>
    <w:multiLevelType w:val="hybridMultilevel"/>
    <w:tmpl w:val="7EBC84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720CD"/>
    <w:multiLevelType w:val="hybridMultilevel"/>
    <w:tmpl w:val="DA92B10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53D22"/>
    <w:multiLevelType w:val="hybridMultilevel"/>
    <w:tmpl w:val="68469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7565F"/>
    <w:multiLevelType w:val="hybridMultilevel"/>
    <w:tmpl w:val="C748B286"/>
    <w:lvl w:ilvl="0" w:tplc="2CCA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157EF"/>
    <w:multiLevelType w:val="hybridMultilevel"/>
    <w:tmpl w:val="72E8B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5186B"/>
    <w:multiLevelType w:val="singleLevel"/>
    <w:tmpl w:val="D7D0C46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 w:val="0"/>
        <w:sz w:val="20"/>
        <w:szCs w:val="20"/>
      </w:rPr>
    </w:lvl>
  </w:abstractNum>
  <w:abstractNum w:abstractNumId="21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2">
    <w:nsid w:val="45632E98"/>
    <w:multiLevelType w:val="hybridMultilevel"/>
    <w:tmpl w:val="2432E96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04ED3"/>
    <w:multiLevelType w:val="hybridMultilevel"/>
    <w:tmpl w:val="69DCBB8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>
    <w:nsid w:val="50841953"/>
    <w:multiLevelType w:val="hybridMultilevel"/>
    <w:tmpl w:val="6DE21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6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0">
    <w:nsid w:val="53791561"/>
    <w:multiLevelType w:val="hybridMultilevel"/>
    <w:tmpl w:val="DA663A44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7EB0CB5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7B75CD"/>
    <w:multiLevelType w:val="hybridMultilevel"/>
    <w:tmpl w:val="1070ED0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22A77"/>
    <w:multiLevelType w:val="hybridMultilevel"/>
    <w:tmpl w:val="A4863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33"/>
  </w:num>
  <w:num w:numId="2">
    <w:abstractNumId w:val="40"/>
  </w:num>
  <w:num w:numId="3">
    <w:abstractNumId w:val="21"/>
  </w:num>
  <w:num w:numId="4">
    <w:abstractNumId w:val="9"/>
  </w:num>
  <w:num w:numId="5">
    <w:abstractNumId w:val="29"/>
  </w:num>
  <w:num w:numId="6">
    <w:abstractNumId w:val="32"/>
  </w:num>
  <w:num w:numId="7">
    <w:abstractNumId w:val="26"/>
  </w:num>
  <w:num w:numId="8">
    <w:abstractNumId w:val="34"/>
  </w:num>
  <w:num w:numId="9">
    <w:abstractNumId w:val="28"/>
  </w:num>
  <w:num w:numId="10">
    <w:abstractNumId w:val="8"/>
  </w:num>
  <w:num w:numId="11">
    <w:abstractNumId w:val="37"/>
  </w:num>
  <w:num w:numId="12">
    <w:abstractNumId w:val="12"/>
  </w:num>
  <w:num w:numId="13">
    <w:abstractNumId w:val="14"/>
  </w:num>
  <w:num w:numId="14">
    <w:abstractNumId w:val="18"/>
  </w:num>
  <w:num w:numId="15">
    <w:abstractNumId w:val="5"/>
  </w:num>
  <w:num w:numId="16">
    <w:abstractNumId w:val="39"/>
  </w:num>
  <w:num w:numId="17">
    <w:abstractNumId w:val="0"/>
  </w:num>
  <w:num w:numId="18">
    <w:abstractNumId w:val="38"/>
  </w:num>
  <w:num w:numId="19">
    <w:abstractNumId w:val="23"/>
  </w:num>
  <w:num w:numId="20">
    <w:abstractNumId w:val="19"/>
  </w:num>
  <w:num w:numId="21">
    <w:abstractNumId w:val="1"/>
  </w:num>
  <w:num w:numId="22">
    <w:abstractNumId w:val="13"/>
  </w:num>
  <w:num w:numId="23">
    <w:abstractNumId w:val="31"/>
  </w:num>
  <w:num w:numId="24">
    <w:abstractNumId w:val="16"/>
  </w:num>
  <w:num w:numId="25">
    <w:abstractNumId w:val="3"/>
  </w:num>
  <w:num w:numId="26">
    <w:abstractNumId w:val="7"/>
  </w:num>
  <w:num w:numId="27">
    <w:abstractNumId w:val="2"/>
  </w:num>
  <w:num w:numId="28">
    <w:abstractNumId w:val="10"/>
  </w:num>
  <w:num w:numId="29">
    <w:abstractNumId w:val="6"/>
  </w:num>
  <w:num w:numId="30">
    <w:abstractNumId w:val="27"/>
  </w:num>
  <w:num w:numId="31">
    <w:abstractNumId w:val="22"/>
  </w:num>
  <w:num w:numId="32">
    <w:abstractNumId w:val="24"/>
  </w:num>
  <w:num w:numId="33">
    <w:abstractNumId w:val="4"/>
  </w:num>
  <w:num w:numId="34">
    <w:abstractNumId w:val="25"/>
  </w:num>
  <w:num w:numId="35">
    <w:abstractNumId w:val="30"/>
  </w:num>
  <w:num w:numId="36">
    <w:abstractNumId w:val="35"/>
  </w:num>
  <w:num w:numId="37">
    <w:abstractNumId w:val="11"/>
  </w:num>
  <w:num w:numId="38">
    <w:abstractNumId w:val="20"/>
  </w:num>
  <w:num w:numId="39">
    <w:abstractNumId w:val="20"/>
    <w:lvlOverride w:ilvl="0">
      <w:lvl w:ilvl="0">
        <w:start w:val="1"/>
        <w:numFmt w:val="decimal"/>
        <w:lvlText w:val="%1."/>
        <w:legacy w:legacy="1" w:legacySpace="57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40">
    <w:abstractNumId w:val="36"/>
  </w:num>
  <w:num w:numId="41">
    <w:abstractNumId w:val="17"/>
  </w:num>
  <w:num w:numId="42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79"/>
    <w:rsid w:val="00001285"/>
    <w:rsid w:val="00002200"/>
    <w:rsid w:val="000036DB"/>
    <w:rsid w:val="00004E56"/>
    <w:rsid w:val="000060EC"/>
    <w:rsid w:val="0001201B"/>
    <w:rsid w:val="00026366"/>
    <w:rsid w:val="00032B31"/>
    <w:rsid w:val="00036BE7"/>
    <w:rsid w:val="00046834"/>
    <w:rsid w:val="00046E7D"/>
    <w:rsid w:val="00076F4B"/>
    <w:rsid w:val="00077100"/>
    <w:rsid w:val="00077A12"/>
    <w:rsid w:val="00084D84"/>
    <w:rsid w:val="000A064A"/>
    <w:rsid w:val="000A3646"/>
    <w:rsid w:val="000A637C"/>
    <w:rsid w:val="000B2E74"/>
    <w:rsid w:val="000B7A56"/>
    <w:rsid w:val="000B7D83"/>
    <w:rsid w:val="000C5E61"/>
    <w:rsid w:val="000D360E"/>
    <w:rsid w:val="000E02D6"/>
    <w:rsid w:val="000E2948"/>
    <w:rsid w:val="000F1567"/>
    <w:rsid w:val="00100854"/>
    <w:rsid w:val="00100DEA"/>
    <w:rsid w:val="0010461A"/>
    <w:rsid w:val="001124BB"/>
    <w:rsid w:val="00117210"/>
    <w:rsid w:val="00120162"/>
    <w:rsid w:val="00123132"/>
    <w:rsid w:val="0013277A"/>
    <w:rsid w:val="00136B35"/>
    <w:rsid w:val="00146504"/>
    <w:rsid w:val="001717E7"/>
    <w:rsid w:val="001754AC"/>
    <w:rsid w:val="00184DCC"/>
    <w:rsid w:val="001875FF"/>
    <w:rsid w:val="00187D3D"/>
    <w:rsid w:val="00194C90"/>
    <w:rsid w:val="001972F5"/>
    <w:rsid w:val="001A101A"/>
    <w:rsid w:val="001B3552"/>
    <w:rsid w:val="001B4B3C"/>
    <w:rsid w:val="001C46A2"/>
    <w:rsid w:val="001C52F3"/>
    <w:rsid w:val="001C5B51"/>
    <w:rsid w:val="001D78ED"/>
    <w:rsid w:val="001D7E34"/>
    <w:rsid w:val="001E45A4"/>
    <w:rsid w:val="001E528C"/>
    <w:rsid w:val="001E6643"/>
    <w:rsid w:val="00200438"/>
    <w:rsid w:val="002020D4"/>
    <w:rsid w:val="0020702E"/>
    <w:rsid w:val="0020798C"/>
    <w:rsid w:val="00216CAD"/>
    <w:rsid w:val="00227731"/>
    <w:rsid w:val="00227F3D"/>
    <w:rsid w:val="00230B93"/>
    <w:rsid w:val="002339CF"/>
    <w:rsid w:val="00236BD8"/>
    <w:rsid w:val="00243823"/>
    <w:rsid w:val="002438FB"/>
    <w:rsid w:val="0024581A"/>
    <w:rsid w:val="002667CC"/>
    <w:rsid w:val="00267359"/>
    <w:rsid w:val="00267BAB"/>
    <w:rsid w:val="002859DA"/>
    <w:rsid w:val="00286398"/>
    <w:rsid w:val="0028745B"/>
    <w:rsid w:val="0029448A"/>
    <w:rsid w:val="002A06BE"/>
    <w:rsid w:val="002A752E"/>
    <w:rsid w:val="002B2725"/>
    <w:rsid w:val="002B316F"/>
    <w:rsid w:val="002B4BBA"/>
    <w:rsid w:val="002C2277"/>
    <w:rsid w:val="002D1271"/>
    <w:rsid w:val="002D7F01"/>
    <w:rsid w:val="002E22F0"/>
    <w:rsid w:val="002F7DDD"/>
    <w:rsid w:val="0030122A"/>
    <w:rsid w:val="00301C4C"/>
    <w:rsid w:val="003020DC"/>
    <w:rsid w:val="003119B2"/>
    <w:rsid w:val="00316259"/>
    <w:rsid w:val="003165A0"/>
    <w:rsid w:val="00324C4F"/>
    <w:rsid w:val="00325B6D"/>
    <w:rsid w:val="00326DF8"/>
    <w:rsid w:val="00330CE2"/>
    <w:rsid w:val="00335AE7"/>
    <w:rsid w:val="00340292"/>
    <w:rsid w:val="00352502"/>
    <w:rsid w:val="00352F97"/>
    <w:rsid w:val="00356D90"/>
    <w:rsid w:val="003640F7"/>
    <w:rsid w:val="0036722B"/>
    <w:rsid w:val="00370FD9"/>
    <w:rsid w:val="003715A6"/>
    <w:rsid w:val="0037526C"/>
    <w:rsid w:val="003762E4"/>
    <w:rsid w:val="003765BB"/>
    <w:rsid w:val="00376BE0"/>
    <w:rsid w:val="003806E1"/>
    <w:rsid w:val="00381526"/>
    <w:rsid w:val="00382781"/>
    <w:rsid w:val="003831B9"/>
    <w:rsid w:val="00383B8C"/>
    <w:rsid w:val="0038725A"/>
    <w:rsid w:val="00390ABF"/>
    <w:rsid w:val="0039344E"/>
    <w:rsid w:val="003970B4"/>
    <w:rsid w:val="00397311"/>
    <w:rsid w:val="003A131F"/>
    <w:rsid w:val="003A44A5"/>
    <w:rsid w:val="003A6A0F"/>
    <w:rsid w:val="003C2265"/>
    <w:rsid w:val="003D26C7"/>
    <w:rsid w:val="003D493C"/>
    <w:rsid w:val="003E7DD8"/>
    <w:rsid w:val="003F162D"/>
    <w:rsid w:val="003F23CC"/>
    <w:rsid w:val="003F3B7F"/>
    <w:rsid w:val="0040304F"/>
    <w:rsid w:val="004031B4"/>
    <w:rsid w:val="0040597E"/>
    <w:rsid w:val="0040751C"/>
    <w:rsid w:val="00410660"/>
    <w:rsid w:val="0042387D"/>
    <w:rsid w:val="00451416"/>
    <w:rsid w:val="00452CDE"/>
    <w:rsid w:val="0045721A"/>
    <w:rsid w:val="00457BBD"/>
    <w:rsid w:val="004668F5"/>
    <w:rsid w:val="0047347B"/>
    <w:rsid w:val="00475C77"/>
    <w:rsid w:val="004824D5"/>
    <w:rsid w:val="00490316"/>
    <w:rsid w:val="004A7F0B"/>
    <w:rsid w:val="004B2737"/>
    <w:rsid w:val="004B5B7D"/>
    <w:rsid w:val="004B5DEC"/>
    <w:rsid w:val="004C60A4"/>
    <w:rsid w:val="004D3FB7"/>
    <w:rsid w:val="005014F4"/>
    <w:rsid w:val="005060FA"/>
    <w:rsid w:val="00512E8A"/>
    <w:rsid w:val="00522F62"/>
    <w:rsid w:val="00525EF5"/>
    <w:rsid w:val="00531CD8"/>
    <w:rsid w:val="005340E0"/>
    <w:rsid w:val="005435EF"/>
    <w:rsid w:val="00552775"/>
    <w:rsid w:val="00553CFB"/>
    <w:rsid w:val="0055619B"/>
    <w:rsid w:val="005638B5"/>
    <w:rsid w:val="00566385"/>
    <w:rsid w:val="0057120A"/>
    <w:rsid w:val="00572598"/>
    <w:rsid w:val="00585CF7"/>
    <w:rsid w:val="00587B5B"/>
    <w:rsid w:val="005941A3"/>
    <w:rsid w:val="005A00ED"/>
    <w:rsid w:val="005A1EE7"/>
    <w:rsid w:val="005A537F"/>
    <w:rsid w:val="005B04C9"/>
    <w:rsid w:val="005B55A0"/>
    <w:rsid w:val="005B748F"/>
    <w:rsid w:val="005D07F0"/>
    <w:rsid w:val="005D7AA8"/>
    <w:rsid w:val="005E2F43"/>
    <w:rsid w:val="005E3112"/>
    <w:rsid w:val="005E4DDF"/>
    <w:rsid w:val="005E5027"/>
    <w:rsid w:val="005E71A8"/>
    <w:rsid w:val="005F2922"/>
    <w:rsid w:val="005F478F"/>
    <w:rsid w:val="005F705C"/>
    <w:rsid w:val="00611CBF"/>
    <w:rsid w:val="00615653"/>
    <w:rsid w:val="00615EA4"/>
    <w:rsid w:val="006210E2"/>
    <w:rsid w:val="00626D5B"/>
    <w:rsid w:val="00634D01"/>
    <w:rsid w:val="00640A66"/>
    <w:rsid w:val="006439C0"/>
    <w:rsid w:val="00644972"/>
    <w:rsid w:val="00647254"/>
    <w:rsid w:val="00654F27"/>
    <w:rsid w:val="0066078E"/>
    <w:rsid w:val="00660ADB"/>
    <w:rsid w:val="00661787"/>
    <w:rsid w:val="00665F4D"/>
    <w:rsid w:val="006673A9"/>
    <w:rsid w:val="00674F48"/>
    <w:rsid w:val="0068549B"/>
    <w:rsid w:val="006A2C91"/>
    <w:rsid w:val="006A3213"/>
    <w:rsid w:val="006A5952"/>
    <w:rsid w:val="006B114F"/>
    <w:rsid w:val="006B1F42"/>
    <w:rsid w:val="006B5856"/>
    <w:rsid w:val="006B6F54"/>
    <w:rsid w:val="006C451D"/>
    <w:rsid w:val="006C6807"/>
    <w:rsid w:val="006D1F1E"/>
    <w:rsid w:val="006D2DC3"/>
    <w:rsid w:val="006D5D62"/>
    <w:rsid w:val="006D6E2C"/>
    <w:rsid w:val="006E2C4E"/>
    <w:rsid w:val="006E4877"/>
    <w:rsid w:val="006F0BED"/>
    <w:rsid w:val="006F2240"/>
    <w:rsid w:val="006F3ADE"/>
    <w:rsid w:val="00702F79"/>
    <w:rsid w:val="00706DA9"/>
    <w:rsid w:val="007235C4"/>
    <w:rsid w:val="00724677"/>
    <w:rsid w:val="007255F2"/>
    <w:rsid w:val="007266DB"/>
    <w:rsid w:val="007274C1"/>
    <w:rsid w:val="00727AAC"/>
    <w:rsid w:val="00730C01"/>
    <w:rsid w:val="00743E63"/>
    <w:rsid w:val="00744ED5"/>
    <w:rsid w:val="00750538"/>
    <w:rsid w:val="00750EAE"/>
    <w:rsid w:val="00751E42"/>
    <w:rsid w:val="007531B1"/>
    <w:rsid w:val="00764113"/>
    <w:rsid w:val="00765D94"/>
    <w:rsid w:val="0078123B"/>
    <w:rsid w:val="00786A88"/>
    <w:rsid w:val="00787E71"/>
    <w:rsid w:val="00793560"/>
    <w:rsid w:val="007949DA"/>
    <w:rsid w:val="007B32A5"/>
    <w:rsid w:val="007B3F8B"/>
    <w:rsid w:val="007B4A31"/>
    <w:rsid w:val="007C0A81"/>
    <w:rsid w:val="007C6EF6"/>
    <w:rsid w:val="007D2D77"/>
    <w:rsid w:val="007E4D81"/>
    <w:rsid w:val="00801D44"/>
    <w:rsid w:val="00801FE3"/>
    <w:rsid w:val="008050C5"/>
    <w:rsid w:val="00805B60"/>
    <w:rsid w:val="0081576B"/>
    <w:rsid w:val="00815792"/>
    <w:rsid w:val="00816207"/>
    <w:rsid w:val="00817279"/>
    <w:rsid w:val="008207D4"/>
    <w:rsid w:val="00820EB5"/>
    <w:rsid w:val="0082135B"/>
    <w:rsid w:val="008236F1"/>
    <w:rsid w:val="00831C59"/>
    <w:rsid w:val="00833A40"/>
    <w:rsid w:val="008344F2"/>
    <w:rsid w:val="00835EFF"/>
    <w:rsid w:val="00837CDC"/>
    <w:rsid w:val="00840834"/>
    <w:rsid w:val="00841F9C"/>
    <w:rsid w:val="008423B0"/>
    <w:rsid w:val="0084526D"/>
    <w:rsid w:val="00847AEA"/>
    <w:rsid w:val="008549AF"/>
    <w:rsid w:val="0085599A"/>
    <w:rsid w:val="008578BD"/>
    <w:rsid w:val="008633C4"/>
    <w:rsid w:val="0086403A"/>
    <w:rsid w:val="0087323C"/>
    <w:rsid w:val="00882967"/>
    <w:rsid w:val="00891EA3"/>
    <w:rsid w:val="0089423A"/>
    <w:rsid w:val="008A0787"/>
    <w:rsid w:val="008A4492"/>
    <w:rsid w:val="008B6FBD"/>
    <w:rsid w:val="008C072D"/>
    <w:rsid w:val="008C2EAA"/>
    <w:rsid w:val="008C3EEA"/>
    <w:rsid w:val="008D3C12"/>
    <w:rsid w:val="008E3CED"/>
    <w:rsid w:val="00916EF6"/>
    <w:rsid w:val="009227A5"/>
    <w:rsid w:val="009341A9"/>
    <w:rsid w:val="00936B0C"/>
    <w:rsid w:val="00953E67"/>
    <w:rsid w:val="009543A7"/>
    <w:rsid w:val="00954686"/>
    <w:rsid w:val="009553C9"/>
    <w:rsid w:val="00960D05"/>
    <w:rsid w:val="00963DB6"/>
    <w:rsid w:val="009665F6"/>
    <w:rsid w:val="00975275"/>
    <w:rsid w:val="00982B65"/>
    <w:rsid w:val="00985DB0"/>
    <w:rsid w:val="0099586D"/>
    <w:rsid w:val="009A1828"/>
    <w:rsid w:val="009A7052"/>
    <w:rsid w:val="009A771E"/>
    <w:rsid w:val="009B14D0"/>
    <w:rsid w:val="009B1962"/>
    <w:rsid w:val="009B4D20"/>
    <w:rsid w:val="009C11DF"/>
    <w:rsid w:val="009C31D3"/>
    <w:rsid w:val="009C3D3D"/>
    <w:rsid w:val="009C793F"/>
    <w:rsid w:val="009D0840"/>
    <w:rsid w:val="009D3267"/>
    <w:rsid w:val="009D7AD6"/>
    <w:rsid w:val="009E516B"/>
    <w:rsid w:val="009E6EF0"/>
    <w:rsid w:val="009F275F"/>
    <w:rsid w:val="009F3785"/>
    <w:rsid w:val="009F4AFB"/>
    <w:rsid w:val="009F6A3B"/>
    <w:rsid w:val="009F7835"/>
    <w:rsid w:val="009F7E27"/>
    <w:rsid w:val="00A11D28"/>
    <w:rsid w:val="00A121C1"/>
    <w:rsid w:val="00A16EEB"/>
    <w:rsid w:val="00A2160F"/>
    <w:rsid w:val="00A26AC7"/>
    <w:rsid w:val="00A351FE"/>
    <w:rsid w:val="00A41CCB"/>
    <w:rsid w:val="00A42DE4"/>
    <w:rsid w:val="00A433F9"/>
    <w:rsid w:val="00A44779"/>
    <w:rsid w:val="00A45149"/>
    <w:rsid w:val="00A51FDB"/>
    <w:rsid w:val="00A5528A"/>
    <w:rsid w:val="00A63EDE"/>
    <w:rsid w:val="00A67550"/>
    <w:rsid w:val="00A72F22"/>
    <w:rsid w:val="00A73B5C"/>
    <w:rsid w:val="00A75170"/>
    <w:rsid w:val="00A80960"/>
    <w:rsid w:val="00A859C0"/>
    <w:rsid w:val="00A92E48"/>
    <w:rsid w:val="00AA1E93"/>
    <w:rsid w:val="00AA2C83"/>
    <w:rsid w:val="00AA415F"/>
    <w:rsid w:val="00AA7345"/>
    <w:rsid w:val="00AB169A"/>
    <w:rsid w:val="00AB42A2"/>
    <w:rsid w:val="00AB717A"/>
    <w:rsid w:val="00AC2A14"/>
    <w:rsid w:val="00AE7B40"/>
    <w:rsid w:val="00AF5387"/>
    <w:rsid w:val="00AF5576"/>
    <w:rsid w:val="00B10C3A"/>
    <w:rsid w:val="00B207FE"/>
    <w:rsid w:val="00B22200"/>
    <w:rsid w:val="00B23FDA"/>
    <w:rsid w:val="00B25A69"/>
    <w:rsid w:val="00B318CB"/>
    <w:rsid w:val="00B34691"/>
    <w:rsid w:val="00B365D5"/>
    <w:rsid w:val="00B372EE"/>
    <w:rsid w:val="00B45F65"/>
    <w:rsid w:val="00B464CF"/>
    <w:rsid w:val="00B47DC9"/>
    <w:rsid w:val="00B53197"/>
    <w:rsid w:val="00B574E5"/>
    <w:rsid w:val="00B5779F"/>
    <w:rsid w:val="00B66078"/>
    <w:rsid w:val="00B74C37"/>
    <w:rsid w:val="00B81161"/>
    <w:rsid w:val="00B83E15"/>
    <w:rsid w:val="00B97F48"/>
    <w:rsid w:val="00BA531D"/>
    <w:rsid w:val="00BC27D3"/>
    <w:rsid w:val="00BC2E24"/>
    <w:rsid w:val="00BC3EEF"/>
    <w:rsid w:val="00BC7315"/>
    <w:rsid w:val="00BD213F"/>
    <w:rsid w:val="00BD586E"/>
    <w:rsid w:val="00BD74D7"/>
    <w:rsid w:val="00BD7561"/>
    <w:rsid w:val="00BD7B4B"/>
    <w:rsid w:val="00BE6C6B"/>
    <w:rsid w:val="00BF083B"/>
    <w:rsid w:val="00BF0B69"/>
    <w:rsid w:val="00C06D44"/>
    <w:rsid w:val="00C14E7A"/>
    <w:rsid w:val="00C16CE4"/>
    <w:rsid w:val="00C16F5C"/>
    <w:rsid w:val="00C17D32"/>
    <w:rsid w:val="00C21FAD"/>
    <w:rsid w:val="00C22BC8"/>
    <w:rsid w:val="00C24073"/>
    <w:rsid w:val="00C25FB8"/>
    <w:rsid w:val="00C277D2"/>
    <w:rsid w:val="00C27919"/>
    <w:rsid w:val="00C313F4"/>
    <w:rsid w:val="00C327DB"/>
    <w:rsid w:val="00C348FA"/>
    <w:rsid w:val="00C368F1"/>
    <w:rsid w:val="00C44321"/>
    <w:rsid w:val="00C53609"/>
    <w:rsid w:val="00C64F32"/>
    <w:rsid w:val="00C67009"/>
    <w:rsid w:val="00C67A75"/>
    <w:rsid w:val="00C70BD8"/>
    <w:rsid w:val="00C72677"/>
    <w:rsid w:val="00C769CF"/>
    <w:rsid w:val="00C84D0F"/>
    <w:rsid w:val="00C85629"/>
    <w:rsid w:val="00C90DAB"/>
    <w:rsid w:val="00C96169"/>
    <w:rsid w:val="00C96854"/>
    <w:rsid w:val="00CA1E4B"/>
    <w:rsid w:val="00CA43ED"/>
    <w:rsid w:val="00CB5B85"/>
    <w:rsid w:val="00CE6D9C"/>
    <w:rsid w:val="00CF0E6D"/>
    <w:rsid w:val="00D006B9"/>
    <w:rsid w:val="00D02071"/>
    <w:rsid w:val="00D06BE9"/>
    <w:rsid w:val="00D12CFB"/>
    <w:rsid w:val="00D2321B"/>
    <w:rsid w:val="00D25EC9"/>
    <w:rsid w:val="00D31F94"/>
    <w:rsid w:val="00D4151A"/>
    <w:rsid w:val="00D41CA0"/>
    <w:rsid w:val="00D41D54"/>
    <w:rsid w:val="00D42054"/>
    <w:rsid w:val="00D447ED"/>
    <w:rsid w:val="00D471F6"/>
    <w:rsid w:val="00D47666"/>
    <w:rsid w:val="00D5246F"/>
    <w:rsid w:val="00D554FE"/>
    <w:rsid w:val="00D627F1"/>
    <w:rsid w:val="00D654F2"/>
    <w:rsid w:val="00D71E3A"/>
    <w:rsid w:val="00D7216A"/>
    <w:rsid w:val="00D73353"/>
    <w:rsid w:val="00D81CDD"/>
    <w:rsid w:val="00D846E7"/>
    <w:rsid w:val="00D866DB"/>
    <w:rsid w:val="00D92352"/>
    <w:rsid w:val="00DA2634"/>
    <w:rsid w:val="00DB784E"/>
    <w:rsid w:val="00DC17F4"/>
    <w:rsid w:val="00DC1F95"/>
    <w:rsid w:val="00DD0392"/>
    <w:rsid w:val="00DD1E44"/>
    <w:rsid w:val="00DD348A"/>
    <w:rsid w:val="00DE1788"/>
    <w:rsid w:val="00DE1939"/>
    <w:rsid w:val="00DF0B6C"/>
    <w:rsid w:val="00DF2335"/>
    <w:rsid w:val="00DF2B38"/>
    <w:rsid w:val="00DF3D62"/>
    <w:rsid w:val="00DF5CB1"/>
    <w:rsid w:val="00DF6B18"/>
    <w:rsid w:val="00E03EDA"/>
    <w:rsid w:val="00E1317D"/>
    <w:rsid w:val="00E133E9"/>
    <w:rsid w:val="00E134FA"/>
    <w:rsid w:val="00E139E3"/>
    <w:rsid w:val="00E1424E"/>
    <w:rsid w:val="00E14AD9"/>
    <w:rsid w:val="00E26BD0"/>
    <w:rsid w:val="00E44180"/>
    <w:rsid w:val="00E57FAE"/>
    <w:rsid w:val="00E61A86"/>
    <w:rsid w:val="00E6750A"/>
    <w:rsid w:val="00E70605"/>
    <w:rsid w:val="00E70EA3"/>
    <w:rsid w:val="00E756A5"/>
    <w:rsid w:val="00E85CC1"/>
    <w:rsid w:val="00E86008"/>
    <w:rsid w:val="00E91093"/>
    <w:rsid w:val="00E973E8"/>
    <w:rsid w:val="00EA1650"/>
    <w:rsid w:val="00EA2BFC"/>
    <w:rsid w:val="00EA4744"/>
    <w:rsid w:val="00ED0941"/>
    <w:rsid w:val="00EE0736"/>
    <w:rsid w:val="00EE67C2"/>
    <w:rsid w:val="00F045DB"/>
    <w:rsid w:val="00F11F70"/>
    <w:rsid w:val="00F13A7A"/>
    <w:rsid w:val="00F219E6"/>
    <w:rsid w:val="00F243E0"/>
    <w:rsid w:val="00F32486"/>
    <w:rsid w:val="00F36260"/>
    <w:rsid w:val="00F441EF"/>
    <w:rsid w:val="00F46723"/>
    <w:rsid w:val="00F570A0"/>
    <w:rsid w:val="00F61B7F"/>
    <w:rsid w:val="00F75960"/>
    <w:rsid w:val="00F76AE0"/>
    <w:rsid w:val="00F83AA9"/>
    <w:rsid w:val="00FC07F7"/>
    <w:rsid w:val="00FD266D"/>
    <w:rsid w:val="00FD680F"/>
    <w:rsid w:val="00FE1366"/>
    <w:rsid w:val="00FF2094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5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D866DB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D866DB"/>
    <w:rPr>
      <w:rFonts w:ascii="Calibri" w:hAnsi="Calibri"/>
      <w:sz w:val="24"/>
      <w:szCs w:val="24"/>
      <w:lang w:val="cs-CZ" w:eastAsia="en-US" w:bidi="ar-SA"/>
    </w:rPr>
  </w:style>
  <w:style w:type="character" w:styleId="slostrnky">
    <w:name w:val="page number"/>
    <w:basedOn w:val="Standardnpsmoodstavce"/>
    <w:rsid w:val="00D866DB"/>
  </w:style>
  <w:style w:type="paragraph" w:styleId="Zkladntextodsazen3">
    <w:name w:val="Body Text Indent 3"/>
    <w:basedOn w:val="Normln"/>
    <w:link w:val="Zkladntextodsazen3Char"/>
    <w:rsid w:val="00D866DB"/>
    <w:pPr>
      <w:spacing w:after="0" w:line="240" w:lineRule="auto"/>
      <w:ind w:firstLine="16"/>
      <w:jc w:val="both"/>
    </w:pPr>
    <w:rPr>
      <w:rFonts w:ascii="Arial" w:eastAsia="Times New Roman" w:hAnsi="Arial" w:cs="Arial"/>
      <w:sz w:val="24"/>
    </w:rPr>
  </w:style>
  <w:style w:type="character" w:customStyle="1" w:styleId="Zkladntextodsazen3Char">
    <w:name w:val="Základní text odsazený 3 Char"/>
    <w:link w:val="Zkladntextodsazen3"/>
    <w:rsid w:val="00D866DB"/>
    <w:rPr>
      <w:rFonts w:ascii="Arial" w:hAnsi="Arial" w:cs="Arial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D866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866DB"/>
    <w:rPr>
      <w:sz w:val="24"/>
      <w:szCs w:val="24"/>
      <w:lang w:val="cs-CZ" w:eastAsia="en-US" w:bidi="ar-SA"/>
    </w:rPr>
  </w:style>
  <w:style w:type="paragraph" w:customStyle="1" w:styleId="Smlouva-slo">
    <w:name w:val="Smlouva-è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D866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rsid w:val="00D866DB"/>
    <w:pPr>
      <w:widowControl w:val="0"/>
      <w:numPr>
        <w:numId w:val="7"/>
      </w:numPr>
      <w:tabs>
        <w:tab w:val="clear" w:pos="567"/>
        <w:tab w:val="num" w:pos="360"/>
      </w:tabs>
      <w:ind w:left="0" w:firstLine="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C4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451D"/>
    <w:rPr>
      <w:rFonts w:ascii="Tahoma" w:eastAsia="Calibri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001285"/>
    <w:rPr>
      <w:b/>
      <w:bCs/>
    </w:rPr>
  </w:style>
  <w:style w:type="character" w:styleId="Odkaznakoment">
    <w:name w:val="annotation reference"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59"/>
    <w:rPr>
      <w:sz w:val="20"/>
      <w:szCs w:val="20"/>
    </w:rPr>
  </w:style>
  <w:style w:type="character" w:customStyle="1" w:styleId="TextkomenteChar">
    <w:name w:val="Text komentáře Char"/>
    <w:link w:val="Textkomente"/>
    <w:rsid w:val="00831C5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31C59"/>
    <w:rPr>
      <w:b/>
      <w:bCs/>
    </w:rPr>
  </w:style>
  <w:style w:type="character" w:customStyle="1" w:styleId="PedmtkomenteChar">
    <w:name w:val="Předmět komentáře Char"/>
    <w:link w:val="Pedmtkomente"/>
    <w:rsid w:val="00831C59"/>
    <w:rPr>
      <w:rFonts w:ascii="Calibri" w:eastAsia="Calibri" w:hAnsi="Calibri"/>
      <w:b/>
      <w:bCs/>
      <w:lang w:eastAsia="en-US"/>
    </w:rPr>
  </w:style>
  <w:style w:type="paragraph" w:styleId="Seznam3">
    <w:name w:val="List 3"/>
    <w:basedOn w:val="Normln"/>
    <w:rsid w:val="00B25A6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D25E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textovodkaz">
    <w:name w:val="Hyperlink"/>
    <w:rsid w:val="002458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8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>Město Kopřivnice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Bohuslav Hruškovský</dc:creator>
  <cp:lastModifiedBy>pechovji</cp:lastModifiedBy>
  <cp:revision>5</cp:revision>
  <cp:lastPrinted>2017-06-07T12:37:00Z</cp:lastPrinted>
  <dcterms:created xsi:type="dcterms:W3CDTF">2017-11-22T13:51:00Z</dcterms:created>
  <dcterms:modified xsi:type="dcterms:W3CDTF">2017-11-29T08:00:00Z</dcterms:modified>
</cp:coreProperties>
</file>