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720E" w14:textId="3ECB5047" w:rsidR="00197552" w:rsidRDefault="00197552" w:rsidP="00197552">
      <w:pPr>
        <w:pStyle w:val="Nzev"/>
      </w:pPr>
      <w:bookmarkStart w:id="0" w:name="_GoBack"/>
      <w:bookmarkEnd w:id="0"/>
      <w:r>
        <w:t>SMLOUVA O DÍLO</w:t>
      </w:r>
      <w:r w:rsidR="00F107F8">
        <w:t xml:space="preserve"> č. 3789</w:t>
      </w:r>
    </w:p>
    <w:p w14:paraId="508147DF" w14:textId="77777777" w:rsidR="00F123D4" w:rsidRDefault="003243BB" w:rsidP="00F123D4">
      <w:pPr>
        <w:pStyle w:val="Nzev"/>
      </w:pPr>
      <w:r>
        <w:t xml:space="preserve">LICENČNÍ SMLOUVA </w:t>
      </w:r>
    </w:p>
    <w:p w14:paraId="0AAF061D" w14:textId="77777777" w:rsidR="004071A7" w:rsidRPr="00F123D4" w:rsidRDefault="003243BB" w:rsidP="00F123D4">
      <w:pPr>
        <w:pStyle w:val="Nzev"/>
      </w:pPr>
      <w:r>
        <w:t xml:space="preserve"> </w:t>
      </w:r>
      <w:r w:rsidR="004071A7">
        <w:t xml:space="preserve">Servisní smlouva </w:t>
      </w:r>
    </w:p>
    <w:p w14:paraId="778A40AD" w14:textId="77777777" w:rsidR="00197552" w:rsidRDefault="00197552" w:rsidP="00197552"/>
    <w:tbl>
      <w:tblPr>
        <w:tblW w:w="5000" w:type="pct"/>
        <w:tblLook w:val="01E0" w:firstRow="1" w:lastRow="1" w:firstColumn="1" w:lastColumn="1" w:noHBand="0" w:noVBand="0"/>
      </w:tblPr>
      <w:tblGrid>
        <w:gridCol w:w="2608"/>
        <w:gridCol w:w="7586"/>
      </w:tblGrid>
      <w:tr w:rsidR="00197552" w:rsidRPr="00CA6B73" w14:paraId="6BE82092" w14:textId="77777777" w:rsidTr="00427439">
        <w:trPr>
          <w:trHeight w:val="347"/>
        </w:trPr>
        <w:tc>
          <w:tcPr>
            <w:tcW w:w="5000" w:type="pct"/>
            <w:gridSpan w:val="2"/>
          </w:tcPr>
          <w:p w14:paraId="0DE02B41" w14:textId="77777777" w:rsidR="00197552" w:rsidRPr="00CA6B73" w:rsidRDefault="00C71C73" w:rsidP="00427439">
            <w:pPr>
              <w:rPr>
                <w:rFonts w:cs="Arial"/>
                <w:b/>
              </w:rPr>
            </w:pPr>
            <w:r w:rsidRPr="009F642C">
              <w:rPr>
                <w:rFonts w:ascii="Tahoma" w:hAnsi="Tahoma" w:cs="Tahoma"/>
                <w:b/>
                <w:bCs/>
              </w:rPr>
              <w:t>Vojenská nemocnice Olomouc</w:t>
            </w:r>
          </w:p>
        </w:tc>
      </w:tr>
      <w:tr w:rsidR="00197552" w:rsidRPr="00C71C73" w14:paraId="6AD73066" w14:textId="77777777" w:rsidTr="00EE3014">
        <w:tc>
          <w:tcPr>
            <w:tcW w:w="1279" w:type="pct"/>
            <w:shd w:val="clear" w:color="auto" w:fill="auto"/>
          </w:tcPr>
          <w:p w14:paraId="43367793" w14:textId="77777777" w:rsidR="00197552" w:rsidRPr="00C71C73" w:rsidRDefault="00197552" w:rsidP="00427439">
            <w:pPr>
              <w:rPr>
                <w:rFonts w:cs="Arial"/>
              </w:rPr>
            </w:pPr>
            <w:r w:rsidRPr="00C71C73">
              <w:rPr>
                <w:rFonts w:cs="Arial"/>
              </w:rPr>
              <w:t>se sídlem</w:t>
            </w:r>
          </w:p>
        </w:tc>
        <w:tc>
          <w:tcPr>
            <w:tcW w:w="3721" w:type="pct"/>
            <w:shd w:val="clear" w:color="auto" w:fill="auto"/>
          </w:tcPr>
          <w:p w14:paraId="1B962A08" w14:textId="77777777" w:rsidR="00197552" w:rsidRPr="00C71C73" w:rsidRDefault="00C71C73" w:rsidP="00EE3014">
            <w:pPr>
              <w:ind w:left="350"/>
              <w:rPr>
                <w:rFonts w:cs="Arial"/>
              </w:rPr>
            </w:pPr>
            <w:r w:rsidRPr="00C71C73">
              <w:rPr>
                <w:rFonts w:ascii="Tahoma" w:hAnsi="Tahoma" w:cs="Tahoma"/>
              </w:rPr>
              <w:t xml:space="preserve">Sušilovo </w:t>
            </w:r>
            <w:r w:rsidRPr="008B21FD">
              <w:rPr>
                <w:rFonts w:ascii="Tahoma" w:hAnsi="Tahoma" w:cs="Tahoma"/>
              </w:rPr>
              <w:t xml:space="preserve">náměstí </w:t>
            </w:r>
            <w:r w:rsidR="00FB4C12" w:rsidRPr="008B21FD">
              <w:rPr>
                <w:rFonts w:ascii="Tahoma" w:hAnsi="Tahoma" w:cs="Tahoma"/>
              </w:rPr>
              <w:t>1/</w:t>
            </w:r>
            <w:r w:rsidRPr="008B21FD">
              <w:rPr>
                <w:rFonts w:ascii="Tahoma" w:hAnsi="Tahoma" w:cs="Tahoma"/>
              </w:rPr>
              <w:t>5</w:t>
            </w:r>
            <w:r w:rsidRPr="00C71C73">
              <w:rPr>
                <w:rFonts w:ascii="Tahoma" w:hAnsi="Tahoma" w:cs="Tahoma"/>
              </w:rPr>
              <w:t xml:space="preserve">, </w:t>
            </w:r>
            <w:r w:rsidR="00FB4C12">
              <w:rPr>
                <w:rFonts w:ascii="Tahoma" w:hAnsi="Tahoma" w:cs="Tahoma"/>
              </w:rPr>
              <w:t xml:space="preserve">Klášterní Hradisko, </w:t>
            </w:r>
            <w:r w:rsidRPr="00C71C73">
              <w:rPr>
                <w:rFonts w:ascii="Tahoma" w:hAnsi="Tahoma" w:cs="Tahoma"/>
              </w:rPr>
              <w:t xml:space="preserve">Olomouc, PSČ </w:t>
            </w:r>
            <w:r w:rsidR="00EE3014" w:rsidRPr="00C71C73">
              <w:rPr>
                <w:rFonts w:ascii="Tahoma" w:hAnsi="Tahoma" w:cs="Tahoma"/>
              </w:rPr>
              <w:t>77</w:t>
            </w:r>
            <w:r w:rsidR="00EE3014">
              <w:rPr>
                <w:rFonts w:ascii="Tahoma" w:hAnsi="Tahoma" w:cs="Tahoma"/>
              </w:rPr>
              <w:t>9</w:t>
            </w:r>
            <w:r w:rsidR="00EE3014" w:rsidRPr="00C71C73">
              <w:rPr>
                <w:rFonts w:ascii="Tahoma" w:hAnsi="Tahoma" w:cs="Tahoma"/>
              </w:rPr>
              <w:t xml:space="preserve"> </w:t>
            </w:r>
            <w:r w:rsidRPr="00C71C73">
              <w:rPr>
                <w:rFonts w:ascii="Tahoma" w:hAnsi="Tahoma" w:cs="Tahoma"/>
              </w:rPr>
              <w:t>00</w:t>
            </w:r>
            <w:r w:rsidR="00197552" w:rsidRPr="00C71C73">
              <w:rPr>
                <w:rFonts w:cs="Arial"/>
                <w:bCs/>
              </w:rPr>
              <w:t>,</w:t>
            </w:r>
          </w:p>
        </w:tc>
      </w:tr>
      <w:tr w:rsidR="00197552" w:rsidRPr="00C71C73" w14:paraId="459BFB15" w14:textId="77777777" w:rsidTr="00EE3014">
        <w:tc>
          <w:tcPr>
            <w:tcW w:w="1279" w:type="pct"/>
            <w:shd w:val="clear" w:color="auto" w:fill="auto"/>
          </w:tcPr>
          <w:p w14:paraId="5C689B6F" w14:textId="77777777" w:rsidR="00197552" w:rsidRPr="00C71C73" w:rsidRDefault="00197552" w:rsidP="00427439">
            <w:pPr>
              <w:rPr>
                <w:rFonts w:cs="Arial"/>
              </w:rPr>
            </w:pPr>
            <w:r w:rsidRPr="00C71C73">
              <w:rPr>
                <w:rFonts w:cs="Arial"/>
              </w:rPr>
              <w:t>zastoupená</w:t>
            </w:r>
          </w:p>
        </w:tc>
        <w:tc>
          <w:tcPr>
            <w:tcW w:w="3721" w:type="pct"/>
            <w:shd w:val="clear" w:color="auto" w:fill="auto"/>
          </w:tcPr>
          <w:p w14:paraId="341FDE32" w14:textId="77777777" w:rsidR="00197552" w:rsidRPr="00C71C73" w:rsidRDefault="00462927" w:rsidP="00427439">
            <w:pPr>
              <w:ind w:left="350"/>
              <w:rPr>
                <w:rFonts w:cs="Arial"/>
              </w:rPr>
            </w:pPr>
            <w:r w:rsidRPr="00462927">
              <w:rPr>
                <w:rFonts w:cs="Arial"/>
                <w:bCs/>
              </w:rPr>
              <w:t>plk. gšt. MUDr. Martin Svoboda</w:t>
            </w:r>
            <w:r w:rsidR="00197552" w:rsidRPr="00EE3014">
              <w:rPr>
                <w:rFonts w:cs="Arial"/>
              </w:rPr>
              <w:t>, ředitel nemocnice</w:t>
            </w:r>
            <w:r w:rsidR="00197552" w:rsidRPr="00C71C73">
              <w:rPr>
                <w:rFonts w:cs="Arial"/>
              </w:rPr>
              <w:t>,</w:t>
            </w:r>
          </w:p>
        </w:tc>
      </w:tr>
      <w:tr w:rsidR="00197552" w:rsidRPr="00C71C73" w14:paraId="76DCC1B5" w14:textId="77777777" w:rsidTr="00EE3014">
        <w:tc>
          <w:tcPr>
            <w:tcW w:w="1279" w:type="pct"/>
            <w:shd w:val="clear" w:color="auto" w:fill="auto"/>
          </w:tcPr>
          <w:p w14:paraId="0BFC2315" w14:textId="77777777" w:rsidR="00197552" w:rsidRPr="00C71C73" w:rsidRDefault="00197552" w:rsidP="00427439">
            <w:pPr>
              <w:rPr>
                <w:rFonts w:cs="Arial"/>
              </w:rPr>
            </w:pPr>
            <w:r w:rsidRPr="00C71C73">
              <w:rPr>
                <w:rFonts w:cs="Arial"/>
              </w:rPr>
              <w:t>IČ</w:t>
            </w:r>
          </w:p>
        </w:tc>
        <w:tc>
          <w:tcPr>
            <w:tcW w:w="3721" w:type="pct"/>
            <w:shd w:val="clear" w:color="auto" w:fill="auto"/>
          </w:tcPr>
          <w:p w14:paraId="62DA96EC" w14:textId="77777777" w:rsidR="00197552" w:rsidRPr="00C71C73" w:rsidRDefault="00C71C73" w:rsidP="00427439">
            <w:pPr>
              <w:ind w:left="350"/>
              <w:rPr>
                <w:rFonts w:cs="Arial"/>
              </w:rPr>
            </w:pPr>
            <w:r w:rsidRPr="00C71C73">
              <w:rPr>
                <w:rFonts w:ascii="Tahoma" w:hAnsi="Tahoma" w:cs="Tahoma"/>
              </w:rPr>
              <w:t>60800691</w:t>
            </w:r>
            <w:r w:rsidR="00197552" w:rsidRPr="00C71C73">
              <w:rPr>
                <w:rFonts w:cs="Arial"/>
              </w:rPr>
              <w:t>,</w:t>
            </w:r>
          </w:p>
        </w:tc>
      </w:tr>
      <w:tr w:rsidR="00197552" w:rsidRPr="00CA6B73" w14:paraId="38CB6052" w14:textId="77777777" w:rsidTr="00EE3014">
        <w:tc>
          <w:tcPr>
            <w:tcW w:w="1279" w:type="pct"/>
            <w:shd w:val="clear" w:color="auto" w:fill="auto"/>
          </w:tcPr>
          <w:p w14:paraId="0E004520" w14:textId="77777777" w:rsidR="00197552" w:rsidRPr="00C71C73" w:rsidRDefault="00197552" w:rsidP="00427439">
            <w:pPr>
              <w:rPr>
                <w:rFonts w:cs="Arial"/>
              </w:rPr>
            </w:pPr>
            <w:r w:rsidRPr="00C71C73">
              <w:rPr>
                <w:rFonts w:cs="Arial"/>
              </w:rPr>
              <w:t>DIČ</w:t>
            </w:r>
          </w:p>
        </w:tc>
        <w:tc>
          <w:tcPr>
            <w:tcW w:w="3721" w:type="pct"/>
            <w:shd w:val="clear" w:color="auto" w:fill="auto"/>
          </w:tcPr>
          <w:p w14:paraId="3B68A694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EE3014">
              <w:rPr>
                <w:rFonts w:cs="Arial"/>
              </w:rPr>
              <w:t>CZ</w:t>
            </w:r>
            <w:r w:rsidR="00C71C73" w:rsidRPr="00C71C73">
              <w:rPr>
                <w:rFonts w:ascii="Tahoma" w:hAnsi="Tahoma" w:cs="Tahoma"/>
              </w:rPr>
              <w:t>60800691</w:t>
            </w:r>
            <w:r w:rsidRPr="00C71C73">
              <w:rPr>
                <w:rFonts w:cs="Arial"/>
              </w:rPr>
              <w:t>,</w:t>
            </w:r>
          </w:p>
        </w:tc>
      </w:tr>
      <w:tr w:rsidR="00197552" w:rsidRPr="00CA6B73" w14:paraId="7768CC9F" w14:textId="77777777" w:rsidTr="00427439">
        <w:tc>
          <w:tcPr>
            <w:tcW w:w="1279" w:type="pct"/>
          </w:tcPr>
          <w:p w14:paraId="6D3AFA7C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bankovní spojení</w:t>
            </w:r>
          </w:p>
        </w:tc>
        <w:tc>
          <w:tcPr>
            <w:tcW w:w="3721" w:type="pct"/>
          </w:tcPr>
          <w:p w14:paraId="0AA858F1" w14:textId="77777777" w:rsidR="00197552" w:rsidRPr="00CA6B73" w:rsidRDefault="00197552">
            <w:pPr>
              <w:ind w:left="350"/>
              <w:rPr>
                <w:rFonts w:cs="Arial"/>
              </w:rPr>
            </w:pPr>
          </w:p>
        </w:tc>
      </w:tr>
      <w:tr w:rsidR="00197552" w:rsidRPr="00CA6B73" w14:paraId="2B606A36" w14:textId="77777777" w:rsidTr="00427439">
        <w:tc>
          <w:tcPr>
            <w:tcW w:w="1279" w:type="pct"/>
          </w:tcPr>
          <w:p w14:paraId="0A7EDD03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adresa elektronické pošty:</w:t>
            </w:r>
          </w:p>
        </w:tc>
        <w:tc>
          <w:tcPr>
            <w:tcW w:w="3721" w:type="pct"/>
          </w:tcPr>
          <w:p w14:paraId="3FF16946" w14:textId="77777777" w:rsidR="00197552" w:rsidRPr="00CA6B73" w:rsidRDefault="0044774A" w:rsidP="00023BF8">
            <w:pPr>
              <w:ind w:left="350"/>
              <w:rPr>
                <w:rFonts w:cs="Arial"/>
                <w:highlight w:val="cyan"/>
              </w:rPr>
            </w:pPr>
            <w:r>
              <w:rPr>
                <w:rFonts w:cs="Arial"/>
              </w:rPr>
              <w:t>vnol@vnol.cz</w:t>
            </w:r>
            <w:r w:rsidR="00197552" w:rsidRPr="00CA6B73">
              <w:rPr>
                <w:rFonts w:cs="Arial"/>
              </w:rPr>
              <w:t>,</w:t>
            </w:r>
          </w:p>
        </w:tc>
      </w:tr>
    </w:tbl>
    <w:p w14:paraId="2CD773E8" w14:textId="77777777" w:rsidR="00197552" w:rsidRPr="00CA6B73" w:rsidRDefault="00197552" w:rsidP="00197552">
      <w:pPr>
        <w:rPr>
          <w:rFonts w:cs="Arial"/>
          <w:snapToGrid w:val="0"/>
          <w:color w:val="000000"/>
        </w:rPr>
      </w:pPr>
      <w:r w:rsidRPr="00CA6B73">
        <w:rPr>
          <w:rFonts w:cs="Arial"/>
          <w:snapToGrid w:val="0"/>
          <w:color w:val="000000"/>
        </w:rPr>
        <w:t xml:space="preserve">(dále jen </w:t>
      </w:r>
      <w:r w:rsidRPr="00CA6B73">
        <w:rPr>
          <w:rFonts w:cs="Arial"/>
          <w:b/>
          <w:snapToGrid w:val="0"/>
          <w:color w:val="000000"/>
        </w:rPr>
        <w:t>Objednatel</w:t>
      </w:r>
      <w:r w:rsidRPr="00CA6B73">
        <w:rPr>
          <w:rFonts w:cs="Arial"/>
          <w:snapToGrid w:val="0"/>
          <w:color w:val="000000"/>
        </w:rPr>
        <w:t>),</w:t>
      </w:r>
    </w:p>
    <w:p w14:paraId="60866066" w14:textId="77777777" w:rsidR="00197552" w:rsidRPr="00CA6B73" w:rsidRDefault="00197552" w:rsidP="00197552">
      <w:pPr>
        <w:rPr>
          <w:rFonts w:cs="Arial"/>
          <w:b/>
          <w:snapToGrid w:val="0"/>
          <w:color w:val="000000"/>
        </w:rPr>
      </w:pPr>
      <w:r w:rsidRPr="00CA6B73">
        <w:rPr>
          <w:rFonts w:cs="Arial"/>
          <w:b/>
          <w:snapToGrid w:val="0"/>
          <w:color w:val="000000"/>
        </w:rPr>
        <w:t>na straně jedné,</w:t>
      </w:r>
    </w:p>
    <w:p w14:paraId="1E2D1015" w14:textId="77777777" w:rsidR="00197552" w:rsidRPr="00CA6B73" w:rsidRDefault="00197552" w:rsidP="00197552">
      <w:pPr>
        <w:rPr>
          <w:rFonts w:cs="Arial"/>
          <w:sz w:val="12"/>
        </w:rPr>
      </w:pPr>
    </w:p>
    <w:p w14:paraId="41CEC61A" w14:textId="77777777" w:rsidR="00197552" w:rsidRPr="00CA6B73" w:rsidRDefault="00197552" w:rsidP="00197552">
      <w:pPr>
        <w:rPr>
          <w:rFonts w:cs="Arial"/>
        </w:rPr>
      </w:pPr>
      <w:r w:rsidRPr="00CA6B73">
        <w:rPr>
          <w:rFonts w:cs="Arial"/>
        </w:rPr>
        <w:t>a</w:t>
      </w:r>
    </w:p>
    <w:p w14:paraId="3492B06F" w14:textId="77777777" w:rsidR="00197552" w:rsidRPr="00CA6B73" w:rsidRDefault="00197552" w:rsidP="00197552">
      <w:pPr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08"/>
        <w:gridCol w:w="7586"/>
      </w:tblGrid>
      <w:tr w:rsidR="00197552" w:rsidRPr="00CA6B73" w14:paraId="34F1DF99" w14:textId="77777777" w:rsidTr="00427439">
        <w:trPr>
          <w:trHeight w:val="323"/>
        </w:trPr>
        <w:tc>
          <w:tcPr>
            <w:tcW w:w="5000" w:type="pct"/>
            <w:gridSpan w:val="2"/>
          </w:tcPr>
          <w:p w14:paraId="7A8755C2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  <w:b/>
              </w:rPr>
              <w:t>STAPRO s. r. o.</w:t>
            </w:r>
          </w:p>
        </w:tc>
      </w:tr>
      <w:tr w:rsidR="00197552" w:rsidRPr="00CA6B73" w14:paraId="4BD25BAA" w14:textId="77777777" w:rsidTr="00427439">
        <w:trPr>
          <w:trHeight w:val="338"/>
        </w:trPr>
        <w:tc>
          <w:tcPr>
            <w:tcW w:w="5000" w:type="pct"/>
            <w:gridSpan w:val="2"/>
          </w:tcPr>
          <w:p w14:paraId="3E1BCE9E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197552" w:rsidRPr="00CA6B73" w14:paraId="1A252189" w14:textId="77777777" w:rsidTr="00427439">
        <w:tc>
          <w:tcPr>
            <w:tcW w:w="1279" w:type="pct"/>
          </w:tcPr>
          <w:p w14:paraId="6013618C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se sídlem</w:t>
            </w:r>
          </w:p>
        </w:tc>
        <w:tc>
          <w:tcPr>
            <w:tcW w:w="3721" w:type="pct"/>
          </w:tcPr>
          <w:p w14:paraId="62921B10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Pernštýnské náměstí 51, Staré Město, Pardubice, PSČ 530 02,</w:t>
            </w:r>
          </w:p>
        </w:tc>
      </w:tr>
      <w:tr w:rsidR="00197552" w:rsidRPr="00CA6B73" w14:paraId="731CEFF5" w14:textId="77777777" w:rsidTr="00427439">
        <w:tc>
          <w:tcPr>
            <w:tcW w:w="1279" w:type="pct"/>
          </w:tcPr>
          <w:p w14:paraId="1D844DC1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zastoupená</w:t>
            </w:r>
          </w:p>
        </w:tc>
        <w:tc>
          <w:tcPr>
            <w:tcW w:w="3721" w:type="pct"/>
          </w:tcPr>
          <w:p w14:paraId="77A79570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Ing. Leoš Raibr, jednatel společnosti,</w:t>
            </w:r>
          </w:p>
        </w:tc>
      </w:tr>
      <w:tr w:rsidR="00197552" w:rsidRPr="00CA6B73" w14:paraId="2E8C2D59" w14:textId="77777777" w:rsidTr="00427439">
        <w:tc>
          <w:tcPr>
            <w:tcW w:w="1279" w:type="pct"/>
          </w:tcPr>
          <w:p w14:paraId="382E7706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IČ</w:t>
            </w:r>
          </w:p>
        </w:tc>
        <w:tc>
          <w:tcPr>
            <w:tcW w:w="3721" w:type="pct"/>
          </w:tcPr>
          <w:p w14:paraId="6999061B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13583531,</w:t>
            </w:r>
          </w:p>
        </w:tc>
      </w:tr>
      <w:tr w:rsidR="00197552" w:rsidRPr="00CA6B73" w14:paraId="1354C365" w14:textId="77777777" w:rsidTr="00427439">
        <w:tc>
          <w:tcPr>
            <w:tcW w:w="1279" w:type="pct"/>
          </w:tcPr>
          <w:p w14:paraId="52B48C9E" w14:textId="77777777" w:rsidR="00197552" w:rsidRPr="00CA6B73" w:rsidRDefault="00197552" w:rsidP="00427439">
            <w:pPr>
              <w:rPr>
                <w:rFonts w:cs="Arial"/>
              </w:rPr>
            </w:pPr>
            <w:r w:rsidRPr="00CA6B73">
              <w:rPr>
                <w:rFonts w:cs="Arial"/>
              </w:rPr>
              <w:t>DIČ</w:t>
            </w:r>
          </w:p>
        </w:tc>
        <w:tc>
          <w:tcPr>
            <w:tcW w:w="3721" w:type="pct"/>
          </w:tcPr>
          <w:p w14:paraId="738368B4" w14:textId="77777777" w:rsidR="00197552" w:rsidRPr="00CA6B73" w:rsidRDefault="00197552" w:rsidP="00427439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CZ13583531,</w:t>
            </w:r>
          </w:p>
        </w:tc>
      </w:tr>
      <w:tr w:rsidR="003F1ADF" w:rsidRPr="00CA6B73" w14:paraId="5BC9B253" w14:textId="77777777" w:rsidTr="00427439">
        <w:tc>
          <w:tcPr>
            <w:tcW w:w="1279" w:type="pct"/>
          </w:tcPr>
          <w:p w14:paraId="35D8B2DD" w14:textId="77777777" w:rsidR="003F1ADF" w:rsidRPr="00CA6B73" w:rsidRDefault="003F1ADF" w:rsidP="003F1ADF">
            <w:pPr>
              <w:rPr>
                <w:rFonts w:cs="Arial"/>
              </w:rPr>
            </w:pPr>
            <w:r w:rsidRPr="00CA6B73">
              <w:rPr>
                <w:rFonts w:cs="Arial"/>
              </w:rPr>
              <w:t>bankovní spojení</w:t>
            </w:r>
          </w:p>
        </w:tc>
        <w:tc>
          <w:tcPr>
            <w:tcW w:w="3721" w:type="pct"/>
          </w:tcPr>
          <w:p w14:paraId="55529277" w14:textId="0AA9A43B" w:rsidR="003F1ADF" w:rsidRPr="00CA6B73" w:rsidRDefault="003F1ADF" w:rsidP="003F1ADF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ČSOB Pardubice č. ú. 271810793/0300</w:t>
            </w:r>
            <w:r w:rsidRPr="00CA6B73">
              <w:rPr>
                <w:rFonts w:cs="Arial"/>
              </w:rPr>
              <w:t>,</w:t>
            </w:r>
          </w:p>
        </w:tc>
      </w:tr>
      <w:tr w:rsidR="003F1ADF" w:rsidRPr="00CA6B73" w14:paraId="1E82E0C2" w14:textId="77777777" w:rsidTr="00427439">
        <w:tc>
          <w:tcPr>
            <w:tcW w:w="1279" w:type="pct"/>
          </w:tcPr>
          <w:p w14:paraId="402EED55" w14:textId="77777777" w:rsidR="003F1ADF" w:rsidRPr="00CA6B73" w:rsidRDefault="003F1ADF" w:rsidP="003F1ADF">
            <w:pPr>
              <w:rPr>
                <w:rFonts w:cs="Arial"/>
              </w:rPr>
            </w:pPr>
            <w:r w:rsidRPr="00CA6B73">
              <w:rPr>
                <w:rFonts w:cs="Arial"/>
              </w:rPr>
              <w:t>adresa elektronické pošty:</w:t>
            </w:r>
          </w:p>
        </w:tc>
        <w:tc>
          <w:tcPr>
            <w:tcW w:w="3721" w:type="pct"/>
          </w:tcPr>
          <w:p w14:paraId="6353BCE7" w14:textId="77777777" w:rsidR="003F1ADF" w:rsidRPr="00CA6B73" w:rsidRDefault="003F1ADF" w:rsidP="003F1ADF">
            <w:pPr>
              <w:ind w:left="350"/>
              <w:rPr>
                <w:rFonts w:cs="Arial"/>
                <w:highlight w:val="cyan"/>
              </w:rPr>
            </w:pPr>
            <w:r w:rsidRPr="00CA6B73">
              <w:rPr>
                <w:rFonts w:cs="Arial"/>
              </w:rPr>
              <w:t>stapro@stapro.cz</w:t>
            </w:r>
          </w:p>
        </w:tc>
      </w:tr>
    </w:tbl>
    <w:p w14:paraId="1DF5291A" w14:textId="77777777" w:rsidR="00197552" w:rsidRPr="002B0C7C" w:rsidRDefault="00197552" w:rsidP="00197552">
      <w:pPr>
        <w:rPr>
          <w:b/>
        </w:rPr>
      </w:pPr>
      <w:r>
        <w:t xml:space="preserve">(dále jen </w:t>
      </w:r>
      <w:r w:rsidRPr="002B0C7C">
        <w:rPr>
          <w:b/>
        </w:rPr>
        <w:t>Dodavatel</w:t>
      </w:r>
      <w:r w:rsidR="00CB3A0B">
        <w:rPr>
          <w:b/>
        </w:rPr>
        <w:t>, Zhotovitel</w:t>
      </w:r>
      <w:r w:rsidRPr="002B0C7C">
        <w:rPr>
          <w:b/>
        </w:rPr>
        <w:t>),</w:t>
      </w:r>
    </w:p>
    <w:p w14:paraId="61368DE1" w14:textId="77777777" w:rsidR="00197552" w:rsidRPr="002B0C7C" w:rsidRDefault="00197552" w:rsidP="00197552">
      <w:pPr>
        <w:rPr>
          <w:b/>
        </w:rPr>
      </w:pPr>
      <w:r w:rsidRPr="002B0C7C">
        <w:rPr>
          <w:b/>
        </w:rPr>
        <w:t>na straně druhé,</w:t>
      </w:r>
    </w:p>
    <w:p w14:paraId="04EDDCDD" w14:textId="77777777" w:rsidR="00197552" w:rsidRDefault="00197552" w:rsidP="00197552"/>
    <w:p w14:paraId="343EC1E2" w14:textId="77777777" w:rsidR="00197552" w:rsidRDefault="00197552" w:rsidP="00197552">
      <w:r>
        <w:t xml:space="preserve">dále též </w:t>
      </w:r>
      <w:r w:rsidRPr="002B0C7C">
        <w:rPr>
          <w:b/>
        </w:rPr>
        <w:t>Smluvní strana</w:t>
      </w:r>
      <w:r>
        <w:t xml:space="preserve"> nebo společně </w:t>
      </w:r>
      <w:r w:rsidRPr="002B0C7C">
        <w:rPr>
          <w:b/>
        </w:rPr>
        <w:t>Smluvní strany</w:t>
      </w:r>
      <w:r>
        <w:t>,</w:t>
      </w:r>
    </w:p>
    <w:p w14:paraId="66A0CC66" w14:textId="77777777" w:rsidR="00197552" w:rsidRDefault="00197552" w:rsidP="00197552"/>
    <w:p w14:paraId="41CE41F7" w14:textId="77777777" w:rsidR="00197552" w:rsidRDefault="00197552" w:rsidP="00197552">
      <w:r>
        <w:t xml:space="preserve">uzavírají mezi sebou v souladu s ustanoveními § 2586 a násl. zákona č. 89/2012, občanského zákoníku (dále jen </w:t>
      </w:r>
      <w:r w:rsidRPr="003D554A">
        <w:rPr>
          <w:b/>
        </w:rPr>
        <w:t>ObčZ</w:t>
      </w:r>
      <w:r>
        <w:t xml:space="preserve">), </w:t>
      </w:r>
      <w:r w:rsidRPr="003D554A">
        <w:rPr>
          <w:b/>
        </w:rPr>
        <w:t>smlouvu o dílo</w:t>
      </w:r>
      <w:r w:rsidR="00CB3A0B">
        <w:t xml:space="preserve">, </w:t>
      </w:r>
      <w:r w:rsidR="00CB3A0B">
        <w:rPr>
          <w:b/>
        </w:rPr>
        <w:t xml:space="preserve">servisní </w:t>
      </w:r>
      <w:r w:rsidR="00CB3A0B" w:rsidRPr="003D554A">
        <w:rPr>
          <w:b/>
        </w:rPr>
        <w:t>smlouvu</w:t>
      </w:r>
      <w:r w:rsidR="00CB3A0B">
        <w:t xml:space="preserve"> </w:t>
      </w:r>
      <w:r>
        <w:t xml:space="preserve">a zároveň v souladu s ustanoveními § 2358 a násl. ObčZ </w:t>
      </w:r>
      <w:r w:rsidRPr="003D554A">
        <w:rPr>
          <w:b/>
        </w:rPr>
        <w:t>licenční</w:t>
      </w:r>
      <w:r>
        <w:t>,</w:t>
      </w:r>
    </w:p>
    <w:p w14:paraId="20C58390" w14:textId="77777777" w:rsidR="00197552" w:rsidRDefault="00197552" w:rsidP="00197552">
      <w:r>
        <w:t xml:space="preserve">(dále jen </w:t>
      </w:r>
      <w:r w:rsidRPr="003D554A">
        <w:rPr>
          <w:b/>
        </w:rPr>
        <w:t>Smlouva</w:t>
      </w:r>
      <w:r w:rsidR="004071A7">
        <w:t xml:space="preserve">) </w:t>
      </w:r>
    </w:p>
    <w:p w14:paraId="5454F531" w14:textId="77777777" w:rsidR="00197552" w:rsidRDefault="00197552" w:rsidP="00197552">
      <w:pPr>
        <w:pStyle w:val="Nadpis1"/>
      </w:pPr>
      <w:r>
        <w:t>Prohlášení Smluvních stran</w:t>
      </w:r>
    </w:p>
    <w:p w14:paraId="5A4F3663" w14:textId="77777777" w:rsidR="00197552" w:rsidRDefault="00197552" w:rsidP="003F1ADF">
      <w:pPr>
        <w:numPr>
          <w:ilvl w:val="0"/>
          <w:numId w:val="31"/>
        </w:numPr>
      </w:pPr>
      <w:r>
        <w:t>Smluvní strany prohlašují, že skutečnosti uvedené v záhlaví této Smlouvy (dále jen Identifikační údaje) odpovídají aktuálnímu stavu zápisu do obchodního rejstříku a zároveň též aktuálnímu stavu každé Smluvní strany a zavazují se bez zbytečného odkladu informovat druhou Smluvní stranu o jakékoliv změně Identifikačního údaje, v opačném případě odpovídají za újmu způsobenou druhé Smluvní straně neoznámením změny ve sjednané lhůtě. Smluvní strany prohlašují, že osoby jednající za smluvní strany jsou osoby oprávněné k jednání bez jakéhokoliv omezení daného např. i vnitřním předpisem Smluvní strany.</w:t>
      </w:r>
    </w:p>
    <w:p w14:paraId="2BE648C9" w14:textId="77777777" w:rsidR="00197552" w:rsidRDefault="009C5448" w:rsidP="003F1ADF">
      <w:pPr>
        <w:numPr>
          <w:ilvl w:val="0"/>
          <w:numId w:val="31"/>
        </w:numPr>
      </w:pPr>
      <w:r>
        <w:t>Dodavatel</w:t>
      </w:r>
      <w:r w:rsidR="00197552">
        <w:t xml:space="preserve"> prohlašuje, že není ve stavu úpadku ve smyslu ustanovení § 3 zákona č. 182/2006 Sb., tzv. insolvenčního zákona, v platném znění.</w:t>
      </w:r>
    </w:p>
    <w:p w14:paraId="3C83122C" w14:textId="77777777" w:rsidR="00197552" w:rsidRDefault="00197552" w:rsidP="003F1ADF">
      <w:pPr>
        <w:numPr>
          <w:ilvl w:val="0"/>
          <w:numId w:val="31"/>
        </w:numPr>
      </w:pPr>
      <w:r>
        <w:t>Objednatel prohlašuje, že má dostatečné finanční prostředky nebo příslib či finanční plán dostatečných finančních prostředků na úhradu ceny za dílo a licenční práva sjednané touto Smlouvou.</w:t>
      </w:r>
    </w:p>
    <w:p w14:paraId="0B5D02F2" w14:textId="77777777" w:rsidR="00197552" w:rsidRDefault="00197552" w:rsidP="003F1ADF">
      <w:pPr>
        <w:numPr>
          <w:ilvl w:val="0"/>
          <w:numId w:val="31"/>
        </w:numPr>
      </w:pPr>
      <w:r>
        <w:t xml:space="preserve">Smluvní strany mají zájem uzavřít platnou Smlouvu a žádné Smluvní straně není známa žádná skutečnost bránící jí uzavřít platnou smlouvu a poskytnout sjednaná plnění. </w:t>
      </w:r>
    </w:p>
    <w:p w14:paraId="0A46B30B" w14:textId="77777777" w:rsidR="00197552" w:rsidRDefault="00197552" w:rsidP="003F1ADF">
      <w:pPr>
        <w:numPr>
          <w:ilvl w:val="0"/>
          <w:numId w:val="31"/>
        </w:numPr>
      </w:pPr>
      <w:r w:rsidRPr="0035218E">
        <w:t xml:space="preserve">Objednatel je veřejným zadavatelem (dále jen Zadavatel) ve </w:t>
      </w:r>
      <w:r w:rsidR="00CB3A0B">
        <w:t>smyslu zákona č. 134/2016 Sb.</w:t>
      </w:r>
      <w:r w:rsidRPr="00CB3A0B">
        <w:t>, v platném znění</w:t>
      </w:r>
      <w:r w:rsidRPr="0035218E">
        <w:t xml:space="preserve"> (dále jen ZVZ).</w:t>
      </w:r>
      <w:r w:rsidR="009C5448">
        <w:t xml:space="preserve"> Dodavatel garantuje plnění zadávací dokumentace.</w:t>
      </w:r>
    </w:p>
    <w:p w14:paraId="554F5827" w14:textId="77777777" w:rsidR="00197552" w:rsidRDefault="00197552" w:rsidP="00197552">
      <w:pPr>
        <w:pStyle w:val="Nadpis1"/>
      </w:pPr>
      <w:r>
        <w:t>Účel smlouvy</w:t>
      </w:r>
    </w:p>
    <w:p w14:paraId="5FF5C1FB" w14:textId="77777777" w:rsidR="00197552" w:rsidRDefault="00197552" w:rsidP="003F1ADF">
      <w:pPr>
        <w:numPr>
          <w:ilvl w:val="0"/>
          <w:numId w:val="32"/>
        </w:numPr>
      </w:pPr>
      <w:r>
        <w:t xml:space="preserve">Účelem této Smlouvy je právní úprava poměru Smluvních stran při dodávce </w:t>
      </w:r>
      <w:r w:rsidR="0035218E">
        <w:t>bezpečnostních předmětů</w:t>
      </w:r>
      <w:r w:rsidR="004F3623">
        <w:t>, aplikačního software, prací</w:t>
      </w:r>
      <w:r w:rsidR="0035218E">
        <w:t xml:space="preserve"> </w:t>
      </w:r>
      <w:r w:rsidR="00B845FD">
        <w:t>u</w:t>
      </w:r>
      <w:r>
        <w:t xml:space="preserve"> Objednatele v rozsahu a způsobem sjednaným touto Smlouvou, sjednání vzájemných práv a povinností smluvních stran při implementaci a následném </w:t>
      </w:r>
      <w:r w:rsidR="00393301">
        <w:t>zajištění provozu</w:t>
      </w:r>
      <w:r>
        <w:t xml:space="preserve"> předmětu díla.</w:t>
      </w:r>
    </w:p>
    <w:p w14:paraId="721FB703" w14:textId="77777777" w:rsidR="001B4915" w:rsidRDefault="001B4915" w:rsidP="00EC2B44">
      <w:pPr>
        <w:pStyle w:val="Odrazka1zacislem"/>
        <w:numPr>
          <w:ilvl w:val="0"/>
          <w:numId w:val="0"/>
        </w:numPr>
        <w:ind w:left="717"/>
      </w:pPr>
    </w:p>
    <w:p w14:paraId="45BCDF75" w14:textId="77777777" w:rsidR="001B4915" w:rsidRDefault="00197552" w:rsidP="003F1ADF">
      <w:pPr>
        <w:pStyle w:val="Nadpis1"/>
        <w:ind w:left="284"/>
      </w:pPr>
      <w:bookmarkStart w:id="1" w:name="_Ref497899422"/>
      <w:r>
        <w:lastRenderedPageBreak/>
        <w:t>Předmět díla</w:t>
      </w:r>
      <w:bookmarkEnd w:id="1"/>
      <w:r>
        <w:t xml:space="preserve"> </w:t>
      </w:r>
    </w:p>
    <w:p w14:paraId="79D55E99" w14:textId="69B00F88" w:rsidR="00197552" w:rsidRDefault="00197552" w:rsidP="003F1ADF">
      <w:pPr>
        <w:pStyle w:val="Nadpis1"/>
        <w:numPr>
          <w:ilvl w:val="0"/>
          <w:numId w:val="33"/>
        </w:numPr>
        <w:jc w:val="left"/>
        <w:rPr>
          <w:rFonts w:ascii="Arial" w:hAnsi="Arial" w:cs="Times New Roman"/>
          <w:b w:val="0"/>
          <w:snapToGrid/>
          <w:color w:val="auto"/>
          <w:sz w:val="20"/>
          <w:szCs w:val="20"/>
        </w:rPr>
      </w:pPr>
      <w:r w:rsidRPr="008F50B5"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Dílem </w:t>
      </w:r>
      <w:r w:rsidR="00CD5F8A"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se rozumí dle této smlouvy dodání, implementace </w:t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díla </w:t>
      </w:r>
      <w:r w:rsidR="004071A7" w:rsidRPr="008F50B5">
        <w:rPr>
          <w:rFonts w:ascii="Arial" w:hAnsi="Arial" w:cs="Times New Roman"/>
          <w:b w:val="0"/>
          <w:snapToGrid/>
          <w:color w:val="auto"/>
          <w:sz w:val="20"/>
          <w:szCs w:val="20"/>
        </w:rPr>
        <w:t>dle</w:t>
      </w:r>
      <w:r w:rsidR="00F56DCD" w:rsidRPr="008F50B5">
        <w:rPr>
          <w:rFonts w:ascii="Arial" w:hAnsi="Arial" w:cs="Times New Roman"/>
          <w:b w:val="0"/>
          <w:snapToGrid/>
          <w:color w:val="auto"/>
          <w:sz w:val="20"/>
          <w:szCs w:val="20"/>
        </w:rPr>
        <w:t> Přílo</w:t>
      </w:r>
      <w:r w:rsidR="004071A7" w:rsidRPr="008F50B5">
        <w:rPr>
          <w:rFonts w:ascii="Arial" w:hAnsi="Arial" w:cs="Times New Roman"/>
          <w:b w:val="0"/>
          <w:snapToGrid/>
          <w:color w:val="auto"/>
          <w:sz w:val="20"/>
          <w:szCs w:val="20"/>
        </w:rPr>
        <w:t>hy</w:t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</w:t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fldChar w:fldCharType="begin"/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instrText xml:space="preserve"> REF _Ref497897969 \r \h </w:instrText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fldChar w:fldCharType="separate"/>
      </w:r>
      <w:r w:rsidR="00F107F8">
        <w:rPr>
          <w:rFonts w:ascii="Arial" w:hAnsi="Arial" w:cs="Times New Roman"/>
          <w:b w:val="0"/>
          <w:snapToGrid/>
          <w:color w:val="auto"/>
          <w:sz w:val="20"/>
          <w:szCs w:val="20"/>
        </w:rPr>
        <w:t>č. 1</w:t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fldChar w:fldCharType="end"/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, bod </w:t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fldChar w:fldCharType="begin"/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instrText xml:space="preserve"> REF _Ref497897943 \r \h </w:instrText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fldChar w:fldCharType="separate"/>
      </w:r>
      <w:r w:rsidR="00F107F8">
        <w:rPr>
          <w:rFonts w:ascii="Arial" w:hAnsi="Arial" w:cs="Times New Roman"/>
          <w:b w:val="0"/>
          <w:snapToGrid/>
          <w:color w:val="auto"/>
          <w:sz w:val="20"/>
          <w:szCs w:val="20"/>
        </w:rPr>
        <w:t>1.1</w:t>
      </w:r>
      <w:r w:rsidR="008C15C1">
        <w:rPr>
          <w:rFonts w:ascii="Arial" w:hAnsi="Arial" w:cs="Times New Roman"/>
          <w:b w:val="0"/>
          <w:snapToGrid/>
          <w:color w:val="auto"/>
          <w:sz w:val="20"/>
          <w:szCs w:val="20"/>
        </w:rPr>
        <w:fldChar w:fldCharType="end"/>
      </w:r>
      <w:r w:rsidR="00F56DCD" w:rsidRPr="008F50B5"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</w:t>
      </w:r>
      <w:r w:rsidRPr="008F50B5">
        <w:rPr>
          <w:rFonts w:ascii="Arial" w:hAnsi="Arial" w:cs="Times New Roman"/>
          <w:b w:val="0"/>
          <w:snapToGrid/>
          <w:color w:val="auto"/>
          <w:sz w:val="20"/>
          <w:szCs w:val="20"/>
        </w:rPr>
        <w:t>této Smlouvy</w:t>
      </w:r>
      <w:r w:rsidR="00066CAA"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tj . zejména:</w:t>
      </w:r>
    </w:p>
    <w:p w14:paraId="099AFE49" w14:textId="360E0B29" w:rsidR="00066CAA" w:rsidRPr="00832E10" w:rsidRDefault="00066CAA" w:rsidP="00066CAA">
      <w:pPr>
        <w:pStyle w:val="Odrazka1zacislem"/>
        <w:rPr>
          <w:lang w:bidi="hi-IN"/>
        </w:rPr>
      </w:pPr>
      <w:r w:rsidRPr="00832E10">
        <w:rPr>
          <w:lang w:bidi="hi-IN"/>
        </w:rPr>
        <w:t>dodávk</w:t>
      </w:r>
      <w:r>
        <w:rPr>
          <w:lang w:bidi="hi-IN"/>
        </w:rPr>
        <w:t>a</w:t>
      </w:r>
      <w:r w:rsidRPr="00832E10">
        <w:rPr>
          <w:lang w:bidi="hi-IN"/>
        </w:rPr>
        <w:t xml:space="preserve"> 100 ks </w:t>
      </w:r>
      <w:r w:rsidR="000C06BC">
        <w:rPr>
          <w:lang w:bidi="hi-IN"/>
        </w:rPr>
        <w:t xml:space="preserve">čipových </w:t>
      </w:r>
      <w:r w:rsidRPr="00832E10">
        <w:rPr>
          <w:lang w:bidi="hi-IN"/>
        </w:rPr>
        <w:t>karet</w:t>
      </w:r>
      <w:r w:rsidR="000C06BC">
        <w:rPr>
          <w:lang w:bidi="hi-IN"/>
        </w:rPr>
        <w:t xml:space="preserve"> formátu ProID+Q </w:t>
      </w:r>
      <w:r w:rsidRPr="00832E10">
        <w:rPr>
          <w:lang w:bidi="hi-IN"/>
        </w:rPr>
        <w:t xml:space="preserve">včetně USB čteček </w:t>
      </w:r>
      <w:r w:rsidR="000C06BC">
        <w:rPr>
          <w:lang w:bidi="hi-IN"/>
        </w:rPr>
        <w:t>CT30</w:t>
      </w:r>
      <w:r w:rsidRPr="00832E10">
        <w:rPr>
          <w:lang w:bidi="hi-IN"/>
        </w:rPr>
        <w:t xml:space="preserve"> (včetně USB kabelu pro připojení k PC) splňujících specifikaci QSCD dle nařízení eIDAS</w:t>
      </w:r>
    </w:p>
    <w:p w14:paraId="1A19DCCF" w14:textId="77777777" w:rsidR="00066CAA" w:rsidRPr="00832E10" w:rsidRDefault="00066CAA" w:rsidP="00066CAA">
      <w:pPr>
        <w:pStyle w:val="Odrazka1zacislem"/>
        <w:rPr>
          <w:lang w:bidi="hi-IN"/>
        </w:rPr>
      </w:pPr>
      <w:r>
        <w:rPr>
          <w:lang w:bidi="hi-IN"/>
        </w:rPr>
        <w:t>d</w:t>
      </w:r>
      <w:r w:rsidRPr="00832E10">
        <w:rPr>
          <w:lang w:bidi="hi-IN"/>
        </w:rPr>
        <w:t>odávk</w:t>
      </w:r>
      <w:r>
        <w:rPr>
          <w:lang w:bidi="hi-IN"/>
        </w:rPr>
        <w:t>a</w:t>
      </w:r>
      <w:r w:rsidRPr="00832E10">
        <w:rPr>
          <w:lang w:bidi="hi-IN"/>
        </w:rPr>
        <w:t xml:space="preserve"> aplikačního software pro správu životního cyklu hybridních čipových karet a kvalifikovaných certifikátů (dále ASW), mezi hlavní funkce musí patřit: evidence karet používaných v rámci organizace, evidence držitelů karet, evidence dat na kartách (certifikáty, uživatelská data), integrace s Microsoft Active Directory.</w:t>
      </w:r>
    </w:p>
    <w:p w14:paraId="6D38C411" w14:textId="77777777" w:rsidR="00066CAA" w:rsidRDefault="00066CAA" w:rsidP="003F1ADF">
      <w:pPr>
        <w:pStyle w:val="Odrazka1zacislem"/>
        <w:rPr>
          <w:lang w:bidi="hi-IN"/>
        </w:rPr>
      </w:pPr>
      <w:r>
        <w:rPr>
          <w:lang w:bidi="hi-IN"/>
        </w:rPr>
        <w:t>i</w:t>
      </w:r>
      <w:r w:rsidRPr="00832E10">
        <w:rPr>
          <w:lang w:bidi="hi-IN"/>
        </w:rPr>
        <w:t>mplementac</w:t>
      </w:r>
      <w:r>
        <w:rPr>
          <w:lang w:bidi="hi-IN"/>
        </w:rPr>
        <w:t>e</w:t>
      </w:r>
      <w:r w:rsidRPr="00832E10">
        <w:rPr>
          <w:lang w:bidi="hi-IN"/>
        </w:rPr>
        <w:t xml:space="preserve"> ASW vč. automatizované obnovy certifikátů</w:t>
      </w:r>
    </w:p>
    <w:p w14:paraId="35C6BC55" w14:textId="77777777" w:rsidR="00066CAA" w:rsidRPr="008C241B" w:rsidRDefault="00066CAA" w:rsidP="008F50B5"/>
    <w:p w14:paraId="2433E1F8" w14:textId="77777777" w:rsidR="00197552" w:rsidRDefault="00197552" w:rsidP="003F1ADF">
      <w:pPr>
        <w:numPr>
          <w:ilvl w:val="0"/>
          <w:numId w:val="33"/>
        </w:numPr>
      </w:pPr>
      <w:r>
        <w:t xml:space="preserve">Objednatel podpisem této Smlouvy stvrzuje, že byl seznámen s ASW, s jeho funkčností, vlastnostmi a technickým řešením. Za vadu Díla se proto nepovažuje nesplnění účelu, který Objednatel nevymínil v této Smlouvě. Na dodatečné úpravy ASW bude pohlíženo jako na rozšíření sjednaného Díla. </w:t>
      </w:r>
    </w:p>
    <w:p w14:paraId="7570BFCE" w14:textId="77777777" w:rsidR="00CD5F8A" w:rsidRDefault="00CD5F8A" w:rsidP="00CD5F8A">
      <w:pPr>
        <w:pStyle w:val="Nadpis1"/>
      </w:pPr>
      <w:bookmarkStart w:id="2" w:name="_Ref497899432"/>
      <w:r>
        <w:t>Licence</w:t>
      </w:r>
      <w:bookmarkEnd w:id="2"/>
    </w:p>
    <w:p w14:paraId="017B4471" w14:textId="5546799B" w:rsidR="00CD5F8A" w:rsidRDefault="00E30CD0" w:rsidP="003F1ADF">
      <w:pPr>
        <w:numPr>
          <w:ilvl w:val="0"/>
          <w:numId w:val="33"/>
        </w:numPr>
      </w:pPr>
      <w:r>
        <w:t>Licencí</w:t>
      </w:r>
      <w:r w:rsidR="00CD5F8A">
        <w:t xml:space="preserve"> dle této Smlouvy je </w:t>
      </w:r>
      <w:r>
        <w:t xml:space="preserve">poskytnutí </w:t>
      </w:r>
      <w:r w:rsidR="00066CAA">
        <w:t xml:space="preserve">časově neomezených </w:t>
      </w:r>
      <w:r>
        <w:t xml:space="preserve">práv užívání </w:t>
      </w:r>
      <w:r w:rsidR="00066CAA">
        <w:t xml:space="preserve">dodávaného </w:t>
      </w:r>
      <w:r>
        <w:t xml:space="preserve">software </w:t>
      </w:r>
      <w:r w:rsidR="00CD5F8A">
        <w:t>dle </w:t>
      </w:r>
      <w:r w:rsidR="00CD5F8A" w:rsidRPr="008C241B">
        <w:t xml:space="preserve">Přílohy </w:t>
      </w:r>
      <w:r w:rsidR="00066CAA" w:rsidRPr="008F50B5">
        <w:fldChar w:fldCharType="begin"/>
      </w:r>
      <w:r w:rsidR="00066CAA" w:rsidRPr="008F50B5">
        <w:instrText xml:space="preserve"> REF _Ref497897969 \r \h  \* MERGEFORMAT </w:instrText>
      </w:r>
      <w:r w:rsidR="00066CAA" w:rsidRPr="008F50B5">
        <w:fldChar w:fldCharType="separate"/>
      </w:r>
      <w:r w:rsidR="00F107F8">
        <w:t>č. 1</w:t>
      </w:r>
      <w:r w:rsidR="00066CAA" w:rsidRPr="008F50B5">
        <w:fldChar w:fldCharType="end"/>
      </w:r>
      <w:r w:rsidR="00066CAA" w:rsidRPr="008F50B5">
        <w:t xml:space="preserve">, bod </w:t>
      </w:r>
      <w:r w:rsidR="00066CAA" w:rsidRPr="008F50B5">
        <w:fldChar w:fldCharType="begin"/>
      </w:r>
      <w:r w:rsidR="00066CAA" w:rsidRPr="008F50B5">
        <w:instrText xml:space="preserve"> REF _Ref497897943 \r \h  \* MERGEFORMAT </w:instrText>
      </w:r>
      <w:r w:rsidR="00066CAA" w:rsidRPr="008F50B5">
        <w:fldChar w:fldCharType="separate"/>
      </w:r>
      <w:r w:rsidR="00F107F8">
        <w:t>1.1</w:t>
      </w:r>
      <w:r w:rsidR="00066CAA" w:rsidRPr="008F50B5">
        <w:fldChar w:fldCharType="end"/>
      </w:r>
      <w:r w:rsidR="00066CAA" w:rsidRPr="008C241B">
        <w:t xml:space="preserve"> </w:t>
      </w:r>
      <w:r w:rsidR="00CD5F8A" w:rsidRPr="008C241B">
        <w:t>této Smlouvy.</w:t>
      </w:r>
      <w:r w:rsidR="00066CAA">
        <w:t xml:space="preserve"> Poskytnutí práv užívání je součástí díla.</w:t>
      </w:r>
    </w:p>
    <w:p w14:paraId="70FD473D" w14:textId="77777777" w:rsidR="00066CAA" w:rsidRDefault="00066CAA" w:rsidP="003F1ADF">
      <w:pPr>
        <w:numPr>
          <w:ilvl w:val="0"/>
          <w:numId w:val="33"/>
        </w:numPr>
      </w:pPr>
      <w:r>
        <w:t xml:space="preserve">Právo na zaplacení ceny </w:t>
      </w:r>
      <w:r w:rsidRPr="008C241B">
        <w:t xml:space="preserve">Licence vznikne </w:t>
      </w:r>
      <w:r w:rsidRPr="008F50B5">
        <w:t xml:space="preserve"> provedením </w:t>
      </w:r>
      <w:r w:rsidRPr="008C241B">
        <w:t xml:space="preserve">Díla </w:t>
      </w:r>
      <w:r w:rsidRPr="008F50B5">
        <w:t>bez vad a nedodělků, cena licence je součástí ceny díla.</w:t>
      </w:r>
    </w:p>
    <w:p w14:paraId="3FA2E519" w14:textId="15E97BCE" w:rsidR="00066CAA" w:rsidRPr="008C241B" w:rsidRDefault="00066CAA" w:rsidP="003F1ADF">
      <w:pPr>
        <w:numPr>
          <w:ilvl w:val="0"/>
          <w:numId w:val="33"/>
        </w:numPr>
      </w:pPr>
      <w:r>
        <w:t xml:space="preserve">Objednatel je povinen užívat Dílo pouze v souladu s licenčními podmínkami Dodavatele uvedenými v Příloze </w:t>
      </w:r>
      <w:r>
        <w:fldChar w:fldCharType="begin"/>
      </w:r>
      <w:r>
        <w:instrText xml:space="preserve"> REF _Ref433614460 \r \h </w:instrText>
      </w:r>
      <w:r>
        <w:fldChar w:fldCharType="separate"/>
      </w:r>
      <w:r w:rsidR="00F107F8">
        <w:t>č. 2</w:t>
      </w:r>
      <w:r>
        <w:fldChar w:fldCharType="end"/>
      </w:r>
      <w:r>
        <w:t xml:space="preserve"> Smlouvy (dále jen Licenční podmínky). Porušení Licenčních podmínek je podstatným porušením Smlouvy.</w:t>
      </w:r>
    </w:p>
    <w:p w14:paraId="673BD1B6" w14:textId="77777777" w:rsidR="001B4915" w:rsidRDefault="001B4915" w:rsidP="001B4915">
      <w:pPr>
        <w:pStyle w:val="Nadpis1"/>
      </w:pPr>
      <w:bookmarkStart w:id="3" w:name="_Ref497899383"/>
      <w:r>
        <w:t>Servisní podpora</w:t>
      </w:r>
      <w:bookmarkEnd w:id="3"/>
    </w:p>
    <w:p w14:paraId="7CE926F4" w14:textId="77777777" w:rsidR="00EC2B44" w:rsidRDefault="00EC2B44" w:rsidP="003F1ADF">
      <w:pPr>
        <w:numPr>
          <w:ilvl w:val="0"/>
          <w:numId w:val="62"/>
        </w:numPr>
      </w:pPr>
      <w:r>
        <w:t>Servisní podporou dle této Smlouvy je poskytnutí následné podpory předmětu díla po předání předmětu díla.</w:t>
      </w:r>
    </w:p>
    <w:p w14:paraId="178857CD" w14:textId="388DBF99" w:rsidR="001B4915" w:rsidRDefault="00EC2B44" w:rsidP="003F1ADF">
      <w:pPr>
        <w:numPr>
          <w:ilvl w:val="0"/>
          <w:numId w:val="62"/>
        </w:numPr>
      </w:pPr>
      <w:r>
        <w:t>S</w:t>
      </w:r>
      <w:r w:rsidR="001B4915">
        <w:t>ervisní podpor</w:t>
      </w:r>
      <w:r>
        <w:t>a</w:t>
      </w:r>
      <w:r w:rsidR="001B4915">
        <w:t xml:space="preserve"> </w:t>
      </w:r>
      <w:r>
        <w:t>je poskytována k rozsahu dle</w:t>
      </w:r>
      <w:r w:rsidR="001B4915">
        <w:t xml:space="preserve"> předmětu díla Přílohy </w:t>
      </w:r>
      <w:r w:rsidR="004F3623" w:rsidRPr="003C533D">
        <w:fldChar w:fldCharType="begin"/>
      </w:r>
      <w:r w:rsidR="004F3623" w:rsidRPr="003C533D">
        <w:instrText xml:space="preserve"> REF _Ref497897969 \r \h  \* MERGEFORMAT </w:instrText>
      </w:r>
      <w:r w:rsidR="004F3623" w:rsidRPr="003C533D">
        <w:fldChar w:fldCharType="separate"/>
      </w:r>
      <w:r w:rsidR="00F107F8">
        <w:t>č. 1</w:t>
      </w:r>
      <w:r w:rsidR="004F3623" w:rsidRPr="003C533D">
        <w:fldChar w:fldCharType="end"/>
      </w:r>
      <w:r w:rsidR="004F3623" w:rsidRPr="003C533D">
        <w:t xml:space="preserve">, bod </w:t>
      </w:r>
      <w:r w:rsidR="004F3623" w:rsidRPr="003C533D">
        <w:fldChar w:fldCharType="begin"/>
      </w:r>
      <w:r w:rsidR="004F3623" w:rsidRPr="003C533D">
        <w:instrText xml:space="preserve"> REF _Ref497897943 \r \h  \* MERGEFORMAT </w:instrText>
      </w:r>
      <w:r w:rsidR="004F3623" w:rsidRPr="003C533D">
        <w:fldChar w:fldCharType="separate"/>
      </w:r>
      <w:r w:rsidR="00F107F8">
        <w:t>1.1</w:t>
      </w:r>
      <w:r w:rsidR="004F3623" w:rsidRPr="003C533D">
        <w:fldChar w:fldCharType="end"/>
      </w:r>
      <w:r w:rsidR="004F3623">
        <w:t>,</w:t>
      </w:r>
      <w:r w:rsidR="001B4915">
        <w:t xml:space="preserve"> této </w:t>
      </w:r>
      <w:r w:rsidR="001B4915" w:rsidRPr="0027328D">
        <w:t>Smlouvy</w:t>
      </w:r>
      <w:r w:rsidR="001B4915">
        <w:t xml:space="preserve"> po dobu </w:t>
      </w:r>
      <w:r w:rsidR="00047F32">
        <w:t>4</w:t>
      </w:r>
      <w:r w:rsidR="001B4915">
        <w:t xml:space="preserve"> let od předání předmětu díla</w:t>
      </w:r>
      <w:r w:rsidR="00066CAA">
        <w:t xml:space="preserve"> v ceně dle </w:t>
      </w:r>
      <w:r>
        <w:t xml:space="preserve">Přílohy </w:t>
      </w:r>
      <w:r w:rsidRPr="003C533D">
        <w:fldChar w:fldCharType="begin"/>
      </w:r>
      <w:r w:rsidRPr="003C533D">
        <w:instrText xml:space="preserve"> REF _Ref497897969 \r \h  \* MERGEFORMAT </w:instrText>
      </w:r>
      <w:r w:rsidRPr="003C533D">
        <w:fldChar w:fldCharType="separate"/>
      </w:r>
      <w:r w:rsidR="00F107F8">
        <w:t>č. 1</w:t>
      </w:r>
      <w:r w:rsidRPr="003C533D">
        <w:fldChar w:fldCharType="end"/>
      </w:r>
      <w:r w:rsidRPr="003C533D">
        <w:t>, bod</w:t>
      </w:r>
      <w:r>
        <w:t xml:space="preserve"> </w:t>
      </w:r>
      <w:r>
        <w:fldChar w:fldCharType="begin"/>
      </w:r>
      <w:r>
        <w:instrText xml:space="preserve"> REF _Ref497898768 \r \h </w:instrText>
      </w:r>
      <w:r>
        <w:fldChar w:fldCharType="separate"/>
      </w:r>
      <w:r w:rsidR="00F107F8">
        <w:t>1.2</w:t>
      </w:r>
      <w:r>
        <w:fldChar w:fldCharType="end"/>
      </w:r>
      <w:r w:rsidR="001B4915">
        <w:t>.</w:t>
      </w:r>
    </w:p>
    <w:p w14:paraId="649D225F" w14:textId="0C701796" w:rsidR="001B4915" w:rsidRDefault="001B4915" w:rsidP="003F1ADF">
      <w:pPr>
        <w:numPr>
          <w:ilvl w:val="0"/>
          <w:numId w:val="62"/>
        </w:numPr>
      </w:pPr>
      <w:r>
        <w:t xml:space="preserve">Servisní podpora bude poskytována dle </w:t>
      </w:r>
      <w:r w:rsidR="00066CAA">
        <w:t>Přílohy</w:t>
      </w:r>
      <w:r w:rsidR="00EC2B44">
        <w:t xml:space="preserve"> </w:t>
      </w:r>
      <w:r w:rsidR="00EC2B44">
        <w:fldChar w:fldCharType="begin"/>
      </w:r>
      <w:r w:rsidR="00EC2B44">
        <w:instrText xml:space="preserve"> REF _Ref497898828 \r \h </w:instrText>
      </w:r>
      <w:r w:rsidR="00EC2B44">
        <w:fldChar w:fldCharType="separate"/>
      </w:r>
      <w:r w:rsidR="00F107F8">
        <w:t>č. 6</w:t>
      </w:r>
      <w:r w:rsidR="00EC2B44">
        <w:fldChar w:fldCharType="end"/>
      </w:r>
      <w:r>
        <w:t>.</w:t>
      </w:r>
    </w:p>
    <w:p w14:paraId="7B3C7A9D" w14:textId="5D510784" w:rsidR="00EC2B44" w:rsidRDefault="00EC2B44" w:rsidP="003F1ADF">
      <w:pPr>
        <w:numPr>
          <w:ilvl w:val="0"/>
          <w:numId w:val="62"/>
        </w:numPr>
      </w:pPr>
      <w:r w:rsidRPr="0035218E">
        <w:t xml:space="preserve">Objednatel se zavazuje využívat pro komunikaci se </w:t>
      </w:r>
      <w:r>
        <w:t>Dodavatel</w:t>
      </w:r>
      <w:r w:rsidRPr="0035218E">
        <w:t>em FONS portál s právem přístupu všech oprávněných uživatelů ASW. Součástí FONS portálu je služba HelpDesk. Podmínky užití FONS portálu jsou uvedeny v </w:t>
      </w:r>
      <w:r w:rsidRPr="0035218E">
        <w:rPr>
          <w:b/>
        </w:rPr>
        <w:t xml:space="preserve">Příloze </w:t>
      </w:r>
      <w:r w:rsidRPr="0035218E">
        <w:rPr>
          <w:b/>
        </w:rPr>
        <w:fldChar w:fldCharType="begin"/>
      </w:r>
      <w:r w:rsidRPr="0035218E">
        <w:rPr>
          <w:b/>
        </w:rPr>
        <w:instrText xml:space="preserve"> REF _Ref433614491 \r \h </w:instrText>
      </w:r>
      <w:r w:rsidRPr="0035218E">
        <w:rPr>
          <w:b/>
        </w:rPr>
      </w:r>
      <w:r w:rsidRPr="0035218E">
        <w:rPr>
          <w:b/>
        </w:rPr>
        <w:fldChar w:fldCharType="separate"/>
      </w:r>
      <w:r w:rsidR="00F107F8">
        <w:rPr>
          <w:b/>
        </w:rPr>
        <w:t>č. 4</w:t>
      </w:r>
      <w:r w:rsidRPr="0035218E">
        <w:rPr>
          <w:b/>
        </w:rPr>
        <w:fldChar w:fldCharType="end"/>
      </w:r>
    </w:p>
    <w:p w14:paraId="5A38CCA6" w14:textId="77777777" w:rsidR="001B4915" w:rsidRDefault="001B4915" w:rsidP="008F50B5">
      <w:pPr>
        <w:ind w:left="360"/>
      </w:pPr>
    </w:p>
    <w:p w14:paraId="500FE0A2" w14:textId="77777777" w:rsidR="00197552" w:rsidRDefault="00197552" w:rsidP="00197552">
      <w:pPr>
        <w:pStyle w:val="Nadpis1"/>
      </w:pPr>
      <w:r>
        <w:t xml:space="preserve">Práva a povinnosti </w:t>
      </w:r>
      <w:r w:rsidR="009C5448">
        <w:t>Dodavatel</w:t>
      </w:r>
      <w:r>
        <w:t>e</w:t>
      </w:r>
    </w:p>
    <w:p w14:paraId="0C298903" w14:textId="77777777" w:rsidR="00197552" w:rsidRDefault="00197552" w:rsidP="003F1ADF">
      <w:pPr>
        <w:numPr>
          <w:ilvl w:val="0"/>
          <w:numId w:val="34"/>
        </w:numPr>
      </w:pPr>
      <w:r>
        <w:t xml:space="preserve">Při provádění Díla postupuje </w:t>
      </w:r>
      <w:r w:rsidR="009C5448">
        <w:t>Dodavatel</w:t>
      </w:r>
      <w:r>
        <w:t xml:space="preserve"> samostatně, avšak průběžně konzultuje s pracovníky Objednatele postup realizace Díla.</w:t>
      </w:r>
    </w:p>
    <w:p w14:paraId="3079E99E" w14:textId="1131691A" w:rsidR="00197552" w:rsidRPr="00EE035D" w:rsidRDefault="009C5448" w:rsidP="003F1ADF">
      <w:pPr>
        <w:numPr>
          <w:ilvl w:val="0"/>
          <w:numId w:val="34"/>
        </w:numPr>
      </w:pPr>
      <w:r>
        <w:t>Dodavatel</w:t>
      </w:r>
      <w:r w:rsidR="00197552">
        <w:t xml:space="preserve"> je oprávněn požadovat na Objednateli </w:t>
      </w:r>
      <w:r w:rsidR="00197552" w:rsidRPr="00EE035D">
        <w:t>součinnost v rozsahu podle</w:t>
      </w:r>
      <w:r w:rsidR="00633E77" w:rsidRPr="0035218E">
        <w:rPr>
          <w:b/>
        </w:rPr>
        <w:t xml:space="preserve"> Přílohy </w:t>
      </w:r>
      <w:r w:rsidR="00DD59C6" w:rsidRPr="0035218E">
        <w:rPr>
          <w:b/>
        </w:rPr>
        <w:fldChar w:fldCharType="begin"/>
      </w:r>
      <w:r w:rsidR="00633E77" w:rsidRPr="0035218E">
        <w:rPr>
          <w:b/>
        </w:rPr>
        <w:instrText xml:space="preserve"> REF _Ref433614398 \r \h </w:instrText>
      </w:r>
      <w:r w:rsidR="00DD59C6" w:rsidRPr="0035218E">
        <w:rPr>
          <w:b/>
        </w:rPr>
      </w:r>
      <w:r w:rsidR="00DD59C6" w:rsidRPr="0035218E">
        <w:rPr>
          <w:b/>
        </w:rPr>
        <w:fldChar w:fldCharType="separate"/>
      </w:r>
      <w:r w:rsidR="00F107F8">
        <w:rPr>
          <w:b/>
        </w:rPr>
        <w:t>č. 3</w:t>
      </w:r>
      <w:r w:rsidR="00DD59C6" w:rsidRPr="0035218E">
        <w:rPr>
          <w:b/>
        </w:rPr>
        <w:fldChar w:fldCharType="end"/>
      </w:r>
      <w:r w:rsidR="009A47C4" w:rsidRPr="00EE035D">
        <w:rPr>
          <w:b/>
        </w:rPr>
        <w:t xml:space="preserve"> </w:t>
      </w:r>
      <w:r w:rsidR="00197552" w:rsidRPr="00EE035D">
        <w:t xml:space="preserve">Smlouvy (dále jen Součinnost). </w:t>
      </w:r>
    </w:p>
    <w:p w14:paraId="50042EB6" w14:textId="37D2DB83" w:rsidR="00197552" w:rsidRPr="00EE035D" w:rsidRDefault="009C5448" w:rsidP="003F1ADF">
      <w:pPr>
        <w:numPr>
          <w:ilvl w:val="0"/>
          <w:numId w:val="34"/>
        </w:numPr>
      </w:pPr>
      <w:r>
        <w:t>Dodavatel</w:t>
      </w:r>
      <w:r w:rsidR="00197552" w:rsidRPr="00EE035D">
        <w:t xml:space="preserve"> se zavazuje ve vhodných případech využívat komunikaci přímo prostřednictvím vzdáleného přístupu do systému Objednatele (dále jen Vzdálený přístup). Pro přímý Vzdálený přístup platí pravidla sjednaná v</w:t>
      </w:r>
      <w:r w:rsidR="00633E77" w:rsidRPr="00D67CCA">
        <w:t> </w:t>
      </w:r>
      <w:r w:rsidR="00633E77" w:rsidRPr="0035218E">
        <w:rPr>
          <w:b/>
        </w:rPr>
        <w:t xml:space="preserve">Příloze </w:t>
      </w:r>
      <w:r w:rsidR="00DD59C6" w:rsidRPr="0035218E">
        <w:rPr>
          <w:b/>
        </w:rPr>
        <w:fldChar w:fldCharType="begin"/>
      </w:r>
      <w:r w:rsidR="00633E77" w:rsidRPr="0035218E">
        <w:rPr>
          <w:b/>
        </w:rPr>
        <w:instrText xml:space="preserve"> REF _Ref433614435 \r \h </w:instrText>
      </w:r>
      <w:r w:rsidR="00DD59C6" w:rsidRPr="0035218E">
        <w:rPr>
          <w:b/>
        </w:rPr>
      </w:r>
      <w:r w:rsidR="00DD59C6" w:rsidRPr="0035218E">
        <w:rPr>
          <w:b/>
        </w:rPr>
        <w:fldChar w:fldCharType="separate"/>
      </w:r>
      <w:r w:rsidR="00F107F8">
        <w:rPr>
          <w:b/>
        </w:rPr>
        <w:t>č. 5</w:t>
      </w:r>
      <w:r w:rsidR="00DD59C6" w:rsidRPr="0035218E">
        <w:rPr>
          <w:b/>
        </w:rPr>
        <w:fldChar w:fldCharType="end"/>
      </w:r>
      <w:r w:rsidR="00633E77" w:rsidRPr="0035218E">
        <w:rPr>
          <w:b/>
        </w:rPr>
        <w:t xml:space="preserve"> </w:t>
      </w:r>
      <w:r w:rsidR="00197552" w:rsidRPr="00EE035D">
        <w:t>Smlouvy.</w:t>
      </w:r>
    </w:p>
    <w:p w14:paraId="4B80CD90" w14:textId="77777777" w:rsidR="00197552" w:rsidRDefault="00197552" w:rsidP="00197552">
      <w:pPr>
        <w:pStyle w:val="Nadpis1"/>
      </w:pPr>
      <w:r>
        <w:t>Práva a povinnosti Objednatele</w:t>
      </w:r>
    </w:p>
    <w:p w14:paraId="275AF829" w14:textId="77777777" w:rsidR="00197552" w:rsidRDefault="00197552" w:rsidP="003F1ADF">
      <w:pPr>
        <w:numPr>
          <w:ilvl w:val="0"/>
          <w:numId w:val="35"/>
        </w:numPr>
      </w:pPr>
      <w:r>
        <w:t xml:space="preserve">Objednatel je povinen poskytnout </w:t>
      </w:r>
      <w:r w:rsidR="009C5448">
        <w:t>Dodavatel</w:t>
      </w:r>
      <w:r>
        <w:t>i Součinnost. Neposkytnutí Součinnosti je podstatným porušením Smlouvy.</w:t>
      </w:r>
    </w:p>
    <w:p w14:paraId="67EF177B" w14:textId="77777777" w:rsidR="004221B5" w:rsidRDefault="004221B5" w:rsidP="003F1ADF">
      <w:pPr>
        <w:numPr>
          <w:ilvl w:val="0"/>
          <w:numId w:val="35"/>
        </w:numPr>
      </w:pPr>
      <w:r>
        <w:t>Objednatel</w:t>
      </w:r>
      <w:r w:rsidRPr="004221B5">
        <w:t xml:space="preserve"> si vyhrazuje právo vyzvat Dodavatele k instalaci nabízeného řešení do prostředí Zadavatele s cílem ověření, že nabízený systém splňuje všechny požadované funkce</w:t>
      </w:r>
    </w:p>
    <w:p w14:paraId="5A64BAAD" w14:textId="2FBFF010" w:rsidR="00197552" w:rsidRPr="0035218E" w:rsidRDefault="00197552" w:rsidP="003F1ADF">
      <w:pPr>
        <w:numPr>
          <w:ilvl w:val="0"/>
          <w:numId w:val="35"/>
        </w:numPr>
      </w:pPr>
      <w:r w:rsidRPr="0035218E">
        <w:t xml:space="preserve">Objednatel se zavazuje využívat pro komunikaci se </w:t>
      </w:r>
      <w:r w:rsidR="009C5448">
        <w:t>Dodavatel</w:t>
      </w:r>
      <w:r w:rsidRPr="0035218E">
        <w:t>em FONS portál s právem přístupu všech oprávněných uživatelů ASW. Součástí FONS portálu je služba HelpDesk. Podmínky užití FONS portálu jsou uvedeny v</w:t>
      </w:r>
      <w:r w:rsidR="00633E77" w:rsidRPr="0035218E">
        <w:t> </w:t>
      </w:r>
      <w:r w:rsidR="00633E77" w:rsidRPr="0035218E">
        <w:rPr>
          <w:b/>
        </w:rPr>
        <w:t xml:space="preserve">Příloze </w:t>
      </w:r>
      <w:r w:rsidR="00DD59C6" w:rsidRPr="0035218E">
        <w:rPr>
          <w:b/>
        </w:rPr>
        <w:fldChar w:fldCharType="begin"/>
      </w:r>
      <w:r w:rsidR="00633E77" w:rsidRPr="0035218E">
        <w:rPr>
          <w:b/>
        </w:rPr>
        <w:instrText xml:space="preserve"> REF _Ref433614491 \r \h </w:instrText>
      </w:r>
      <w:r w:rsidR="00DD59C6" w:rsidRPr="0035218E">
        <w:rPr>
          <w:b/>
        </w:rPr>
      </w:r>
      <w:r w:rsidR="00DD59C6" w:rsidRPr="0035218E">
        <w:rPr>
          <w:b/>
        </w:rPr>
        <w:fldChar w:fldCharType="separate"/>
      </w:r>
      <w:r w:rsidR="00F107F8">
        <w:rPr>
          <w:b/>
        </w:rPr>
        <w:t>č. 4</w:t>
      </w:r>
      <w:r w:rsidR="00DD59C6" w:rsidRPr="0035218E">
        <w:rPr>
          <w:b/>
        </w:rPr>
        <w:fldChar w:fldCharType="end"/>
      </w:r>
      <w:r w:rsidR="00633E77" w:rsidRPr="0035218E">
        <w:rPr>
          <w:b/>
        </w:rPr>
        <w:t>.</w:t>
      </w:r>
    </w:p>
    <w:p w14:paraId="655A5563" w14:textId="77777777" w:rsidR="00197552" w:rsidRDefault="00197552" w:rsidP="00197552">
      <w:pPr>
        <w:pStyle w:val="Nadpis1"/>
      </w:pPr>
      <w:r>
        <w:t>Čas plnění</w:t>
      </w:r>
    </w:p>
    <w:p w14:paraId="558AAF4C" w14:textId="49698E99" w:rsidR="00197552" w:rsidRDefault="00197552" w:rsidP="003F1ADF">
      <w:pPr>
        <w:numPr>
          <w:ilvl w:val="0"/>
          <w:numId w:val="36"/>
        </w:numPr>
      </w:pPr>
      <w:r>
        <w:t xml:space="preserve">Dílo </w:t>
      </w:r>
      <w:r w:rsidR="00ED2FAB">
        <w:t xml:space="preserve">dle </w:t>
      </w:r>
      <w:r w:rsidR="00ED2FAB">
        <w:fldChar w:fldCharType="begin"/>
      </w:r>
      <w:r w:rsidR="00ED2FAB">
        <w:instrText xml:space="preserve"> REF _Ref497899422 \r \h </w:instrText>
      </w:r>
      <w:r w:rsidR="00ED2FAB">
        <w:fldChar w:fldCharType="separate"/>
      </w:r>
      <w:r w:rsidR="00F107F8">
        <w:t>Článek III -</w:t>
      </w:r>
      <w:r w:rsidR="00ED2FAB">
        <w:fldChar w:fldCharType="end"/>
      </w:r>
      <w:r w:rsidR="00ED2FAB">
        <w:t xml:space="preserve"> a </w:t>
      </w:r>
      <w:r w:rsidR="00ED2FAB">
        <w:fldChar w:fldCharType="begin"/>
      </w:r>
      <w:r w:rsidR="00ED2FAB">
        <w:instrText xml:space="preserve"> REF _Ref497899432 \r \h </w:instrText>
      </w:r>
      <w:r w:rsidR="00ED2FAB">
        <w:fldChar w:fldCharType="separate"/>
      </w:r>
      <w:r w:rsidR="00F107F8">
        <w:t>Článek IV -</w:t>
      </w:r>
      <w:r w:rsidR="00ED2FAB">
        <w:fldChar w:fldCharType="end"/>
      </w:r>
      <w:r w:rsidR="00ED2FAB">
        <w:t xml:space="preserve"> </w:t>
      </w:r>
      <w:r>
        <w:t xml:space="preserve">bude </w:t>
      </w:r>
      <w:r w:rsidR="007A72FC">
        <w:t xml:space="preserve">provedeno, tj. dokončeno a předáno </w:t>
      </w:r>
      <w:r>
        <w:t xml:space="preserve">do </w:t>
      </w:r>
      <w:r w:rsidR="00615AC6">
        <w:t>30</w:t>
      </w:r>
      <w:r w:rsidR="00C03422">
        <w:t>. 1</w:t>
      </w:r>
      <w:r w:rsidR="00615AC6">
        <w:t>2</w:t>
      </w:r>
      <w:r w:rsidR="00C03422">
        <w:t>. 201</w:t>
      </w:r>
      <w:r w:rsidR="00615AC6">
        <w:t>7</w:t>
      </w:r>
      <w:r>
        <w:t xml:space="preserve">. Čas plnění se prodlužuje o dobu, kdy </w:t>
      </w:r>
      <w:r w:rsidR="009C5448">
        <w:t>Dodavatel</w:t>
      </w:r>
      <w:r>
        <w:t xml:space="preserve"> nemohl plnit z důvodů na straně Objednatele.</w:t>
      </w:r>
    </w:p>
    <w:p w14:paraId="4473EBDF" w14:textId="4D1D0A39" w:rsidR="00393301" w:rsidRDefault="00542BE9" w:rsidP="003F1ADF">
      <w:pPr>
        <w:numPr>
          <w:ilvl w:val="0"/>
          <w:numId w:val="36"/>
        </w:numPr>
      </w:pPr>
      <w:r>
        <w:t xml:space="preserve">Smlouva na poskytování podpory </w:t>
      </w:r>
      <w:r w:rsidR="00BD7A9A">
        <w:t xml:space="preserve">(servisní smlouva) </w:t>
      </w:r>
      <w:r w:rsidR="008C241B">
        <w:t xml:space="preserve">dle </w:t>
      </w:r>
      <w:r w:rsidR="00ED2FAB">
        <w:fldChar w:fldCharType="begin"/>
      </w:r>
      <w:r w:rsidR="00ED2FAB">
        <w:instrText xml:space="preserve"> REF _Ref497899383 \r \h </w:instrText>
      </w:r>
      <w:r w:rsidR="00ED2FAB">
        <w:fldChar w:fldCharType="separate"/>
      </w:r>
      <w:r w:rsidR="00F107F8">
        <w:t>Článek V -</w:t>
      </w:r>
      <w:r w:rsidR="00ED2FAB">
        <w:fldChar w:fldCharType="end"/>
      </w:r>
      <w:r w:rsidR="00ED2FAB">
        <w:t xml:space="preserve"> </w:t>
      </w:r>
      <w:r w:rsidR="008C241B">
        <w:t xml:space="preserve">se uzavírá </w:t>
      </w:r>
      <w:r>
        <w:t>na dobu neurčitou.</w:t>
      </w:r>
    </w:p>
    <w:p w14:paraId="2E2CAE1E" w14:textId="77777777" w:rsidR="001814FF" w:rsidRDefault="00197552" w:rsidP="003F1ADF">
      <w:pPr>
        <w:numPr>
          <w:ilvl w:val="0"/>
          <w:numId w:val="36"/>
        </w:numPr>
      </w:pPr>
      <w:r>
        <w:lastRenderedPageBreak/>
        <w:t xml:space="preserve">Objednatel je povinen informovat Odpovědné pracovníky </w:t>
      </w:r>
      <w:r w:rsidR="009C5448">
        <w:t>Dodavatel</w:t>
      </w:r>
      <w:r>
        <w:t>e o podpisu Smlouvy ze strany Objednatele nejpozději druhý pracovní den po podpisu Smlouvy Objednatelem.</w:t>
      </w:r>
    </w:p>
    <w:p w14:paraId="03208227" w14:textId="77777777" w:rsidR="00197552" w:rsidRDefault="009C5448" w:rsidP="003F1ADF">
      <w:pPr>
        <w:numPr>
          <w:ilvl w:val="0"/>
          <w:numId w:val="36"/>
        </w:numPr>
      </w:pPr>
      <w:r>
        <w:t>Dodavatel</w:t>
      </w:r>
      <w:r w:rsidR="00197552">
        <w:t xml:space="preserve"> není v prodlení s plněním v případě, že Objednatel neposkytne Součinnost ve sjednaných termínech. Za Součinnost je Smluvními stranami považováno i jakékoliv plnění na peněžitý závazek Smluvní strany.</w:t>
      </w:r>
    </w:p>
    <w:p w14:paraId="112DD010" w14:textId="77777777" w:rsidR="00197552" w:rsidRDefault="00197552" w:rsidP="001814FF">
      <w:pPr>
        <w:pStyle w:val="Nadpis1"/>
      </w:pPr>
      <w:r>
        <w:t>Místo plnění</w:t>
      </w:r>
    </w:p>
    <w:p w14:paraId="2593AAA4" w14:textId="77777777" w:rsidR="001814FF" w:rsidRDefault="00197552" w:rsidP="003F1ADF">
      <w:pPr>
        <w:numPr>
          <w:ilvl w:val="0"/>
          <w:numId w:val="37"/>
        </w:numPr>
      </w:pPr>
      <w:r>
        <w:t xml:space="preserve">Místem plnění je sídlo Objednatele uvedené v záhlaví této Smlouvy. </w:t>
      </w:r>
    </w:p>
    <w:p w14:paraId="2D06223B" w14:textId="77777777" w:rsidR="00197552" w:rsidRDefault="00197552" w:rsidP="003F1ADF">
      <w:pPr>
        <w:numPr>
          <w:ilvl w:val="0"/>
          <w:numId w:val="37"/>
        </w:numPr>
      </w:pPr>
      <w:r>
        <w:t xml:space="preserve">V závislosti na charakteru plnění při realizaci plnění je </w:t>
      </w:r>
      <w:r w:rsidR="009C5448">
        <w:t>Dodavatel</w:t>
      </w:r>
      <w:r>
        <w:t xml:space="preserve"> oprávněn provádět některé činnosti i ve svém sídle nebo kterémkoliv pracovišti prostřednictvím Vzdáleného přístupu.</w:t>
      </w:r>
    </w:p>
    <w:p w14:paraId="5F5C044D" w14:textId="77777777" w:rsidR="00197552" w:rsidRDefault="00197552" w:rsidP="001814FF">
      <w:pPr>
        <w:pStyle w:val="Nadpis1"/>
      </w:pPr>
      <w:r>
        <w:t>Cena díla, cena licence</w:t>
      </w:r>
      <w:r w:rsidR="0043213A">
        <w:t>, cena servisní podpory</w:t>
      </w:r>
    </w:p>
    <w:p w14:paraId="681DFA20" w14:textId="22B2DA51" w:rsidR="001814FF" w:rsidRDefault="00197552" w:rsidP="003F1ADF">
      <w:pPr>
        <w:numPr>
          <w:ilvl w:val="0"/>
          <w:numId w:val="38"/>
        </w:numPr>
      </w:pPr>
      <w:r>
        <w:t xml:space="preserve">Objednatel se zavazuje zaplatit </w:t>
      </w:r>
      <w:r w:rsidR="009C5448">
        <w:t>Dodavatel</w:t>
      </w:r>
      <w:r>
        <w:t>i cenu za Dílo</w:t>
      </w:r>
      <w:r w:rsidR="004F3623">
        <w:t xml:space="preserve"> a </w:t>
      </w:r>
      <w:r w:rsidR="00041122">
        <w:t xml:space="preserve">Licence dle detailní kalkulace, uvedené </w:t>
      </w:r>
      <w:r>
        <w:t>v</w:t>
      </w:r>
      <w:r w:rsidR="00E1012D">
        <w:t> </w:t>
      </w:r>
      <w:r w:rsidR="004F3623" w:rsidRPr="008C241B">
        <w:t>Přílo</w:t>
      </w:r>
      <w:r w:rsidR="004F3623">
        <w:t>ze</w:t>
      </w:r>
      <w:r w:rsidR="004F3623" w:rsidRPr="008C241B">
        <w:t xml:space="preserve"> </w:t>
      </w:r>
      <w:r w:rsidR="004F3623" w:rsidRPr="003C533D">
        <w:fldChar w:fldCharType="begin"/>
      </w:r>
      <w:r w:rsidR="004F3623" w:rsidRPr="003C533D">
        <w:instrText xml:space="preserve"> REF _Ref497897969 \r \h  \* MERGEFORMAT </w:instrText>
      </w:r>
      <w:r w:rsidR="004F3623" w:rsidRPr="003C533D">
        <w:fldChar w:fldCharType="separate"/>
      </w:r>
      <w:r w:rsidR="00F107F8">
        <w:t>č. 1</w:t>
      </w:r>
      <w:r w:rsidR="004F3623" w:rsidRPr="003C533D">
        <w:fldChar w:fldCharType="end"/>
      </w:r>
      <w:r w:rsidR="004F3623" w:rsidRPr="003C533D">
        <w:t xml:space="preserve">, bod </w:t>
      </w:r>
      <w:r w:rsidR="004F3623" w:rsidRPr="003C533D">
        <w:fldChar w:fldCharType="begin"/>
      </w:r>
      <w:r w:rsidR="004F3623" w:rsidRPr="003C533D">
        <w:instrText xml:space="preserve"> REF _Ref497897943 \r \h  \* MERGEFORMAT </w:instrText>
      </w:r>
      <w:r w:rsidR="004F3623" w:rsidRPr="003C533D">
        <w:fldChar w:fldCharType="separate"/>
      </w:r>
      <w:r w:rsidR="00F107F8">
        <w:t>1.1</w:t>
      </w:r>
      <w:r w:rsidR="004F3623" w:rsidRPr="003C533D">
        <w:fldChar w:fldCharType="end"/>
      </w:r>
      <w:r w:rsidR="004F3623">
        <w:t>.</w:t>
      </w:r>
    </w:p>
    <w:p w14:paraId="61119D00" w14:textId="77777777" w:rsidR="001814FF" w:rsidRDefault="009C5448" w:rsidP="003F1ADF">
      <w:pPr>
        <w:numPr>
          <w:ilvl w:val="0"/>
          <w:numId w:val="38"/>
        </w:numPr>
      </w:pPr>
      <w:r>
        <w:t>Dodavatel</w:t>
      </w:r>
      <w:r w:rsidR="00197552">
        <w:t xml:space="preserve"> má nárok na náhradu skutečných nákladů, které mu vzniknou v souvislosti s nedodržením podmínek Smlouvy Objednatelem nebo nekvalifikovaným přístupem pracovníků Objednatele ke svěřeným činnostem. Náhrada skutečných nákladů bude účtována průběžně po jejich vzniku ve skutečné výši, zejména dle ceníku </w:t>
      </w:r>
      <w:r>
        <w:t>Dodavatel</w:t>
      </w:r>
      <w:r w:rsidR="00197552">
        <w:t xml:space="preserve">e aktuálního k datu poskytnutí plnění. </w:t>
      </w:r>
    </w:p>
    <w:p w14:paraId="7BC1011B" w14:textId="77777777" w:rsidR="001814FF" w:rsidRDefault="009C5448" w:rsidP="003F1ADF">
      <w:pPr>
        <w:numPr>
          <w:ilvl w:val="0"/>
          <w:numId w:val="38"/>
        </w:numPr>
      </w:pPr>
      <w:r>
        <w:t>Dodavatel</w:t>
      </w:r>
      <w:r w:rsidR="00197552">
        <w:t>i vznikne nárok na úhradu ceny i částečného Díla a ceny licencí, pokud nebude poskytnuta Součinnost Objednatele k dokončení zahájeného Díla.</w:t>
      </w:r>
    </w:p>
    <w:p w14:paraId="36546F88" w14:textId="77777777" w:rsidR="00197552" w:rsidRDefault="00197552" w:rsidP="003F1ADF">
      <w:pPr>
        <w:numPr>
          <w:ilvl w:val="0"/>
          <w:numId w:val="38"/>
        </w:numPr>
      </w:pPr>
      <w:r>
        <w:t xml:space="preserve">Dohodnou-li se Smluvní strany po uzavření Smlouvy na zvýšení rozsahu Díla anebo počtu Licencí a neujednají důsledky pro výši ceny Díla anebo ceny Licencí, zaplatí Objednatel cenu navýšenou s přihlédnutím k rozdílu v rozsahu v souladu s aktuálním ceníkem </w:t>
      </w:r>
      <w:r w:rsidR="009C5448">
        <w:t>Dodavatel</w:t>
      </w:r>
      <w:r>
        <w:t>e k datu poskytnutí plnění.</w:t>
      </w:r>
    </w:p>
    <w:p w14:paraId="60477EA9" w14:textId="372AF57F" w:rsidR="004F3623" w:rsidRDefault="004F3623" w:rsidP="003F1ADF">
      <w:pPr>
        <w:numPr>
          <w:ilvl w:val="0"/>
          <w:numId w:val="38"/>
        </w:numPr>
      </w:pPr>
      <w:r>
        <w:t xml:space="preserve">Objednatel se zavazuje platit Dodavateli cenu za Servisní podporu dle Přílohy </w:t>
      </w:r>
      <w:r w:rsidRPr="003C533D">
        <w:fldChar w:fldCharType="begin"/>
      </w:r>
      <w:r w:rsidRPr="003C533D">
        <w:instrText xml:space="preserve"> REF _Ref497897969 \r \h  \* MERGEFORMAT </w:instrText>
      </w:r>
      <w:r w:rsidRPr="003C533D">
        <w:fldChar w:fldCharType="separate"/>
      </w:r>
      <w:r w:rsidR="00F107F8">
        <w:t>č. 1</w:t>
      </w:r>
      <w:r w:rsidRPr="003C533D">
        <w:fldChar w:fldCharType="end"/>
      </w:r>
      <w:r w:rsidRPr="003C533D">
        <w:t>, bod</w:t>
      </w:r>
      <w:r>
        <w:t xml:space="preserve"> </w:t>
      </w:r>
      <w:r>
        <w:fldChar w:fldCharType="begin"/>
      </w:r>
      <w:r>
        <w:instrText xml:space="preserve"> REF _Ref497898768 \r \h </w:instrText>
      </w:r>
      <w:r>
        <w:fldChar w:fldCharType="separate"/>
      </w:r>
      <w:r w:rsidR="00F107F8">
        <w:t>1.2</w:t>
      </w:r>
      <w:r>
        <w:fldChar w:fldCharType="end"/>
      </w:r>
      <w:r>
        <w:t xml:space="preserve"> způsobem uvedeným v </w:t>
      </w:r>
      <w:r>
        <w:fldChar w:fldCharType="begin"/>
      </w:r>
      <w:r>
        <w:instrText xml:space="preserve"> REF _Ref497901773 \r \h </w:instrText>
      </w:r>
      <w:r>
        <w:fldChar w:fldCharType="separate"/>
      </w:r>
      <w:r w:rsidR="00F107F8">
        <w:t>Článek XII -</w:t>
      </w:r>
      <w:r>
        <w:fldChar w:fldCharType="end"/>
      </w:r>
      <w:r>
        <w:t xml:space="preserve"> bod </w:t>
      </w:r>
      <w:r>
        <w:fldChar w:fldCharType="begin"/>
      </w:r>
      <w:r>
        <w:instrText xml:space="preserve"> REF _Ref497901740 \r \h </w:instrText>
      </w:r>
      <w:r>
        <w:fldChar w:fldCharType="separate"/>
      </w:r>
      <w:r w:rsidR="00F107F8">
        <w:t>2</w:t>
      </w:r>
      <w:r>
        <w:fldChar w:fldCharType="end"/>
      </w:r>
      <w:r>
        <w:t>.</w:t>
      </w:r>
    </w:p>
    <w:p w14:paraId="31D2F376" w14:textId="77777777" w:rsidR="00197552" w:rsidRDefault="00197552" w:rsidP="001814FF">
      <w:pPr>
        <w:pStyle w:val="Nadpis1"/>
      </w:pPr>
      <w:r>
        <w:t>Způsob předání Díla</w:t>
      </w:r>
    </w:p>
    <w:p w14:paraId="04D2B616" w14:textId="77777777" w:rsidR="001814FF" w:rsidRPr="00FD18C9" w:rsidRDefault="00197552" w:rsidP="003F1ADF">
      <w:pPr>
        <w:numPr>
          <w:ilvl w:val="0"/>
          <w:numId w:val="39"/>
        </w:numPr>
      </w:pPr>
      <w:r w:rsidRPr="00FD18C9">
        <w:t xml:space="preserve">Dílo </w:t>
      </w:r>
      <w:r w:rsidR="0043213A">
        <w:t>j</w:t>
      </w:r>
      <w:r w:rsidRPr="00FD18C9">
        <w:t xml:space="preserve">e </w:t>
      </w:r>
      <w:r w:rsidR="00FD18C9" w:rsidRPr="00FD18C9">
        <w:t xml:space="preserve">dokončeno </w:t>
      </w:r>
      <w:r w:rsidRPr="00FD18C9">
        <w:t xml:space="preserve">předvedením jeho funkčnosti </w:t>
      </w:r>
      <w:r w:rsidR="009C5448">
        <w:t>Dodavatel</w:t>
      </w:r>
      <w:r w:rsidRPr="00FD18C9">
        <w:t xml:space="preserve">em a zaškolením obsluhy k užívání díla. O předání Díla </w:t>
      </w:r>
      <w:r w:rsidRPr="0035218E">
        <w:t>nebo jeho jedné kompletní části (etapy) popsané v Harmonogramu</w:t>
      </w:r>
      <w:r w:rsidRPr="00FD18C9">
        <w:t xml:space="preserve"> bude sepsán akceptační protokol (dále jen Akceptační protokol) potvrzený oběma Smluvními stranami.</w:t>
      </w:r>
    </w:p>
    <w:p w14:paraId="22A010A8" w14:textId="77777777" w:rsidR="001814FF" w:rsidRPr="0035218E" w:rsidRDefault="00197552" w:rsidP="003F1ADF">
      <w:pPr>
        <w:numPr>
          <w:ilvl w:val="0"/>
          <w:numId w:val="39"/>
        </w:numPr>
      </w:pPr>
      <w:r w:rsidRPr="0035218E">
        <w:t xml:space="preserve">Objednatel souhlasí s tím, že Dílo nebo jeho část (etapa) může být akceptováno s výhradami, nebránícími provozu. Vady a nedodělky budou evidovány v samostatném dokumentu, který je přílohou Akceptačního protokolu. Evidence musí obsahovat popis vady/nedodělku, zodpovědné osoby za řešení za stranu Objednatele a </w:t>
      </w:r>
      <w:r w:rsidR="009C5448">
        <w:t>Dodavatel</w:t>
      </w:r>
      <w:r w:rsidRPr="0035218E">
        <w:t xml:space="preserve">e a termín a způsob řešení. O odstranění vad a nedodělků bude sepsán samostatný protokol (dále jen </w:t>
      </w:r>
      <w:r w:rsidRPr="0035218E">
        <w:rPr>
          <w:b/>
        </w:rPr>
        <w:t>Protokol o odstranění vady</w:t>
      </w:r>
      <w:r w:rsidRPr="0035218E">
        <w:t xml:space="preserve">). </w:t>
      </w:r>
    </w:p>
    <w:p w14:paraId="71ABCC61" w14:textId="77777777" w:rsidR="00197552" w:rsidRDefault="00197552" w:rsidP="003F1ADF">
      <w:pPr>
        <w:numPr>
          <w:ilvl w:val="0"/>
          <w:numId w:val="39"/>
        </w:numPr>
      </w:pPr>
      <w:r>
        <w:t xml:space="preserve">Pro případ neposkytování Součinnosti při sepisu Akceptačního protokolu se považuje Dílo za předané, je-li dokončeno a </w:t>
      </w:r>
      <w:r w:rsidR="009C5448">
        <w:t>Dodavatel</w:t>
      </w:r>
      <w:r>
        <w:t xml:space="preserve"> umožní Objednateli jeho užití.</w:t>
      </w:r>
    </w:p>
    <w:p w14:paraId="66CC8CCA" w14:textId="77777777" w:rsidR="00197552" w:rsidRDefault="00197552" w:rsidP="001814FF">
      <w:pPr>
        <w:pStyle w:val="Nadpis1"/>
      </w:pPr>
      <w:bookmarkStart w:id="4" w:name="_Ref497901773"/>
      <w:r>
        <w:t>Platební podmínky</w:t>
      </w:r>
      <w:bookmarkEnd w:id="4"/>
    </w:p>
    <w:p w14:paraId="5041FC6C" w14:textId="3EC73C0D" w:rsidR="00197552" w:rsidRDefault="00197552" w:rsidP="003F1ADF">
      <w:pPr>
        <w:numPr>
          <w:ilvl w:val="0"/>
          <w:numId w:val="40"/>
        </w:numPr>
      </w:pPr>
      <w:r>
        <w:t xml:space="preserve">Cena Díla a cena Licencí </w:t>
      </w:r>
      <w:r w:rsidR="00ED2FAB">
        <w:t xml:space="preserve">dle </w:t>
      </w:r>
      <w:r w:rsidR="00ED2FAB" w:rsidRPr="00C9145E">
        <w:t>P</w:t>
      </w:r>
      <w:r w:rsidR="00ED2FAB" w:rsidRPr="008F50B5">
        <w:t xml:space="preserve">řílohy </w:t>
      </w:r>
      <w:r w:rsidR="00ED2FAB" w:rsidRPr="008F50B5">
        <w:fldChar w:fldCharType="begin"/>
      </w:r>
      <w:r w:rsidR="00ED2FAB" w:rsidRPr="008F50B5">
        <w:instrText xml:space="preserve"> REF _Ref497897969 \r \h  \* MERGEFORMAT </w:instrText>
      </w:r>
      <w:r w:rsidR="00ED2FAB" w:rsidRPr="008F50B5">
        <w:fldChar w:fldCharType="separate"/>
      </w:r>
      <w:r w:rsidR="00F107F8">
        <w:t>č. 1</w:t>
      </w:r>
      <w:r w:rsidR="00ED2FAB" w:rsidRPr="008F50B5">
        <w:fldChar w:fldCharType="end"/>
      </w:r>
      <w:r w:rsidR="00ED2FAB" w:rsidRPr="008F50B5">
        <w:t xml:space="preserve">, bod </w:t>
      </w:r>
      <w:r w:rsidR="00ED2FAB" w:rsidRPr="008F50B5">
        <w:fldChar w:fldCharType="begin"/>
      </w:r>
      <w:r w:rsidR="00ED2FAB" w:rsidRPr="008F50B5">
        <w:instrText xml:space="preserve"> REF _Ref497897943 \r \h  \* MERGEFORMAT </w:instrText>
      </w:r>
      <w:r w:rsidR="00ED2FAB" w:rsidRPr="008F50B5">
        <w:fldChar w:fldCharType="separate"/>
      </w:r>
      <w:r w:rsidR="00F107F8">
        <w:t>1.1</w:t>
      </w:r>
      <w:r w:rsidR="00ED2FAB" w:rsidRPr="008F50B5">
        <w:fldChar w:fldCharType="end"/>
      </w:r>
      <w:r w:rsidR="00ED2FAB" w:rsidRPr="008F50B5">
        <w:t xml:space="preserve"> </w:t>
      </w:r>
      <w:r w:rsidRPr="00C9145E">
        <w:t>bude</w:t>
      </w:r>
      <w:r>
        <w:t xml:space="preserve"> Objednatelem zaplacena na základě daňového dokladu vystaveného </w:t>
      </w:r>
      <w:r w:rsidR="009C5448">
        <w:t>Dodavatel</w:t>
      </w:r>
      <w:r>
        <w:t xml:space="preserve">em v souladu s platnými právními předpisy, a to bezhotovostním převodem na účet </w:t>
      </w:r>
      <w:r w:rsidR="009C5448">
        <w:t>Dodavatel</w:t>
      </w:r>
      <w:r>
        <w:t xml:space="preserve">e uvedený na příslušném daňovém dokladu. Splatnost sjednávají Smluvní strany </w:t>
      </w:r>
      <w:r w:rsidR="00EE035D">
        <w:t>6</w:t>
      </w:r>
      <w:r w:rsidR="000D3A4D">
        <w:t xml:space="preserve">0 </w:t>
      </w:r>
      <w:r>
        <w:t>dnů ode dne vystavení daňového dokladu.</w:t>
      </w:r>
    </w:p>
    <w:p w14:paraId="0E7D8950" w14:textId="56A922F9" w:rsidR="00542BE9" w:rsidRDefault="00542BE9" w:rsidP="003F1ADF">
      <w:pPr>
        <w:numPr>
          <w:ilvl w:val="0"/>
          <w:numId w:val="40"/>
        </w:numPr>
      </w:pPr>
      <w:bookmarkStart w:id="5" w:name="_Ref497901740"/>
      <w:r>
        <w:t xml:space="preserve">Cena servisní podpory </w:t>
      </w:r>
      <w:r w:rsidR="00ED2FAB">
        <w:t xml:space="preserve">dle Přílohy </w:t>
      </w:r>
      <w:r w:rsidR="00ED2FAB" w:rsidRPr="003C533D">
        <w:fldChar w:fldCharType="begin"/>
      </w:r>
      <w:r w:rsidR="00ED2FAB" w:rsidRPr="003C533D">
        <w:instrText xml:space="preserve"> REF _Ref497897969 \r \h  \* MERGEFORMAT </w:instrText>
      </w:r>
      <w:r w:rsidR="00ED2FAB" w:rsidRPr="003C533D">
        <w:fldChar w:fldCharType="separate"/>
      </w:r>
      <w:r w:rsidR="00F107F8">
        <w:t>č. 1</w:t>
      </w:r>
      <w:r w:rsidR="00ED2FAB" w:rsidRPr="003C533D">
        <w:fldChar w:fldCharType="end"/>
      </w:r>
      <w:r w:rsidR="00ED2FAB" w:rsidRPr="003C533D">
        <w:t>, bod</w:t>
      </w:r>
      <w:r w:rsidR="00ED2FAB">
        <w:t xml:space="preserve"> </w:t>
      </w:r>
      <w:r w:rsidR="00ED2FAB">
        <w:fldChar w:fldCharType="begin"/>
      </w:r>
      <w:r w:rsidR="00ED2FAB">
        <w:instrText xml:space="preserve"> REF _Ref497898768 \r \h </w:instrText>
      </w:r>
      <w:r w:rsidR="00ED2FAB">
        <w:fldChar w:fldCharType="separate"/>
      </w:r>
      <w:r w:rsidR="00F107F8">
        <w:t>1.2</w:t>
      </w:r>
      <w:r w:rsidR="00ED2FAB">
        <w:fldChar w:fldCharType="end"/>
      </w:r>
      <w:r w:rsidR="00ED2FAB">
        <w:t xml:space="preserve"> </w:t>
      </w:r>
      <w:r>
        <w:t>bude hrazena Objednatelem v čtvrtletních platbách ve výši jedné čtvrtiny sjednané roční ceny, a to vždy na základě daňového dokladu Dodavatele. Dodavatel je oprávněn vystavovat daňové doklady vždy k poslednímu dni kalendářního měsíce, v němž je Služba poskytnuta.</w:t>
      </w:r>
      <w:bookmarkEnd w:id="5"/>
    </w:p>
    <w:p w14:paraId="01097FE2" w14:textId="77777777" w:rsidR="00197552" w:rsidRDefault="00197552" w:rsidP="001814FF">
      <w:pPr>
        <w:pStyle w:val="Nadpis1"/>
      </w:pPr>
      <w:r>
        <w:t>Smluvní pokuty, úroky z prodlení</w:t>
      </w:r>
    </w:p>
    <w:p w14:paraId="647BAEF5" w14:textId="77777777" w:rsidR="00EE035D" w:rsidRPr="006C422D" w:rsidRDefault="00015847" w:rsidP="003F1ADF">
      <w:pPr>
        <w:numPr>
          <w:ilvl w:val="0"/>
          <w:numId w:val="41"/>
        </w:numPr>
        <w:rPr>
          <w:rFonts w:cs="Arial"/>
        </w:rPr>
      </w:pPr>
      <w:r>
        <w:rPr>
          <w:rFonts w:cs="Arial"/>
        </w:rPr>
        <w:t>Zhot</w:t>
      </w:r>
      <w:r w:rsidRPr="006C422D">
        <w:rPr>
          <w:rFonts w:cs="Arial"/>
        </w:rPr>
        <w:t>o</w:t>
      </w:r>
      <w:r>
        <w:rPr>
          <w:rFonts w:cs="Arial"/>
        </w:rPr>
        <w:t>vi</w:t>
      </w:r>
      <w:r w:rsidRPr="006C422D">
        <w:rPr>
          <w:rFonts w:cs="Arial"/>
        </w:rPr>
        <w:t xml:space="preserve">tel </w:t>
      </w:r>
      <w:r w:rsidR="00EE035D" w:rsidRPr="006C422D">
        <w:rPr>
          <w:rFonts w:cs="Arial"/>
        </w:rPr>
        <w:t xml:space="preserve">dodá </w:t>
      </w:r>
      <w:r>
        <w:rPr>
          <w:rFonts w:cs="Arial"/>
        </w:rPr>
        <w:t>provede dílo</w:t>
      </w:r>
      <w:r w:rsidR="00EE035D" w:rsidRPr="006C422D">
        <w:rPr>
          <w:rFonts w:cs="Arial"/>
        </w:rPr>
        <w:t xml:space="preserve"> formou jediné dodávky do </w:t>
      </w:r>
      <w:r w:rsidR="00041122">
        <w:rPr>
          <w:rFonts w:cs="Arial"/>
        </w:rPr>
        <w:t>30</w:t>
      </w:r>
      <w:r w:rsidR="002C1D6A">
        <w:rPr>
          <w:rFonts w:cs="Arial"/>
        </w:rPr>
        <w:t>.</w:t>
      </w:r>
      <w:r w:rsidR="00883796">
        <w:rPr>
          <w:rFonts w:cs="Arial"/>
        </w:rPr>
        <w:t xml:space="preserve"> </w:t>
      </w:r>
      <w:r w:rsidR="002C1D6A">
        <w:rPr>
          <w:rFonts w:cs="Arial"/>
        </w:rPr>
        <w:t>1</w:t>
      </w:r>
      <w:r w:rsidR="00041122">
        <w:rPr>
          <w:rFonts w:cs="Arial"/>
        </w:rPr>
        <w:t>2</w:t>
      </w:r>
      <w:r w:rsidR="002C1D6A">
        <w:rPr>
          <w:rFonts w:cs="Arial"/>
        </w:rPr>
        <w:t>.</w:t>
      </w:r>
      <w:r w:rsidR="00883796">
        <w:rPr>
          <w:rFonts w:cs="Arial"/>
        </w:rPr>
        <w:t xml:space="preserve"> </w:t>
      </w:r>
      <w:r w:rsidR="002C1D6A">
        <w:rPr>
          <w:rFonts w:cs="Arial"/>
        </w:rPr>
        <w:t>201</w:t>
      </w:r>
      <w:r w:rsidR="00041122">
        <w:rPr>
          <w:rFonts w:cs="Arial"/>
        </w:rPr>
        <w:t>7</w:t>
      </w:r>
      <w:r w:rsidR="00EE035D" w:rsidRPr="006C422D">
        <w:rPr>
          <w:rFonts w:cs="Arial"/>
        </w:rPr>
        <w:t xml:space="preserve">. V případě prodlení </w:t>
      </w:r>
      <w:r>
        <w:rPr>
          <w:rFonts w:cs="Arial"/>
        </w:rPr>
        <w:t>(porušení povinnosti) Zhot</w:t>
      </w:r>
      <w:r w:rsidRPr="006C422D">
        <w:rPr>
          <w:rFonts w:cs="Arial"/>
        </w:rPr>
        <w:t>o</w:t>
      </w:r>
      <w:r>
        <w:rPr>
          <w:rFonts w:cs="Arial"/>
        </w:rPr>
        <w:t>vi</w:t>
      </w:r>
      <w:r w:rsidRPr="006C422D">
        <w:rPr>
          <w:rFonts w:cs="Arial"/>
        </w:rPr>
        <w:t>tel</w:t>
      </w:r>
      <w:r>
        <w:rPr>
          <w:rFonts w:cs="Arial"/>
        </w:rPr>
        <w:t>e</w:t>
      </w:r>
      <w:r w:rsidRPr="006C422D" w:rsidDel="00015847">
        <w:rPr>
          <w:rFonts w:cs="Arial"/>
        </w:rPr>
        <w:t xml:space="preserve"> </w:t>
      </w:r>
      <w:r w:rsidR="00EE035D" w:rsidRPr="006C422D">
        <w:rPr>
          <w:rFonts w:cs="Arial"/>
        </w:rPr>
        <w:t xml:space="preserve"> s</w:t>
      </w:r>
      <w:r>
        <w:rPr>
          <w:rFonts w:cs="Arial"/>
        </w:rPr>
        <w:t> provedením díla</w:t>
      </w:r>
      <w:r w:rsidR="00EE035D" w:rsidRPr="006C422D">
        <w:rPr>
          <w:rFonts w:cs="Arial"/>
        </w:rPr>
        <w:t xml:space="preserve"> je </w:t>
      </w:r>
      <w:r>
        <w:rPr>
          <w:rFonts w:cs="Arial"/>
        </w:rPr>
        <w:t>Objednatel</w:t>
      </w:r>
      <w:r w:rsidRPr="006C422D">
        <w:rPr>
          <w:rFonts w:cs="Arial"/>
        </w:rPr>
        <w:t xml:space="preserve"> </w:t>
      </w:r>
      <w:r w:rsidR="00EE035D" w:rsidRPr="006C422D">
        <w:rPr>
          <w:rFonts w:cs="Arial"/>
        </w:rPr>
        <w:t>oprávněn snížit cenu</w:t>
      </w:r>
      <w:r>
        <w:rPr>
          <w:rFonts w:cs="Arial"/>
        </w:rPr>
        <w:t xml:space="preserve"> díla</w:t>
      </w:r>
      <w:r w:rsidR="00EE035D" w:rsidRPr="006C422D">
        <w:rPr>
          <w:rFonts w:cs="Arial"/>
        </w:rPr>
        <w:t xml:space="preserve"> o částku ve výši 0,05 % denně z ceny </w:t>
      </w:r>
      <w:r>
        <w:rPr>
          <w:rFonts w:cs="Arial"/>
        </w:rPr>
        <w:t xml:space="preserve">díla </w:t>
      </w:r>
      <w:r w:rsidR="00EE035D" w:rsidRPr="006C422D">
        <w:rPr>
          <w:rFonts w:cs="Arial"/>
        </w:rPr>
        <w:t xml:space="preserve">nepředané části </w:t>
      </w:r>
      <w:r>
        <w:rPr>
          <w:rFonts w:cs="Arial"/>
        </w:rPr>
        <w:t>díla</w:t>
      </w:r>
      <w:r w:rsidR="00EE035D" w:rsidRPr="006C422D">
        <w:rPr>
          <w:rFonts w:cs="Arial"/>
        </w:rPr>
        <w:t>.</w:t>
      </w:r>
      <w:r>
        <w:rPr>
          <w:rFonts w:cs="Arial"/>
        </w:rPr>
        <w:t xml:space="preserve"> Timto není dotřeno právo Obejdnatele na náhradu škody v plném rozsahu. </w:t>
      </w:r>
    </w:p>
    <w:p w14:paraId="77F3CD23" w14:textId="77777777" w:rsidR="00197552" w:rsidRDefault="00D67CCA" w:rsidP="003F1ADF">
      <w:pPr>
        <w:numPr>
          <w:ilvl w:val="0"/>
          <w:numId w:val="41"/>
        </w:numPr>
      </w:pPr>
      <w:r w:rsidRPr="006C422D">
        <w:rPr>
          <w:rFonts w:cs="Arial"/>
        </w:rPr>
        <w:t xml:space="preserve">Pro případ prodlení </w:t>
      </w:r>
      <w:r w:rsidR="00015847">
        <w:rPr>
          <w:rFonts w:cs="Arial"/>
        </w:rPr>
        <w:t>Objednatele</w:t>
      </w:r>
      <w:r w:rsidR="00015847" w:rsidRPr="006C422D">
        <w:rPr>
          <w:rFonts w:cs="Arial"/>
        </w:rPr>
        <w:t xml:space="preserve"> </w:t>
      </w:r>
      <w:r w:rsidRPr="006C422D">
        <w:rPr>
          <w:rFonts w:cs="Arial"/>
        </w:rPr>
        <w:t xml:space="preserve">s úhradou </w:t>
      </w:r>
      <w:r w:rsidR="00015847">
        <w:rPr>
          <w:rFonts w:cs="Arial"/>
        </w:rPr>
        <w:t>c</w:t>
      </w:r>
      <w:r w:rsidRPr="006C422D">
        <w:rPr>
          <w:rFonts w:cs="Arial"/>
        </w:rPr>
        <w:t xml:space="preserve">eny </w:t>
      </w:r>
      <w:r w:rsidR="00015847">
        <w:rPr>
          <w:rFonts w:cs="Arial"/>
        </w:rPr>
        <w:t xml:space="preserve">díla </w:t>
      </w:r>
      <w:r w:rsidRPr="006C422D">
        <w:rPr>
          <w:rFonts w:cs="Arial"/>
        </w:rPr>
        <w:t xml:space="preserve">je </w:t>
      </w:r>
      <w:r w:rsidR="00015847">
        <w:rPr>
          <w:rFonts w:cs="Arial"/>
        </w:rPr>
        <w:t>Zhotovitel</w:t>
      </w:r>
      <w:r w:rsidR="00015847" w:rsidRPr="006C422D">
        <w:rPr>
          <w:rFonts w:cs="Arial"/>
        </w:rPr>
        <w:t xml:space="preserve"> </w:t>
      </w:r>
      <w:r w:rsidRPr="006C422D">
        <w:rPr>
          <w:rFonts w:cs="Arial"/>
        </w:rPr>
        <w:t xml:space="preserve">oprávněn účtovat </w:t>
      </w:r>
      <w:r w:rsidR="00015847">
        <w:rPr>
          <w:rFonts w:cs="Arial"/>
        </w:rPr>
        <w:t>Objednateli</w:t>
      </w:r>
      <w:r w:rsidR="00015847" w:rsidRPr="006C422D">
        <w:rPr>
          <w:rFonts w:cs="Arial"/>
        </w:rPr>
        <w:t xml:space="preserve"> </w:t>
      </w:r>
      <w:r w:rsidRPr="006C422D">
        <w:rPr>
          <w:rFonts w:cs="Arial"/>
        </w:rPr>
        <w:t>úroky z prodlení ve výši 0,05 % z dlužné částky za každý den prodlení.</w:t>
      </w:r>
    </w:p>
    <w:p w14:paraId="5F119EBD" w14:textId="77777777" w:rsidR="00197552" w:rsidRDefault="00197552" w:rsidP="001814FF">
      <w:pPr>
        <w:pStyle w:val="Nadpis1"/>
      </w:pPr>
      <w:r>
        <w:lastRenderedPageBreak/>
        <w:t>Záru</w:t>
      </w:r>
      <w:r w:rsidR="00041122">
        <w:t>ční doba a servisní podpora systému</w:t>
      </w:r>
    </w:p>
    <w:p w14:paraId="4203AF92" w14:textId="3C052910" w:rsidR="001814FF" w:rsidRDefault="00041122" w:rsidP="003F1ADF">
      <w:pPr>
        <w:numPr>
          <w:ilvl w:val="0"/>
          <w:numId w:val="42"/>
        </w:numPr>
      </w:pPr>
      <w:r>
        <w:t>Záruka,</w:t>
      </w:r>
      <w:r w:rsidR="00197552">
        <w:t xml:space="preserve"> záruční podmínky </w:t>
      </w:r>
      <w:r>
        <w:t xml:space="preserve">a servisní podpora systému </w:t>
      </w:r>
      <w:r w:rsidR="00197552">
        <w:t>jsou mezi Smluvními stranami sjednány dle</w:t>
      </w:r>
      <w:r w:rsidR="00633E77">
        <w:t xml:space="preserve"> Přílohy </w:t>
      </w:r>
      <w:r w:rsidR="00DD59C6">
        <w:fldChar w:fldCharType="begin"/>
      </w:r>
      <w:r w:rsidR="00633E77">
        <w:instrText xml:space="preserve"> REF _Ref433614647 \r \h </w:instrText>
      </w:r>
      <w:r w:rsidR="00DD59C6">
        <w:fldChar w:fldCharType="separate"/>
      </w:r>
      <w:r w:rsidR="00F107F8">
        <w:t>č. 6</w:t>
      </w:r>
      <w:r w:rsidR="00DD59C6">
        <w:fldChar w:fldCharType="end"/>
      </w:r>
      <w:r w:rsidR="009A47C4">
        <w:t xml:space="preserve"> </w:t>
      </w:r>
      <w:r w:rsidR="00197552">
        <w:t xml:space="preserve">této Smlouvy. </w:t>
      </w:r>
    </w:p>
    <w:p w14:paraId="227357FF" w14:textId="365C6EDF" w:rsidR="00197552" w:rsidRDefault="00197552" w:rsidP="003F1ADF">
      <w:pPr>
        <w:numPr>
          <w:ilvl w:val="0"/>
          <w:numId w:val="42"/>
        </w:numPr>
      </w:pPr>
      <w:r>
        <w:t xml:space="preserve">Pravidla a termíny odstraňování závad Díla zjištěných v době implementace Díla nebo jeho částí dle Smlouvy a postup hlášení závad jsou ujednány dle </w:t>
      </w:r>
      <w:r w:rsidR="00633E77">
        <w:t xml:space="preserve">Přílohy </w:t>
      </w:r>
      <w:r w:rsidR="00DD59C6">
        <w:fldChar w:fldCharType="begin"/>
      </w:r>
      <w:r w:rsidR="00633E77">
        <w:instrText xml:space="preserve"> REF _Ref433614839 \r \h </w:instrText>
      </w:r>
      <w:r w:rsidR="00DD59C6">
        <w:fldChar w:fldCharType="separate"/>
      </w:r>
      <w:r w:rsidR="00F107F8">
        <w:t>č. 7</w:t>
      </w:r>
      <w:r w:rsidR="00DD59C6">
        <w:fldChar w:fldCharType="end"/>
      </w:r>
      <w:r w:rsidR="006041A1">
        <w:t>.</w:t>
      </w:r>
    </w:p>
    <w:p w14:paraId="3E0390F4" w14:textId="77777777" w:rsidR="00197552" w:rsidRDefault="00197552" w:rsidP="001814FF">
      <w:pPr>
        <w:pStyle w:val="Nadpis1"/>
      </w:pPr>
      <w:r>
        <w:t>Duševní vlastnictví, obchodní tajemství, ochrana osobních údajů, ochrana autorských práv</w:t>
      </w:r>
    </w:p>
    <w:p w14:paraId="29DCA6C6" w14:textId="77777777" w:rsidR="001814FF" w:rsidRPr="008F50B5" w:rsidRDefault="009C5448" w:rsidP="003F1ADF">
      <w:pPr>
        <w:numPr>
          <w:ilvl w:val="0"/>
          <w:numId w:val="43"/>
        </w:numPr>
      </w:pPr>
      <w:r w:rsidRPr="00C9145E">
        <w:t>Dodavatel</w:t>
      </w:r>
      <w:r w:rsidR="00197552" w:rsidRPr="008F50B5">
        <w:t xml:space="preserve"> souhlasí se zpřístupněním nebo zveřejněním této Smlouvy, s výjimkou listin, které obsahují obchodní tajemství </w:t>
      </w:r>
      <w:r w:rsidRPr="008F50B5">
        <w:t>Dodavatel</w:t>
      </w:r>
      <w:r w:rsidR="00197552" w:rsidRPr="008F50B5">
        <w:t>e ve smyslu ustanovení § 504</w:t>
      </w:r>
      <w:r w:rsidR="00CD3FEE" w:rsidRPr="008F50B5">
        <w:t xml:space="preserve"> ObčZ</w:t>
      </w:r>
      <w:r w:rsidR="00197552" w:rsidRPr="008F50B5">
        <w:t xml:space="preserve">. </w:t>
      </w:r>
      <w:r w:rsidRPr="008F50B5">
        <w:t>Dodavatel</w:t>
      </w:r>
      <w:r w:rsidR="00197552" w:rsidRPr="008F50B5">
        <w:t xml:space="preserve"> považuje všechny přílohy této smlouvy za své</w:t>
      </w:r>
      <w:r w:rsidR="00FD064C" w:rsidRPr="008F50B5">
        <w:t xml:space="preserve"> obchodní tajemství</w:t>
      </w:r>
      <w:r w:rsidR="00197552" w:rsidRPr="008F50B5">
        <w:t>.</w:t>
      </w:r>
    </w:p>
    <w:p w14:paraId="10F6D45F" w14:textId="77777777" w:rsidR="001814FF" w:rsidRDefault="009C5448" w:rsidP="003F1ADF">
      <w:pPr>
        <w:numPr>
          <w:ilvl w:val="0"/>
          <w:numId w:val="43"/>
        </w:numPr>
      </w:pPr>
      <w:r>
        <w:t>Dodavatel</w:t>
      </w:r>
      <w:r w:rsidR="00197552">
        <w:t xml:space="preserve"> se zavazuje poskytnout veškerou potřebnou součinnost a dokumentaci při výkonu jakékoliv kontroly prováděné v souladu se zákonem, zejména zákonem o </w:t>
      </w:r>
      <w:r w:rsidR="00CD3FEE">
        <w:t xml:space="preserve">zadávání </w:t>
      </w:r>
      <w:r w:rsidR="00197552">
        <w:t>veřejných zakáz</w:t>
      </w:r>
      <w:r w:rsidR="00CD3FEE">
        <w:t>ek</w:t>
      </w:r>
      <w:r w:rsidR="00197552">
        <w:t xml:space="preserve"> atp. </w:t>
      </w:r>
      <w:r>
        <w:t>Dodavatel</w:t>
      </w:r>
      <w:r w:rsidR="00197552">
        <w:t xml:space="preserve"> poskytne Objednateli nebo jím určené osobě veškerou potřebnou součinnost a dokumentaci pro zpracování monitorovacích zpráv a hlášení v souvislosti s plněním na veřejnou zakázku. Povinnost součinnosti se </w:t>
      </w:r>
      <w:r>
        <w:t>Dodavatel</w:t>
      </w:r>
      <w:r w:rsidR="00197552">
        <w:t xml:space="preserve"> zavazuje zajistit i u svých subdodavatelů pro plnění na veřejnou zakázku.</w:t>
      </w:r>
    </w:p>
    <w:p w14:paraId="683DFD34" w14:textId="77777777" w:rsidR="001814FF" w:rsidRDefault="00197552" w:rsidP="003F1ADF">
      <w:pPr>
        <w:numPr>
          <w:ilvl w:val="0"/>
          <w:numId w:val="43"/>
        </w:numPr>
      </w:pPr>
      <w:r>
        <w:t xml:space="preserve">V ostatních případech se </w:t>
      </w:r>
      <w:r w:rsidR="009C5448">
        <w:t>Dodavatel</w:t>
      </w:r>
      <w:r>
        <w:t xml:space="preserve"> zavazuje zachovávat mlčenlivost vůči třetím osobám o informacích získaných v souvislosti s plněním veřejné zakázky. </w:t>
      </w:r>
    </w:p>
    <w:p w14:paraId="2D2792AD" w14:textId="77777777" w:rsidR="001814FF" w:rsidRDefault="00197552" w:rsidP="003F1ADF">
      <w:pPr>
        <w:numPr>
          <w:ilvl w:val="0"/>
          <w:numId w:val="43"/>
        </w:numPr>
      </w:pPr>
      <w:r>
        <w:t xml:space="preserve">Všechny materiály v jakékoliv formě, koncepty, know-how nebo techniky, vztahující se k plnění dle této smlouvy, zůstávají majetkem </w:t>
      </w:r>
      <w:r w:rsidR="009C5448">
        <w:t>Dodavatel</w:t>
      </w:r>
      <w:r>
        <w:t xml:space="preserve">e. </w:t>
      </w:r>
      <w:r w:rsidR="009C5448">
        <w:t>Dodavatel</w:t>
      </w:r>
      <w:r>
        <w:t xml:space="preserve"> skutečnosti, které nejsou třetím osobám běžně dostupné, považuje za své obchodní tajemství.</w:t>
      </w:r>
    </w:p>
    <w:p w14:paraId="6232C811" w14:textId="77777777" w:rsidR="001814FF" w:rsidRDefault="00197552" w:rsidP="003F1ADF">
      <w:pPr>
        <w:numPr>
          <w:ilvl w:val="0"/>
          <w:numId w:val="43"/>
        </w:numPr>
      </w:pPr>
      <w:r>
        <w:t xml:space="preserve">Objednatel je oprávněn k nevýhradnímu užívání materiálů, konceptů, know-how nebo technik pro svou vlastní interní potřebu, pokud neporuší podmínky užívání sjednané touto Smlouvou. Objednatel není oprávněn umožnit jakékoliv další využití materiálů, konceptů, know-how nebo technik bez předchozího písemného souhlasu </w:t>
      </w:r>
      <w:r w:rsidR="009C5448">
        <w:t>Dodavatel</w:t>
      </w:r>
      <w:r>
        <w:t>e.</w:t>
      </w:r>
    </w:p>
    <w:p w14:paraId="5132307B" w14:textId="77777777" w:rsidR="001814FF" w:rsidRDefault="009C5448" w:rsidP="003F1ADF">
      <w:pPr>
        <w:numPr>
          <w:ilvl w:val="0"/>
          <w:numId w:val="43"/>
        </w:numPr>
      </w:pPr>
      <w:r>
        <w:t>Dodavatel</w:t>
      </w:r>
      <w:r w:rsidR="00197552">
        <w:t xml:space="preserve"> se zavazuje zajistit ochranu dat Objednatele, nesoucích informace o osobních údajích Objednatele </w:t>
      </w:r>
      <w:r w:rsidR="00CD3FEE">
        <w:t>vč. citlivých údajů pacientů,</w:t>
      </w:r>
      <w:r w:rsidR="00197552">
        <w:t xml:space="preserve"> klientů, zákazníků atp., s nimiž přijde </w:t>
      </w:r>
      <w:r>
        <w:t>Dodavatel</w:t>
      </w:r>
      <w:r w:rsidR="00197552">
        <w:t xml:space="preserve">, jeho zaměstnanci, do styku při plnění dle této Smlouvy, a to v souladu se zákonem č. 101/2000 Sb., o ochraně osobních údajů, v platném znění, tzn. zejména zabezpečit, aby zaměstnanci </w:t>
      </w:r>
      <w:r>
        <w:t>Dodavatel</w:t>
      </w:r>
      <w:r w:rsidR="00197552">
        <w:t xml:space="preserve">e zachovávali mlčenlivost o těchto údajích, jakož i o všech bezpečnostních opatřeních, směřujících k ochraně těchto údajů. </w:t>
      </w:r>
    </w:p>
    <w:p w14:paraId="0D7AC5A3" w14:textId="77777777" w:rsidR="001814FF" w:rsidRDefault="009C5448" w:rsidP="003F1ADF">
      <w:pPr>
        <w:numPr>
          <w:ilvl w:val="0"/>
          <w:numId w:val="43"/>
        </w:numPr>
      </w:pPr>
      <w:r>
        <w:t>Dodavatel</w:t>
      </w:r>
      <w:r w:rsidR="00197552">
        <w:t xml:space="preserve"> je oprávněn k poskytování ASW podle této Smlouvy i jiným osobám.</w:t>
      </w:r>
    </w:p>
    <w:p w14:paraId="39FCC7B8" w14:textId="77777777" w:rsidR="00197552" w:rsidRDefault="00197552" w:rsidP="001814FF">
      <w:pPr>
        <w:pStyle w:val="Nadpis1"/>
      </w:pPr>
      <w:r>
        <w:t>Odpovědnost za škodu</w:t>
      </w:r>
    </w:p>
    <w:p w14:paraId="3186BEF4" w14:textId="77777777" w:rsidR="001814FF" w:rsidRDefault="009C5448" w:rsidP="003F1ADF">
      <w:pPr>
        <w:numPr>
          <w:ilvl w:val="0"/>
          <w:numId w:val="44"/>
        </w:numPr>
      </w:pPr>
      <w:r>
        <w:t>Dodavatel</w:t>
      </w:r>
      <w:r w:rsidR="00197552">
        <w:t xml:space="preserve"> neodpovídá za škody Objednatele způsobené chybami souvisejícími s používáním jiných programů v informačním systému či technologií, které </w:t>
      </w:r>
      <w:r>
        <w:t>Dodavatel</w:t>
      </w:r>
      <w:r w:rsidR="001814FF">
        <w:t xml:space="preserve"> sám nezpracoval ani nedodal.</w:t>
      </w:r>
    </w:p>
    <w:p w14:paraId="195859B4" w14:textId="77777777" w:rsidR="00197552" w:rsidRDefault="009C5448" w:rsidP="003F1ADF">
      <w:pPr>
        <w:numPr>
          <w:ilvl w:val="0"/>
          <w:numId w:val="44"/>
        </w:numPr>
      </w:pPr>
      <w:r>
        <w:t>Dodavatel</w:t>
      </w:r>
      <w:r w:rsidR="00197552">
        <w:t xml:space="preserve"> se odpovědnosti zprostí zcela nebo zčásti, prokáže-li se, že se na vzniku škody podílel nesprávný či nekvalifikovaný zásah pracovníků Objednatele či jiné osoby (nesprávný, či nekvalifikovaný zásah je jakýkoliv zásah v rozporu se sjednaným způsobem užití daným zaškolením, manuálem nebo příručkami). </w:t>
      </w:r>
      <w:r>
        <w:t>Dodavatel</w:t>
      </w:r>
      <w:r w:rsidR="00197552">
        <w:t xml:space="preserve"> neodpovídá za škodu v případě nesplnění předpokladů pro kvalifikované ovládání ASW obsluhou Objednatele.</w:t>
      </w:r>
    </w:p>
    <w:p w14:paraId="6D7617AB" w14:textId="77777777" w:rsidR="00197552" w:rsidRPr="00EB715B" w:rsidRDefault="00197552" w:rsidP="00EB715B">
      <w:pPr>
        <w:pStyle w:val="Nadpis1"/>
      </w:pPr>
      <w:r w:rsidRPr="00EB715B">
        <w:t>Doba trvání Smlouvy</w:t>
      </w:r>
    </w:p>
    <w:p w14:paraId="5520E706" w14:textId="77777777" w:rsidR="006904DA" w:rsidRPr="006904DA" w:rsidRDefault="006904DA" w:rsidP="006904DA">
      <w:pPr>
        <w:pStyle w:val="Zkladntext"/>
        <w:numPr>
          <w:ilvl w:val="0"/>
          <w:numId w:val="45"/>
        </w:numPr>
        <w:spacing w:after="0"/>
        <w:ind w:left="357" w:hanging="357"/>
        <w:rPr>
          <w:rFonts w:cs="Arial"/>
        </w:rPr>
      </w:pPr>
      <w:r w:rsidRPr="006904DA">
        <w:rPr>
          <w:rFonts w:cs="Arial"/>
          <w:bCs/>
          <w:lang w:eastAsia="en-US"/>
        </w:rPr>
        <w:t>Smlouva nabývá platnosti dnem jejího podpisu smluvními stranami,</w:t>
      </w:r>
      <w:r w:rsidRPr="006904DA">
        <w:rPr>
          <w:rFonts w:cs="Arial"/>
          <w:bCs/>
        </w:rPr>
        <w:t xml:space="preserve"> účinnosti nabude dnem jejího uveřejnění ve smyslu zákona č. 340/2015 Sb., o registru smluv.</w:t>
      </w:r>
    </w:p>
    <w:p w14:paraId="7B89486F" w14:textId="77777777" w:rsidR="001814FF" w:rsidRDefault="00197552" w:rsidP="003F1ADF">
      <w:pPr>
        <w:numPr>
          <w:ilvl w:val="0"/>
          <w:numId w:val="45"/>
        </w:numPr>
      </w:pPr>
      <w:r>
        <w:t xml:space="preserve">Smlouva o dílo je uzavřena na dobu jejího plnění. Licenční smlouva je uzavřena na dobu určitou </w:t>
      </w:r>
      <w:r w:rsidR="002E02F8">
        <w:t>po</w:t>
      </w:r>
      <w:r>
        <w:t xml:space="preserve"> dobu trvání podpory </w:t>
      </w:r>
      <w:r w:rsidR="002E02F8">
        <w:t xml:space="preserve">systému </w:t>
      </w:r>
      <w:r w:rsidR="009C5448">
        <w:t>Dodavatel</w:t>
      </w:r>
      <w:r>
        <w:t>em.</w:t>
      </w:r>
    </w:p>
    <w:p w14:paraId="5CACBFCF" w14:textId="77777777" w:rsidR="001814FF" w:rsidRDefault="00197552" w:rsidP="003F1ADF">
      <w:pPr>
        <w:numPr>
          <w:ilvl w:val="0"/>
          <w:numId w:val="45"/>
        </w:numPr>
      </w:pPr>
      <w:r>
        <w:t>Účinnost Smlouvy o dílo a Licenční smlouvy může být ukončena dohodou Smluvních stran. Součástí takové dohody bude i dohoda o vypořádání vzájemných závazků a pohledávek plynoucích z této Smlouvy.</w:t>
      </w:r>
    </w:p>
    <w:p w14:paraId="6A476135" w14:textId="77777777" w:rsidR="001814FF" w:rsidRDefault="009C5448" w:rsidP="003F1ADF">
      <w:pPr>
        <w:numPr>
          <w:ilvl w:val="0"/>
          <w:numId w:val="45"/>
        </w:numPr>
      </w:pPr>
      <w:r>
        <w:t>Dodavatel</w:t>
      </w:r>
      <w:r w:rsidR="00197552">
        <w:t xml:space="preserve"> i Objednatel jsou oprávněni od této Smlouvy (Smlouvy o dílo anebo Licenční smlouvy) odstoupit v případě podstatného porušení Smlouvy druhou Smluvní stranou. Odstoupení musí být učiněno písemnou formou, musí obsahovat důvody odstoupení a musí být doruče</w:t>
      </w:r>
      <w:r w:rsidR="001814FF">
        <w:t>no druhé Smluvní straně.</w:t>
      </w:r>
    </w:p>
    <w:p w14:paraId="4F691581" w14:textId="77777777" w:rsidR="001814FF" w:rsidRDefault="00197552" w:rsidP="003F1ADF">
      <w:pPr>
        <w:numPr>
          <w:ilvl w:val="0"/>
          <w:numId w:val="45"/>
        </w:numPr>
      </w:pPr>
      <w:r>
        <w:t xml:space="preserve">Za podstatné porušení smlouvy na straně </w:t>
      </w:r>
      <w:r w:rsidR="009C5448">
        <w:t>Dodavatel</w:t>
      </w:r>
      <w:r>
        <w:t>e se považuje:</w:t>
      </w:r>
    </w:p>
    <w:p w14:paraId="0D6ADB3F" w14:textId="77777777" w:rsidR="00EB715B" w:rsidRDefault="00197552" w:rsidP="00197552">
      <w:pPr>
        <w:pStyle w:val="Odrazka1zacislem"/>
      </w:pPr>
      <w:r>
        <w:t>Ne</w:t>
      </w:r>
      <w:r w:rsidR="007943EE">
        <w:t>provedení</w:t>
      </w:r>
      <w:r>
        <w:t xml:space="preserve"> Díla ve sjednaném čase, a to ani po písemném upozornění Objednatele, v němž bude stanovena náhradní přiměřená doba k poskytnutí plnění dle této Smlouvy.</w:t>
      </w:r>
    </w:p>
    <w:p w14:paraId="5769AA25" w14:textId="77777777" w:rsidR="00197552" w:rsidRDefault="00197552" w:rsidP="003F1ADF">
      <w:pPr>
        <w:pStyle w:val="Odrazka1zacislem"/>
        <w:numPr>
          <w:ilvl w:val="0"/>
          <w:numId w:val="45"/>
        </w:numPr>
      </w:pPr>
      <w:r>
        <w:t>Za podstatné porušení smlouvy na straně Objednatele se považuje:</w:t>
      </w:r>
    </w:p>
    <w:p w14:paraId="0BB1385E" w14:textId="77777777" w:rsidR="00197552" w:rsidRDefault="00EB715B" w:rsidP="00EB715B">
      <w:pPr>
        <w:pStyle w:val="Odrazka1zacislem"/>
      </w:pPr>
      <w:r>
        <w:t xml:space="preserve"> </w:t>
      </w:r>
      <w:r w:rsidR="00197552">
        <w:t>Neposkytnutí Součinnosti,</w:t>
      </w:r>
    </w:p>
    <w:p w14:paraId="28CC2958" w14:textId="77777777" w:rsidR="00197552" w:rsidRDefault="00EB715B" w:rsidP="00EB715B">
      <w:pPr>
        <w:pStyle w:val="Odrazka1zacislem"/>
      </w:pPr>
      <w:r>
        <w:t xml:space="preserve"> </w:t>
      </w:r>
      <w:r w:rsidR="00197552">
        <w:t>Porušení Licenčních podmínek,</w:t>
      </w:r>
    </w:p>
    <w:p w14:paraId="3B5ADB7A" w14:textId="77777777" w:rsidR="00197552" w:rsidRDefault="00EB715B" w:rsidP="00EB715B">
      <w:pPr>
        <w:pStyle w:val="Odrazka1zacislem"/>
      </w:pPr>
      <w:r>
        <w:t xml:space="preserve"> </w:t>
      </w:r>
      <w:r w:rsidR="00197552">
        <w:t>Neplnění závazků na peněžité plnění v termínu jejich splatnosti,</w:t>
      </w:r>
    </w:p>
    <w:p w14:paraId="27A2AE3D" w14:textId="77777777" w:rsidR="00EB715B" w:rsidRDefault="00EB715B" w:rsidP="00197552">
      <w:pPr>
        <w:pStyle w:val="Odrazka1zacislem"/>
      </w:pPr>
      <w:r>
        <w:t xml:space="preserve"> </w:t>
      </w:r>
      <w:r w:rsidR="00197552">
        <w:t xml:space="preserve">Nevhodné pokyny Objednatele na zhotovení Díla, které by vedly k jeho znehodnocení nebo ztrátám funkčních a výkonnostních parametrů nebo k porušení autorských práv </w:t>
      </w:r>
      <w:r w:rsidR="009C5448">
        <w:t>Dodavatel</w:t>
      </w:r>
      <w:r w:rsidR="00197552">
        <w:t>e nebo jeho subdodavatelů nebo k neúměrnému navýšení nákladů, s nimiž nebylo kalkulováno při sjednávání ceny dle této Smlouvy nebo jež nebylo možné předvídat před uzavřením této Smlouvy a u nichž Objednatel odmítá jejich úhradu.</w:t>
      </w:r>
    </w:p>
    <w:p w14:paraId="2703289D" w14:textId="77777777" w:rsidR="00EB715B" w:rsidRDefault="00197552" w:rsidP="003F1ADF">
      <w:pPr>
        <w:pStyle w:val="Odrazka1zacislem"/>
        <w:numPr>
          <w:ilvl w:val="0"/>
          <w:numId w:val="45"/>
        </w:numPr>
      </w:pPr>
      <w:r>
        <w:t>Odstoupením se Smlouva ruší od počátku.</w:t>
      </w:r>
      <w:r w:rsidR="00C9145E" w:rsidDel="00C9145E">
        <w:t xml:space="preserve"> </w:t>
      </w:r>
    </w:p>
    <w:p w14:paraId="3F39C954" w14:textId="77777777" w:rsidR="00EB715B" w:rsidRDefault="00197552" w:rsidP="003F1ADF">
      <w:pPr>
        <w:pStyle w:val="Odrazka1zacislem"/>
        <w:numPr>
          <w:ilvl w:val="0"/>
          <w:numId w:val="45"/>
        </w:numPr>
      </w:pPr>
      <w:r>
        <w:t>Pro případ odstoupení od Smlouvy Smluvní strany sjednávají, že mají zájem na trvání ujednání této Smlouvy o ceně, platebních podmínkách, duševním vlastnictví, obchodním tajemství, ochraně osobních údajů, řešení sporů smluvních stran i dalších ujednání, které vzhledem ke své povaze mají trvat i po ukončení této Smlouvy.</w:t>
      </w:r>
    </w:p>
    <w:p w14:paraId="26ED817F" w14:textId="77777777" w:rsidR="00197552" w:rsidRDefault="00197552" w:rsidP="003F1ADF">
      <w:pPr>
        <w:pStyle w:val="Odrazka1zacislem"/>
        <w:numPr>
          <w:ilvl w:val="0"/>
          <w:numId w:val="45"/>
        </w:numPr>
      </w:pPr>
      <w:r>
        <w:t>Odstoupením od Smlouvy zanikají Objednateli veškerá práva plynoucí z Licenčních podmínek, pokud nebude mezi Smluvními stranami výslovně sjednáno jinak.</w:t>
      </w:r>
    </w:p>
    <w:p w14:paraId="008DA0C9" w14:textId="77777777" w:rsidR="00197552" w:rsidRDefault="00197552" w:rsidP="00EB715B">
      <w:pPr>
        <w:pStyle w:val="Nadpis1"/>
      </w:pPr>
      <w:r>
        <w:t>Pracovníci odpovědní za realizaci Smlouvy</w:t>
      </w:r>
    </w:p>
    <w:p w14:paraId="545DE29C" w14:textId="02B3DB53" w:rsidR="00197552" w:rsidRDefault="00197552" w:rsidP="003F1ADF">
      <w:pPr>
        <w:numPr>
          <w:ilvl w:val="0"/>
          <w:numId w:val="46"/>
        </w:numPr>
      </w:pPr>
      <w:r>
        <w:t>Pracovníci Smluvních stran odpovědni za realizaci Díla a kontakty na tyto pracovníky jsou uvedeny v</w:t>
      </w:r>
      <w:r w:rsidR="00633E77">
        <w:t xml:space="preserve"> Příloze </w:t>
      </w:r>
      <w:r w:rsidR="00DD59C6">
        <w:fldChar w:fldCharType="begin"/>
      </w:r>
      <w:r w:rsidR="00633E77">
        <w:instrText xml:space="preserve"> REF _Ref433614873 \r \h </w:instrText>
      </w:r>
      <w:r w:rsidR="00DD59C6">
        <w:fldChar w:fldCharType="separate"/>
      </w:r>
      <w:r w:rsidR="00F107F8">
        <w:t>č. 8</w:t>
      </w:r>
      <w:r w:rsidR="00DD59C6">
        <w:fldChar w:fldCharType="end"/>
      </w:r>
      <w:r>
        <w:t xml:space="preserve"> této Smlouvy (v textu Smlouvy jen Odpovědní pracovníci).</w:t>
      </w:r>
    </w:p>
    <w:p w14:paraId="30CB5F3A" w14:textId="77777777" w:rsidR="00197552" w:rsidRDefault="00443E25" w:rsidP="00EB715B">
      <w:pPr>
        <w:pStyle w:val="Nadpis1"/>
      </w:pPr>
      <w:r>
        <w:t xml:space="preserve">Ujednání </w:t>
      </w:r>
      <w:r w:rsidR="00197552">
        <w:t>společná a závěrečná</w:t>
      </w:r>
    </w:p>
    <w:p w14:paraId="0511103C" w14:textId="77777777" w:rsidR="00197552" w:rsidRDefault="00197552" w:rsidP="003F1ADF">
      <w:pPr>
        <w:numPr>
          <w:ilvl w:val="0"/>
          <w:numId w:val="47"/>
        </w:numPr>
      </w:pPr>
      <w:r>
        <w:t>Rozhodné právo. Vztahy mezi Smluvními stranami výslovně neupravené touto Smlouvou se řídí režimem občanského zákoníku (zákona č. 89/2012 Sb.) a tzv. autorského zákona (zákon číslo 121/2000 Sb., v platném znění).</w:t>
      </w:r>
    </w:p>
    <w:p w14:paraId="7AA8914E" w14:textId="77777777" w:rsidR="00197552" w:rsidRDefault="00197552" w:rsidP="003F1ADF">
      <w:pPr>
        <w:numPr>
          <w:ilvl w:val="0"/>
          <w:numId w:val="47"/>
        </w:numPr>
      </w:pPr>
      <w:r>
        <w:t>Úplná dohoda. Tato Smlouva, včetně jejich dále uvedených příloh a listin, na které se Smlouva výslovně odkazuje, představuje úplnou dohodu mezi Smluvními stranami a nahrazuje a ruší veškeré dřívější dohody Smluvních stran, písemné i ústní. Tato Smlouva byla vyhotovena ve dvou stejnopisech s platností originálu, z nichž po jednom obdrží po podpisu Smlouvy každá Smluvní strana. Smlouva obsahuje dva oddělitelné právní úkony. Pokud je v textu Smlouvy uvedeno jednotné číslo Smlouva, mají se na mysli, až na výjimky v textu Smlouvy výslovně uvedené, jak Smlouva o dílo, tak Licenční smlouva</w:t>
      </w:r>
      <w:r w:rsidR="00C9145E">
        <w:t xml:space="preserve"> tak Servisní smlouva</w:t>
      </w:r>
      <w:r>
        <w:t>.</w:t>
      </w:r>
    </w:p>
    <w:p w14:paraId="2FDB506D" w14:textId="23808D2C" w:rsidR="00197552" w:rsidRDefault="00197552" w:rsidP="003F1ADF">
      <w:pPr>
        <w:numPr>
          <w:ilvl w:val="0"/>
          <w:numId w:val="47"/>
        </w:numPr>
      </w:pPr>
      <w:r>
        <w:t xml:space="preserve">Součástí této Smlouvy, bez ohledu na skutečnost, zda jsou ke smlouvě pevně připojeny či nikoliv, jsou </w:t>
      </w:r>
      <w:r w:rsidR="00633E77">
        <w:t xml:space="preserve">Přílohy </w:t>
      </w:r>
      <w:r w:rsidR="00C9145E">
        <w:fldChar w:fldCharType="begin"/>
      </w:r>
      <w:r w:rsidR="00C9145E">
        <w:instrText xml:space="preserve"> REF _Ref497897969 \r \h </w:instrText>
      </w:r>
      <w:r w:rsidR="00C9145E">
        <w:fldChar w:fldCharType="separate"/>
      </w:r>
      <w:r w:rsidR="00F107F8">
        <w:t>č. 1</w:t>
      </w:r>
      <w:r w:rsidR="00C9145E">
        <w:fldChar w:fldCharType="end"/>
      </w:r>
      <w:r w:rsidR="00C9145E">
        <w:t xml:space="preserve"> </w:t>
      </w:r>
      <w:r>
        <w:t>až</w:t>
      </w:r>
      <w:r w:rsidR="00633E77">
        <w:t xml:space="preserve"> </w:t>
      </w:r>
      <w:r w:rsidR="00DD59C6">
        <w:fldChar w:fldCharType="begin"/>
      </w:r>
      <w:r w:rsidR="00633E77">
        <w:instrText xml:space="preserve"> REF _Ref433614918 \r \h </w:instrText>
      </w:r>
      <w:r w:rsidR="00DD59C6">
        <w:fldChar w:fldCharType="separate"/>
      </w:r>
      <w:r w:rsidR="00F107F8">
        <w:t>č. 8</w:t>
      </w:r>
      <w:r w:rsidR="00DD59C6">
        <w:fldChar w:fldCharType="end"/>
      </w:r>
      <w:r>
        <w:t>. Pro případ rozporu některého ujednání obsaženého zároveň ve Smlouvě i v Příloze, Smluvní strany sjednávají přednost ujednání obsaženého ve Smlouvě.</w:t>
      </w:r>
    </w:p>
    <w:p w14:paraId="0BA93F71" w14:textId="77777777" w:rsidR="00197552" w:rsidRDefault="00197552" w:rsidP="003F1ADF">
      <w:pPr>
        <w:numPr>
          <w:ilvl w:val="0"/>
          <w:numId w:val="47"/>
        </w:numPr>
      </w:pPr>
      <w:r>
        <w:t xml:space="preserve">Ukáže-li se některé z ujednání Smlouvy v rozporu s požadavky Objednatele jako Zadavatele uvedené v zadávací dokumentaci nebo některé požadavky Objednatele plynoucí z této zadávací dokumentace nejsou ve Smlouvě výslovně uvedeny, pak </w:t>
      </w:r>
      <w:r w:rsidR="008F50B5">
        <w:t xml:space="preserve">je </w:t>
      </w:r>
      <w:r w:rsidR="009C5448">
        <w:t>Dodavatel</w:t>
      </w:r>
      <w:r>
        <w:t xml:space="preserve"> </w:t>
      </w:r>
      <w:r w:rsidR="008F50B5">
        <w:t>povinen</w:t>
      </w:r>
      <w:r>
        <w:t xml:space="preserve"> dodat plnění dle požadavků Objednatele uvedených v zadávací dokumentaci.</w:t>
      </w:r>
    </w:p>
    <w:p w14:paraId="76F37D5B" w14:textId="77777777" w:rsidR="00197552" w:rsidRDefault="00197552" w:rsidP="003F1ADF">
      <w:pPr>
        <w:numPr>
          <w:ilvl w:val="0"/>
          <w:numId w:val="47"/>
        </w:numPr>
      </w:pPr>
      <w:r>
        <w:t>Změna Smlouvy. Tato Smlouva může být měněna pouze formou písemných dodatků podepsaných oprávněnými zástupci Smluvních stran</w:t>
      </w:r>
      <w:r w:rsidRPr="008F50B5">
        <w:t>.</w:t>
      </w:r>
      <w:r w:rsidR="00A820F6" w:rsidRPr="008F50B5">
        <w:t xml:space="preserve"> Pro účely této smlouvy se za písemnou formu nepovažuje výměna e-mailových či jiných elektronických zpráv.</w:t>
      </w:r>
    </w:p>
    <w:p w14:paraId="761D0BCF" w14:textId="77777777" w:rsidR="00C0713A" w:rsidRDefault="00C0713A" w:rsidP="00C0713A"/>
    <w:p w14:paraId="535AF8DD" w14:textId="77777777" w:rsidR="00197552" w:rsidRDefault="00197552" w:rsidP="003F1ADF">
      <w:pPr>
        <w:numPr>
          <w:ilvl w:val="0"/>
          <w:numId w:val="47"/>
        </w:numPr>
      </w:pPr>
      <w:r>
        <w:t>Salvatorní klauzule. Pokud bude jakékoliv ujednání této Smlouvy shledáno jako neplatné, nezákonné nebo nevynutitelné, platnost a vynutitelnost zbývajících ujednání tím nebude dotčena. Smluvní strany se v takovém případě zavazují přijmout ujednání, které je v souladu s právními předpisy a které co nejvíce odpovídá obsahu a účelu původního ujednání. Žádná ze Smluvních stran nebude přijetí takovéhoto nového ustanovení podmiňovat poskytnutím jakékoli výhody či zvláštního plnění v její prospěch.</w:t>
      </w:r>
    </w:p>
    <w:p w14:paraId="640A0914" w14:textId="77777777" w:rsidR="00197552" w:rsidRDefault="00197552" w:rsidP="003F1ADF">
      <w:pPr>
        <w:numPr>
          <w:ilvl w:val="0"/>
          <w:numId w:val="47"/>
        </w:numPr>
      </w:pPr>
      <w:r>
        <w:t>Postoupení práv ze smlouvy. Žádná Smluvní strana není oprávněna postoupit ani zatížit právo nebo závazek nebo pohledávku vyplývající z této Smlouvy nebo žádnou jejich část bez předchozího písemného souhlasu druhé Smluvní strany.</w:t>
      </w:r>
    </w:p>
    <w:p w14:paraId="700B3973" w14:textId="77777777" w:rsidR="00197552" w:rsidRDefault="00197552" w:rsidP="003F1ADF">
      <w:pPr>
        <w:numPr>
          <w:ilvl w:val="0"/>
          <w:numId w:val="47"/>
        </w:numPr>
      </w:pPr>
      <w:r>
        <w:t>Rozhodování sporů. Veškeré spory z této Smlouvy se Smluvní strany zavazují řešit smírem a teprve pokud se spor nepodaří smírem vyřešit, bude spor rozhodovat obecný soud strany žalované.</w:t>
      </w:r>
    </w:p>
    <w:p w14:paraId="79A7F446" w14:textId="77777777" w:rsidR="00197552" w:rsidRDefault="00197552" w:rsidP="003F1ADF">
      <w:pPr>
        <w:numPr>
          <w:ilvl w:val="0"/>
          <w:numId w:val="47"/>
        </w:numPr>
      </w:pPr>
      <w:r>
        <w:t>Promlčecí lhůta práv z této Smlouvy je sjednána v délce 5 let.</w:t>
      </w:r>
    </w:p>
    <w:p w14:paraId="3B53193E" w14:textId="77777777" w:rsidR="00EB715B" w:rsidRDefault="00197552" w:rsidP="003F1ADF">
      <w:pPr>
        <w:numPr>
          <w:ilvl w:val="0"/>
          <w:numId w:val="47"/>
        </w:numPr>
      </w:pPr>
      <w:r>
        <w:t>Smluvní strany tímto prohlašují a stvrzují podpisy osob oprávněných k jednání Smluvních stran, že si Smlouvu a její přílohy, jakož i veškeré listiny, na něž je činěn odkaz, řádně přečetly, je jim znám význam jednotlivých ujednání a pojmů této Smlouvy a jejich příloh a listin, na něž odkazují, že tuto Smlouvu uzavírají na základě své pravé a svobodné vůle a dále prohlašují, že jim k datu podpisu této Smlouvy nejsou známé žádné skutečnosti, které by jim mohly bránit v plnění závazků dle této Smlouvy, tuto Smlouvu učinit neplatnou nebo neúčinnou. Na důkaz toho připojují níže své podpisy.</w:t>
      </w:r>
    </w:p>
    <w:p w14:paraId="7DFC2414" w14:textId="77777777" w:rsidR="006D42F5" w:rsidRDefault="006D42F5" w:rsidP="008F50B5">
      <w:r>
        <w:t>Dodavatel prohlašuje a činí nesporným, že na sebe převzal nebezpečí změny okolností ve smyslu ust. § 1765 odst. 2 zákona č. 89/2012 Sb., občanský zákoník, v platném znění.</w:t>
      </w:r>
    </w:p>
    <w:p w14:paraId="4D011B2F" w14:textId="77777777" w:rsidR="00AA25A3" w:rsidRDefault="00AA25A3" w:rsidP="00197552"/>
    <w:p w14:paraId="3E7CC718" w14:textId="77777777" w:rsidR="00EB715B" w:rsidRDefault="00197552" w:rsidP="00197552">
      <w:r>
        <w:t>Seznam příloh této smlouvy:</w:t>
      </w:r>
    </w:p>
    <w:p w14:paraId="2B1404E5" w14:textId="74BE3131" w:rsidR="003F1ADF" w:rsidRDefault="00DD59C6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CB477C">
        <w:instrText xml:space="preserve"> TOC \n \h \z \t "Příloha;1" </w:instrText>
      </w:r>
      <w:r>
        <w:fldChar w:fldCharType="separate"/>
      </w:r>
      <w:hyperlink w:anchor="_Toc498509048" w:history="1">
        <w:r w:rsidR="003F1ADF" w:rsidRPr="00E811E6">
          <w:rPr>
            <w:rStyle w:val="Hypertextovodkaz"/>
            <w:noProof/>
          </w:rPr>
          <w:t>č. 1</w:t>
        </w:r>
        <w:r w:rsidR="003F1A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ADF" w:rsidRPr="00E811E6">
          <w:rPr>
            <w:rStyle w:val="Hypertextovodkaz"/>
            <w:noProof/>
          </w:rPr>
          <w:t>Specifikace díla a servisní podpory</w:t>
        </w:r>
      </w:hyperlink>
    </w:p>
    <w:p w14:paraId="3A0C9A63" w14:textId="157BD1B9" w:rsidR="003F1ADF" w:rsidRDefault="004920D9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09049" w:history="1">
        <w:r w:rsidR="003F1ADF" w:rsidRPr="00E811E6">
          <w:rPr>
            <w:rStyle w:val="Hypertextovodkaz"/>
            <w:noProof/>
          </w:rPr>
          <w:t>č. 2</w:t>
        </w:r>
        <w:r w:rsidR="003F1A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ADF" w:rsidRPr="00E811E6">
          <w:rPr>
            <w:rStyle w:val="Hypertextovodkaz"/>
            <w:noProof/>
          </w:rPr>
          <w:t>Licenční podmínky</w:t>
        </w:r>
      </w:hyperlink>
    </w:p>
    <w:p w14:paraId="108B8F99" w14:textId="2ECFC6D8" w:rsidR="003F1ADF" w:rsidRDefault="004920D9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09050" w:history="1">
        <w:r w:rsidR="003F1ADF" w:rsidRPr="00E811E6">
          <w:rPr>
            <w:rStyle w:val="Hypertextovodkaz"/>
            <w:noProof/>
          </w:rPr>
          <w:t>č. 3</w:t>
        </w:r>
        <w:r w:rsidR="003F1A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ADF" w:rsidRPr="00E811E6">
          <w:rPr>
            <w:rStyle w:val="Hypertextovodkaz"/>
            <w:noProof/>
          </w:rPr>
          <w:t>Požadavky na součinnost Objednatele</w:t>
        </w:r>
      </w:hyperlink>
    </w:p>
    <w:p w14:paraId="5510ACEF" w14:textId="0E15B9AE" w:rsidR="003F1ADF" w:rsidRDefault="004920D9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09051" w:history="1">
        <w:r w:rsidR="003F1ADF" w:rsidRPr="00E811E6">
          <w:rPr>
            <w:rStyle w:val="Hypertextovodkaz"/>
            <w:noProof/>
          </w:rPr>
          <w:t>č. 4</w:t>
        </w:r>
        <w:r w:rsidR="003F1A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ADF" w:rsidRPr="00E811E6">
          <w:rPr>
            <w:rStyle w:val="Hypertextovodkaz"/>
            <w:noProof/>
          </w:rPr>
          <w:t>Podmínky a pravidla pro používání FONS portálu a služby HelpDesk</w:t>
        </w:r>
      </w:hyperlink>
    </w:p>
    <w:p w14:paraId="7BC72A2E" w14:textId="5B160BA8" w:rsidR="003F1ADF" w:rsidRDefault="004920D9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09052" w:history="1">
        <w:r w:rsidR="003F1ADF" w:rsidRPr="00E811E6">
          <w:rPr>
            <w:rStyle w:val="Hypertextovodkaz"/>
            <w:noProof/>
          </w:rPr>
          <w:t>č. 5</w:t>
        </w:r>
        <w:r w:rsidR="003F1A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ADF" w:rsidRPr="00E811E6">
          <w:rPr>
            <w:rStyle w:val="Hypertextovodkaz"/>
            <w:noProof/>
          </w:rPr>
          <w:t>Pravidla pro vzdálený přístup</w:t>
        </w:r>
      </w:hyperlink>
    </w:p>
    <w:p w14:paraId="22AA335A" w14:textId="1FAE66E3" w:rsidR="003F1ADF" w:rsidRDefault="004920D9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09053" w:history="1">
        <w:r w:rsidR="003F1ADF" w:rsidRPr="00E811E6">
          <w:rPr>
            <w:rStyle w:val="Hypertextovodkaz"/>
            <w:noProof/>
          </w:rPr>
          <w:t>č. 6</w:t>
        </w:r>
        <w:r w:rsidR="003F1A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ADF" w:rsidRPr="00E811E6">
          <w:rPr>
            <w:rStyle w:val="Hypertextovodkaz"/>
            <w:noProof/>
          </w:rPr>
          <w:t>Záruka a záruční podmínky</w:t>
        </w:r>
      </w:hyperlink>
    </w:p>
    <w:p w14:paraId="7680DB49" w14:textId="29F64D87" w:rsidR="003F1ADF" w:rsidRDefault="004920D9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09054" w:history="1">
        <w:r w:rsidR="003F1ADF" w:rsidRPr="00E811E6">
          <w:rPr>
            <w:rStyle w:val="Hypertextovodkaz"/>
            <w:noProof/>
          </w:rPr>
          <w:t>č. 7</w:t>
        </w:r>
        <w:r w:rsidR="003F1A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ADF" w:rsidRPr="00E811E6">
          <w:rPr>
            <w:rStyle w:val="Hypertextovodkaz"/>
            <w:noProof/>
          </w:rPr>
          <w:t>Pravidla pro odstraňování závad a postup ohlašování závad v době implementace</w:t>
        </w:r>
      </w:hyperlink>
    </w:p>
    <w:p w14:paraId="48696652" w14:textId="1AB43C4C" w:rsidR="003F1ADF" w:rsidRDefault="004920D9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09055" w:history="1">
        <w:r w:rsidR="003F1ADF" w:rsidRPr="00E811E6">
          <w:rPr>
            <w:rStyle w:val="Hypertextovodkaz"/>
            <w:noProof/>
          </w:rPr>
          <w:t>č. 8</w:t>
        </w:r>
        <w:r w:rsidR="003F1A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ADF" w:rsidRPr="00E811E6">
          <w:rPr>
            <w:rStyle w:val="Hypertextovodkaz"/>
            <w:noProof/>
          </w:rPr>
          <w:t>Odpovědní pracovníci</w:t>
        </w:r>
      </w:hyperlink>
    </w:p>
    <w:p w14:paraId="5C2F97B6" w14:textId="5D088646" w:rsidR="00FE05A4" w:rsidRDefault="00DD59C6" w:rsidP="00FE05A4">
      <w:pPr>
        <w:pStyle w:val="Obsah"/>
      </w:pPr>
      <w:r>
        <w:fldChar w:fldCharType="end"/>
      </w:r>
    </w:p>
    <w:p w14:paraId="28DC1542" w14:textId="77777777" w:rsidR="00CB477C" w:rsidRDefault="00CB477C" w:rsidP="00FE05A4">
      <w:pPr>
        <w:pStyle w:val="Obsah"/>
      </w:pPr>
    </w:p>
    <w:p w14:paraId="1E284D49" w14:textId="77777777" w:rsidR="00D67CCA" w:rsidRDefault="00D67CCA">
      <w:pPr>
        <w:jc w:val="left"/>
        <w:rPr>
          <w:bCs/>
        </w:rPr>
      </w:pPr>
    </w:p>
    <w:p w14:paraId="0B29A7DD" w14:textId="77777777" w:rsidR="00CB477C" w:rsidRDefault="00CB477C" w:rsidP="00FE05A4">
      <w:pPr>
        <w:pStyle w:val="Obsah"/>
      </w:pPr>
    </w:p>
    <w:p w14:paraId="5819818E" w14:textId="77777777" w:rsidR="00CB477C" w:rsidRDefault="00CB477C" w:rsidP="00FE05A4">
      <w:pPr>
        <w:pStyle w:val="Obsa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2714"/>
        <w:gridCol w:w="73"/>
        <w:gridCol w:w="1079"/>
        <w:gridCol w:w="1578"/>
        <w:gridCol w:w="571"/>
        <w:gridCol w:w="3226"/>
      </w:tblGrid>
      <w:tr w:rsidR="00EB715B" w:rsidRPr="00A949FA" w14:paraId="43F21063" w14:textId="77777777" w:rsidTr="00427439">
        <w:tc>
          <w:tcPr>
            <w:tcW w:w="2344" w:type="pct"/>
            <w:gridSpan w:val="4"/>
          </w:tcPr>
          <w:p w14:paraId="658C0E3C" w14:textId="74BDAD83" w:rsidR="00EB715B" w:rsidRPr="00A949FA" w:rsidRDefault="00EB715B" w:rsidP="003F1ADF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V </w:t>
            </w:r>
            <w:r w:rsidRPr="00462927">
              <w:rPr>
                <w:rFonts w:cs="Arial"/>
              </w:rPr>
              <w:t xml:space="preserve">Pardubicích dne </w:t>
            </w:r>
            <w:r w:rsidR="003F1ADF">
              <w:rPr>
                <w:rFonts w:cs="Arial"/>
              </w:rPr>
              <w:t>15</w:t>
            </w:r>
            <w:r w:rsidRPr="0035218E">
              <w:rPr>
                <w:rFonts w:cs="Arial"/>
              </w:rPr>
              <w:t>.</w:t>
            </w:r>
            <w:r w:rsidR="00D60B45" w:rsidRPr="0035218E">
              <w:rPr>
                <w:rFonts w:cs="Arial"/>
              </w:rPr>
              <w:t xml:space="preserve"> </w:t>
            </w:r>
            <w:r w:rsidR="008F50B5">
              <w:rPr>
                <w:rFonts w:cs="Arial"/>
              </w:rPr>
              <w:t>11</w:t>
            </w:r>
            <w:r w:rsidRPr="0035218E">
              <w:rPr>
                <w:rFonts w:cs="Arial"/>
              </w:rPr>
              <w:t>.</w:t>
            </w:r>
            <w:r w:rsidR="00D60B45" w:rsidRPr="0035218E">
              <w:rPr>
                <w:rFonts w:cs="Arial"/>
              </w:rPr>
              <w:t xml:space="preserve"> </w:t>
            </w:r>
            <w:r w:rsidR="000D3A4D" w:rsidRPr="0035218E">
              <w:rPr>
                <w:rFonts w:cs="Arial"/>
              </w:rPr>
              <w:t>201</w:t>
            </w:r>
            <w:r w:rsidR="00041122">
              <w:rPr>
                <w:rFonts w:cs="Arial"/>
              </w:rPr>
              <w:t>7</w:t>
            </w:r>
          </w:p>
        </w:tc>
        <w:tc>
          <w:tcPr>
            <w:tcW w:w="2656" w:type="pct"/>
            <w:gridSpan w:val="3"/>
          </w:tcPr>
          <w:p w14:paraId="490AF1FB" w14:textId="63E02EA9" w:rsidR="00EB715B" w:rsidRPr="00A949FA" w:rsidRDefault="00EB715B" w:rsidP="008F50B5">
            <w:pPr>
              <w:jc w:val="center"/>
              <w:rPr>
                <w:rFonts w:cs="Arial"/>
              </w:rPr>
            </w:pPr>
            <w:r w:rsidRPr="00462927">
              <w:rPr>
                <w:rFonts w:cs="Arial"/>
              </w:rPr>
              <w:t xml:space="preserve">V </w:t>
            </w:r>
            <w:r w:rsidR="000D3A4D" w:rsidRPr="00462927">
              <w:rPr>
                <w:rFonts w:cs="Arial"/>
              </w:rPr>
              <w:t xml:space="preserve">Olomouci </w:t>
            </w:r>
            <w:r w:rsidRPr="00462927">
              <w:rPr>
                <w:rFonts w:cs="Arial"/>
              </w:rPr>
              <w:t xml:space="preserve">dne </w:t>
            </w:r>
            <w:r w:rsidR="00D27E1C">
              <w:rPr>
                <w:rFonts w:cs="Arial"/>
              </w:rPr>
              <w:t>24. 11. 2017</w:t>
            </w:r>
          </w:p>
        </w:tc>
      </w:tr>
      <w:tr w:rsidR="00EB715B" w:rsidRPr="00E45E2F" w14:paraId="51F2D17B" w14:textId="77777777" w:rsidTr="0035218E">
        <w:trPr>
          <w:cantSplit/>
          <w:trHeight w:val="1522"/>
        </w:trPr>
        <w:tc>
          <w:tcPr>
            <w:tcW w:w="1811" w:type="pct"/>
            <w:gridSpan w:val="3"/>
            <w:vAlign w:val="bottom"/>
          </w:tcPr>
          <w:p w14:paraId="386B7683" w14:textId="77777777" w:rsidR="00EB715B" w:rsidRPr="00E45E2F" w:rsidRDefault="00EB715B" w:rsidP="00427439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 w:rsidRPr="00E45E2F">
              <w:rPr>
                <w:rFonts w:cs="Arial"/>
              </w:rPr>
              <w:t>Dodavatel: ………………..……………….…..</w:t>
            </w:r>
          </w:p>
        </w:tc>
        <w:tc>
          <w:tcPr>
            <w:tcW w:w="1313" w:type="pct"/>
            <w:gridSpan w:val="2"/>
            <w:vAlign w:val="bottom"/>
          </w:tcPr>
          <w:p w14:paraId="0DAE638C" w14:textId="77777777" w:rsidR="00EB715B" w:rsidRPr="00E45E2F" w:rsidRDefault="00EB715B" w:rsidP="00427439">
            <w:pPr>
              <w:jc w:val="center"/>
              <w:rPr>
                <w:rFonts w:cs="Arial"/>
              </w:rPr>
            </w:pPr>
          </w:p>
        </w:tc>
        <w:tc>
          <w:tcPr>
            <w:tcW w:w="1875" w:type="pct"/>
            <w:gridSpan w:val="2"/>
            <w:vAlign w:val="bottom"/>
          </w:tcPr>
          <w:p w14:paraId="762DB12C" w14:textId="77777777" w:rsidR="00EB715B" w:rsidRPr="00E45E2F" w:rsidRDefault="00EB715B" w:rsidP="00427439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E45E2F">
              <w:rPr>
                <w:rFonts w:cs="Arial"/>
              </w:rPr>
              <w:t>Objednatel: ….………….………………………..</w:t>
            </w:r>
          </w:p>
        </w:tc>
      </w:tr>
      <w:tr w:rsidR="00EB715B" w:rsidRPr="00E45E2F" w14:paraId="0DA779FC" w14:textId="77777777" w:rsidTr="0035218E">
        <w:trPr>
          <w:cantSplit/>
          <w:trHeight w:val="238"/>
        </w:trPr>
        <w:tc>
          <w:tcPr>
            <w:tcW w:w="434" w:type="pct"/>
          </w:tcPr>
          <w:p w14:paraId="6B5B361F" w14:textId="77777777" w:rsidR="00EB715B" w:rsidRPr="00E45E2F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 w:rsidRPr="00E45E2F">
              <w:rPr>
                <w:rFonts w:cs="Arial"/>
              </w:rPr>
              <w:t xml:space="preserve"> </w:t>
            </w:r>
          </w:p>
        </w:tc>
        <w:tc>
          <w:tcPr>
            <w:tcW w:w="1341" w:type="pct"/>
          </w:tcPr>
          <w:p w14:paraId="25382652" w14:textId="77777777" w:rsidR="00EB715B" w:rsidRPr="00E45E2F" w:rsidRDefault="00EB715B" w:rsidP="00427439">
            <w:pPr>
              <w:pStyle w:val="Zhlav"/>
              <w:jc w:val="center"/>
              <w:rPr>
                <w:rFonts w:cs="Arial"/>
              </w:rPr>
            </w:pPr>
            <w:r w:rsidRPr="00E45E2F">
              <w:rPr>
                <w:rFonts w:cs="Arial"/>
              </w:rPr>
              <w:t>Ing. Leoš Raibr</w:t>
            </w:r>
          </w:p>
        </w:tc>
        <w:tc>
          <w:tcPr>
            <w:tcW w:w="1631" w:type="pct"/>
            <w:gridSpan w:val="4"/>
          </w:tcPr>
          <w:p w14:paraId="7622D05B" w14:textId="77777777" w:rsidR="00EB715B" w:rsidRPr="00E45E2F" w:rsidRDefault="00EB715B" w:rsidP="00427439">
            <w:pPr>
              <w:pStyle w:val="Zhlav"/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14:paraId="30A03895" w14:textId="77777777" w:rsidR="00EB715B" w:rsidRPr="0035218E" w:rsidRDefault="00462927" w:rsidP="00AA25A3">
            <w:pPr>
              <w:pStyle w:val="Zhlav"/>
              <w:jc w:val="center"/>
              <w:rPr>
                <w:rFonts w:cs="Arial"/>
              </w:rPr>
            </w:pPr>
            <w:r w:rsidRPr="00462927">
              <w:rPr>
                <w:rFonts w:cs="Arial"/>
                <w:bCs/>
              </w:rPr>
              <w:t>plk. gšt. MUDr. Martin Svoboda</w:t>
            </w:r>
          </w:p>
        </w:tc>
      </w:tr>
      <w:tr w:rsidR="00EB715B" w:rsidRPr="00A949FA" w14:paraId="7BDA766B" w14:textId="77777777" w:rsidTr="0035218E">
        <w:trPr>
          <w:cantSplit/>
          <w:trHeight w:val="238"/>
        </w:trPr>
        <w:tc>
          <w:tcPr>
            <w:tcW w:w="434" w:type="pct"/>
          </w:tcPr>
          <w:p w14:paraId="6CFF6175" w14:textId="77777777" w:rsidR="00EB715B" w:rsidRPr="00E45E2F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14:paraId="1C4AA617" w14:textId="77777777" w:rsidR="00EB715B" w:rsidRPr="00E45E2F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E45E2F">
              <w:rPr>
                <w:rFonts w:cs="Arial"/>
              </w:rPr>
              <w:t xml:space="preserve">jednatel společnosti </w:t>
            </w:r>
          </w:p>
          <w:p w14:paraId="76D27913" w14:textId="77777777" w:rsidR="00EB715B" w:rsidRPr="00E45E2F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E45E2F">
              <w:rPr>
                <w:rFonts w:cs="Arial"/>
              </w:rPr>
              <w:t>STAPRO s. r. o.</w:t>
            </w:r>
          </w:p>
        </w:tc>
        <w:tc>
          <w:tcPr>
            <w:tcW w:w="1631" w:type="pct"/>
            <w:gridSpan w:val="4"/>
          </w:tcPr>
          <w:p w14:paraId="037BBB01" w14:textId="77777777" w:rsidR="00EB715B" w:rsidRPr="00E45E2F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14:paraId="3CC1B476" w14:textId="77777777" w:rsidR="00EB715B" w:rsidRPr="0035218E" w:rsidRDefault="00EB715B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5218E">
              <w:rPr>
                <w:rFonts w:cs="Arial"/>
              </w:rPr>
              <w:t>ředitel nemocnice</w:t>
            </w:r>
          </w:p>
          <w:p w14:paraId="6E34D4F4" w14:textId="77777777" w:rsidR="00EB715B" w:rsidRPr="0035218E" w:rsidRDefault="00E45E2F" w:rsidP="004274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5218E">
              <w:rPr>
                <w:rFonts w:cs="Arial"/>
              </w:rPr>
              <w:t>Vojenská nemocnice Olomouc</w:t>
            </w:r>
          </w:p>
        </w:tc>
      </w:tr>
    </w:tbl>
    <w:p w14:paraId="06FDE8BA" w14:textId="2F181846" w:rsidR="00086093" w:rsidRDefault="00086093" w:rsidP="00ED77F4">
      <w:pPr>
        <w:rPr>
          <w:rFonts w:ascii="Signika" w:hAnsi="Signika"/>
          <w:b/>
          <w:color w:val="0070C0"/>
          <w:sz w:val="28"/>
          <w:szCs w:val="28"/>
        </w:rPr>
      </w:pPr>
    </w:p>
    <w:sectPr w:rsidR="00086093" w:rsidSect="008C0E62">
      <w:headerReference w:type="default" r:id="rId11"/>
      <w:footerReference w:type="default" r:id="rId12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A8800" w14:textId="77777777" w:rsidR="000C06BC" w:rsidRDefault="000C06BC">
      <w:r>
        <w:separator/>
      </w:r>
    </w:p>
  </w:endnote>
  <w:endnote w:type="continuationSeparator" w:id="0">
    <w:p w14:paraId="641028E3" w14:textId="77777777" w:rsidR="000C06BC" w:rsidRDefault="000C06BC">
      <w:r>
        <w:continuationSeparator/>
      </w:r>
    </w:p>
  </w:endnote>
  <w:endnote w:type="continuationNotice" w:id="1">
    <w:p w14:paraId="0BDF2948" w14:textId="77777777" w:rsidR="000C06BC" w:rsidRDefault="000C0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DejaVu Sans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3ADF" w14:textId="1FD16182" w:rsidR="000C06BC" w:rsidRPr="00D737D2" w:rsidRDefault="004920D9" w:rsidP="009217DE">
    <w:pPr>
      <w:pStyle w:val="Zpat"/>
      <w:rPr>
        <w:rFonts w:cs="Arial"/>
        <w:color w:val="A6A6A6"/>
      </w:rPr>
    </w:pPr>
    <w:r>
      <w:rPr>
        <w:noProof/>
        <w:lang w:val="pl-PL" w:eastAsia="pl-PL"/>
      </w:rPr>
      <w:pict w14:anchorId="729DC830">
        <v:rect id="Obrázek 1" o:spid="_x0000_s2051" style="position:absolute;left:0;text-align:left;margin-left:680.6pt;margin-top:22.55pt;width:109.15pt;height:19.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<o:lock v:ext="edit" aspectratio="t"/>
          <w10:wrap anchorx="margin"/>
        </v:rect>
      </w:pict>
    </w:r>
    <w:r w:rsidR="000C06BC">
      <w:rPr>
        <w:rFonts w:cs="Arial"/>
        <w:color w:val="A6A6A6"/>
        <w:sz w:val="16"/>
      </w:rPr>
      <w:t xml:space="preserve">Smlouva o dílo </w:t>
    </w:r>
    <w:r w:rsidR="000C06BC" w:rsidRPr="00D737D2">
      <w:rPr>
        <w:rFonts w:cs="Arial"/>
        <w:color w:val="A6A6A6"/>
        <w:sz w:val="16"/>
      </w:rPr>
      <w:tab/>
      <w:t xml:space="preserve">strana </w:t>
    </w:r>
    <w:r w:rsidR="000C06BC" w:rsidRPr="00D737D2">
      <w:rPr>
        <w:rFonts w:cs="Arial"/>
        <w:color w:val="A6A6A6"/>
        <w:sz w:val="16"/>
      </w:rPr>
      <w:fldChar w:fldCharType="begin"/>
    </w:r>
    <w:r w:rsidR="000C06BC" w:rsidRPr="00D737D2">
      <w:rPr>
        <w:rFonts w:cs="Arial"/>
        <w:color w:val="A6A6A6"/>
        <w:sz w:val="16"/>
      </w:rPr>
      <w:instrText xml:space="preserve"> PAGE </w:instrText>
    </w:r>
    <w:r w:rsidR="000C06BC" w:rsidRPr="00D737D2">
      <w:rPr>
        <w:rFonts w:cs="Arial"/>
        <w:color w:val="A6A6A6"/>
        <w:sz w:val="16"/>
      </w:rPr>
      <w:fldChar w:fldCharType="separate"/>
    </w:r>
    <w:r>
      <w:rPr>
        <w:rFonts w:cs="Arial"/>
        <w:noProof/>
        <w:color w:val="A6A6A6"/>
        <w:sz w:val="16"/>
      </w:rPr>
      <w:t>1</w:t>
    </w:r>
    <w:r w:rsidR="000C06BC" w:rsidRPr="00D737D2">
      <w:rPr>
        <w:rFonts w:cs="Arial"/>
        <w:color w:val="A6A6A6"/>
        <w:sz w:val="16"/>
      </w:rPr>
      <w:fldChar w:fldCharType="end"/>
    </w:r>
    <w:r w:rsidR="000C06BC" w:rsidRPr="00D737D2">
      <w:rPr>
        <w:rFonts w:cs="Arial"/>
        <w:color w:val="A6A6A6"/>
        <w:sz w:val="16"/>
      </w:rPr>
      <w:tab/>
    </w:r>
    <w:r w:rsidR="000C06BC" w:rsidRPr="0035218E">
      <w:rPr>
        <w:rFonts w:cs="Arial"/>
        <w:color w:val="A6A6A6"/>
        <w:sz w:val="16"/>
      </w:rPr>
      <w:t>Vojenská nemocnice</w:t>
    </w:r>
    <w:r w:rsidR="000C06BC" w:rsidRPr="00C71C73">
      <w:rPr>
        <w:rFonts w:cs="Arial"/>
        <w:color w:val="A6A6A6"/>
        <w:sz w:val="16"/>
      </w:rPr>
      <w:t xml:space="preserve"> Olomouc</w:t>
    </w:r>
  </w:p>
  <w:p w14:paraId="40E83DC0" w14:textId="77777777" w:rsidR="000C06BC" w:rsidRPr="00034EE9" w:rsidRDefault="004920D9" w:rsidP="009217DE">
    <w:pPr>
      <w:pStyle w:val="Zpat"/>
    </w:pPr>
    <w:r>
      <w:rPr>
        <w:noProof/>
        <w:lang w:val="pl-PL" w:eastAsia="pl-PL"/>
      </w:rPr>
      <w:pict w14:anchorId="2A15D0F3">
        <v:rect id="Obdélník 10" o:spid="_x0000_s2050" style="position:absolute;left:0;text-align:left;margin-left:-2.45pt;margin-top:3.3pt;width:495.75pt;height:1.4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Ai/vd42QAAAAYBAAAPAAAAZHJzL2Rvd25yZXYueG1sTI7BTsMwEETvSPyDtZW4&#10;tU6hCkmIU1VIHBFqywds4iWJYq+j2GkDX497gtuMZjTzyv1ijbjQ5HvHCrabBARx43TPrYLP89s6&#10;A+EDskbjmBR8k4d9dX9XYqHdlY90OYVWxBH2BSroQhgLKX3TkUW/cSNxzL7cZDFEO7VST3iN49bI&#10;xyRJpcWe40OHI7121Ayn2SpIsrl7Phzf8+Enx+zJ8FwPH6TUw2o5vIAItIS/MtzwIzpUkal2M2sv&#10;jIL1Lo9NBWkKIsZ5dhN1FDuQVSn/41e/AAAA//8DAFBLAQItABQABgAIAAAAIQC2gziS/gAAAOEB&#10;AAATAAAAAAAAAAAAAAAAAAAAAABbQ29udGVudF9UeXBlc10ueG1sUEsBAi0AFAAGAAgAAAAhADj9&#10;If/WAAAAlAEAAAsAAAAAAAAAAAAAAAAALwEAAF9yZWxzLy5yZWxzUEsBAi0AFAAGAAgAAAAhAOZN&#10;lZ2JAgAA/AQAAA4AAAAAAAAAAAAAAAAALgIAAGRycy9lMm9Eb2MueG1sUEsBAi0AFAAGAAgAAAAh&#10;ACL+93jZAAAABgEAAA8AAAAAAAAAAAAAAAAA4wQAAGRycy9kb3ducmV2LnhtbFBLBQYAAAAABAAE&#10;APMAAADpBQAAAAA=&#10;" fillcolor="#a6a6a6" stroked="f" strokeweight="2pt">
          <v:path arrowok="t"/>
          <w10:wrap anchorx="margin"/>
        </v:rect>
      </w:pict>
    </w:r>
    <w:r>
      <w:rPr>
        <w:noProof/>
        <w:lang w:val="pl-PL" w:eastAsia="pl-PL"/>
      </w:rPr>
      <w:pict w14:anchorId="21FDC954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0;margin-top:6.45pt;width:493.5pt;height:18.75pt;z-index:25165977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<v:textbox>
            <w:txbxContent>
              <w:p w14:paraId="102F2FCB" w14:textId="77777777" w:rsidR="000C06BC" w:rsidRPr="00D737D2" w:rsidRDefault="000C06BC" w:rsidP="009217D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A6A6A6"/>
                    <w:kern w:val="18"/>
                    <w:sz w:val="18"/>
                    <w:szCs w:val="18"/>
                  </w:rPr>
                </w:pPr>
                <w:r w:rsidRPr="00D737D2">
                  <w:rPr>
                    <w:rFonts w:cs="Arial"/>
                    <w:b/>
                    <w:color w:val="A6A6A6"/>
                    <w:kern w:val="18"/>
                    <w:sz w:val="18"/>
                    <w:szCs w:val="18"/>
                  </w:rPr>
                  <w:t>STAPRO s. r. o.</w:t>
                </w:r>
                <w:r w:rsidRPr="00D737D2">
                  <w:rPr>
                    <w:rFonts w:cs="Arial"/>
                    <w:color w:val="A6A6A6"/>
                    <w:kern w:val="18"/>
                    <w:sz w:val="18"/>
                    <w:szCs w:val="18"/>
                  </w:rPr>
                  <w:t xml:space="preserve"> | Pernštýnské nám. 51 | 530 02 Pardubice | </w:t>
                </w:r>
                <w:r w:rsidRPr="00D737D2">
                  <w:rPr>
                    <w:rFonts w:cs="Arial"/>
                    <w:b/>
                    <w:color w:val="A6A6A6"/>
                    <w:kern w:val="18"/>
                    <w:sz w:val="18"/>
                    <w:szCs w:val="18"/>
                  </w:rPr>
                  <w:t>www.stapro.cz</w:t>
                </w:r>
              </w:p>
            </w:txbxContent>
          </v:textbox>
          <w10:wrap anchorx="margin"/>
        </v:shape>
      </w:pict>
    </w:r>
  </w:p>
  <w:p w14:paraId="7FAA9D40" w14:textId="77777777" w:rsidR="000C06BC" w:rsidRDefault="000C06BC" w:rsidP="00786981">
    <w:pPr>
      <w:pStyle w:val="Zpat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F99DC" w14:textId="77777777" w:rsidR="000C06BC" w:rsidRDefault="000C06BC">
      <w:r>
        <w:separator/>
      </w:r>
    </w:p>
  </w:footnote>
  <w:footnote w:type="continuationSeparator" w:id="0">
    <w:p w14:paraId="219E5F45" w14:textId="77777777" w:rsidR="000C06BC" w:rsidRDefault="000C06BC">
      <w:r>
        <w:continuationSeparator/>
      </w:r>
    </w:p>
  </w:footnote>
  <w:footnote w:type="continuationNotice" w:id="1">
    <w:p w14:paraId="4B774122" w14:textId="77777777" w:rsidR="000C06BC" w:rsidRDefault="000C06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E975" w14:textId="77777777" w:rsidR="000C06BC" w:rsidRDefault="000C06BC" w:rsidP="00EB715B">
    <w:pPr>
      <w:pStyle w:val="Zhlav"/>
    </w:pPr>
    <w:r>
      <w:rPr>
        <w:noProof/>
        <w:snapToGrid/>
      </w:rPr>
      <w:drawing>
        <wp:anchor distT="0" distB="0" distL="114300" distR="114300" simplePos="0" relativeHeight="251661824" behindDoc="0" locked="0" layoutInCell="1" allowOverlap="1" wp14:anchorId="40414E22" wp14:editId="245F34C9">
          <wp:simplePos x="0" y="0"/>
          <wp:positionH relativeFrom="column">
            <wp:posOffset>13252</wp:posOffset>
          </wp:positionH>
          <wp:positionV relativeFrom="paragraph">
            <wp:posOffset>-380503</wp:posOffset>
          </wp:positionV>
          <wp:extent cx="1466850" cy="2622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0800" behindDoc="0" locked="0" layoutInCell="1" allowOverlap="1" wp14:anchorId="7378D2F7" wp14:editId="7D4246A9">
          <wp:simplePos x="0" y="0"/>
          <wp:positionH relativeFrom="margin">
            <wp:align>right</wp:align>
          </wp:positionH>
          <wp:positionV relativeFrom="paragraph">
            <wp:posOffset>-378322</wp:posOffset>
          </wp:positionV>
          <wp:extent cx="815975" cy="264795"/>
          <wp:effectExtent l="0" t="0" r="3175" b="1905"/>
          <wp:wrapNone/>
          <wp:docPr id="3" name="Obrázek 3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element_sedy"/>
      </v:shape>
    </w:pict>
  </w:numPicBullet>
  <w:numPicBullet w:numPicBulletId="1">
    <w:pict>
      <v:shape id="_x0000_i1027" type="#_x0000_t75" style="width:3in;height:3in" o:bullet="t">
        <v:imagedata r:id="rId2" o:title="element_sedy2"/>
      </v:shape>
    </w:pict>
  </w:numPicBullet>
  <w:numPicBullet w:numPicBulletId="2">
    <w:pict>
      <v:shape id="_x0000_i1028" type="#_x0000_t75" style="width:28.55pt;height:36pt" o:bullet="t">
        <v:imagedata r:id="rId3" o:title="odrazka_szm"/>
      </v:shape>
    </w:pict>
  </w:numPicBullet>
  <w:numPicBullet w:numPicBulletId="3">
    <w:pict>
      <v:shape id="_x0000_i1029" type="#_x0000_t75" style="width:28.55pt;height:36pt" o:bullet="t">
        <v:imagedata r:id="rId4" o:title="odrazka_smm"/>
      </v:shape>
    </w:pict>
  </w:numPicBullet>
  <w:numPicBullet w:numPicBulletId="4">
    <w:pict>
      <v:shape id="_x0000_i1030" type="#_x0000_t75" style="width:28.55pt;height:36pt" o:bullet="t">
        <v:imagedata r:id="rId5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6B3D88"/>
    <w:multiLevelType w:val="hybridMultilevel"/>
    <w:tmpl w:val="27D47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A20B6"/>
    <w:multiLevelType w:val="multilevel"/>
    <w:tmpl w:val="0EEA93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60E5D0C"/>
    <w:multiLevelType w:val="hybridMultilevel"/>
    <w:tmpl w:val="DBA6F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7442AB"/>
    <w:multiLevelType w:val="hybridMultilevel"/>
    <w:tmpl w:val="0F3008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985218"/>
    <w:multiLevelType w:val="multilevel"/>
    <w:tmpl w:val="0EEA93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056589"/>
    <w:multiLevelType w:val="hybridMultilevel"/>
    <w:tmpl w:val="30024B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97505"/>
    <w:multiLevelType w:val="hybridMultilevel"/>
    <w:tmpl w:val="ADD2F0EE"/>
    <w:lvl w:ilvl="0" w:tplc="9EE092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C36D60"/>
    <w:multiLevelType w:val="hybridMultilevel"/>
    <w:tmpl w:val="50BCC9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32CD8"/>
    <w:multiLevelType w:val="multilevel"/>
    <w:tmpl w:val="0EEA93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9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3A936906"/>
    <w:multiLevelType w:val="hybridMultilevel"/>
    <w:tmpl w:val="D812C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0C512A"/>
    <w:multiLevelType w:val="hybridMultilevel"/>
    <w:tmpl w:val="09880B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E1CAB"/>
    <w:multiLevelType w:val="hybridMultilevel"/>
    <w:tmpl w:val="A41A172E"/>
    <w:lvl w:ilvl="0" w:tplc="911C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A71D8"/>
    <w:multiLevelType w:val="hybridMultilevel"/>
    <w:tmpl w:val="CBFC158A"/>
    <w:lvl w:ilvl="0" w:tplc="AF3C06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B5A2E"/>
    <w:multiLevelType w:val="hybridMultilevel"/>
    <w:tmpl w:val="B1DA6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D065DE"/>
    <w:multiLevelType w:val="hybridMultilevel"/>
    <w:tmpl w:val="6DE098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5627AC"/>
    <w:multiLevelType w:val="hybridMultilevel"/>
    <w:tmpl w:val="6C5EB3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935B53"/>
    <w:multiLevelType w:val="hybridMultilevel"/>
    <w:tmpl w:val="8DFC80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346CAC"/>
    <w:multiLevelType w:val="hybridMultilevel"/>
    <w:tmpl w:val="B8F03D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55C7C97"/>
    <w:multiLevelType w:val="hybridMultilevel"/>
    <w:tmpl w:val="A58A0AC2"/>
    <w:lvl w:ilvl="0" w:tplc="68B44418">
      <w:start w:val="1"/>
      <w:numFmt w:val="decimal"/>
      <w:pStyle w:val="Ploha"/>
      <w:lvlText w:val="č. %1"/>
      <w:lvlJc w:val="left"/>
      <w:pPr>
        <w:ind w:left="720" w:hanging="360"/>
      </w:pPr>
      <w:rPr>
        <w:rFonts w:ascii="Signika" w:hAnsi="Signika" w:hint="default"/>
        <w:b/>
        <w:i w:val="0"/>
        <w:color w:val="0070C0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159C3"/>
    <w:multiLevelType w:val="multilevel"/>
    <w:tmpl w:val="220A1FFE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lohanadpistvrtrov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Plohanadpisptrov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40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42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3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6BCC4450"/>
    <w:multiLevelType w:val="hybridMultilevel"/>
    <w:tmpl w:val="0A4C4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B329C8"/>
    <w:multiLevelType w:val="hybridMultilevel"/>
    <w:tmpl w:val="3D4CE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B92184"/>
    <w:multiLevelType w:val="hybridMultilevel"/>
    <w:tmpl w:val="EEA0F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11C13CF"/>
    <w:multiLevelType w:val="multilevel"/>
    <w:tmpl w:val="0EEA93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0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B2348C5"/>
    <w:multiLevelType w:val="hybridMultilevel"/>
    <w:tmpl w:val="AC606B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925154"/>
    <w:multiLevelType w:val="hybridMultilevel"/>
    <w:tmpl w:val="8FDA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D2BAB"/>
    <w:multiLevelType w:val="hybridMultilevel"/>
    <w:tmpl w:val="56C66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7" w15:restartNumberingAfterBreak="0">
    <w:nsid w:val="7DEB6624"/>
    <w:multiLevelType w:val="hybridMultilevel"/>
    <w:tmpl w:val="ACB885A6"/>
    <w:lvl w:ilvl="0" w:tplc="6D1C500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6D1C5006">
      <w:start w:val="1"/>
      <w:numFmt w:val="bullet"/>
      <w:pStyle w:val="Seznamsodrkami2"/>
      <w:lvlText w:val="ú"/>
      <w:lvlJc w:val="left"/>
      <w:pPr>
        <w:ind w:left="1440" w:hanging="360"/>
      </w:pPr>
      <w:rPr>
        <w:rFonts w:ascii="Wingdings" w:hAnsi="Wingdings" w:hint="default"/>
        <w:color w:val="808080"/>
        <w:sz w:val="1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E61CC3"/>
    <w:multiLevelType w:val="hybridMultilevel"/>
    <w:tmpl w:val="4C8E34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AB0C53"/>
    <w:multiLevelType w:val="hybridMultilevel"/>
    <w:tmpl w:val="CBFC158A"/>
    <w:lvl w:ilvl="0" w:tplc="AF3C06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DD0D95"/>
    <w:multiLevelType w:val="multilevel"/>
    <w:tmpl w:val="0EEA93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41"/>
  </w:num>
  <w:num w:numId="2">
    <w:abstractNumId w:val="27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2"/>
  </w:num>
  <w:num w:numId="6">
    <w:abstractNumId w:val="8"/>
  </w:num>
  <w:num w:numId="7">
    <w:abstractNumId w:val="12"/>
  </w:num>
  <w:num w:numId="8">
    <w:abstractNumId w:val="50"/>
  </w:num>
  <w:num w:numId="9">
    <w:abstractNumId w:val="19"/>
  </w:num>
  <w:num w:numId="10">
    <w:abstractNumId w:val="45"/>
  </w:num>
  <w:num w:numId="11">
    <w:abstractNumId w:val="20"/>
  </w:num>
  <w:num w:numId="12">
    <w:abstractNumId w:val="32"/>
  </w:num>
  <w:num w:numId="13">
    <w:abstractNumId w:val="31"/>
  </w:num>
  <w:num w:numId="14">
    <w:abstractNumId w:val="40"/>
  </w:num>
  <w:num w:numId="15">
    <w:abstractNumId w:val="7"/>
  </w:num>
  <w:num w:numId="16">
    <w:abstractNumId w:val="52"/>
  </w:num>
  <w:num w:numId="17">
    <w:abstractNumId w:val="6"/>
  </w:num>
  <w:num w:numId="18">
    <w:abstractNumId w:val="36"/>
  </w:num>
  <w:num w:numId="19">
    <w:abstractNumId w:val="51"/>
  </w:num>
  <w:num w:numId="20">
    <w:abstractNumId w:val="21"/>
  </w:num>
  <w:num w:numId="21">
    <w:abstractNumId w:val="2"/>
  </w:num>
  <w:num w:numId="22">
    <w:abstractNumId w:val="56"/>
  </w:num>
  <w:num w:numId="23">
    <w:abstractNumId w:val="38"/>
  </w:num>
  <w:num w:numId="24">
    <w:abstractNumId w:val="10"/>
  </w:num>
  <w:num w:numId="25">
    <w:abstractNumId w:val="3"/>
  </w:num>
  <w:num w:numId="26">
    <w:abstractNumId w:val="14"/>
  </w:num>
  <w:num w:numId="27">
    <w:abstractNumId w:val="43"/>
  </w:num>
  <w:num w:numId="28">
    <w:abstractNumId w:val="30"/>
  </w:num>
  <w:num w:numId="29">
    <w:abstractNumId w:val="48"/>
  </w:num>
  <w:num w:numId="30">
    <w:abstractNumId w:val="26"/>
  </w:num>
  <w:num w:numId="31">
    <w:abstractNumId w:val="15"/>
  </w:num>
  <w:num w:numId="32">
    <w:abstractNumId w:val="53"/>
  </w:num>
  <w:num w:numId="33">
    <w:abstractNumId w:val="25"/>
  </w:num>
  <w:num w:numId="34">
    <w:abstractNumId w:val="46"/>
  </w:num>
  <w:num w:numId="35">
    <w:abstractNumId w:val="44"/>
  </w:num>
  <w:num w:numId="36">
    <w:abstractNumId w:val="1"/>
  </w:num>
  <w:num w:numId="37">
    <w:abstractNumId w:val="5"/>
  </w:num>
  <w:num w:numId="38">
    <w:abstractNumId w:val="47"/>
  </w:num>
  <w:num w:numId="39">
    <w:abstractNumId w:val="58"/>
  </w:num>
  <w:num w:numId="40">
    <w:abstractNumId w:val="9"/>
  </w:num>
  <w:num w:numId="41">
    <w:abstractNumId w:val="34"/>
  </w:num>
  <w:num w:numId="42">
    <w:abstractNumId w:val="22"/>
  </w:num>
  <w:num w:numId="43">
    <w:abstractNumId w:val="28"/>
  </w:num>
  <w:num w:numId="44">
    <w:abstractNumId w:val="13"/>
  </w:num>
  <w:num w:numId="45">
    <w:abstractNumId w:val="17"/>
  </w:num>
  <w:num w:numId="46">
    <w:abstractNumId w:val="29"/>
  </w:num>
  <w:num w:numId="47">
    <w:abstractNumId w:val="2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35"/>
  </w:num>
  <w:num w:numId="53">
    <w:abstractNumId w:val="55"/>
  </w:num>
  <w:num w:numId="54">
    <w:abstractNumId w:val="37"/>
  </w:num>
  <w:num w:numId="55">
    <w:abstractNumId w:val="54"/>
  </w:num>
  <w:num w:numId="56">
    <w:abstractNumId w:val="57"/>
  </w:num>
  <w:num w:numId="57">
    <w:abstractNumId w:val="24"/>
  </w:num>
  <w:num w:numId="58">
    <w:abstractNumId w:val="60"/>
  </w:num>
  <w:num w:numId="59">
    <w:abstractNumId w:val="18"/>
  </w:num>
  <w:num w:numId="60">
    <w:abstractNumId w:val="49"/>
  </w:num>
  <w:num w:numId="61">
    <w:abstractNumId w:val="11"/>
  </w:num>
  <w:num w:numId="62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docNoris_Set" w:val="Yes"/>
  </w:docVars>
  <w:rsids>
    <w:rsidRoot w:val="00C03422"/>
    <w:rsid w:val="000018DA"/>
    <w:rsid w:val="00001BBF"/>
    <w:rsid w:val="00003368"/>
    <w:rsid w:val="00015847"/>
    <w:rsid w:val="00023BF8"/>
    <w:rsid w:val="00023DCB"/>
    <w:rsid w:val="00025D60"/>
    <w:rsid w:val="00026CE5"/>
    <w:rsid w:val="00032244"/>
    <w:rsid w:val="000324BB"/>
    <w:rsid w:val="0003438A"/>
    <w:rsid w:val="00034EE9"/>
    <w:rsid w:val="000356B9"/>
    <w:rsid w:val="00041122"/>
    <w:rsid w:val="00042973"/>
    <w:rsid w:val="00046896"/>
    <w:rsid w:val="00047F32"/>
    <w:rsid w:val="00050874"/>
    <w:rsid w:val="000552AB"/>
    <w:rsid w:val="00055B0B"/>
    <w:rsid w:val="00057334"/>
    <w:rsid w:val="000619CB"/>
    <w:rsid w:val="00063655"/>
    <w:rsid w:val="0006398A"/>
    <w:rsid w:val="00066CAA"/>
    <w:rsid w:val="00073DB8"/>
    <w:rsid w:val="000767D4"/>
    <w:rsid w:val="000823A4"/>
    <w:rsid w:val="0008497B"/>
    <w:rsid w:val="00086093"/>
    <w:rsid w:val="000904C5"/>
    <w:rsid w:val="00092D5F"/>
    <w:rsid w:val="000A1EA4"/>
    <w:rsid w:val="000A5160"/>
    <w:rsid w:val="000B1707"/>
    <w:rsid w:val="000B1D95"/>
    <w:rsid w:val="000C06BC"/>
    <w:rsid w:val="000C1517"/>
    <w:rsid w:val="000C315C"/>
    <w:rsid w:val="000C48D8"/>
    <w:rsid w:val="000C54AB"/>
    <w:rsid w:val="000C54D0"/>
    <w:rsid w:val="000D1311"/>
    <w:rsid w:val="000D380C"/>
    <w:rsid w:val="000D3A4D"/>
    <w:rsid w:val="000D7A62"/>
    <w:rsid w:val="000E527A"/>
    <w:rsid w:val="000E7B57"/>
    <w:rsid w:val="000F041F"/>
    <w:rsid w:val="000F16DA"/>
    <w:rsid w:val="000F1A64"/>
    <w:rsid w:val="000F42E9"/>
    <w:rsid w:val="000F4A18"/>
    <w:rsid w:val="000F4CCF"/>
    <w:rsid w:val="000F64D6"/>
    <w:rsid w:val="00100AD6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442B2"/>
    <w:rsid w:val="00145A90"/>
    <w:rsid w:val="0015046A"/>
    <w:rsid w:val="00150814"/>
    <w:rsid w:val="00152784"/>
    <w:rsid w:val="001546BE"/>
    <w:rsid w:val="00157D0E"/>
    <w:rsid w:val="0016107B"/>
    <w:rsid w:val="00161382"/>
    <w:rsid w:val="001617FA"/>
    <w:rsid w:val="00161FAB"/>
    <w:rsid w:val="001814FF"/>
    <w:rsid w:val="00183837"/>
    <w:rsid w:val="00183B07"/>
    <w:rsid w:val="00190D2F"/>
    <w:rsid w:val="00192460"/>
    <w:rsid w:val="001958BA"/>
    <w:rsid w:val="00197552"/>
    <w:rsid w:val="001A0A81"/>
    <w:rsid w:val="001A6BD9"/>
    <w:rsid w:val="001B12C7"/>
    <w:rsid w:val="001B3C6D"/>
    <w:rsid w:val="001B4915"/>
    <w:rsid w:val="001D0BF7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603"/>
    <w:rsid w:val="00204835"/>
    <w:rsid w:val="00206768"/>
    <w:rsid w:val="002074EF"/>
    <w:rsid w:val="00215424"/>
    <w:rsid w:val="00220CFD"/>
    <w:rsid w:val="00222DF7"/>
    <w:rsid w:val="00222F43"/>
    <w:rsid w:val="002251C9"/>
    <w:rsid w:val="00226EB7"/>
    <w:rsid w:val="00230AD4"/>
    <w:rsid w:val="00230E0B"/>
    <w:rsid w:val="00232971"/>
    <w:rsid w:val="002349F5"/>
    <w:rsid w:val="00247232"/>
    <w:rsid w:val="002557DF"/>
    <w:rsid w:val="0025606D"/>
    <w:rsid w:val="00260473"/>
    <w:rsid w:val="002650A4"/>
    <w:rsid w:val="00266804"/>
    <w:rsid w:val="0027328D"/>
    <w:rsid w:val="00274EB8"/>
    <w:rsid w:val="00276926"/>
    <w:rsid w:val="002808F6"/>
    <w:rsid w:val="00283B0C"/>
    <w:rsid w:val="0028704B"/>
    <w:rsid w:val="00291BC6"/>
    <w:rsid w:val="00295B5C"/>
    <w:rsid w:val="002969F1"/>
    <w:rsid w:val="002A45C7"/>
    <w:rsid w:val="002A527F"/>
    <w:rsid w:val="002A6084"/>
    <w:rsid w:val="002A731F"/>
    <w:rsid w:val="002B0E8A"/>
    <w:rsid w:val="002B1C56"/>
    <w:rsid w:val="002B318F"/>
    <w:rsid w:val="002B4525"/>
    <w:rsid w:val="002B61A1"/>
    <w:rsid w:val="002C0F86"/>
    <w:rsid w:val="002C1D6A"/>
    <w:rsid w:val="002C3A06"/>
    <w:rsid w:val="002C3B5F"/>
    <w:rsid w:val="002C3E32"/>
    <w:rsid w:val="002C4C7B"/>
    <w:rsid w:val="002C5A44"/>
    <w:rsid w:val="002C6AB3"/>
    <w:rsid w:val="002C7524"/>
    <w:rsid w:val="002D1D5F"/>
    <w:rsid w:val="002D260C"/>
    <w:rsid w:val="002D4011"/>
    <w:rsid w:val="002D7125"/>
    <w:rsid w:val="002D71E6"/>
    <w:rsid w:val="002D762B"/>
    <w:rsid w:val="002E02F8"/>
    <w:rsid w:val="002E11DF"/>
    <w:rsid w:val="002F2B5A"/>
    <w:rsid w:val="002F2CE6"/>
    <w:rsid w:val="002F753C"/>
    <w:rsid w:val="003011C6"/>
    <w:rsid w:val="00302A3F"/>
    <w:rsid w:val="00305958"/>
    <w:rsid w:val="00310299"/>
    <w:rsid w:val="00310444"/>
    <w:rsid w:val="00312387"/>
    <w:rsid w:val="00322A23"/>
    <w:rsid w:val="00323D50"/>
    <w:rsid w:val="003243BB"/>
    <w:rsid w:val="00332601"/>
    <w:rsid w:val="003338B0"/>
    <w:rsid w:val="003345DF"/>
    <w:rsid w:val="00335CCD"/>
    <w:rsid w:val="00341377"/>
    <w:rsid w:val="00344FB0"/>
    <w:rsid w:val="00345659"/>
    <w:rsid w:val="0035218E"/>
    <w:rsid w:val="00353157"/>
    <w:rsid w:val="003545DB"/>
    <w:rsid w:val="00356D98"/>
    <w:rsid w:val="0036153D"/>
    <w:rsid w:val="0036413E"/>
    <w:rsid w:val="00366A02"/>
    <w:rsid w:val="00366FEC"/>
    <w:rsid w:val="00371A8A"/>
    <w:rsid w:val="00372BEA"/>
    <w:rsid w:val="003740BA"/>
    <w:rsid w:val="00376921"/>
    <w:rsid w:val="00386D28"/>
    <w:rsid w:val="00391A07"/>
    <w:rsid w:val="00393301"/>
    <w:rsid w:val="00395E5A"/>
    <w:rsid w:val="003A122E"/>
    <w:rsid w:val="003A15A8"/>
    <w:rsid w:val="003B1C74"/>
    <w:rsid w:val="003B6208"/>
    <w:rsid w:val="003B624F"/>
    <w:rsid w:val="003C447C"/>
    <w:rsid w:val="003C4EC1"/>
    <w:rsid w:val="003C739B"/>
    <w:rsid w:val="003D14B0"/>
    <w:rsid w:val="003D4CEE"/>
    <w:rsid w:val="003E1C14"/>
    <w:rsid w:val="003E400A"/>
    <w:rsid w:val="003E4C69"/>
    <w:rsid w:val="003F0460"/>
    <w:rsid w:val="003F1444"/>
    <w:rsid w:val="003F1ADF"/>
    <w:rsid w:val="003F2837"/>
    <w:rsid w:val="003F2CB4"/>
    <w:rsid w:val="003F304D"/>
    <w:rsid w:val="003F3492"/>
    <w:rsid w:val="003F5671"/>
    <w:rsid w:val="003F7182"/>
    <w:rsid w:val="00403717"/>
    <w:rsid w:val="00406306"/>
    <w:rsid w:val="004071A7"/>
    <w:rsid w:val="00407A21"/>
    <w:rsid w:val="00407EF8"/>
    <w:rsid w:val="00416317"/>
    <w:rsid w:val="004221B5"/>
    <w:rsid w:val="004249E6"/>
    <w:rsid w:val="00424D2C"/>
    <w:rsid w:val="00426093"/>
    <w:rsid w:val="0042736F"/>
    <w:rsid w:val="00427439"/>
    <w:rsid w:val="00431776"/>
    <w:rsid w:val="0043213A"/>
    <w:rsid w:val="00432359"/>
    <w:rsid w:val="00432645"/>
    <w:rsid w:val="0043467F"/>
    <w:rsid w:val="004357F9"/>
    <w:rsid w:val="004403FE"/>
    <w:rsid w:val="004429A6"/>
    <w:rsid w:val="00443E25"/>
    <w:rsid w:val="00444F02"/>
    <w:rsid w:val="0044774A"/>
    <w:rsid w:val="00447CC3"/>
    <w:rsid w:val="00452A66"/>
    <w:rsid w:val="004571A6"/>
    <w:rsid w:val="00460345"/>
    <w:rsid w:val="00460A05"/>
    <w:rsid w:val="00462927"/>
    <w:rsid w:val="00464FD4"/>
    <w:rsid w:val="00465E0C"/>
    <w:rsid w:val="00466C29"/>
    <w:rsid w:val="00466DD7"/>
    <w:rsid w:val="00472E61"/>
    <w:rsid w:val="0047458B"/>
    <w:rsid w:val="0048064C"/>
    <w:rsid w:val="00480993"/>
    <w:rsid w:val="0048465B"/>
    <w:rsid w:val="004920D9"/>
    <w:rsid w:val="004976F5"/>
    <w:rsid w:val="004A1E78"/>
    <w:rsid w:val="004A3127"/>
    <w:rsid w:val="004A3189"/>
    <w:rsid w:val="004A5372"/>
    <w:rsid w:val="004A60C5"/>
    <w:rsid w:val="004A7A37"/>
    <w:rsid w:val="004B0108"/>
    <w:rsid w:val="004B346A"/>
    <w:rsid w:val="004B6C23"/>
    <w:rsid w:val="004C043B"/>
    <w:rsid w:val="004C6D47"/>
    <w:rsid w:val="004C72FA"/>
    <w:rsid w:val="004D5141"/>
    <w:rsid w:val="004E2015"/>
    <w:rsid w:val="004E35BE"/>
    <w:rsid w:val="004E4326"/>
    <w:rsid w:val="004E7E22"/>
    <w:rsid w:val="004F193E"/>
    <w:rsid w:val="004F3623"/>
    <w:rsid w:val="004F479B"/>
    <w:rsid w:val="004F5952"/>
    <w:rsid w:val="004F69AF"/>
    <w:rsid w:val="004F7768"/>
    <w:rsid w:val="00502F21"/>
    <w:rsid w:val="00505292"/>
    <w:rsid w:val="005074FA"/>
    <w:rsid w:val="00513F81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41DDE"/>
    <w:rsid w:val="00542BE9"/>
    <w:rsid w:val="005435A6"/>
    <w:rsid w:val="00553ED3"/>
    <w:rsid w:val="00554A73"/>
    <w:rsid w:val="00554FAA"/>
    <w:rsid w:val="00561AD0"/>
    <w:rsid w:val="00562434"/>
    <w:rsid w:val="0056464A"/>
    <w:rsid w:val="00565F58"/>
    <w:rsid w:val="00566A9D"/>
    <w:rsid w:val="0057454B"/>
    <w:rsid w:val="00574ACC"/>
    <w:rsid w:val="00575DD0"/>
    <w:rsid w:val="0058572D"/>
    <w:rsid w:val="0058593B"/>
    <w:rsid w:val="00587EB8"/>
    <w:rsid w:val="0059012B"/>
    <w:rsid w:val="00593778"/>
    <w:rsid w:val="00594768"/>
    <w:rsid w:val="005956F2"/>
    <w:rsid w:val="0059588A"/>
    <w:rsid w:val="005A3212"/>
    <w:rsid w:val="005A3F80"/>
    <w:rsid w:val="005A6AD3"/>
    <w:rsid w:val="005A7127"/>
    <w:rsid w:val="005A7A40"/>
    <w:rsid w:val="005B0787"/>
    <w:rsid w:val="005B376D"/>
    <w:rsid w:val="005B5AA2"/>
    <w:rsid w:val="005B5F68"/>
    <w:rsid w:val="005C3157"/>
    <w:rsid w:val="005D13EA"/>
    <w:rsid w:val="005D1C99"/>
    <w:rsid w:val="005D2960"/>
    <w:rsid w:val="005D5DBF"/>
    <w:rsid w:val="005E2D87"/>
    <w:rsid w:val="005E60CD"/>
    <w:rsid w:val="005E659F"/>
    <w:rsid w:val="005E6BCD"/>
    <w:rsid w:val="005F4932"/>
    <w:rsid w:val="005F55EA"/>
    <w:rsid w:val="006004F8"/>
    <w:rsid w:val="006014AE"/>
    <w:rsid w:val="0060253B"/>
    <w:rsid w:val="006041A1"/>
    <w:rsid w:val="00606F5C"/>
    <w:rsid w:val="00610DC1"/>
    <w:rsid w:val="00610FC9"/>
    <w:rsid w:val="00611673"/>
    <w:rsid w:val="0061267A"/>
    <w:rsid w:val="006146C6"/>
    <w:rsid w:val="00615AC6"/>
    <w:rsid w:val="00617770"/>
    <w:rsid w:val="00621EE7"/>
    <w:rsid w:val="00625DE9"/>
    <w:rsid w:val="00625EA2"/>
    <w:rsid w:val="006325F3"/>
    <w:rsid w:val="0063306F"/>
    <w:rsid w:val="00633E77"/>
    <w:rsid w:val="00634C3D"/>
    <w:rsid w:val="00637076"/>
    <w:rsid w:val="00642B72"/>
    <w:rsid w:val="00642F91"/>
    <w:rsid w:val="006434F4"/>
    <w:rsid w:val="00646118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7DFD"/>
    <w:rsid w:val="00680908"/>
    <w:rsid w:val="006904DA"/>
    <w:rsid w:val="0069109A"/>
    <w:rsid w:val="00691BC4"/>
    <w:rsid w:val="00691DA2"/>
    <w:rsid w:val="00693988"/>
    <w:rsid w:val="00696D07"/>
    <w:rsid w:val="006971CD"/>
    <w:rsid w:val="006A21C2"/>
    <w:rsid w:val="006A2F53"/>
    <w:rsid w:val="006A3897"/>
    <w:rsid w:val="006A3BD9"/>
    <w:rsid w:val="006B5A96"/>
    <w:rsid w:val="006C1A36"/>
    <w:rsid w:val="006C33DA"/>
    <w:rsid w:val="006C7C75"/>
    <w:rsid w:val="006D3C9D"/>
    <w:rsid w:val="006D42F5"/>
    <w:rsid w:val="006E2308"/>
    <w:rsid w:val="006E2676"/>
    <w:rsid w:val="006E26DE"/>
    <w:rsid w:val="006E4093"/>
    <w:rsid w:val="006F43D1"/>
    <w:rsid w:val="006F485E"/>
    <w:rsid w:val="0070743E"/>
    <w:rsid w:val="00707E47"/>
    <w:rsid w:val="00715007"/>
    <w:rsid w:val="00715135"/>
    <w:rsid w:val="007172A9"/>
    <w:rsid w:val="00717F39"/>
    <w:rsid w:val="00720435"/>
    <w:rsid w:val="00724457"/>
    <w:rsid w:val="007249DA"/>
    <w:rsid w:val="00725973"/>
    <w:rsid w:val="00731F1B"/>
    <w:rsid w:val="00735D2E"/>
    <w:rsid w:val="00746F7F"/>
    <w:rsid w:val="0074787B"/>
    <w:rsid w:val="00752405"/>
    <w:rsid w:val="00760A50"/>
    <w:rsid w:val="00762303"/>
    <w:rsid w:val="00763E8B"/>
    <w:rsid w:val="00763FC0"/>
    <w:rsid w:val="00764B53"/>
    <w:rsid w:val="00764EE7"/>
    <w:rsid w:val="00766760"/>
    <w:rsid w:val="007713E8"/>
    <w:rsid w:val="00776707"/>
    <w:rsid w:val="00780656"/>
    <w:rsid w:val="007807F6"/>
    <w:rsid w:val="0078661E"/>
    <w:rsid w:val="00786981"/>
    <w:rsid w:val="00792530"/>
    <w:rsid w:val="007943EE"/>
    <w:rsid w:val="00797632"/>
    <w:rsid w:val="007A1066"/>
    <w:rsid w:val="007A1F7E"/>
    <w:rsid w:val="007A5CCE"/>
    <w:rsid w:val="007A60D7"/>
    <w:rsid w:val="007A645E"/>
    <w:rsid w:val="007A72FC"/>
    <w:rsid w:val="007B2C42"/>
    <w:rsid w:val="007B438A"/>
    <w:rsid w:val="007C0296"/>
    <w:rsid w:val="007C0E5B"/>
    <w:rsid w:val="007C1565"/>
    <w:rsid w:val="007C5517"/>
    <w:rsid w:val="007C77BC"/>
    <w:rsid w:val="007D2980"/>
    <w:rsid w:val="007D2D09"/>
    <w:rsid w:val="007D5B17"/>
    <w:rsid w:val="007E38C7"/>
    <w:rsid w:val="007E70B7"/>
    <w:rsid w:val="007F22E3"/>
    <w:rsid w:val="007F3EBC"/>
    <w:rsid w:val="007F46FF"/>
    <w:rsid w:val="00804BA0"/>
    <w:rsid w:val="008051D6"/>
    <w:rsid w:val="00806CDF"/>
    <w:rsid w:val="00810A53"/>
    <w:rsid w:val="008130CE"/>
    <w:rsid w:val="0081435A"/>
    <w:rsid w:val="008147B3"/>
    <w:rsid w:val="00817367"/>
    <w:rsid w:val="00820851"/>
    <w:rsid w:val="008244FC"/>
    <w:rsid w:val="00824697"/>
    <w:rsid w:val="0082669E"/>
    <w:rsid w:val="00826AFF"/>
    <w:rsid w:val="00827F8F"/>
    <w:rsid w:val="00830B18"/>
    <w:rsid w:val="00832E78"/>
    <w:rsid w:val="00837718"/>
    <w:rsid w:val="00843545"/>
    <w:rsid w:val="00847825"/>
    <w:rsid w:val="008528A4"/>
    <w:rsid w:val="00855772"/>
    <w:rsid w:val="00857168"/>
    <w:rsid w:val="008632EB"/>
    <w:rsid w:val="00863526"/>
    <w:rsid w:val="00863661"/>
    <w:rsid w:val="00864FBC"/>
    <w:rsid w:val="00866970"/>
    <w:rsid w:val="00866B9D"/>
    <w:rsid w:val="00877832"/>
    <w:rsid w:val="00882801"/>
    <w:rsid w:val="00883196"/>
    <w:rsid w:val="00883796"/>
    <w:rsid w:val="0089209B"/>
    <w:rsid w:val="00894CF4"/>
    <w:rsid w:val="0089534A"/>
    <w:rsid w:val="00895AED"/>
    <w:rsid w:val="00896A22"/>
    <w:rsid w:val="00896F77"/>
    <w:rsid w:val="008A066B"/>
    <w:rsid w:val="008A0BB9"/>
    <w:rsid w:val="008A2D51"/>
    <w:rsid w:val="008A2D6E"/>
    <w:rsid w:val="008A5DCC"/>
    <w:rsid w:val="008B21FD"/>
    <w:rsid w:val="008B2839"/>
    <w:rsid w:val="008B2EBB"/>
    <w:rsid w:val="008B3846"/>
    <w:rsid w:val="008B654E"/>
    <w:rsid w:val="008B6744"/>
    <w:rsid w:val="008B7527"/>
    <w:rsid w:val="008C0E62"/>
    <w:rsid w:val="008C15C1"/>
    <w:rsid w:val="008C19DB"/>
    <w:rsid w:val="008C241B"/>
    <w:rsid w:val="008C36BC"/>
    <w:rsid w:val="008C4367"/>
    <w:rsid w:val="008C6989"/>
    <w:rsid w:val="008C6B4C"/>
    <w:rsid w:val="008C7F9A"/>
    <w:rsid w:val="008D3D41"/>
    <w:rsid w:val="008D5EAA"/>
    <w:rsid w:val="008D78D5"/>
    <w:rsid w:val="008D7D68"/>
    <w:rsid w:val="008D7F61"/>
    <w:rsid w:val="008E1AAD"/>
    <w:rsid w:val="008E6785"/>
    <w:rsid w:val="008F1CF2"/>
    <w:rsid w:val="008F50B5"/>
    <w:rsid w:val="00901374"/>
    <w:rsid w:val="009030CB"/>
    <w:rsid w:val="00903DA6"/>
    <w:rsid w:val="00906645"/>
    <w:rsid w:val="00915A1F"/>
    <w:rsid w:val="009217DE"/>
    <w:rsid w:val="009233C2"/>
    <w:rsid w:val="0092418D"/>
    <w:rsid w:val="00932C2A"/>
    <w:rsid w:val="00933905"/>
    <w:rsid w:val="0093547C"/>
    <w:rsid w:val="009375A0"/>
    <w:rsid w:val="00945FBA"/>
    <w:rsid w:val="0094794C"/>
    <w:rsid w:val="00951366"/>
    <w:rsid w:val="00951E17"/>
    <w:rsid w:val="009521D7"/>
    <w:rsid w:val="009521EF"/>
    <w:rsid w:val="009532E2"/>
    <w:rsid w:val="00955D38"/>
    <w:rsid w:val="00957EAA"/>
    <w:rsid w:val="00962A89"/>
    <w:rsid w:val="009658FC"/>
    <w:rsid w:val="00967790"/>
    <w:rsid w:val="009720AB"/>
    <w:rsid w:val="009743DF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28AE"/>
    <w:rsid w:val="00993AB3"/>
    <w:rsid w:val="00997666"/>
    <w:rsid w:val="009A362C"/>
    <w:rsid w:val="009A47C4"/>
    <w:rsid w:val="009A65C2"/>
    <w:rsid w:val="009B546D"/>
    <w:rsid w:val="009C1647"/>
    <w:rsid w:val="009C1C6C"/>
    <w:rsid w:val="009C5448"/>
    <w:rsid w:val="009D070C"/>
    <w:rsid w:val="009D4F0F"/>
    <w:rsid w:val="009E07D3"/>
    <w:rsid w:val="009E1868"/>
    <w:rsid w:val="009E4F6B"/>
    <w:rsid w:val="009E62DD"/>
    <w:rsid w:val="009F3916"/>
    <w:rsid w:val="00A02FEC"/>
    <w:rsid w:val="00A03B4C"/>
    <w:rsid w:val="00A04BF4"/>
    <w:rsid w:val="00A04C47"/>
    <w:rsid w:val="00A135C4"/>
    <w:rsid w:val="00A17150"/>
    <w:rsid w:val="00A175CC"/>
    <w:rsid w:val="00A2191B"/>
    <w:rsid w:val="00A24C5C"/>
    <w:rsid w:val="00A254D2"/>
    <w:rsid w:val="00A272C2"/>
    <w:rsid w:val="00A32C88"/>
    <w:rsid w:val="00A33003"/>
    <w:rsid w:val="00A33199"/>
    <w:rsid w:val="00A33A41"/>
    <w:rsid w:val="00A340FD"/>
    <w:rsid w:val="00A34A9B"/>
    <w:rsid w:val="00A417E7"/>
    <w:rsid w:val="00A424F3"/>
    <w:rsid w:val="00A4550B"/>
    <w:rsid w:val="00A50C02"/>
    <w:rsid w:val="00A545DA"/>
    <w:rsid w:val="00A572D7"/>
    <w:rsid w:val="00A60DD7"/>
    <w:rsid w:val="00A6435F"/>
    <w:rsid w:val="00A64B70"/>
    <w:rsid w:val="00A65213"/>
    <w:rsid w:val="00A656A2"/>
    <w:rsid w:val="00A65826"/>
    <w:rsid w:val="00A708B5"/>
    <w:rsid w:val="00A71B88"/>
    <w:rsid w:val="00A76DC8"/>
    <w:rsid w:val="00A80889"/>
    <w:rsid w:val="00A820F6"/>
    <w:rsid w:val="00A82CF5"/>
    <w:rsid w:val="00A923DB"/>
    <w:rsid w:val="00A949FA"/>
    <w:rsid w:val="00A95183"/>
    <w:rsid w:val="00A955E4"/>
    <w:rsid w:val="00A95BB9"/>
    <w:rsid w:val="00A96288"/>
    <w:rsid w:val="00A96C4F"/>
    <w:rsid w:val="00AA157D"/>
    <w:rsid w:val="00AA25A3"/>
    <w:rsid w:val="00AA2C30"/>
    <w:rsid w:val="00AB00DB"/>
    <w:rsid w:val="00AB118C"/>
    <w:rsid w:val="00AB1475"/>
    <w:rsid w:val="00AB210F"/>
    <w:rsid w:val="00AB2F51"/>
    <w:rsid w:val="00AB43DA"/>
    <w:rsid w:val="00AB4544"/>
    <w:rsid w:val="00AB7FA3"/>
    <w:rsid w:val="00AC1A3C"/>
    <w:rsid w:val="00AC39D1"/>
    <w:rsid w:val="00AC7FB0"/>
    <w:rsid w:val="00AD4CCA"/>
    <w:rsid w:val="00AE05F7"/>
    <w:rsid w:val="00AE2017"/>
    <w:rsid w:val="00AF2A38"/>
    <w:rsid w:val="00AF6EFE"/>
    <w:rsid w:val="00B02AAC"/>
    <w:rsid w:val="00B03ECF"/>
    <w:rsid w:val="00B050F5"/>
    <w:rsid w:val="00B1120D"/>
    <w:rsid w:val="00B1179A"/>
    <w:rsid w:val="00B13404"/>
    <w:rsid w:val="00B16AA4"/>
    <w:rsid w:val="00B21817"/>
    <w:rsid w:val="00B2498B"/>
    <w:rsid w:val="00B26697"/>
    <w:rsid w:val="00B27BDC"/>
    <w:rsid w:val="00B379DD"/>
    <w:rsid w:val="00B37E3D"/>
    <w:rsid w:val="00B41851"/>
    <w:rsid w:val="00B422D9"/>
    <w:rsid w:val="00B43589"/>
    <w:rsid w:val="00B438E6"/>
    <w:rsid w:val="00B452D7"/>
    <w:rsid w:val="00B45688"/>
    <w:rsid w:val="00B5149E"/>
    <w:rsid w:val="00B55A3A"/>
    <w:rsid w:val="00B60351"/>
    <w:rsid w:val="00B61C8B"/>
    <w:rsid w:val="00B6336E"/>
    <w:rsid w:val="00B672A7"/>
    <w:rsid w:val="00B67DC4"/>
    <w:rsid w:val="00B726BF"/>
    <w:rsid w:val="00B75EB5"/>
    <w:rsid w:val="00B761EE"/>
    <w:rsid w:val="00B76F60"/>
    <w:rsid w:val="00B7788D"/>
    <w:rsid w:val="00B8016F"/>
    <w:rsid w:val="00B80962"/>
    <w:rsid w:val="00B81083"/>
    <w:rsid w:val="00B82995"/>
    <w:rsid w:val="00B845FD"/>
    <w:rsid w:val="00B86210"/>
    <w:rsid w:val="00B97850"/>
    <w:rsid w:val="00BA2A4F"/>
    <w:rsid w:val="00BA4A19"/>
    <w:rsid w:val="00BB69C1"/>
    <w:rsid w:val="00BB77CE"/>
    <w:rsid w:val="00BC1017"/>
    <w:rsid w:val="00BC45A3"/>
    <w:rsid w:val="00BC645B"/>
    <w:rsid w:val="00BC6A5F"/>
    <w:rsid w:val="00BD0473"/>
    <w:rsid w:val="00BD36EF"/>
    <w:rsid w:val="00BD3994"/>
    <w:rsid w:val="00BD62E2"/>
    <w:rsid w:val="00BD7A9A"/>
    <w:rsid w:val="00BE202F"/>
    <w:rsid w:val="00BE48A1"/>
    <w:rsid w:val="00BE5319"/>
    <w:rsid w:val="00BE6A79"/>
    <w:rsid w:val="00BF105A"/>
    <w:rsid w:val="00BF575C"/>
    <w:rsid w:val="00C00BBC"/>
    <w:rsid w:val="00C03422"/>
    <w:rsid w:val="00C05119"/>
    <w:rsid w:val="00C053DB"/>
    <w:rsid w:val="00C0713A"/>
    <w:rsid w:val="00C0753F"/>
    <w:rsid w:val="00C1435B"/>
    <w:rsid w:val="00C17516"/>
    <w:rsid w:val="00C2153C"/>
    <w:rsid w:val="00C23281"/>
    <w:rsid w:val="00C23E14"/>
    <w:rsid w:val="00C25DB5"/>
    <w:rsid w:val="00C30D8C"/>
    <w:rsid w:val="00C31C37"/>
    <w:rsid w:val="00C33E10"/>
    <w:rsid w:val="00C356A3"/>
    <w:rsid w:val="00C4297C"/>
    <w:rsid w:val="00C5302B"/>
    <w:rsid w:val="00C53577"/>
    <w:rsid w:val="00C558F6"/>
    <w:rsid w:val="00C575BF"/>
    <w:rsid w:val="00C60BC9"/>
    <w:rsid w:val="00C61FAE"/>
    <w:rsid w:val="00C646F9"/>
    <w:rsid w:val="00C671C0"/>
    <w:rsid w:val="00C715EF"/>
    <w:rsid w:val="00C71C73"/>
    <w:rsid w:val="00C76C38"/>
    <w:rsid w:val="00C81801"/>
    <w:rsid w:val="00C83600"/>
    <w:rsid w:val="00C85B17"/>
    <w:rsid w:val="00C9135C"/>
    <w:rsid w:val="00C9145E"/>
    <w:rsid w:val="00C92898"/>
    <w:rsid w:val="00C939D3"/>
    <w:rsid w:val="00C964AC"/>
    <w:rsid w:val="00CA4D7E"/>
    <w:rsid w:val="00CA55F8"/>
    <w:rsid w:val="00CA61EE"/>
    <w:rsid w:val="00CA6893"/>
    <w:rsid w:val="00CA6B73"/>
    <w:rsid w:val="00CB3A0B"/>
    <w:rsid w:val="00CB477C"/>
    <w:rsid w:val="00CB542B"/>
    <w:rsid w:val="00CB7096"/>
    <w:rsid w:val="00CB7A2F"/>
    <w:rsid w:val="00CC7BED"/>
    <w:rsid w:val="00CC7EF0"/>
    <w:rsid w:val="00CD35C2"/>
    <w:rsid w:val="00CD3FEE"/>
    <w:rsid w:val="00CD5F8A"/>
    <w:rsid w:val="00CD6C0A"/>
    <w:rsid w:val="00CD7CEC"/>
    <w:rsid w:val="00CE0C85"/>
    <w:rsid w:val="00CE1BED"/>
    <w:rsid w:val="00CE2D09"/>
    <w:rsid w:val="00CE618B"/>
    <w:rsid w:val="00CE6627"/>
    <w:rsid w:val="00CF1E10"/>
    <w:rsid w:val="00CF4AFB"/>
    <w:rsid w:val="00CF4BF4"/>
    <w:rsid w:val="00D0031A"/>
    <w:rsid w:val="00D00DA7"/>
    <w:rsid w:val="00D010D0"/>
    <w:rsid w:val="00D07118"/>
    <w:rsid w:val="00D07FC7"/>
    <w:rsid w:val="00D11968"/>
    <w:rsid w:val="00D13941"/>
    <w:rsid w:val="00D14D2E"/>
    <w:rsid w:val="00D228A6"/>
    <w:rsid w:val="00D24768"/>
    <w:rsid w:val="00D25F07"/>
    <w:rsid w:val="00D27E1C"/>
    <w:rsid w:val="00D30205"/>
    <w:rsid w:val="00D360E4"/>
    <w:rsid w:val="00D43D29"/>
    <w:rsid w:val="00D50D5E"/>
    <w:rsid w:val="00D50DD2"/>
    <w:rsid w:val="00D55B66"/>
    <w:rsid w:val="00D5786A"/>
    <w:rsid w:val="00D60B45"/>
    <w:rsid w:val="00D6112E"/>
    <w:rsid w:val="00D63022"/>
    <w:rsid w:val="00D66BDC"/>
    <w:rsid w:val="00D67CCA"/>
    <w:rsid w:val="00D737D2"/>
    <w:rsid w:val="00D74853"/>
    <w:rsid w:val="00D759E6"/>
    <w:rsid w:val="00D75EAD"/>
    <w:rsid w:val="00D833F3"/>
    <w:rsid w:val="00D867F9"/>
    <w:rsid w:val="00D91503"/>
    <w:rsid w:val="00D91AA1"/>
    <w:rsid w:val="00D936FA"/>
    <w:rsid w:val="00D96933"/>
    <w:rsid w:val="00DA298B"/>
    <w:rsid w:val="00DA4784"/>
    <w:rsid w:val="00DA710A"/>
    <w:rsid w:val="00DA71DA"/>
    <w:rsid w:val="00DB00A8"/>
    <w:rsid w:val="00DB0F67"/>
    <w:rsid w:val="00DB3857"/>
    <w:rsid w:val="00DB4821"/>
    <w:rsid w:val="00DB72FF"/>
    <w:rsid w:val="00DB7B22"/>
    <w:rsid w:val="00DC000E"/>
    <w:rsid w:val="00DC45C2"/>
    <w:rsid w:val="00DC6E87"/>
    <w:rsid w:val="00DD1C36"/>
    <w:rsid w:val="00DD35EB"/>
    <w:rsid w:val="00DD3611"/>
    <w:rsid w:val="00DD4E5D"/>
    <w:rsid w:val="00DD59C6"/>
    <w:rsid w:val="00DD6543"/>
    <w:rsid w:val="00DD6D26"/>
    <w:rsid w:val="00DD7E2A"/>
    <w:rsid w:val="00DE2BAA"/>
    <w:rsid w:val="00DE56B6"/>
    <w:rsid w:val="00DE6F7C"/>
    <w:rsid w:val="00DF08D2"/>
    <w:rsid w:val="00DF1D6E"/>
    <w:rsid w:val="00DF3DB3"/>
    <w:rsid w:val="00DF49BC"/>
    <w:rsid w:val="00DF69AB"/>
    <w:rsid w:val="00DF75E6"/>
    <w:rsid w:val="00E04524"/>
    <w:rsid w:val="00E0466E"/>
    <w:rsid w:val="00E066D8"/>
    <w:rsid w:val="00E07C08"/>
    <w:rsid w:val="00E1012D"/>
    <w:rsid w:val="00E11989"/>
    <w:rsid w:val="00E11DEF"/>
    <w:rsid w:val="00E177C9"/>
    <w:rsid w:val="00E21058"/>
    <w:rsid w:val="00E21794"/>
    <w:rsid w:val="00E22C84"/>
    <w:rsid w:val="00E23BAF"/>
    <w:rsid w:val="00E306B6"/>
    <w:rsid w:val="00E30CD0"/>
    <w:rsid w:val="00E320DB"/>
    <w:rsid w:val="00E32D83"/>
    <w:rsid w:val="00E356B7"/>
    <w:rsid w:val="00E3573F"/>
    <w:rsid w:val="00E448FF"/>
    <w:rsid w:val="00E45E2F"/>
    <w:rsid w:val="00E45EE8"/>
    <w:rsid w:val="00E473A8"/>
    <w:rsid w:val="00E51602"/>
    <w:rsid w:val="00E6040B"/>
    <w:rsid w:val="00E61B53"/>
    <w:rsid w:val="00E62C8F"/>
    <w:rsid w:val="00E65D08"/>
    <w:rsid w:val="00E671FF"/>
    <w:rsid w:val="00E72118"/>
    <w:rsid w:val="00E74010"/>
    <w:rsid w:val="00E74869"/>
    <w:rsid w:val="00E8349E"/>
    <w:rsid w:val="00E83A3E"/>
    <w:rsid w:val="00E83D44"/>
    <w:rsid w:val="00E86AF8"/>
    <w:rsid w:val="00E90E6B"/>
    <w:rsid w:val="00E914B9"/>
    <w:rsid w:val="00E9540F"/>
    <w:rsid w:val="00E9604E"/>
    <w:rsid w:val="00EA1771"/>
    <w:rsid w:val="00EA1C93"/>
    <w:rsid w:val="00EA228B"/>
    <w:rsid w:val="00EB1E0A"/>
    <w:rsid w:val="00EB5C45"/>
    <w:rsid w:val="00EB715B"/>
    <w:rsid w:val="00EB777B"/>
    <w:rsid w:val="00EC16AF"/>
    <w:rsid w:val="00EC2B44"/>
    <w:rsid w:val="00ED2FAB"/>
    <w:rsid w:val="00ED77F4"/>
    <w:rsid w:val="00ED7A0D"/>
    <w:rsid w:val="00ED7D7F"/>
    <w:rsid w:val="00EE035D"/>
    <w:rsid w:val="00EE3014"/>
    <w:rsid w:val="00EE4385"/>
    <w:rsid w:val="00EE6590"/>
    <w:rsid w:val="00EE7670"/>
    <w:rsid w:val="00EF140F"/>
    <w:rsid w:val="00F07404"/>
    <w:rsid w:val="00F107F8"/>
    <w:rsid w:val="00F123D4"/>
    <w:rsid w:val="00F16FC5"/>
    <w:rsid w:val="00F16FE4"/>
    <w:rsid w:val="00F17D69"/>
    <w:rsid w:val="00F21CCD"/>
    <w:rsid w:val="00F24DB1"/>
    <w:rsid w:val="00F3035F"/>
    <w:rsid w:val="00F30C8A"/>
    <w:rsid w:val="00F32FC1"/>
    <w:rsid w:val="00F3512E"/>
    <w:rsid w:val="00F40D90"/>
    <w:rsid w:val="00F41625"/>
    <w:rsid w:val="00F41D2F"/>
    <w:rsid w:val="00F41DA7"/>
    <w:rsid w:val="00F469A4"/>
    <w:rsid w:val="00F47761"/>
    <w:rsid w:val="00F50455"/>
    <w:rsid w:val="00F52335"/>
    <w:rsid w:val="00F53C03"/>
    <w:rsid w:val="00F548AD"/>
    <w:rsid w:val="00F56DCD"/>
    <w:rsid w:val="00F67FE2"/>
    <w:rsid w:val="00F70A2B"/>
    <w:rsid w:val="00F76C9F"/>
    <w:rsid w:val="00F82E79"/>
    <w:rsid w:val="00F82F6C"/>
    <w:rsid w:val="00F84344"/>
    <w:rsid w:val="00F87C64"/>
    <w:rsid w:val="00F91333"/>
    <w:rsid w:val="00F94984"/>
    <w:rsid w:val="00F95CA0"/>
    <w:rsid w:val="00FA0331"/>
    <w:rsid w:val="00FA0CB8"/>
    <w:rsid w:val="00FA2068"/>
    <w:rsid w:val="00FA2A9D"/>
    <w:rsid w:val="00FA4A1B"/>
    <w:rsid w:val="00FA561A"/>
    <w:rsid w:val="00FB27DE"/>
    <w:rsid w:val="00FB4C12"/>
    <w:rsid w:val="00FB6AD2"/>
    <w:rsid w:val="00FB712D"/>
    <w:rsid w:val="00FC39B1"/>
    <w:rsid w:val="00FC60F2"/>
    <w:rsid w:val="00FD064C"/>
    <w:rsid w:val="00FD18C9"/>
    <w:rsid w:val="00FE05A4"/>
    <w:rsid w:val="00FE28D1"/>
    <w:rsid w:val="00FE2D91"/>
    <w:rsid w:val="00FE35EC"/>
    <w:rsid w:val="00FE3740"/>
    <w:rsid w:val="00FE5064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71C0A36"/>
  <w15:docId w15:val="{94D41BBD-EE12-4757-BC31-33FE277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932"/>
    <w:pPr>
      <w:jc w:val="both"/>
    </w:pPr>
  </w:style>
  <w:style w:type="paragraph" w:styleId="Nadpis1">
    <w:name w:val="heading 1"/>
    <w:aliases w:val="Smlouva-článek"/>
    <w:basedOn w:val="Normln"/>
    <w:next w:val="Normln"/>
    <w:link w:val="Nadpis1Char"/>
    <w:qFormat/>
    <w:rsid w:val="009217DE"/>
    <w:pPr>
      <w:keepNext/>
      <w:numPr>
        <w:numId w:val="13"/>
      </w:numPr>
      <w:spacing w:before="240" w:after="120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rsid w:val="00DD59C6"/>
    <w:pPr>
      <w:keepNext/>
      <w:numPr>
        <w:numId w:val="1"/>
      </w:numPr>
      <w:tabs>
        <w:tab w:val="left" w:pos="360"/>
      </w:tabs>
      <w:spacing w:before="240" w:after="6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spacing w:after="60"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 w:after="6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rsid w:val="00DD59C6"/>
    <w:pPr>
      <w:keepNext/>
      <w:spacing w:before="80" w:after="6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rsid w:val="00DD59C6"/>
    <w:pPr>
      <w:keepNext/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sid w:val="00DD59C6"/>
    <w:rPr>
      <w:b/>
      <w:snapToGrid w:val="0"/>
      <w:color w:val="000000"/>
    </w:rPr>
  </w:style>
  <w:style w:type="paragraph" w:styleId="Zhlav">
    <w:name w:val="header"/>
    <w:basedOn w:val="Normln"/>
    <w:link w:val="ZhlavChar"/>
    <w:rsid w:val="00DD59C6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sid w:val="00DD59C6"/>
    <w:rPr>
      <w:snapToGrid w:val="0"/>
      <w:color w:val="000000"/>
    </w:rPr>
  </w:style>
  <w:style w:type="paragraph" w:styleId="Zkladntext">
    <w:name w:val="Body Text"/>
    <w:basedOn w:val="Normln"/>
    <w:link w:val="ZkladntextChar"/>
    <w:rsid w:val="00DD59C6"/>
    <w:pPr>
      <w:spacing w:after="120"/>
    </w:pPr>
  </w:style>
  <w:style w:type="paragraph" w:styleId="Zpat">
    <w:name w:val="footer"/>
    <w:basedOn w:val="Normln"/>
    <w:link w:val="ZpatChar"/>
    <w:rsid w:val="00DD59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59C6"/>
  </w:style>
  <w:style w:type="character" w:styleId="Odkaznakoment">
    <w:name w:val="annotation reference"/>
    <w:semiHidden/>
    <w:rsid w:val="00DD59C6"/>
    <w:rPr>
      <w:sz w:val="16"/>
    </w:rPr>
  </w:style>
  <w:style w:type="paragraph" w:styleId="Textkomente">
    <w:name w:val="annotation text"/>
    <w:basedOn w:val="Normln"/>
    <w:link w:val="TextkomenteChar"/>
    <w:semiHidden/>
    <w:rsid w:val="00DD59C6"/>
  </w:style>
  <w:style w:type="paragraph" w:styleId="Zkladntextodsazen">
    <w:name w:val="Body Text Indent"/>
    <w:basedOn w:val="Normln"/>
    <w:link w:val="ZkladntextodsazenChar"/>
    <w:rsid w:val="00DD59C6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rsid w:val="00DD59C6"/>
    <w:pPr>
      <w:ind w:left="360"/>
    </w:pPr>
  </w:style>
  <w:style w:type="paragraph" w:styleId="Zkladntext2">
    <w:name w:val="Body Text 2"/>
    <w:basedOn w:val="Normln"/>
    <w:rsid w:val="00DD59C6"/>
  </w:style>
  <w:style w:type="paragraph" w:customStyle="1" w:styleId="xl86">
    <w:name w:val="xl86"/>
    <w:basedOn w:val="Normln"/>
    <w:rsid w:val="00DD59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rsid w:val="00DD59C6"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rsid w:val="00DD59C6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rsid w:val="00DD59C6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titul">
    <w:name w:val="Subtitle"/>
    <w:basedOn w:val="Normln"/>
    <w:link w:val="Podtitul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3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rsid w:val="002C7524"/>
    <w:pPr>
      <w:ind w:left="720"/>
      <w:contextualSpacing/>
    </w:pPr>
  </w:style>
  <w:style w:type="character" w:customStyle="1" w:styleId="Nadpis1Char">
    <w:name w:val="Nadpis 1 Char"/>
    <w:aliases w:val="Smlouva-článek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qFormat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4"/>
      </w:numPr>
    </w:pPr>
  </w:style>
  <w:style w:type="numbering" w:customStyle="1" w:styleId="Styl2">
    <w:name w:val="Styl2"/>
    <w:uiPriority w:val="99"/>
    <w:rsid w:val="002C3A06"/>
    <w:pPr>
      <w:numPr>
        <w:numId w:val="5"/>
      </w:numPr>
    </w:pPr>
  </w:style>
  <w:style w:type="numbering" w:customStyle="1" w:styleId="Styl3">
    <w:name w:val="Styl3"/>
    <w:uiPriority w:val="99"/>
    <w:rsid w:val="002C3A06"/>
    <w:pPr>
      <w:numPr>
        <w:numId w:val="6"/>
      </w:numPr>
    </w:pPr>
  </w:style>
  <w:style w:type="numbering" w:customStyle="1" w:styleId="Styl4">
    <w:name w:val="Styl4"/>
    <w:uiPriority w:val="99"/>
    <w:rsid w:val="002650A4"/>
    <w:pPr>
      <w:numPr>
        <w:numId w:val="7"/>
      </w:numPr>
    </w:pPr>
  </w:style>
  <w:style w:type="numbering" w:customStyle="1" w:styleId="Styl5">
    <w:name w:val="Styl5"/>
    <w:uiPriority w:val="99"/>
    <w:rsid w:val="002650A4"/>
    <w:pPr>
      <w:numPr>
        <w:numId w:val="8"/>
      </w:numPr>
    </w:pPr>
  </w:style>
  <w:style w:type="numbering" w:customStyle="1" w:styleId="Styl6">
    <w:name w:val="Styl6"/>
    <w:uiPriority w:val="99"/>
    <w:rsid w:val="002650A4"/>
    <w:pPr>
      <w:numPr>
        <w:numId w:val="9"/>
      </w:numPr>
    </w:pPr>
  </w:style>
  <w:style w:type="numbering" w:customStyle="1" w:styleId="Styl7">
    <w:name w:val="Styl7"/>
    <w:uiPriority w:val="99"/>
    <w:rsid w:val="002650A4"/>
    <w:pPr>
      <w:numPr>
        <w:numId w:val="10"/>
      </w:numPr>
    </w:pPr>
  </w:style>
  <w:style w:type="numbering" w:customStyle="1" w:styleId="Styl8">
    <w:name w:val="Styl8"/>
    <w:uiPriority w:val="99"/>
    <w:rsid w:val="002650A4"/>
    <w:pPr>
      <w:numPr>
        <w:numId w:val="11"/>
      </w:numPr>
    </w:pPr>
  </w:style>
  <w:style w:type="numbering" w:customStyle="1" w:styleId="Styl9">
    <w:name w:val="Styl9"/>
    <w:uiPriority w:val="99"/>
    <w:rsid w:val="002650A4"/>
    <w:pPr>
      <w:numPr>
        <w:numId w:val="12"/>
      </w:numPr>
    </w:pPr>
  </w:style>
  <w:style w:type="numbering" w:customStyle="1" w:styleId="Styl10">
    <w:name w:val="Styl10"/>
    <w:uiPriority w:val="99"/>
    <w:rsid w:val="00DD4E5D"/>
    <w:pPr>
      <w:numPr>
        <w:numId w:val="14"/>
      </w:numPr>
    </w:pPr>
  </w:style>
  <w:style w:type="numbering" w:customStyle="1" w:styleId="Styl11">
    <w:name w:val="Styl11"/>
    <w:uiPriority w:val="99"/>
    <w:rsid w:val="00FF60DF"/>
    <w:pPr>
      <w:numPr>
        <w:numId w:val="15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rsid w:val="009F3916"/>
    <w:pPr>
      <w:numPr>
        <w:ilvl w:val="1"/>
        <w:numId w:val="16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0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2"/>
      </w:numPr>
      <w:spacing w:before="0" w:after="6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0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5A3212"/>
    <w:pPr>
      <w:numPr>
        <w:numId w:val="17"/>
      </w:numPr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A80889"/>
    <w:pPr>
      <w:numPr>
        <w:numId w:val="18"/>
      </w:numPr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5A3212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19"/>
      </w:numPr>
      <w:ind w:left="851" w:hanging="284"/>
    </w:pPr>
  </w:style>
  <w:style w:type="character" w:customStyle="1" w:styleId="Odrka2doplohyChar">
    <w:name w:val="Odrážka 2 do přílohy Char"/>
    <w:link w:val="Odrka2doplohy"/>
    <w:rsid w:val="00A80889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26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titulChar">
    <w:name w:val="Podtitul Char"/>
    <w:link w:val="Podtitul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1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 w:after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CB477C"/>
    <w:pPr>
      <w:numPr>
        <w:numId w:val="54"/>
      </w:numPr>
    </w:pPr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9217DE"/>
    <w:pPr>
      <w:ind w:left="400" w:hanging="400"/>
      <w:jc w:val="left"/>
    </w:pPr>
    <w:rPr>
      <w:rFonts w:ascii="Calibri" w:hAnsi="Calibri"/>
      <w:b/>
      <w:bCs/>
    </w:rPr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D50DD2"/>
    <w:pPr>
      <w:numPr>
        <w:numId w:val="24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25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D50DD2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23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30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5A3212"/>
    <w:pPr>
      <w:numPr>
        <w:numId w:val="27"/>
      </w:numPr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28"/>
      </w:numPr>
    </w:pPr>
  </w:style>
  <w:style w:type="character" w:customStyle="1" w:styleId="Odrazka1zacislemChar">
    <w:name w:val="Odrazka 1 za cislem Char"/>
    <w:link w:val="Odrazka1zacislem"/>
    <w:rsid w:val="005A3212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29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A02FEC"/>
    <w:pPr>
      <w:numPr>
        <w:ilvl w:val="1"/>
      </w:numPr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A02FEC"/>
    <w:pPr>
      <w:spacing w:after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A02FEC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F70A2B"/>
    <w:pPr>
      <w:numPr>
        <w:ilvl w:val="0"/>
      </w:numPr>
    </w:pPr>
  </w:style>
  <w:style w:type="character" w:customStyle="1" w:styleId="SmlouvanadpistetroveChar">
    <w:name w:val="Smlouva nadpis třetí úroveň Char"/>
    <w:link w:val="Smlouvanadpistetrove"/>
    <w:rsid w:val="00A02FEC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A02FEC"/>
    <w:pPr>
      <w:ind w:left="792" w:hanging="432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F70A2B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A02FEC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Obsah">
    <w:name w:val="Obsah"/>
    <w:basedOn w:val="Seznamobrzk"/>
    <w:link w:val="ObsahChar"/>
    <w:qFormat/>
    <w:rsid w:val="00FE05A4"/>
    <w:pPr>
      <w:tabs>
        <w:tab w:val="right" w:pos="9968"/>
      </w:tabs>
    </w:pPr>
    <w:rPr>
      <w:rFonts w:ascii="Arial" w:hAnsi="Arial"/>
      <w:b w:val="0"/>
    </w:rPr>
  </w:style>
  <w:style w:type="paragraph" w:customStyle="1" w:styleId="Plohanadpistvrtrove">
    <w:name w:val="Příloha nadpis čtvrtá úroveň"/>
    <w:basedOn w:val="Plohanadpistetrovn"/>
    <w:link w:val="PlohanadpistvrtroveChar"/>
    <w:qFormat/>
    <w:rsid w:val="00A95BB9"/>
    <w:pPr>
      <w:numPr>
        <w:ilvl w:val="3"/>
      </w:numPr>
    </w:pPr>
    <w:rPr>
      <w:b w:val="0"/>
    </w:rPr>
  </w:style>
  <w:style w:type="character" w:customStyle="1" w:styleId="SeznamobrzkChar">
    <w:name w:val="Seznam obrázků Char"/>
    <w:link w:val="Seznamobrzk"/>
    <w:uiPriority w:val="99"/>
    <w:rsid w:val="00FE05A4"/>
    <w:rPr>
      <w:rFonts w:ascii="Calibri" w:hAnsi="Calibri"/>
      <w:b/>
      <w:bCs/>
    </w:rPr>
  </w:style>
  <w:style w:type="character" w:customStyle="1" w:styleId="ObsahChar">
    <w:name w:val="Obsah Char"/>
    <w:link w:val="Obsah"/>
    <w:rsid w:val="00FE05A4"/>
    <w:rPr>
      <w:rFonts w:ascii="Calibri" w:hAnsi="Calibri"/>
      <w:b w:val="0"/>
      <w:bCs/>
    </w:rPr>
  </w:style>
  <w:style w:type="paragraph" w:customStyle="1" w:styleId="Plohanadpisptrove">
    <w:name w:val="Příloha nadpis pátá úroveň"/>
    <w:basedOn w:val="Plohanadpistvrtrove"/>
    <w:link w:val="PlohanadpisptroveChar"/>
    <w:qFormat/>
    <w:rsid w:val="00A95BB9"/>
    <w:pPr>
      <w:numPr>
        <w:ilvl w:val="4"/>
      </w:numPr>
    </w:pPr>
  </w:style>
  <w:style w:type="character" w:customStyle="1" w:styleId="PlohanadpistvrtroveChar">
    <w:name w:val="Příloha nadpis čtvrtá úroveň Char"/>
    <w:link w:val="Plohanadpistvrtrove"/>
    <w:rsid w:val="00A95BB9"/>
    <w:rPr>
      <w:rFonts w:ascii="Signika" w:hAnsi="Signika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CB477C"/>
  </w:style>
  <w:style w:type="character" w:customStyle="1" w:styleId="PlohanadpisptroveChar">
    <w:name w:val="Příloha nadpis pátá úroveň Char"/>
    <w:link w:val="Plohanadpisptrove"/>
    <w:rsid w:val="00A95BB9"/>
    <w:rPr>
      <w:rFonts w:ascii="Signika" w:hAnsi="Signika" w:cs="Arial"/>
    </w:rPr>
  </w:style>
  <w:style w:type="paragraph" w:customStyle="1" w:styleId="Tun">
    <w:name w:val="Tučné"/>
    <w:basedOn w:val="Normln"/>
    <w:link w:val="TunChar"/>
    <w:qFormat/>
    <w:rsid w:val="00ED77F4"/>
    <w:pPr>
      <w:spacing w:before="120"/>
    </w:pPr>
    <w:rPr>
      <w:b/>
    </w:rPr>
  </w:style>
  <w:style w:type="character" w:customStyle="1" w:styleId="TunChar">
    <w:name w:val="Tučné Char"/>
    <w:link w:val="Tun"/>
    <w:rsid w:val="00ED77F4"/>
    <w:rPr>
      <w:b/>
    </w:rPr>
  </w:style>
  <w:style w:type="paragraph" w:styleId="Revize">
    <w:name w:val="Revision"/>
    <w:hidden/>
    <w:uiPriority w:val="99"/>
    <w:semiHidden/>
    <w:rsid w:val="0035218E"/>
  </w:style>
  <w:style w:type="paragraph" w:customStyle="1" w:styleId="Tlotextu">
    <w:name w:val="Tělo textu"/>
    <w:basedOn w:val="Normln"/>
    <w:uiPriority w:val="99"/>
    <w:rsid w:val="004071A7"/>
    <w:pPr>
      <w:suppressAutoHyphens/>
      <w:spacing w:after="60"/>
    </w:pPr>
    <w:rPr>
      <w:rFonts w:asciiTheme="minorHAnsi" w:hAnsiTheme="minorHAnsi" w:cs="Arial"/>
      <w:sz w:val="18"/>
      <w:szCs w:val="18"/>
    </w:rPr>
  </w:style>
  <w:style w:type="paragraph" w:styleId="Seznamsodrkami2">
    <w:name w:val="List Bullet 2"/>
    <w:basedOn w:val="Normln"/>
    <w:uiPriority w:val="99"/>
    <w:semiHidden/>
    <w:unhideWhenUsed/>
    <w:rsid w:val="0093547C"/>
    <w:pPr>
      <w:numPr>
        <w:ilvl w:val="1"/>
        <w:numId w:val="56"/>
      </w:numPr>
      <w:contextualSpacing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bidky\Olomouc_VN\2015_II%20etapa\smlouva_d&#237;lo_&#353;ablona_OMSA_16_fin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F7654CB9B24CB647C502967C5B4B" ma:contentTypeVersion="34" ma:contentTypeDescription="Vytvoří nový dokument" ma:contentTypeScope="" ma:versionID="7717041218a46db8716aad0452a907f4">
  <xsd:schema xmlns:xsd="http://www.w3.org/2001/XMLSchema" xmlns:xs="http://www.w3.org/2001/XMLSchema" xmlns:p="http://schemas.microsoft.com/office/2006/metadata/properties" xmlns:ns2="766da257-3064-4246-8d62-9acb17463a4a" xmlns:ns3="c7b8ae42-3ab8-457a-aa77-33b32edcec5c" targetNamespace="http://schemas.microsoft.com/office/2006/metadata/properties" ma:root="true" ma:fieldsID="d156cd99ad3b3d5af102ba5a1c795e80" ns2:_="" ns3:_="">
    <xsd:import namespace="766da257-3064-4246-8d62-9acb17463a4a"/>
    <xsd:import namespace="c7b8ae42-3ab8-457a-aa77-33b32edcec5c"/>
    <xsd:element name="properties">
      <xsd:complexType>
        <xsd:sequence>
          <xsd:element name="documentManagement">
            <xsd:complexType>
              <xsd:all>
                <xsd:element ref="ns2:Druh"/>
                <xsd:element ref="ns2:Stav"/>
                <xsd:element ref="ns3:Třída_x0020_informací"/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a257-3064-4246-8d62-9acb17463a4a" elementFormDefault="qualified">
    <xsd:import namespace="http://schemas.microsoft.com/office/2006/documentManagement/types"/>
    <xsd:import namespace="http://schemas.microsoft.com/office/infopath/2007/PartnerControls"/>
    <xsd:element name="Druh" ma:index="8" ma:displayName="Druh" ma:format="Dropdown" ma:internalName="Druh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Stav" ma:index="9" ma:displayName="Stav" ma:format="Dropdown" ma:internalName="Stav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Url" ma:index="11" nillable="true" ma:displayName="Url" ma:internalName="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8ae42-3ab8-457a-aa77-33b32edcec5c" elementFormDefault="qualified">
    <xsd:import namespace="http://schemas.microsoft.com/office/2006/documentManagement/types"/>
    <xsd:import namespace="http://schemas.microsoft.com/office/infopath/2007/PartnerControls"/>
    <xsd:element name="Třída_x0020_informací" ma:index="10" ma:displayName="Třída informací" ma:list="{cfbd15c8-ee78-407f-a3cc-2cc55c6a2013}" ma:internalName="T_x0159__x00ed_da_x0020_informac_x00ed_" ma:readOnly="false" ma:showField="Title" ma:web="c7b8ae42-3ab8-457a-aa77-33b32edcec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766da257-3064-4246-8d62-9acb17463a4a">/Docs/account/Olomouc-VojNem/stapro_zakazky/2549_1032_Olomouc-VojNem_Bezpečnostní předm/Nabídka a kalkulace/170917_2549_1032_Olomouc-VojNem_smlouva v2 -upr-pravnik-VNOL.docx</Url>
    <Třída_x0020_informací xmlns="c7b8ae42-3ab8-457a-aa77-33b32edcec5c">3</Třída_x0020_informací>
    <Stav xmlns="766da257-3064-4246-8d62-9acb17463a4a">návrh</Stav>
    <Druh xmlns="766da257-3064-4246-8d62-9acb17463a4a">smlouva</Dru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663EC47-F011-4E2A-A8DC-06AFDEC4C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a257-3064-4246-8d62-9acb17463a4a"/>
    <ds:schemaRef ds:uri="c7b8ae42-3ab8-457a-aa77-33b32edc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11024-7A84-4A87-BD90-1FCCA83D6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14CCA-FD81-43D9-AE0D-60A5184F8EC2}">
  <ds:schemaRefs>
    <ds:schemaRef ds:uri="http://purl.org/dc/terms/"/>
    <ds:schemaRef ds:uri="http://www.w3.org/XML/1998/namespace"/>
    <ds:schemaRef ds:uri="http://schemas.microsoft.com/office/2006/documentManagement/types"/>
    <ds:schemaRef ds:uri="c7b8ae42-3ab8-457a-aa77-33b32edcec5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6da257-3064-4246-8d62-9acb17463a4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A3F3FE-9FBF-4328-8AF6-F3E938F0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smlouva_dílo_šablona_OMSA_16_final</Template>
  <TotalTime>0</TotalTime>
  <Pages>6</Pages>
  <Words>3008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20717</CharactersWithSpaces>
  <SharedDoc>false</SharedDoc>
  <HLinks>
    <vt:vector size="120" baseType="variant">
      <vt:variant>
        <vt:i4>5636218</vt:i4>
      </vt:variant>
      <vt:variant>
        <vt:i4>135</vt:i4>
      </vt:variant>
      <vt:variant>
        <vt:i4>0</vt:i4>
      </vt:variant>
      <vt:variant>
        <vt:i4>5</vt:i4>
      </vt:variant>
      <vt:variant>
        <vt:lpwstr>mailto:xxx@stapro.cz</vt:lpwstr>
      </vt:variant>
      <vt:variant>
        <vt:lpwstr/>
      </vt:variant>
      <vt:variant>
        <vt:i4>3735557</vt:i4>
      </vt:variant>
      <vt:variant>
        <vt:i4>132</vt:i4>
      </vt:variant>
      <vt:variant>
        <vt:i4>0</vt:i4>
      </vt:variant>
      <vt:variant>
        <vt:i4>5</vt:i4>
      </vt:variant>
      <vt:variant>
        <vt:lpwstr>mailto:stanovska@stapro.cz</vt:lpwstr>
      </vt:variant>
      <vt:variant>
        <vt:lpwstr/>
      </vt:variant>
      <vt:variant>
        <vt:i4>4849775</vt:i4>
      </vt:variant>
      <vt:variant>
        <vt:i4>129</vt:i4>
      </vt:variant>
      <vt:variant>
        <vt:i4>0</vt:i4>
      </vt:variant>
      <vt:variant>
        <vt:i4>5</vt:i4>
      </vt:variant>
      <vt:variant>
        <vt:lpwstr>mailto:stapro@stapro.cz</vt:lpwstr>
      </vt:variant>
      <vt:variant>
        <vt:lpwstr/>
      </vt:variant>
      <vt:variant>
        <vt:i4>1441843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_Toc433611550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_Toc433611549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_Toc433611548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_Toc433611547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_Toc433611546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_Toc433611545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_Toc433611544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_Toc433611543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_Toc433611542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_Toc433611541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_Toc433611540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_Toc433611539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_Toc433611538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_Toc433611537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_Toc433611536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_Toc433611535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Krmášek Jiří</dc:creator>
  <cp:lastModifiedBy>Letocha Zdeněk Mgr. (00020)</cp:lastModifiedBy>
  <cp:revision>4</cp:revision>
  <cp:lastPrinted>2017-11-21T12:43:00Z</cp:lastPrinted>
  <dcterms:created xsi:type="dcterms:W3CDTF">2017-11-23T12:18:00Z</dcterms:created>
  <dcterms:modified xsi:type="dcterms:W3CDTF">2017-11-28T13:22:00Z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0x010100D9F9F7654CB9B24CB647C502967C5B4B</vt:lpwstr>
  </property>
  <property fmtid="{D5CDD505-2E9C-101B-9397-08002B2CF9AE}" pid="3" name="WorkflowChangePath">
    <vt:lpwstr>6c331e68-851f-46f2-9a7e-bf91d719ad5e,4;6c331e68-851f-46f2-9a7e-bf91d719ad5e,4;6c331e68-851f-46f2-9a7e-bf91d719ad5e,4;</vt:lpwstr>
  </property>
</Properties>
</file>