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AB" w:rsidRPr="002C7CB3" w:rsidRDefault="00DF01AB" w:rsidP="0004290A">
      <w:pPr>
        <w:pStyle w:val="Nadpis2-BS"/>
        <w:numPr>
          <w:ilvl w:val="0"/>
          <w:numId w:val="0"/>
        </w:numPr>
        <w:rPr>
          <w:rFonts w:asciiTheme="majorBidi" w:hAnsiTheme="majorBidi" w:cstheme="majorBidi"/>
        </w:rPr>
      </w:pPr>
    </w:p>
    <w:p w:rsidR="00DF01AB" w:rsidRPr="002C7CB3" w:rsidRDefault="00DF01AB" w:rsidP="0064176A">
      <w:pPr>
        <w:spacing w:after="0" w:line="240" w:lineRule="auto"/>
        <w:jc w:val="center"/>
        <w:rPr>
          <w:rFonts w:asciiTheme="majorBidi" w:hAnsiTheme="majorBidi" w:cstheme="majorBidi"/>
          <w:color w:val="0D0D0D"/>
          <w:sz w:val="32"/>
          <w:szCs w:val="32"/>
        </w:rPr>
      </w:pPr>
    </w:p>
    <w:p w:rsidR="00DF01AB" w:rsidRPr="002C7CB3" w:rsidRDefault="00DF01AB" w:rsidP="0064176A">
      <w:pPr>
        <w:spacing w:after="0" w:line="240" w:lineRule="auto"/>
        <w:jc w:val="center"/>
        <w:rPr>
          <w:rFonts w:asciiTheme="majorBidi" w:hAnsiTheme="majorBidi" w:cstheme="majorBidi"/>
          <w:color w:val="0D0D0D"/>
          <w:sz w:val="32"/>
          <w:szCs w:val="32"/>
        </w:rPr>
      </w:pPr>
    </w:p>
    <w:tbl>
      <w:tblPr>
        <w:tblpPr w:leftFromText="142" w:rightFromText="142" w:vertAnchor="text" w:horzAnchor="margin" w:tblpY="284"/>
        <w:tblW w:w="0" w:type="auto"/>
        <w:tblLook w:val="00A0"/>
      </w:tblPr>
      <w:tblGrid>
        <w:gridCol w:w="9212"/>
      </w:tblGrid>
      <w:tr w:rsidR="00DF01AB" w:rsidRPr="002C7CB3" w:rsidTr="00E121FB">
        <w:trPr>
          <w:trHeight w:val="8369"/>
        </w:trPr>
        <w:tc>
          <w:tcPr>
            <w:tcW w:w="9212" w:type="dxa"/>
          </w:tcPr>
          <w:p w:rsidR="00DF01AB" w:rsidRPr="002C7CB3" w:rsidRDefault="00DF01AB" w:rsidP="00E121FB">
            <w:pPr>
              <w:spacing w:after="0" w:line="240" w:lineRule="auto"/>
              <w:jc w:val="center"/>
              <w:rPr>
                <w:rFonts w:asciiTheme="majorBidi" w:hAnsiTheme="majorBidi" w:cstheme="majorBidi"/>
                <w:color w:val="0D0D0D"/>
                <w:sz w:val="40"/>
                <w:szCs w:val="19"/>
              </w:rPr>
            </w:pPr>
          </w:p>
          <w:p w:rsidR="00DF01AB" w:rsidRPr="002C7CB3" w:rsidRDefault="00DF01AB" w:rsidP="00E121FB">
            <w:pPr>
              <w:pBdr>
                <w:top w:val="single" w:sz="6" w:space="11" w:color="auto"/>
                <w:bottom w:val="single" w:sz="6" w:space="11" w:color="auto"/>
              </w:pBd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color w:val="0D0D0D"/>
                <w:sz w:val="40"/>
                <w:szCs w:val="44"/>
              </w:rPr>
              <w:t>Smlouva o poskytování právních služeb</w:t>
            </w:r>
          </w:p>
          <w:p w:rsidR="00DF01AB" w:rsidRPr="002C7CB3" w:rsidRDefault="00DF01AB" w:rsidP="00E121FB">
            <w:pPr>
              <w:spacing w:before="240" w:after="60" w:line="240" w:lineRule="auto"/>
              <w:jc w:val="center"/>
              <w:rPr>
                <w:rFonts w:asciiTheme="majorBidi" w:hAnsiTheme="majorBidi" w:cstheme="majorBidi"/>
                <w:smallCaps/>
                <w:color w:val="0D0D0D"/>
                <w:sz w:val="40"/>
                <w:szCs w:val="20"/>
              </w:rPr>
            </w:pPr>
            <w:proofErr w:type="gramStart"/>
            <w:r w:rsidRPr="002C7CB3">
              <w:rPr>
                <w:rFonts w:asciiTheme="majorBidi" w:hAnsiTheme="majorBidi" w:cstheme="majorBidi"/>
                <w:smallCaps/>
                <w:color w:val="0D0D0D"/>
                <w:sz w:val="40"/>
                <w:szCs w:val="20"/>
              </w:rPr>
              <w:t>mezi</w:t>
            </w:r>
            <w:proofErr w:type="gramEnd"/>
          </w:p>
          <w:p w:rsidR="00DF01AB" w:rsidRPr="002C7CB3" w:rsidRDefault="00E5024F" w:rsidP="00E121FB">
            <w:pP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sz w:val="40"/>
                <w:szCs w:val="44"/>
              </w:rPr>
              <w:t xml:space="preserve">KGS </w:t>
            </w:r>
            <w:proofErr w:type="spellStart"/>
            <w:r w:rsidRPr="002C7CB3">
              <w:rPr>
                <w:rFonts w:asciiTheme="majorBidi" w:hAnsiTheme="majorBidi" w:cstheme="majorBidi"/>
                <w:smallCaps/>
                <w:sz w:val="40"/>
                <w:szCs w:val="44"/>
              </w:rPr>
              <w:t>legal</w:t>
            </w:r>
            <w:proofErr w:type="spellEnd"/>
            <w:r w:rsidR="003049B6">
              <w:rPr>
                <w:rFonts w:asciiTheme="majorBidi" w:hAnsiTheme="majorBidi" w:cstheme="majorBidi"/>
                <w:smallCaps/>
                <w:sz w:val="40"/>
                <w:szCs w:val="44"/>
              </w:rPr>
              <w:t xml:space="preserve"> s.r.o.</w:t>
            </w:r>
            <w:r w:rsidRPr="002C7CB3">
              <w:rPr>
                <w:rFonts w:asciiTheme="majorBidi" w:hAnsiTheme="majorBidi" w:cstheme="majorBidi"/>
                <w:smallCaps/>
                <w:sz w:val="40"/>
                <w:szCs w:val="44"/>
              </w:rPr>
              <w:t xml:space="preserve">, </w:t>
            </w:r>
            <w:r w:rsidR="003049B6">
              <w:rPr>
                <w:rFonts w:asciiTheme="majorBidi" w:hAnsiTheme="majorBidi" w:cstheme="majorBidi"/>
                <w:smallCaps/>
                <w:sz w:val="40"/>
                <w:szCs w:val="44"/>
              </w:rPr>
              <w:t>advokátní kancelář</w:t>
            </w:r>
          </w:p>
          <w:p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a</w:t>
            </w:r>
          </w:p>
          <w:p w:rsidR="00DF01AB" w:rsidRPr="002C7CB3" w:rsidRDefault="00AC7DA8" w:rsidP="00E121FB">
            <w:pPr>
              <w:spacing w:before="240" w:after="60" w:line="240" w:lineRule="auto"/>
              <w:jc w:val="center"/>
              <w:rPr>
                <w:rFonts w:asciiTheme="majorBidi" w:hAnsiTheme="majorBidi" w:cstheme="majorBidi"/>
                <w:sz w:val="40"/>
                <w:szCs w:val="44"/>
              </w:rPr>
            </w:pPr>
            <w:r>
              <w:rPr>
                <w:rFonts w:asciiTheme="majorBidi" w:hAnsiTheme="majorBidi" w:cstheme="majorBidi"/>
                <w:smallCaps/>
                <w:sz w:val="40"/>
                <w:szCs w:val="44"/>
              </w:rPr>
              <w:t>Statutární město Karlovy Vary</w:t>
            </w:r>
          </w:p>
        </w:tc>
      </w:tr>
      <w:tr w:rsidR="00DF01AB" w:rsidRPr="002C7CB3" w:rsidTr="00E121FB">
        <w:trPr>
          <w:trHeight w:val="2522"/>
        </w:trPr>
        <w:tc>
          <w:tcPr>
            <w:tcW w:w="9212" w:type="dxa"/>
            <w:vAlign w:val="bottom"/>
          </w:tcPr>
          <w:p w:rsidR="00DF01AB" w:rsidRPr="002C7CB3" w:rsidRDefault="00520F17" w:rsidP="00E121FB">
            <w:pPr>
              <w:spacing w:after="0"/>
              <w:jc w:val="center"/>
              <w:rPr>
                <w:rFonts w:asciiTheme="majorBidi" w:hAnsiTheme="majorBidi" w:cstheme="majorBidi"/>
                <w:smallCaps/>
              </w:rPr>
            </w:pPr>
            <w:r w:rsidRPr="002C7CB3">
              <w:rPr>
                <w:rFonts w:asciiTheme="majorBidi" w:hAnsiTheme="majorBidi" w:cstheme="majorBidi"/>
                <w:noProof/>
              </w:rPr>
              <w:drawing>
                <wp:inline distT="0" distB="0" distL="0" distR="0">
                  <wp:extent cx="2270941" cy="692971"/>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303659" cy="702955"/>
                          </a:xfrm>
                          <a:prstGeom prst="rect">
                            <a:avLst/>
                          </a:prstGeom>
                        </pic:spPr>
                      </pic:pic>
                    </a:graphicData>
                  </a:graphic>
                </wp:inline>
              </w:drawing>
            </w:r>
          </w:p>
          <w:p w:rsidR="00DF01AB" w:rsidRPr="002C7CB3" w:rsidRDefault="00DF01AB" w:rsidP="00CD1806">
            <w:pPr>
              <w:spacing w:after="0" w:line="240" w:lineRule="auto"/>
              <w:jc w:val="center"/>
              <w:rPr>
                <w:rStyle w:val="Hypertextovodkaz"/>
                <w:rFonts w:asciiTheme="majorBidi" w:hAnsiTheme="majorBidi" w:cstheme="majorBidi"/>
                <w:bCs/>
                <w:smallCaps/>
                <w:color w:val="auto"/>
                <w:sz w:val="16"/>
                <w:szCs w:val="16"/>
                <w:u w:val="none"/>
              </w:rPr>
            </w:pPr>
          </w:p>
        </w:tc>
      </w:tr>
    </w:tbl>
    <w:p w:rsidR="00DF01AB" w:rsidRPr="002C7CB3" w:rsidRDefault="00DF01AB" w:rsidP="0064176A">
      <w:pPr>
        <w:spacing w:after="0" w:line="240" w:lineRule="auto"/>
        <w:jc w:val="center"/>
        <w:rPr>
          <w:rFonts w:asciiTheme="majorBidi" w:hAnsiTheme="majorBidi" w:cstheme="majorBidi"/>
          <w:smallCaps/>
          <w:color w:val="0D0D0D"/>
          <w:sz w:val="4"/>
          <w:szCs w:val="4"/>
        </w:rPr>
      </w:pPr>
    </w:p>
    <w:p w:rsidR="00DF01AB" w:rsidRPr="002C7CB3" w:rsidRDefault="00DF01AB" w:rsidP="00A3244D">
      <w:pPr>
        <w:spacing w:after="0"/>
        <w:rPr>
          <w:rFonts w:asciiTheme="majorBidi" w:hAnsiTheme="majorBidi" w:cstheme="majorBidi"/>
          <w:smallCaps/>
          <w:sz w:val="20"/>
          <w:szCs w:val="20"/>
        </w:rPr>
      </w:pPr>
    </w:p>
    <w:p w:rsidR="00DF01AB" w:rsidRPr="002C7CB3" w:rsidRDefault="00DF01AB" w:rsidP="00EB4742">
      <w:pPr>
        <w:tabs>
          <w:tab w:val="center" w:pos="4536"/>
        </w:tabs>
        <w:spacing w:after="0" w:line="240" w:lineRule="auto"/>
        <w:rPr>
          <w:rFonts w:asciiTheme="majorBidi" w:hAnsiTheme="majorBidi" w:cstheme="majorBidi"/>
          <w:sz w:val="16"/>
          <w:szCs w:val="16"/>
        </w:rPr>
      </w:pPr>
      <w:bookmarkStart w:id="0" w:name="_GoBack"/>
      <w:bookmarkEnd w:id="0"/>
      <w:r w:rsidRPr="002C7CB3">
        <w:rPr>
          <w:rFonts w:asciiTheme="majorBidi" w:hAnsiTheme="majorBidi" w:cstheme="majorBidi"/>
          <w:sz w:val="16"/>
          <w:szCs w:val="16"/>
        </w:rPr>
        <w:br w:type="page"/>
      </w:r>
      <w:r w:rsidRPr="002C7CB3">
        <w:rPr>
          <w:rFonts w:asciiTheme="majorBidi" w:hAnsiTheme="majorBidi" w:cstheme="majorBidi"/>
          <w:sz w:val="16"/>
          <w:szCs w:val="16"/>
        </w:rPr>
        <w:lastRenderedPageBreak/>
        <w:tab/>
      </w:r>
    </w:p>
    <w:p w:rsidR="00DF01AB" w:rsidRPr="009E7D6F" w:rsidRDefault="00DF01AB" w:rsidP="00E2278C">
      <w:pPr>
        <w:spacing w:after="240" w:line="240" w:lineRule="auto"/>
        <w:jc w:val="center"/>
        <w:rPr>
          <w:rFonts w:asciiTheme="majorBidi" w:hAnsiTheme="majorBidi" w:cstheme="majorBidi"/>
          <w:szCs w:val="20"/>
        </w:rPr>
      </w:pPr>
      <w:r w:rsidRPr="009E7D6F">
        <w:rPr>
          <w:rFonts w:asciiTheme="majorBidi" w:hAnsiTheme="majorBidi" w:cstheme="majorBidi"/>
          <w:b/>
          <w:sz w:val="20"/>
          <w:szCs w:val="20"/>
        </w:rPr>
        <w:t>OBSAH</w:t>
      </w:r>
    </w:p>
    <w:p w:rsidR="0069695B" w:rsidRPr="009E7D6F" w:rsidRDefault="006D2AE4">
      <w:pPr>
        <w:pStyle w:val="Obsah1"/>
        <w:rPr>
          <w:rFonts w:asciiTheme="majorBidi" w:eastAsiaTheme="minorEastAsia" w:hAnsiTheme="majorBidi" w:cstheme="majorBidi"/>
          <w:sz w:val="24"/>
          <w:szCs w:val="24"/>
          <w:lang w:eastAsia="zh-CN"/>
        </w:rPr>
      </w:pPr>
      <w:r w:rsidRPr="009E7D6F">
        <w:rPr>
          <w:rFonts w:asciiTheme="majorBidi" w:hAnsiTheme="majorBidi" w:cstheme="majorBidi"/>
          <w:b/>
          <w:szCs w:val="20"/>
          <w:lang w:val="en-US"/>
        </w:rPr>
        <w:fldChar w:fldCharType="begin"/>
      </w:r>
      <w:r w:rsidR="00DF01AB" w:rsidRPr="009E7D6F">
        <w:rPr>
          <w:rFonts w:asciiTheme="majorBidi" w:hAnsiTheme="majorBidi" w:cstheme="majorBidi"/>
          <w:b/>
          <w:szCs w:val="20"/>
          <w:lang w:val="en-US"/>
        </w:rPr>
        <w:instrText xml:space="preserve"> TOC \h \z \t "Nadpis 1 - BS;1;Nadpis přílohy;1" </w:instrText>
      </w:r>
      <w:r w:rsidRPr="009E7D6F">
        <w:rPr>
          <w:rFonts w:asciiTheme="majorBidi" w:hAnsiTheme="majorBidi" w:cstheme="majorBidi"/>
          <w:b/>
          <w:szCs w:val="20"/>
          <w:lang w:val="en-US"/>
        </w:rPr>
        <w:fldChar w:fldCharType="separate"/>
      </w:r>
      <w:hyperlink w:anchor="_Toc473094401" w:history="1">
        <w:r w:rsidR="0069695B" w:rsidRPr="009E7D6F">
          <w:rPr>
            <w:rStyle w:val="Hypertextovodkaz"/>
            <w:rFonts w:asciiTheme="majorBidi" w:hAnsiTheme="majorBidi" w:cstheme="majorBidi"/>
          </w:rPr>
          <w:t>1.</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Předmět Smlouvy</w:t>
        </w:r>
        <w:r w:rsidR="0069695B" w:rsidRPr="009E7D6F">
          <w:rPr>
            <w:rFonts w:asciiTheme="majorBidi" w:hAnsiTheme="majorBidi" w:cstheme="majorBidi"/>
            <w:webHidden/>
          </w:rPr>
          <w:tab/>
        </w:r>
        <w:r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_Toc473094401 \h </w:instrText>
        </w:r>
        <w:r w:rsidRPr="009E7D6F">
          <w:rPr>
            <w:rFonts w:asciiTheme="majorBidi" w:hAnsiTheme="majorBidi" w:cstheme="majorBidi"/>
            <w:webHidden/>
          </w:rPr>
        </w:r>
        <w:r w:rsidRPr="009E7D6F">
          <w:rPr>
            <w:rFonts w:asciiTheme="majorBidi" w:hAnsiTheme="majorBidi" w:cstheme="majorBidi"/>
            <w:webHidden/>
          </w:rPr>
          <w:fldChar w:fldCharType="separate"/>
        </w:r>
        <w:r w:rsidR="002A620A">
          <w:rPr>
            <w:rFonts w:asciiTheme="majorBidi" w:hAnsiTheme="majorBidi" w:cstheme="majorBidi"/>
            <w:webHidden/>
          </w:rPr>
          <w:t>3</w:t>
        </w:r>
        <w:r w:rsidRPr="009E7D6F">
          <w:rPr>
            <w:rFonts w:asciiTheme="majorBidi" w:hAnsiTheme="majorBidi" w:cstheme="majorBidi"/>
            <w:webHidden/>
          </w:rPr>
          <w:fldChar w:fldCharType="end"/>
        </w:r>
      </w:hyperlink>
    </w:p>
    <w:p w:rsidR="0069695B" w:rsidRPr="009E7D6F" w:rsidRDefault="006D2AE4">
      <w:pPr>
        <w:pStyle w:val="Obsah1"/>
        <w:rPr>
          <w:rFonts w:asciiTheme="majorBidi" w:eastAsiaTheme="minorEastAsia" w:hAnsiTheme="majorBidi" w:cstheme="majorBidi"/>
          <w:sz w:val="24"/>
          <w:szCs w:val="24"/>
          <w:lang w:eastAsia="zh-CN"/>
        </w:rPr>
      </w:pPr>
      <w:hyperlink w:anchor="_Toc473094402" w:history="1">
        <w:r w:rsidR="0069695B" w:rsidRPr="009E7D6F">
          <w:rPr>
            <w:rStyle w:val="Hypertextovodkaz"/>
            <w:rFonts w:asciiTheme="majorBidi" w:hAnsiTheme="majorBidi" w:cstheme="majorBidi"/>
          </w:rPr>
          <w:t>2.</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Práva a povinnosti KGS</w:t>
        </w:r>
        <w:r w:rsidR="0069695B" w:rsidRPr="009E7D6F">
          <w:rPr>
            <w:rFonts w:asciiTheme="majorBidi" w:hAnsiTheme="majorBidi" w:cstheme="majorBidi"/>
            <w:webHidden/>
          </w:rPr>
          <w:tab/>
        </w:r>
        <w:r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_Toc473094402 \h </w:instrText>
        </w:r>
        <w:r w:rsidRPr="009E7D6F">
          <w:rPr>
            <w:rFonts w:asciiTheme="majorBidi" w:hAnsiTheme="majorBidi" w:cstheme="majorBidi"/>
            <w:webHidden/>
          </w:rPr>
        </w:r>
        <w:r w:rsidRPr="009E7D6F">
          <w:rPr>
            <w:rFonts w:asciiTheme="majorBidi" w:hAnsiTheme="majorBidi" w:cstheme="majorBidi"/>
            <w:webHidden/>
          </w:rPr>
          <w:fldChar w:fldCharType="separate"/>
        </w:r>
        <w:r w:rsidR="002A620A">
          <w:rPr>
            <w:rFonts w:asciiTheme="majorBidi" w:hAnsiTheme="majorBidi" w:cstheme="majorBidi"/>
            <w:webHidden/>
          </w:rPr>
          <w:t>4</w:t>
        </w:r>
        <w:r w:rsidRPr="009E7D6F">
          <w:rPr>
            <w:rFonts w:asciiTheme="majorBidi" w:hAnsiTheme="majorBidi" w:cstheme="majorBidi"/>
            <w:webHidden/>
          </w:rPr>
          <w:fldChar w:fldCharType="end"/>
        </w:r>
      </w:hyperlink>
    </w:p>
    <w:p w:rsidR="0069695B" w:rsidRPr="009E7D6F" w:rsidRDefault="006D2AE4">
      <w:pPr>
        <w:pStyle w:val="Obsah1"/>
        <w:rPr>
          <w:rFonts w:asciiTheme="majorBidi" w:eastAsiaTheme="minorEastAsia" w:hAnsiTheme="majorBidi" w:cstheme="majorBidi"/>
          <w:sz w:val="24"/>
          <w:szCs w:val="24"/>
          <w:lang w:eastAsia="zh-CN"/>
        </w:rPr>
      </w:pPr>
      <w:hyperlink w:anchor="_Toc473094403" w:history="1">
        <w:r w:rsidR="0069695B" w:rsidRPr="009E7D6F">
          <w:rPr>
            <w:rStyle w:val="Hypertextovodkaz"/>
            <w:rFonts w:asciiTheme="majorBidi" w:hAnsiTheme="majorBidi" w:cstheme="majorBidi"/>
          </w:rPr>
          <w:t>3.</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Práva a povinnosti Klienta</w:t>
        </w:r>
        <w:r w:rsidR="0069695B" w:rsidRPr="009E7D6F">
          <w:rPr>
            <w:rFonts w:asciiTheme="majorBidi" w:hAnsiTheme="majorBidi" w:cstheme="majorBidi"/>
            <w:webHidden/>
          </w:rPr>
          <w:tab/>
        </w:r>
        <w:r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_Toc473094403 \h </w:instrText>
        </w:r>
        <w:r w:rsidRPr="009E7D6F">
          <w:rPr>
            <w:rFonts w:asciiTheme="majorBidi" w:hAnsiTheme="majorBidi" w:cstheme="majorBidi"/>
            <w:webHidden/>
          </w:rPr>
        </w:r>
        <w:r w:rsidRPr="009E7D6F">
          <w:rPr>
            <w:rFonts w:asciiTheme="majorBidi" w:hAnsiTheme="majorBidi" w:cstheme="majorBidi"/>
            <w:webHidden/>
          </w:rPr>
          <w:fldChar w:fldCharType="separate"/>
        </w:r>
        <w:r w:rsidR="002A620A">
          <w:rPr>
            <w:rFonts w:asciiTheme="majorBidi" w:hAnsiTheme="majorBidi" w:cstheme="majorBidi"/>
            <w:webHidden/>
          </w:rPr>
          <w:t>4</w:t>
        </w:r>
        <w:r w:rsidRPr="009E7D6F">
          <w:rPr>
            <w:rFonts w:asciiTheme="majorBidi" w:hAnsiTheme="majorBidi" w:cstheme="majorBidi"/>
            <w:webHidden/>
          </w:rPr>
          <w:fldChar w:fldCharType="end"/>
        </w:r>
      </w:hyperlink>
    </w:p>
    <w:p w:rsidR="0069695B" w:rsidRPr="009E7D6F" w:rsidRDefault="006D2AE4">
      <w:pPr>
        <w:pStyle w:val="Obsah1"/>
        <w:rPr>
          <w:rFonts w:asciiTheme="majorBidi" w:eastAsiaTheme="minorEastAsia" w:hAnsiTheme="majorBidi" w:cstheme="majorBidi"/>
          <w:sz w:val="24"/>
          <w:szCs w:val="24"/>
          <w:lang w:eastAsia="zh-CN"/>
        </w:rPr>
      </w:pPr>
      <w:hyperlink w:anchor="_Toc473094404" w:history="1">
        <w:r w:rsidR="0069695B" w:rsidRPr="009E7D6F">
          <w:rPr>
            <w:rStyle w:val="Hypertextovodkaz"/>
            <w:rFonts w:asciiTheme="majorBidi" w:hAnsiTheme="majorBidi" w:cstheme="majorBidi"/>
          </w:rPr>
          <w:t>4.</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Přijímání pokynů</w:t>
        </w:r>
        <w:r w:rsidR="0069695B" w:rsidRPr="009E7D6F">
          <w:rPr>
            <w:rFonts w:asciiTheme="majorBidi" w:hAnsiTheme="majorBidi" w:cstheme="majorBidi"/>
            <w:webHidden/>
          </w:rPr>
          <w:tab/>
        </w:r>
        <w:r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_Toc473094404 \h </w:instrText>
        </w:r>
        <w:r w:rsidRPr="009E7D6F">
          <w:rPr>
            <w:rFonts w:asciiTheme="majorBidi" w:hAnsiTheme="majorBidi" w:cstheme="majorBidi"/>
            <w:webHidden/>
          </w:rPr>
        </w:r>
        <w:r w:rsidRPr="009E7D6F">
          <w:rPr>
            <w:rFonts w:asciiTheme="majorBidi" w:hAnsiTheme="majorBidi" w:cstheme="majorBidi"/>
            <w:webHidden/>
          </w:rPr>
          <w:fldChar w:fldCharType="separate"/>
        </w:r>
        <w:r w:rsidR="002A620A">
          <w:rPr>
            <w:rFonts w:asciiTheme="majorBidi" w:hAnsiTheme="majorBidi" w:cstheme="majorBidi"/>
            <w:webHidden/>
          </w:rPr>
          <w:t>5</w:t>
        </w:r>
        <w:r w:rsidRPr="009E7D6F">
          <w:rPr>
            <w:rFonts w:asciiTheme="majorBidi" w:hAnsiTheme="majorBidi" w:cstheme="majorBidi"/>
            <w:webHidden/>
          </w:rPr>
          <w:fldChar w:fldCharType="end"/>
        </w:r>
      </w:hyperlink>
    </w:p>
    <w:p w:rsidR="0069695B" w:rsidRPr="009E7D6F" w:rsidRDefault="006D2AE4">
      <w:pPr>
        <w:pStyle w:val="Obsah1"/>
        <w:rPr>
          <w:rFonts w:asciiTheme="majorBidi" w:eastAsiaTheme="minorEastAsia" w:hAnsiTheme="majorBidi" w:cstheme="majorBidi"/>
          <w:sz w:val="24"/>
          <w:szCs w:val="24"/>
          <w:lang w:eastAsia="zh-CN"/>
        </w:rPr>
      </w:pPr>
      <w:hyperlink w:anchor="_Toc473094405" w:history="1">
        <w:r w:rsidR="0069695B" w:rsidRPr="009E7D6F">
          <w:rPr>
            <w:rStyle w:val="Hypertextovodkaz"/>
            <w:rFonts w:asciiTheme="majorBidi" w:hAnsiTheme="majorBidi" w:cstheme="majorBidi"/>
          </w:rPr>
          <w:t>5.</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Smluvní odměna a platební podmínky</w:t>
        </w:r>
        <w:r w:rsidR="0069695B" w:rsidRPr="009E7D6F">
          <w:rPr>
            <w:rFonts w:asciiTheme="majorBidi" w:hAnsiTheme="majorBidi" w:cstheme="majorBidi"/>
            <w:webHidden/>
          </w:rPr>
          <w:tab/>
        </w:r>
        <w:r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_Toc473094405 \h </w:instrText>
        </w:r>
        <w:r w:rsidRPr="009E7D6F">
          <w:rPr>
            <w:rFonts w:asciiTheme="majorBidi" w:hAnsiTheme="majorBidi" w:cstheme="majorBidi"/>
            <w:webHidden/>
          </w:rPr>
        </w:r>
        <w:r w:rsidRPr="009E7D6F">
          <w:rPr>
            <w:rFonts w:asciiTheme="majorBidi" w:hAnsiTheme="majorBidi" w:cstheme="majorBidi"/>
            <w:webHidden/>
          </w:rPr>
          <w:fldChar w:fldCharType="separate"/>
        </w:r>
        <w:r w:rsidR="002A620A">
          <w:rPr>
            <w:rFonts w:asciiTheme="majorBidi" w:hAnsiTheme="majorBidi" w:cstheme="majorBidi"/>
            <w:webHidden/>
          </w:rPr>
          <w:t>5</w:t>
        </w:r>
        <w:r w:rsidRPr="009E7D6F">
          <w:rPr>
            <w:rFonts w:asciiTheme="majorBidi" w:hAnsiTheme="majorBidi" w:cstheme="majorBidi"/>
            <w:webHidden/>
          </w:rPr>
          <w:fldChar w:fldCharType="end"/>
        </w:r>
      </w:hyperlink>
    </w:p>
    <w:p w:rsidR="0069695B" w:rsidRPr="009E7D6F" w:rsidRDefault="006D2AE4">
      <w:pPr>
        <w:pStyle w:val="Obsah1"/>
        <w:rPr>
          <w:rFonts w:asciiTheme="majorBidi" w:eastAsiaTheme="minorEastAsia" w:hAnsiTheme="majorBidi" w:cstheme="majorBidi"/>
          <w:sz w:val="24"/>
          <w:szCs w:val="24"/>
          <w:lang w:eastAsia="zh-CN"/>
        </w:rPr>
      </w:pPr>
      <w:hyperlink w:anchor="_Toc473094406" w:history="1">
        <w:r w:rsidR="0069695B" w:rsidRPr="009E7D6F">
          <w:rPr>
            <w:rStyle w:val="Hypertextovodkaz"/>
            <w:rFonts w:asciiTheme="majorBidi" w:hAnsiTheme="majorBidi" w:cstheme="majorBidi"/>
          </w:rPr>
          <w:t>6.</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Účinnost a trvání této Smlouvy</w:t>
        </w:r>
        <w:r w:rsidR="0069695B" w:rsidRPr="009E7D6F">
          <w:rPr>
            <w:rFonts w:asciiTheme="majorBidi" w:hAnsiTheme="majorBidi" w:cstheme="majorBidi"/>
            <w:webHidden/>
          </w:rPr>
          <w:tab/>
        </w:r>
        <w:r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_Toc473094406 \h </w:instrText>
        </w:r>
        <w:r w:rsidRPr="009E7D6F">
          <w:rPr>
            <w:rFonts w:asciiTheme="majorBidi" w:hAnsiTheme="majorBidi" w:cstheme="majorBidi"/>
            <w:webHidden/>
          </w:rPr>
        </w:r>
        <w:r w:rsidRPr="009E7D6F">
          <w:rPr>
            <w:rFonts w:asciiTheme="majorBidi" w:hAnsiTheme="majorBidi" w:cstheme="majorBidi"/>
            <w:webHidden/>
          </w:rPr>
          <w:fldChar w:fldCharType="separate"/>
        </w:r>
        <w:r w:rsidR="002A620A">
          <w:rPr>
            <w:rFonts w:asciiTheme="majorBidi" w:hAnsiTheme="majorBidi" w:cstheme="majorBidi"/>
            <w:webHidden/>
          </w:rPr>
          <w:t>6</w:t>
        </w:r>
        <w:r w:rsidRPr="009E7D6F">
          <w:rPr>
            <w:rFonts w:asciiTheme="majorBidi" w:hAnsiTheme="majorBidi" w:cstheme="majorBidi"/>
            <w:webHidden/>
          </w:rPr>
          <w:fldChar w:fldCharType="end"/>
        </w:r>
      </w:hyperlink>
    </w:p>
    <w:p w:rsidR="0069695B" w:rsidRPr="009E7D6F" w:rsidRDefault="006D2AE4">
      <w:pPr>
        <w:pStyle w:val="Obsah1"/>
        <w:rPr>
          <w:rFonts w:asciiTheme="majorBidi" w:eastAsiaTheme="minorEastAsia" w:hAnsiTheme="majorBidi" w:cstheme="majorBidi"/>
          <w:sz w:val="24"/>
          <w:szCs w:val="24"/>
          <w:lang w:eastAsia="zh-CN"/>
        </w:rPr>
      </w:pPr>
      <w:hyperlink w:anchor="_Toc473094407" w:history="1">
        <w:r w:rsidR="0069695B" w:rsidRPr="009E7D6F">
          <w:rPr>
            <w:rStyle w:val="Hypertextovodkaz"/>
            <w:rFonts w:asciiTheme="majorBidi" w:hAnsiTheme="majorBidi" w:cstheme="majorBidi"/>
          </w:rPr>
          <w:t>7.</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Oznamování</w:t>
        </w:r>
        <w:r w:rsidR="0069695B" w:rsidRPr="009E7D6F">
          <w:rPr>
            <w:rFonts w:asciiTheme="majorBidi" w:hAnsiTheme="majorBidi" w:cstheme="majorBidi"/>
            <w:webHidden/>
          </w:rPr>
          <w:tab/>
        </w:r>
        <w:r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_Toc473094407 \h </w:instrText>
        </w:r>
        <w:r w:rsidRPr="009E7D6F">
          <w:rPr>
            <w:rFonts w:asciiTheme="majorBidi" w:hAnsiTheme="majorBidi" w:cstheme="majorBidi"/>
            <w:webHidden/>
          </w:rPr>
        </w:r>
        <w:r w:rsidRPr="009E7D6F">
          <w:rPr>
            <w:rFonts w:asciiTheme="majorBidi" w:hAnsiTheme="majorBidi" w:cstheme="majorBidi"/>
            <w:webHidden/>
          </w:rPr>
          <w:fldChar w:fldCharType="separate"/>
        </w:r>
        <w:r w:rsidR="002A620A">
          <w:rPr>
            <w:rFonts w:asciiTheme="majorBidi" w:hAnsiTheme="majorBidi" w:cstheme="majorBidi"/>
            <w:webHidden/>
          </w:rPr>
          <w:t>7</w:t>
        </w:r>
        <w:r w:rsidRPr="009E7D6F">
          <w:rPr>
            <w:rFonts w:asciiTheme="majorBidi" w:hAnsiTheme="majorBidi" w:cstheme="majorBidi"/>
            <w:webHidden/>
          </w:rPr>
          <w:fldChar w:fldCharType="end"/>
        </w:r>
      </w:hyperlink>
    </w:p>
    <w:p w:rsidR="0069695B" w:rsidRPr="009E7D6F" w:rsidRDefault="006D2AE4">
      <w:pPr>
        <w:pStyle w:val="Obsah1"/>
        <w:rPr>
          <w:rFonts w:asciiTheme="majorBidi" w:eastAsiaTheme="minorEastAsia" w:hAnsiTheme="majorBidi" w:cstheme="majorBidi"/>
          <w:sz w:val="24"/>
          <w:szCs w:val="24"/>
          <w:lang w:eastAsia="zh-CN"/>
        </w:rPr>
      </w:pPr>
      <w:hyperlink w:anchor="_Toc473094408" w:history="1">
        <w:r w:rsidR="0069695B" w:rsidRPr="009E7D6F">
          <w:rPr>
            <w:rStyle w:val="Hypertextovodkaz"/>
            <w:rFonts w:asciiTheme="majorBidi" w:hAnsiTheme="majorBidi" w:cstheme="majorBidi"/>
          </w:rPr>
          <w:t>8.</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Závěrečná ustanovení</w:t>
        </w:r>
        <w:r w:rsidR="0069695B" w:rsidRPr="009E7D6F">
          <w:rPr>
            <w:rFonts w:asciiTheme="majorBidi" w:hAnsiTheme="majorBidi" w:cstheme="majorBidi"/>
            <w:webHidden/>
          </w:rPr>
          <w:tab/>
        </w:r>
        <w:r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_Toc473094408 \h </w:instrText>
        </w:r>
        <w:r w:rsidRPr="009E7D6F">
          <w:rPr>
            <w:rFonts w:asciiTheme="majorBidi" w:hAnsiTheme="majorBidi" w:cstheme="majorBidi"/>
            <w:webHidden/>
          </w:rPr>
        </w:r>
        <w:r w:rsidRPr="009E7D6F">
          <w:rPr>
            <w:rFonts w:asciiTheme="majorBidi" w:hAnsiTheme="majorBidi" w:cstheme="majorBidi"/>
            <w:webHidden/>
          </w:rPr>
          <w:fldChar w:fldCharType="separate"/>
        </w:r>
        <w:r w:rsidR="002A620A">
          <w:rPr>
            <w:rFonts w:asciiTheme="majorBidi" w:hAnsiTheme="majorBidi" w:cstheme="majorBidi"/>
            <w:webHidden/>
          </w:rPr>
          <w:t>7</w:t>
        </w:r>
        <w:r w:rsidRPr="009E7D6F">
          <w:rPr>
            <w:rFonts w:asciiTheme="majorBidi" w:hAnsiTheme="majorBidi" w:cstheme="majorBidi"/>
            <w:webHidden/>
          </w:rPr>
          <w:fldChar w:fldCharType="end"/>
        </w:r>
      </w:hyperlink>
    </w:p>
    <w:p w:rsidR="00DF01AB" w:rsidRPr="009E7D6F" w:rsidRDefault="006D2AE4" w:rsidP="00D60CA0">
      <w:pPr>
        <w:pStyle w:val="Normln-BS"/>
        <w:tabs>
          <w:tab w:val="clear" w:pos="1800"/>
        </w:tabs>
        <w:rPr>
          <w:rFonts w:asciiTheme="majorBidi" w:hAnsiTheme="majorBidi" w:cstheme="majorBidi"/>
        </w:rPr>
      </w:pPr>
      <w:r w:rsidRPr="009E7D6F">
        <w:rPr>
          <w:rFonts w:asciiTheme="majorBidi" w:hAnsiTheme="majorBidi" w:cstheme="majorBidi"/>
          <w:b/>
          <w:lang w:val="en-US"/>
        </w:rPr>
        <w:fldChar w:fldCharType="end"/>
      </w:r>
    </w:p>
    <w:p w:rsidR="002C7CB3" w:rsidRPr="002C7CB3" w:rsidRDefault="00DF01AB" w:rsidP="002C7CB3">
      <w:pPr>
        <w:spacing w:before="240" w:after="60" w:line="240" w:lineRule="auto"/>
        <w:jc w:val="both"/>
        <w:rPr>
          <w:rFonts w:asciiTheme="majorBidi" w:hAnsiTheme="majorBidi" w:cstheme="majorBidi"/>
          <w:b/>
          <w:sz w:val="20"/>
          <w:szCs w:val="20"/>
        </w:rPr>
      </w:pPr>
      <w:r w:rsidRPr="002C7CB3">
        <w:rPr>
          <w:rFonts w:asciiTheme="majorBidi" w:hAnsiTheme="majorBidi" w:cstheme="majorBidi"/>
        </w:rPr>
        <w:br w:type="page"/>
      </w:r>
      <w:r w:rsidR="002C7CB3" w:rsidRPr="002C7CB3">
        <w:rPr>
          <w:rFonts w:asciiTheme="majorBidi" w:hAnsiTheme="majorBidi" w:cstheme="majorBidi"/>
          <w:b/>
          <w:sz w:val="20"/>
          <w:szCs w:val="20"/>
        </w:rPr>
        <w:lastRenderedPageBreak/>
        <w:t>TUTO SMLOUVU O POSKYTOVÁNÍ PRÁVNÍCH SLUŽEB (DÁLE JEN „SMLOUVA“) UZAVÍRAJÍ NÁSLEDUJÍCÍ SMLUVNÍ STRANY:</w:t>
      </w:r>
    </w:p>
    <w:p w:rsidR="002C7CB3" w:rsidRPr="002C7CB3" w:rsidRDefault="002C7CB3" w:rsidP="002C7CB3">
      <w:pPr>
        <w:spacing w:after="60" w:line="240" w:lineRule="auto"/>
        <w:jc w:val="both"/>
        <w:rPr>
          <w:rFonts w:asciiTheme="majorBidi" w:hAnsiTheme="majorBidi" w:cstheme="majorBidi"/>
          <w:b/>
          <w:sz w:val="20"/>
          <w:szCs w:val="20"/>
        </w:rPr>
      </w:pPr>
    </w:p>
    <w:p w:rsidR="002C7CB3" w:rsidRPr="002C7CB3" w:rsidRDefault="002C7CB3" w:rsidP="002C7CB3">
      <w:pPr>
        <w:tabs>
          <w:tab w:val="left" w:pos="567"/>
        </w:tabs>
        <w:spacing w:after="0" w:line="276" w:lineRule="auto"/>
        <w:jc w:val="both"/>
        <w:outlineLvl w:val="0"/>
        <w:rPr>
          <w:rFonts w:asciiTheme="majorBidi" w:hAnsiTheme="majorBidi" w:cstheme="majorBidi"/>
          <w:sz w:val="20"/>
          <w:szCs w:val="20"/>
        </w:rPr>
      </w:pPr>
      <w:r w:rsidRPr="002C7CB3">
        <w:rPr>
          <w:rFonts w:asciiTheme="majorBidi" w:hAnsiTheme="majorBidi" w:cstheme="majorBidi"/>
          <w:sz w:val="20"/>
          <w:szCs w:val="20"/>
        </w:rPr>
        <w:t>1.</w:t>
      </w:r>
      <w:r w:rsidRPr="002C7CB3">
        <w:rPr>
          <w:rFonts w:asciiTheme="majorBidi" w:hAnsiTheme="majorBidi" w:cstheme="majorBidi"/>
          <w:sz w:val="20"/>
          <w:szCs w:val="20"/>
        </w:rPr>
        <w:tab/>
      </w:r>
      <w:r w:rsidRPr="002C7CB3">
        <w:rPr>
          <w:rFonts w:asciiTheme="majorBidi" w:hAnsiTheme="majorBidi" w:cstheme="majorBidi"/>
          <w:b/>
          <w:smallCaps/>
          <w:sz w:val="20"/>
          <w:szCs w:val="20"/>
        </w:rPr>
        <w:t xml:space="preserve">KGS </w:t>
      </w:r>
      <w:proofErr w:type="spellStart"/>
      <w:r w:rsidRPr="002C7CB3">
        <w:rPr>
          <w:rFonts w:asciiTheme="majorBidi" w:hAnsiTheme="majorBidi" w:cstheme="majorBidi"/>
          <w:b/>
          <w:smallCaps/>
          <w:sz w:val="20"/>
          <w:szCs w:val="20"/>
        </w:rPr>
        <w:t>legal</w:t>
      </w:r>
      <w:proofErr w:type="spellEnd"/>
      <w:r w:rsidR="006C32EE">
        <w:rPr>
          <w:rFonts w:asciiTheme="majorBidi" w:hAnsiTheme="majorBidi" w:cstheme="majorBidi"/>
          <w:b/>
          <w:smallCaps/>
          <w:sz w:val="20"/>
          <w:szCs w:val="20"/>
        </w:rPr>
        <w:t xml:space="preserve"> s.r.o.</w:t>
      </w:r>
      <w:r w:rsidRPr="002C7CB3">
        <w:rPr>
          <w:rFonts w:asciiTheme="majorBidi" w:hAnsiTheme="majorBidi" w:cstheme="majorBidi"/>
          <w:b/>
          <w:smallCaps/>
          <w:sz w:val="20"/>
          <w:szCs w:val="20"/>
        </w:rPr>
        <w:t xml:space="preserve">, </w:t>
      </w:r>
      <w:r w:rsidR="006C32EE">
        <w:rPr>
          <w:rFonts w:asciiTheme="majorBidi" w:hAnsiTheme="majorBidi" w:cstheme="majorBidi"/>
          <w:b/>
          <w:smallCaps/>
          <w:sz w:val="20"/>
          <w:szCs w:val="20"/>
        </w:rPr>
        <w:t>advokátní kancelář</w:t>
      </w:r>
      <w:r w:rsidRPr="002C7CB3">
        <w:rPr>
          <w:rFonts w:asciiTheme="majorBidi" w:hAnsiTheme="majorBidi" w:cstheme="majorBidi"/>
          <w:sz w:val="20"/>
          <w:szCs w:val="20"/>
        </w:rPr>
        <w:t xml:space="preserve"> </w:t>
      </w:r>
    </w:p>
    <w:p w:rsidR="002C7CB3" w:rsidRPr="002C7CB3" w:rsidRDefault="002C7CB3" w:rsidP="002C7CB3">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se sídlem </w:t>
      </w:r>
      <w:r w:rsidR="006C32EE">
        <w:rPr>
          <w:rFonts w:asciiTheme="majorBidi" w:hAnsiTheme="majorBidi" w:cstheme="majorBidi"/>
          <w:sz w:val="20"/>
          <w:szCs w:val="20"/>
        </w:rPr>
        <w:t>Národní 416/37</w:t>
      </w:r>
      <w:r w:rsidRPr="002C7CB3">
        <w:rPr>
          <w:rFonts w:asciiTheme="majorBidi" w:hAnsiTheme="majorBidi" w:cstheme="majorBidi"/>
          <w:sz w:val="20"/>
          <w:szCs w:val="20"/>
        </w:rPr>
        <w:t xml:space="preserve">, </w:t>
      </w:r>
      <w:r w:rsidR="006C32EE">
        <w:rPr>
          <w:rFonts w:asciiTheme="majorBidi" w:hAnsiTheme="majorBidi" w:cstheme="majorBidi"/>
          <w:sz w:val="20"/>
          <w:szCs w:val="20"/>
        </w:rPr>
        <w:t>110 00 Praha 1</w:t>
      </w:r>
      <w:r w:rsidRPr="002C7CB3">
        <w:rPr>
          <w:rFonts w:asciiTheme="majorBidi" w:hAnsiTheme="majorBidi" w:cstheme="majorBidi"/>
          <w:sz w:val="20"/>
          <w:szCs w:val="20"/>
        </w:rPr>
        <w:t xml:space="preserve">, Česká republika, </w:t>
      </w:r>
    </w:p>
    <w:p w:rsidR="002C7CB3" w:rsidRPr="002C7CB3" w:rsidRDefault="002C7CB3" w:rsidP="002C7CB3">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IČO: </w:t>
      </w:r>
      <w:r w:rsidR="006C32EE">
        <w:rPr>
          <w:rFonts w:asciiTheme="majorBidi" w:hAnsiTheme="majorBidi" w:cstheme="majorBidi"/>
          <w:sz w:val="20"/>
          <w:szCs w:val="20"/>
        </w:rPr>
        <w:t>06295525</w:t>
      </w:r>
      <w:r w:rsidRPr="002C7CB3">
        <w:rPr>
          <w:rFonts w:asciiTheme="majorBidi" w:hAnsiTheme="majorBidi" w:cstheme="majorBidi"/>
          <w:sz w:val="20"/>
          <w:szCs w:val="20"/>
        </w:rPr>
        <w:t>,</w:t>
      </w:r>
    </w:p>
    <w:p w:rsidR="002C7CB3" w:rsidRPr="002C7CB3" w:rsidRDefault="002C7CB3" w:rsidP="002C7CB3">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DIČ</w:t>
      </w:r>
      <w:r w:rsidR="00855439">
        <w:rPr>
          <w:rFonts w:asciiTheme="majorBidi" w:hAnsiTheme="majorBidi" w:cstheme="majorBidi"/>
          <w:sz w:val="20"/>
          <w:szCs w:val="20"/>
        </w:rPr>
        <w:t>:</w:t>
      </w:r>
      <w:r w:rsidRPr="002C7CB3">
        <w:rPr>
          <w:rFonts w:asciiTheme="majorBidi" w:hAnsiTheme="majorBidi" w:cstheme="majorBidi"/>
          <w:sz w:val="20"/>
          <w:szCs w:val="20"/>
        </w:rPr>
        <w:t xml:space="preserve"> </w:t>
      </w:r>
      <w:r w:rsidR="00855439">
        <w:rPr>
          <w:rFonts w:asciiTheme="majorBidi" w:hAnsiTheme="majorBidi" w:cstheme="majorBidi"/>
          <w:sz w:val="20"/>
          <w:szCs w:val="20"/>
        </w:rPr>
        <w:t>CZ</w:t>
      </w:r>
      <w:r w:rsidR="006C32EE">
        <w:rPr>
          <w:rFonts w:asciiTheme="majorBidi" w:hAnsiTheme="majorBidi" w:cstheme="majorBidi"/>
          <w:sz w:val="20"/>
          <w:szCs w:val="20"/>
        </w:rPr>
        <w:t>06295525</w:t>
      </w:r>
    </w:p>
    <w:p w:rsidR="002C7CB3" w:rsidRPr="002C7CB3" w:rsidRDefault="002C7CB3" w:rsidP="002C7CB3">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zastoupená Mgr. Miroslavem Kučerkou, advokátem</w:t>
      </w:r>
    </w:p>
    <w:p w:rsidR="002C7CB3" w:rsidRDefault="005520A0" w:rsidP="002C7CB3">
      <w:pPr>
        <w:spacing w:after="0" w:line="276" w:lineRule="auto"/>
        <w:ind w:left="567"/>
        <w:jc w:val="both"/>
        <w:rPr>
          <w:rFonts w:asciiTheme="majorBidi" w:hAnsiTheme="majorBidi" w:cstheme="majorBidi"/>
          <w:sz w:val="20"/>
          <w:szCs w:val="20"/>
        </w:rPr>
      </w:pPr>
      <w:proofErr w:type="spellStart"/>
      <w:proofErr w:type="gramStart"/>
      <w:r>
        <w:rPr>
          <w:rFonts w:asciiTheme="majorBidi" w:hAnsiTheme="majorBidi" w:cstheme="majorBidi"/>
          <w:sz w:val="20"/>
          <w:szCs w:val="20"/>
        </w:rPr>
        <w:t>č.ú</w:t>
      </w:r>
      <w:proofErr w:type="spellEnd"/>
      <w:r>
        <w:rPr>
          <w:rFonts w:asciiTheme="majorBidi" w:hAnsiTheme="majorBidi" w:cstheme="majorBidi"/>
          <w:sz w:val="20"/>
          <w:szCs w:val="20"/>
        </w:rPr>
        <w:t xml:space="preserve">.: </w:t>
      </w:r>
      <w:r w:rsidR="00250328">
        <w:rPr>
          <w:rFonts w:asciiTheme="majorBidi" w:hAnsiTheme="majorBidi" w:cstheme="majorBidi"/>
          <w:sz w:val="20"/>
          <w:szCs w:val="20"/>
        </w:rPr>
        <w:tab/>
      </w:r>
      <w:r w:rsidR="00250328">
        <w:rPr>
          <w:rFonts w:asciiTheme="majorBidi" w:hAnsiTheme="majorBidi" w:cstheme="majorBidi"/>
          <w:sz w:val="20"/>
          <w:szCs w:val="20"/>
        </w:rPr>
        <w:tab/>
      </w:r>
      <w:r w:rsidR="002C7CB3" w:rsidRPr="002C7CB3">
        <w:rPr>
          <w:rFonts w:asciiTheme="majorBidi" w:hAnsiTheme="majorBidi" w:cstheme="majorBidi"/>
          <w:sz w:val="20"/>
          <w:szCs w:val="20"/>
        </w:rPr>
        <w:t>vedeno</w:t>
      </w:r>
      <w:proofErr w:type="gramEnd"/>
      <w:r w:rsidR="002C7CB3" w:rsidRPr="002C7CB3">
        <w:rPr>
          <w:rFonts w:asciiTheme="majorBidi" w:hAnsiTheme="majorBidi" w:cstheme="majorBidi"/>
          <w:sz w:val="20"/>
          <w:szCs w:val="20"/>
        </w:rPr>
        <w:t xml:space="preserve"> u </w:t>
      </w:r>
      <w:proofErr w:type="spellStart"/>
      <w:r w:rsidR="002C7CB3" w:rsidRPr="002C7CB3">
        <w:rPr>
          <w:rFonts w:asciiTheme="majorBidi" w:hAnsiTheme="majorBidi" w:cstheme="majorBidi"/>
          <w:sz w:val="20"/>
          <w:szCs w:val="20"/>
        </w:rPr>
        <w:t>UniCredit</w:t>
      </w:r>
      <w:proofErr w:type="spellEnd"/>
      <w:r w:rsidR="002C7CB3" w:rsidRPr="002C7CB3">
        <w:rPr>
          <w:rFonts w:asciiTheme="majorBidi" w:hAnsiTheme="majorBidi" w:cstheme="majorBidi"/>
          <w:sz w:val="20"/>
          <w:szCs w:val="20"/>
        </w:rPr>
        <w:t xml:space="preserve"> Bank </w:t>
      </w:r>
      <w:proofErr w:type="spellStart"/>
      <w:r w:rsidR="002C7CB3" w:rsidRPr="002C7CB3">
        <w:rPr>
          <w:rFonts w:asciiTheme="majorBidi" w:hAnsiTheme="majorBidi" w:cstheme="majorBidi"/>
          <w:sz w:val="20"/>
          <w:szCs w:val="20"/>
        </w:rPr>
        <w:t>Czech</w:t>
      </w:r>
      <w:proofErr w:type="spellEnd"/>
      <w:r w:rsidR="002C7CB3" w:rsidRPr="002C7CB3">
        <w:rPr>
          <w:rFonts w:asciiTheme="majorBidi" w:hAnsiTheme="majorBidi" w:cstheme="majorBidi"/>
          <w:sz w:val="20"/>
          <w:szCs w:val="20"/>
        </w:rPr>
        <w:t xml:space="preserve"> </w:t>
      </w:r>
      <w:proofErr w:type="spellStart"/>
      <w:r w:rsidR="002C7CB3" w:rsidRPr="002C7CB3">
        <w:rPr>
          <w:rFonts w:asciiTheme="majorBidi" w:hAnsiTheme="majorBidi" w:cstheme="majorBidi"/>
          <w:sz w:val="20"/>
          <w:szCs w:val="20"/>
        </w:rPr>
        <w:t>Republic</w:t>
      </w:r>
      <w:proofErr w:type="spellEnd"/>
      <w:r w:rsidR="002C7CB3" w:rsidRPr="002C7CB3">
        <w:rPr>
          <w:rFonts w:asciiTheme="majorBidi" w:hAnsiTheme="majorBidi" w:cstheme="majorBidi"/>
          <w:sz w:val="20"/>
          <w:szCs w:val="20"/>
        </w:rPr>
        <w:t xml:space="preserve"> </w:t>
      </w:r>
      <w:proofErr w:type="spellStart"/>
      <w:r w:rsidR="002C7CB3" w:rsidRPr="002C7CB3">
        <w:rPr>
          <w:rFonts w:asciiTheme="majorBidi" w:hAnsiTheme="majorBidi" w:cstheme="majorBidi"/>
          <w:sz w:val="20"/>
          <w:szCs w:val="20"/>
        </w:rPr>
        <w:t>and</w:t>
      </w:r>
      <w:proofErr w:type="spellEnd"/>
      <w:r w:rsidR="002C7CB3" w:rsidRPr="002C7CB3">
        <w:rPr>
          <w:rFonts w:asciiTheme="majorBidi" w:hAnsiTheme="majorBidi" w:cstheme="majorBidi"/>
          <w:sz w:val="20"/>
          <w:szCs w:val="20"/>
        </w:rPr>
        <w:t xml:space="preserve"> </w:t>
      </w:r>
      <w:proofErr w:type="spellStart"/>
      <w:r w:rsidR="002C7CB3" w:rsidRPr="002C7CB3">
        <w:rPr>
          <w:rFonts w:asciiTheme="majorBidi" w:hAnsiTheme="majorBidi" w:cstheme="majorBidi"/>
          <w:sz w:val="20"/>
          <w:szCs w:val="20"/>
        </w:rPr>
        <w:t>Slovakia</w:t>
      </w:r>
      <w:proofErr w:type="spellEnd"/>
      <w:r w:rsidR="002C7CB3" w:rsidRPr="002C7CB3">
        <w:rPr>
          <w:rFonts w:asciiTheme="majorBidi" w:hAnsiTheme="majorBidi" w:cstheme="majorBidi"/>
          <w:sz w:val="20"/>
          <w:szCs w:val="20"/>
        </w:rPr>
        <w:t>, a.s.</w:t>
      </w:r>
    </w:p>
    <w:p w:rsidR="002C7CB3" w:rsidRDefault="002C7CB3" w:rsidP="002C7CB3">
      <w:pPr>
        <w:spacing w:after="0" w:line="276" w:lineRule="auto"/>
        <w:ind w:left="567"/>
        <w:jc w:val="both"/>
        <w:rPr>
          <w:rFonts w:asciiTheme="majorBidi" w:hAnsiTheme="majorBidi" w:cstheme="majorBidi"/>
          <w:sz w:val="20"/>
          <w:szCs w:val="20"/>
        </w:rPr>
      </w:pPr>
    </w:p>
    <w:p w:rsidR="002C7CB3" w:rsidRPr="002C7CB3" w:rsidRDefault="002C7CB3" w:rsidP="00AF43F6">
      <w:pPr>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Pr>
          <w:rFonts w:asciiTheme="majorBidi" w:hAnsiTheme="majorBidi" w:cstheme="majorBidi"/>
          <w:b/>
          <w:sz w:val="20"/>
          <w:szCs w:val="20"/>
        </w:rPr>
        <w:t>KGS</w:t>
      </w:r>
      <w:r w:rsidRPr="002C7CB3">
        <w:rPr>
          <w:rFonts w:asciiTheme="majorBidi" w:hAnsiTheme="majorBidi" w:cstheme="majorBidi"/>
          <w:sz w:val="20"/>
          <w:szCs w:val="20"/>
        </w:rPr>
        <w:t>“)</w:t>
      </w:r>
    </w:p>
    <w:p w:rsidR="002C7CB3" w:rsidRPr="002C7CB3" w:rsidRDefault="002C7CB3" w:rsidP="002C7CB3">
      <w:pPr>
        <w:spacing w:after="0" w:line="276" w:lineRule="auto"/>
        <w:jc w:val="both"/>
        <w:rPr>
          <w:rFonts w:asciiTheme="majorBidi" w:hAnsiTheme="majorBidi" w:cstheme="majorBidi"/>
          <w:sz w:val="20"/>
          <w:szCs w:val="20"/>
        </w:rPr>
      </w:pPr>
    </w:p>
    <w:p w:rsidR="002C7CB3" w:rsidRPr="002C7CB3" w:rsidRDefault="002C7CB3" w:rsidP="00AF43F6">
      <w:pPr>
        <w:tabs>
          <w:tab w:val="left" w:pos="567"/>
        </w:tabs>
        <w:spacing w:after="0" w:line="276" w:lineRule="auto"/>
        <w:ind w:left="567" w:hanging="567"/>
        <w:jc w:val="both"/>
        <w:rPr>
          <w:rFonts w:asciiTheme="majorBidi" w:hAnsiTheme="majorBidi" w:cstheme="majorBidi"/>
          <w:sz w:val="20"/>
          <w:szCs w:val="20"/>
        </w:rPr>
      </w:pPr>
      <w:r w:rsidRPr="002C7CB3">
        <w:rPr>
          <w:rFonts w:asciiTheme="majorBidi" w:hAnsiTheme="majorBidi" w:cstheme="majorBidi"/>
          <w:sz w:val="20"/>
          <w:szCs w:val="20"/>
        </w:rPr>
        <w:t>a</w:t>
      </w:r>
    </w:p>
    <w:p w:rsidR="002C7CB3" w:rsidRDefault="002C7CB3" w:rsidP="002C7CB3">
      <w:pPr>
        <w:tabs>
          <w:tab w:val="left" w:pos="567"/>
        </w:tabs>
        <w:spacing w:after="120" w:line="276" w:lineRule="auto"/>
        <w:ind w:left="567" w:hanging="567"/>
        <w:jc w:val="both"/>
        <w:outlineLvl w:val="0"/>
        <w:rPr>
          <w:rFonts w:asciiTheme="majorBidi" w:hAnsiTheme="majorBidi" w:cstheme="majorBidi"/>
          <w:sz w:val="20"/>
          <w:szCs w:val="20"/>
        </w:rPr>
      </w:pPr>
    </w:p>
    <w:p w:rsidR="002C7CB3" w:rsidRPr="002C7CB3" w:rsidRDefault="002C7CB3" w:rsidP="002C7CB3">
      <w:pPr>
        <w:tabs>
          <w:tab w:val="left" w:pos="567"/>
        </w:tabs>
        <w:spacing w:after="0" w:line="276" w:lineRule="auto"/>
        <w:jc w:val="both"/>
        <w:outlineLvl w:val="0"/>
        <w:rPr>
          <w:rFonts w:asciiTheme="majorBidi" w:hAnsiTheme="majorBidi" w:cstheme="majorBidi"/>
          <w:b/>
          <w:smallCaps/>
          <w:sz w:val="20"/>
          <w:szCs w:val="20"/>
        </w:rPr>
      </w:pPr>
      <w:r w:rsidRPr="002C7CB3">
        <w:rPr>
          <w:rFonts w:asciiTheme="majorBidi" w:hAnsiTheme="majorBidi" w:cstheme="majorBidi"/>
          <w:sz w:val="20"/>
          <w:szCs w:val="20"/>
        </w:rPr>
        <w:t>2.</w:t>
      </w:r>
      <w:r w:rsidRPr="002C7CB3">
        <w:rPr>
          <w:rFonts w:asciiTheme="majorBidi" w:hAnsiTheme="majorBidi" w:cstheme="majorBidi"/>
          <w:sz w:val="20"/>
          <w:szCs w:val="20"/>
        </w:rPr>
        <w:tab/>
      </w:r>
      <w:r w:rsidRPr="002C7CB3">
        <w:rPr>
          <w:rFonts w:asciiTheme="majorBidi" w:hAnsiTheme="majorBidi" w:cstheme="majorBidi"/>
          <w:b/>
          <w:smallCaps/>
          <w:sz w:val="20"/>
          <w:szCs w:val="20"/>
        </w:rPr>
        <w:t>Statutární město Karlovy Vary</w:t>
      </w:r>
    </w:p>
    <w:p w:rsidR="002C7CB3" w:rsidRPr="00D137D5" w:rsidRDefault="00D137D5" w:rsidP="00893A74">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 xml:space="preserve">se sídlem </w:t>
      </w:r>
      <w:r w:rsidR="002C7CB3" w:rsidRPr="00D137D5">
        <w:rPr>
          <w:rFonts w:asciiTheme="majorBidi" w:hAnsiTheme="majorBidi" w:cstheme="majorBidi"/>
          <w:bCs/>
          <w:sz w:val="20"/>
          <w:szCs w:val="20"/>
        </w:rPr>
        <w:t>Moskevská</w:t>
      </w:r>
      <w:r w:rsidR="00E83543">
        <w:rPr>
          <w:rFonts w:asciiTheme="majorBidi" w:hAnsiTheme="majorBidi" w:cstheme="majorBidi"/>
          <w:bCs/>
          <w:sz w:val="20"/>
          <w:szCs w:val="20"/>
        </w:rPr>
        <w:t xml:space="preserve"> </w:t>
      </w:r>
      <w:r w:rsidR="00E83543" w:rsidRPr="00E83543">
        <w:rPr>
          <w:rFonts w:asciiTheme="majorBidi" w:hAnsiTheme="majorBidi" w:cstheme="majorBidi"/>
          <w:bCs/>
          <w:sz w:val="20"/>
          <w:szCs w:val="20"/>
        </w:rPr>
        <w:t>2035/21</w:t>
      </w:r>
      <w:r w:rsidR="005D6BA0">
        <w:rPr>
          <w:rFonts w:asciiTheme="majorBidi" w:hAnsiTheme="majorBidi" w:cstheme="majorBidi"/>
          <w:bCs/>
          <w:sz w:val="20"/>
          <w:szCs w:val="20"/>
        </w:rPr>
        <w:t xml:space="preserve">, PSČ: </w:t>
      </w:r>
      <w:r w:rsidR="00E83543">
        <w:rPr>
          <w:rFonts w:asciiTheme="majorBidi" w:hAnsiTheme="majorBidi" w:cstheme="majorBidi"/>
          <w:bCs/>
          <w:sz w:val="20"/>
          <w:szCs w:val="20"/>
        </w:rPr>
        <w:t>360 01</w:t>
      </w:r>
      <w:r w:rsidR="002C7CB3" w:rsidRPr="00D137D5">
        <w:rPr>
          <w:rFonts w:asciiTheme="majorBidi" w:hAnsiTheme="majorBidi" w:cstheme="majorBidi"/>
          <w:bCs/>
          <w:sz w:val="20"/>
          <w:szCs w:val="20"/>
        </w:rPr>
        <w:t xml:space="preserve"> Karlovy </w:t>
      </w:r>
      <w:r w:rsidR="00893A74">
        <w:rPr>
          <w:rFonts w:asciiTheme="majorBidi" w:hAnsiTheme="majorBidi" w:cstheme="majorBidi"/>
          <w:bCs/>
          <w:sz w:val="20"/>
          <w:szCs w:val="20"/>
        </w:rPr>
        <w:t>V</w:t>
      </w:r>
      <w:r w:rsidR="002C7CB3" w:rsidRPr="00D137D5">
        <w:rPr>
          <w:rFonts w:asciiTheme="majorBidi" w:hAnsiTheme="majorBidi" w:cstheme="majorBidi"/>
          <w:bCs/>
          <w:sz w:val="20"/>
          <w:szCs w:val="20"/>
        </w:rPr>
        <w:t>ary</w:t>
      </w:r>
      <w:r w:rsidR="00EF69AC">
        <w:rPr>
          <w:rFonts w:asciiTheme="majorBidi" w:hAnsiTheme="majorBidi" w:cstheme="majorBidi"/>
          <w:bCs/>
          <w:sz w:val="20"/>
          <w:szCs w:val="20"/>
        </w:rPr>
        <w:t xml:space="preserve"> </w:t>
      </w:r>
    </w:p>
    <w:p w:rsidR="002C7CB3" w:rsidRPr="00EF69AC" w:rsidRDefault="00E83543" w:rsidP="00EF69AC">
      <w:pPr>
        <w:spacing w:after="0" w:line="240" w:lineRule="auto"/>
        <w:ind w:firstLine="567"/>
        <w:rPr>
          <w:rFonts w:ascii="Times New Roman" w:hAnsi="Times New Roman"/>
          <w:sz w:val="24"/>
          <w:szCs w:val="24"/>
          <w:lang w:eastAsia="zh-CN"/>
        </w:rPr>
      </w:pPr>
      <w:r>
        <w:rPr>
          <w:rFonts w:asciiTheme="majorBidi" w:hAnsiTheme="majorBidi" w:cstheme="majorBidi"/>
          <w:bCs/>
          <w:sz w:val="20"/>
          <w:szCs w:val="20"/>
        </w:rPr>
        <w:t>IČ</w:t>
      </w:r>
      <w:r w:rsidR="000603C1">
        <w:rPr>
          <w:rFonts w:asciiTheme="majorBidi" w:hAnsiTheme="majorBidi" w:cstheme="majorBidi"/>
          <w:bCs/>
          <w:sz w:val="20"/>
          <w:szCs w:val="20"/>
        </w:rPr>
        <w:t>O</w:t>
      </w:r>
      <w:r>
        <w:rPr>
          <w:rFonts w:asciiTheme="majorBidi" w:hAnsiTheme="majorBidi" w:cstheme="majorBidi"/>
          <w:bCs/>
          <w:sz w:val="20"/>
          <w:szCs w:val="20"/>
        </w:rPr>
        <w:t>:</w:t>
      </w:r>
      <w:r w:rsidR="00EF69AC">
        <w:rPr>
          <w:rFonts w:asciiTheme="majorBidi" w:hAnsiTheme="majorBidi" w:cstheme="majorBidi"/>
          <w:bCs/>
          <w:sz w:val="20"/>
          <w:szCs w:val="20"/>
        </w:rPr>
        <w:t xml:space="preserve"> 002</w:t>
      </w:r>
      <w:r w:rsidR="000603C1">
        <w:rPr>
          <w:rFonts w:asciiTheme="majorBidi" w:hAnsiTheme="majorBidi" w:cstheme="majorBidi"/>
          <w:bCs/>
          <w:sz w:val="20"/>
          <w:szCs w:val="20"/>
        </w:rPr>
        <w:t xml:space="preserve"> </w:t>
      </w:r>
      <w:r w:rsidR="00EF69AC">
        <w:rPr>
          <w:rFonts w:asciiTheme="majorBidi" w:hAnsiTheme="majorBidi" w:cstheme="majorBidi"/>
          <w:bCs/>
          <w:sz w:val="20"/>
          <w:szCs w:val="20"/>
        </w:rPr>
        <w:t>54</w:t>
      </w:r>
      <w:r w:rsidR="000603C1">
        <w:rPr>
          <w:rFonts w:asciiTheme="majorBidi" w:hAnsiTheme="majorBidi" w:cstheme="majorBidi"/>
          <w:bCs/>
          <w:sz w:val="20"/>
          <w:szCs w:val="20"/>
        </w:rPr>
        <w:t xml:space="preserve"> </w:t>
      </w:r>
      <w:r w:rsidR="00EF69AC">
        <w:rPr>
          <w:rFonts w:asciiTheme="majorBidi" w:hAnsiTheme="majorBidi" w:cstheme="majorBidi"/>
          <w:bCs/>
          <w:sz w:val="20"/>
          <w:szCs w:val="20"/>
        </w:rPr>
        <w:t>657</w:t>
      </w:r>
    </w:p>
    <w:p w:rsidR="002C7CB3" w:rsidRPr="00D137D5" w:rsidRDefault="00D137D5" w:rsidP="00D137D5">
      <w:pPr>
        <w:tabs>
          <w:tab w:val="left" w:pos="567"/>
        </w:tabs>
        <w:spacing w:after="0" w:line="276" w:lineRule="auto"/>
        <w:jc w:val="both"/>
        <w:outlineLvl w:val="0"/>
        <w:rPr>
          <w:rFonts w:asciiTheme="majorBidi" w:hAnsiTheme="majorBidi" w:cstheme="majorBidi"/>
          <w:bCs/>
          <w:sz w:val="20"/>
          <w:szCs w:val="20"/>
        </w:rPr>
      </w:pPr>
      <w:r>
        <w:rPr>
          <w:rFonts w:asciiTheme="majorBidi" w:hAnsiTheme="majorBidi" w:cstheme="majorBidi"/>
          <w:bCs/>
          <w:sz w:val="20"/>
          <w:szCs w:val="20"/>
        </w:rPr>
        <w:tab/>
        <w:t>z</w:t>
      </w:r>
      <w:r w:rsidR="002C7CB3" w:rsidRPr="00D137D5">
        <w:rPr>
          <w:rFonts w:asciiTheme="majorBidi" w:hAnsiTheme="majorBidi" w:cstheme="majorBidi"/>
          <w:bCs/>
          <w:sz w:val="20"/>
          <w:szCs w:val="20"/>
        </w:rPr>
        <w:t xml:space="preserve">astoupené Ing. </w:t>
      </w:r>
      <w:r>
        <w:rPr>
          <w:rFonts w:asciiTheme="majorBidi" w:hAnsiTheme="majorBidi" w:cstheme="majorBidi"/>
          <w:bCs/>
          <w:sz w:val="20"/>
          <w:szCs w:val="20"/>
        </w:rPr>
        <w:t>Petrem Kulhánkem, primátorem města</w:t>
      </w:r>
    </w:p>
    <w:p w:rsidR="00D137D5" w:rsidRDefault="00D137D5" w:rsidP="002C7CB3">
      <w:pPr>
        <w:spacing w:after="120" w:line="276" w:lineRule="auto"/>
        <w:ind w:left="567"/>
        <w:jc w:val="both"/>
        <w:rPr>
          <w:rFonts w:asciiTheme="majorBidi" w:hAnsiTheme="majorBidi" w:cstheme="majorBidi"/>
          <w:sz w:val="20"/>
          <w:szCs w:val="20"/>
        </w:rPr>
      </w:pPr>
    </w:p>
    <w:p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sidRPr="002C7CB3">
        <w:rPr>
          <w:rFonts w:asciiTheme="majorBidi" w:hAnsiTheme="majorBidi" w:cstheme="majorBidi"/>
          <w:b/>
          <w:sz w:val="20"/>
          <w:szCs w:val="20"/>
        </w:rPr>
        <w:t>Klient</w:t>
      </w:r>
      <w:r w:rsidRPr="002C7CB3">
        <w:rPr>
          <w:rFonts w:asciiTheme="majorBidi" w:hAnsiTheme="majorBidi" w:cstheme="majorBidi"/>
          <w:sz w:val="20"/>
          <w:szCs w:val="20"/>
        </w:rPr>
        <w:t>“)</w:t>
      </w:r>
    </w:p>
    <w:p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(KGS a Klient společně dále též jen jako „</w:t>
      </w:r>
      <w:r w:rsidRPr="002C7CB3">
        <w:rPr>
          <w:rFonts w:asciiTheme="majorBidi" w:hAnsiTheme="majorBidi" w:cstheme="majorBidi"/>
          <w:b/>
          <w:sz w:val="20"/>
          <w:szCs w:val="20"/>
        </w:rPr>
        <w:t>Smluvní strany</w:t>
      </w:r>
      <w:r w:rsidRPr="002C7CB3">
        <w:rPr>
          <w:rFonts w:asciiTheme="majorBidi" w:hAnsiTheme="majorBidi" w:cstheme="majorBidi"/>
          <w:sz w:val="20"/>
          <w:szCs w:val="20"/>
        </w:rPr>
        <w:t>“ a jednotlivě „</w:t>
      </w:r>
      <w:r w:rsidRPr="002C7CB3">
        <w:rPr>
          <w:rFonts w:asciiTheme="majorBidi" w:hAnsiTheme="majorBidi" w:cstheme="majorBidi"/>
          <w:b/>
          <w:sz w:val="20"/>
          <w:szCs w:val="20"/>
        </w:rPr>
        <w:t>Smluvní strana</w:t>
      </w:r>
      <w:r w:rsidRPr="002C7CB3">
        <w:rPr>
          <w:rFonts w:asciiTheme="majorBidi" w:hAnsiTheme="majorBidi" w:cstheme="majorBidi"/>
          <w:sz w:val="20"/>
          <w:szCs w:val="20"/>
        </w:rPr>
        <w:t>“).</w:t>
      </w:r>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 w:name="_Toc305422991"/>
      <w:bookmarkStart w:id="2" w:name="_Toc447788701"/>
      <w:bookmarkStart w:id="3" w:name="_Toc473094401"/>
      <w:r w:rsidRPr="002C7CB3">
        <w:rPr>
          <w:rFonts w:asciiTheme="majorBidi" w:hAnsiTheme="majorBidi" w:cstheme="majorBidi"/>
          <w:szCs w:val="20"/>
        </w:rPr>
        <w:t>Předmět Smlouvy</w:t>
      </w:r>
      <w:bookmarkEnd w:id="1"/>
      <w:bookmarkEnd w:id="2"/>
      <w:bookmarkEnd w:id="3"/>
    </w:p>
    <w:p w:rsidR="002C7CB3" w:rsidRPr="006F54C2" w:rsidRDefault="002C7CB3" w:rsidP="006F54C2">
      <w:pPr>
        <w:pStyle w:val="Nadpis2-BS"/>
        <w:tabs>
          <w:tab w:val="clear" w:pos="1134"/>
          <w:tab w:val="num" w:pos="567"/>
        </w:tabs>
        <w:spacing w:after="120" w:line="276" w:lineRule="auto"/>
        <w:ind w:left="567" w:hanging="567"/>
        <w:rPr>
          <w:rFonts w:asciiTheme="majorBidi" w:hAnsiTheme="majorBidi" w:cstheme="majorBidi"/>
          <w:b/>
          <w:bCs/>
        </w:rPr>
      </w:pPr>
      <w:r w:rsidRPr="002C7CB3">
        <w:rPr>
          <w:rFonts w:asciiTheme="majorBidi" w:hAnsiTheme="majorBidi" w:cstheme="majorBidi"/>
        </w:rPr>
        <w:t>KGS se touto Smlouvou zavazuje, že Klientovi za podmínek stanovených touto Smlouvou poskytne právní služby, které budou spočívat především v poradenství a součinnosti při realizaci výběrového řízení k zadání veřejné zakázky pod názvem „</w:t>
      </w:r>
      <w:r w:rsidR="005520A0">
        <w:rPr>
          <w:rFonts w:asciiTheme="majorBidi" w:hAnsiTheme="majorBidi" w:cstheme="majorBidi"/>
          <w:b/>
          <w:bCs/>
        </w:rPr>
        <w:t>Zpracování plánu udržitelné městské mobility Karlovy Vary</w:t>
      </w:r>
      <w:r w:rsidRPr="00855439">
        <w:rPr>
          <w:rFonts w:asciiTheme="majorBidi" w:hAnsiTheme="majorBidi" w:cstheme="majorBidi"/>
        </w:rPr>
        <w:t>“</w:t>
      </w:r>
      <w:r w:rsidR="00A643AF" w:rsidRPr="006F54C2">
        <w:rPr>
          <w:rFonts w:asciiTheme="majorBidi" w:hAnsiTheme="majorBidi" w:cstheme="majorBidi"/>
        </w:rPr>
        <w:t>.</w:t>
      </w:r>
      <w:r w:rsidRPr="006F54C2">
        <w:rPr>
          <w:rFonts w:asciiTheme="majorBidi" w:hAnsiTheme="majorBidi" w:cstheme="majorBidi"/>
        </w:rPr>
        <w:t xml:space="preserve"> Právní služby budou spočívat v následujících činnostech: </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zpracování zadávacích podmínek, vč. návrhu smlouvy</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zpracování dokumentů souvisejících s realizací výběrového řízení, včetně případné účasti </w:t>
      </w:r>
      <w:r w:rsidRPr="002C7CB3">
        <w:rPr>
          <w:rFonts w:asciiTheme="majorBidi" w:hAnsiTheme="majorBidi" w:cstheme="majorBidi"/>
          <w:sz w:val="20"/>
          <w:szCs w:val="20"/>
        </w:rPr>
        <w:br/>
        <w:t>na jednání komise pro otevírání obálek či hodnoticí komise,</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zastupování klienta, jakožto zadavatele dle ustanovení § 43 zákona č. 134/2016 Sb.,</w:t>
      </w:r>
      <w:r w:rsidRPr="002C7CB3">
        <w:rPr>
          <w:rFonts w:asciiTheme="majorBidi" w:hAnsiTheme="majorBidi" w:cstheme="majorBidi"/>
          <w:sz w:val="20"/>
          <w:szCs w:val="20"/>
        </w:rPr>
        <w:br/>
        <w:t xml:space="preserve"> o zadávání veřejných zakázek</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součinnosti při vyřizování případných námitek a návrhů na přezkoumání úkonů zadavatele,</w:t>
      </w:r>
    </w:p>
    <w:p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průběžných konzultací a poradenství v průběhu realizace tohoto výběrového řízení.</w:t>
      </w:r>
    </w:p>
    <w:p w:rsidR="002C7CB3" w:rsidRPr="002C7CB3" w:rsidRDefault="002C7CB3" w:rsidP="002C7CB3">
      <w:pPr>
        <w:pStyle w:val="Nadpis3-BS"/>
        <w:numPr>
          <w:ilvl w:val="0"/>
          <w:numId w:val="0"/>
        </w:numPr>
        <w:spacing w:before="0" w:after="120" w:line="276" w:lineRule="auto"/>
        <w:ind w:left="567"/>
        <w:rPr>
          <w:rFonts w:asciiTheme="majorBidi" w:hAnsiTheme="majorBidi" w:cstheme="majorBidi"/>
        </w:rPr>
      </w:pPr>
      <w:r w:rsidRPr="002C7CB3">
        <w:rPr>
          <w:rFonts w:asciiTheme="majorBidi" w:hAnsiTheme="majorBidi" w:cstheme="majorBidi"/>
        </w:rPr>
        <w:t>(Právní služby definované v tomto bodě společně dále jen „</w:t>
      </w:r>
      <w:r w:rsidRPr="002C7CB3">
        <w:rPr>
          <w:rFonts w:asciiTheme="majorBidi" w:hAnsiTheme="majorBidi" w:cstheme="majorBidi"/>
          <w:b/>
        </w:rPr>
        <w:t>Právní služby</w:t>
      </w:r>
      <w:r w:rsidRPr="002C7CB3">
        <w:rPr>
          <w:rFonts w:asciiTheme="majorBidi" w:hAnsiTheme="majorBidi" w:cstheme="majorBidi"/>
        </w:rPr>
        <w:t>“.)</w:t>
      </w:r>
    </w:p>
    <w:p w:rsidR="002C7CB3" w:rsidRPr="002C7CB3" w:rsidRDefault="002C7CB3" w:rsidP="002C7CB3">
      <w:pPr>
        <w:pStyle w:val="Nadpis2-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touto Smlouvou zavazuje zaplatit KGS za poskytování Právních služeb odměnu podle této Smlouvy. </w:t>
      </w:r>
    </w:p>
    <w:p w:rsidR="002C7CB3" w:rsidRPr="002C7CB3" w:rsidRDefault="002C7CB3" w:rsidP="002C7CB3">
      <w:pPr>
        <w:pStyle w:val="Nadpis2-BS"/>
        <w:tabs>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Nedohodnou-li se Smluvní strany jinak, budou Právní služby poskytovány jen v rámci právního řádu České republiky, přičemž pro takový případ je dohodnuto a Klient bere na vědomí, že KGS neponese odpovědnost za dopady poskytovaných Právních služeb dle právních řádů jiných zemí než České republiky. Klient je tímto poučen, že ohledně záležitostí s mezinárodním prvkem může být vhodné, potřebné či žádoucí využít poradenství od příslušných kompetentních poradců ve všech dotčených jurisdikcích.  </w:t>
      </w:r>
      <w:bookmarkStart w:id="4" w:name="_Toc305422992"/>
      <w:bookmarkStart w:id="5" w:name="_Toc403484305"/>
      <w:bookmarkStart w:id="6" w:name="_Toc447788702"/>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7" w:name="_Toc473094402"/>
      <w:r w:rsidRPr="002C7CB3">
        <w:rPr>
          <w:rFonts w:asciiTheme="majorBidi" w:hAnsiTheme="majorBidi" w:cstheme="majorBidi"/>
          <w:szCs w:val="20"/>
        </w:rPr>
        <w:t>Práva a povinnosti KGS</w:t>
      </w:r>
      <w:bookmarkEnd w:id="4"/>
      <w:bookmarkEnd w:id="5"/>
      <w:bookmarkEnd w:id="6"/>
      <w:bookmarkEnd w:id="7"/>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vázána obecně závaznými právními předpisy a v jejich mezích příkazy Klienta, resp. jeho pokyny, pokud nejsou v rozporu s právním nebo stavovským předpisem.</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KGS není vázána pokyny Klienta týkajícími se právního názoru, ledaže si to Klient výslovně vymíní; v takovém případě však KGS neodpovídá za následky uskutečnění pokynů Klienta.</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povinna:</w:t>
      </w:r>
    </w:p>
    <w:p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postupovat s náležitou odbornou péčí, chránit práva a takové oprávněné zájmy Klienta, které jsou KGS známy;</w:t>
      </w:r>
    </w:p>
    <w:p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jednat čestně a svědomitě;</w:t>
      </w:r>
    </w:p>
    <w:p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využívat důsledně všechny zákonné prostředky a v jejich rámci uplatnit v zájmu Klienta vše, co podle svého přesvědčení pokládá za prospěšné.</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Touto smlouvou není dotčeno, že KGS, resp. kterýkoliv její společník se při poskytování Právních služeb může podle § 26 Zákona o advokacii dát zastoupit jiným advokátem, advokátním koncipientem či jiným zaměstnancem. Odpovědnost KGS za řádné a včasné poskytování Právních služeb podle Zákona o advokacii tím není dotčena.</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Není-li v této Smlouvě dále stanoveno jinak, pak advokáti poskytující jménem KGS Právní služby jsou povinni zachovávat mlčenlivost o všech skutečnostech, o nichž se dozvěděli v souvislosti s poskytováním Právních služeb, ledaže by šlo o skutečnosti nepochybně obecně známé; tato povinnost mlčenlivosti se obdobně vztahuje i na zaměstnance KGS, včetně advokátních koncipientů. Povinnosti mlčenlivosti dle předchozí věty může advokáta zprostit pouze Klient svým písemným prohlášením adresovaným příslušnému advokátovi. Závazek k zachovávání mlčenlivosti trvá i po zániku této Smlouvy.</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prohlašuje, že ke dni uzavření této Smlouvy si není vědoma žádných překážek, které by jí mohly bránit v poskytování Právních služeb Klientovi.</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se zavazuje nakládat s dokumentací obdrženou od Klienta v rámci poskytování Právních služeb v souladu se zákonnými a stavovskými předpisy. Smluvní strany se dohodly, že KGS nenese odpovědnost za zneužití, poškození či ztrátu dokumentů Klienta vzniklé v důsledku protiprávného jednání jakékoli třetí osoby.</w:t>
      </w:r>
    </w:p>
    <w:p w:rsidR="002C7CB3" w:rsidRPr="002C7CB3" w:rsidRDefault="002C7CB3" w:rsidP="002C7CB3">
      <w:pPr>
        <w:pStyle w:val="Nadpis1-BS"/>
        <w:tabs>
          <w:tab w:val="clear" w:pos="1134"/>
          <w:tab w:val="num" w:pos="567"/>
        </w:tabs>
        <w:spacing w:before="360" w:after="120"/>
        <w:ind w:left="567" w:hanging="567"/>
        <w:rPr>
          <w:rFonts w:asciiTheme="majorBidi" w:hAnsiTheme="majorBidi" w:cstheme="majorBidi"/>
          <w:szCs w:val="20"/>
        </w:rPr>
      </w:pPr>
      <w:bookmarkStart w:id="8" w:name="_Toc305422993"/>
      <w:bookmarkStart w:id="9" w:name="_Toc403484306"/>
      <w:bookmarkStart w:id="10" w:name="_Toc447788703"/>
      <w:bookmarkStart w:id="11" w:name="_Toc473094403"/>
      <w:r w:rsidRPr="002C7CB3">
        <w:rPr>
          <w:rFonts w:asciiTheme="majorBidi" w:hAnsiTheme="majorBidi" w:cstheme="majorBidi"/>
          <w:szCs w:val="20"/>
        </w:rPr>
        <w:t>Práva a povinnosti Klienta</w:t>
      </w:r>
      <w:bookmarkEnd w:id="8"/>
      <w:bookmarkEnd w:id="9"/>
      <w:bookmarkEnd w:id="10"/>
      <w:bookmarkEnd w:id="11"/>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w:t>
      </w:r>
      <w:r w:rsidRPr="002C7CB3">
        <w:rPr>
          <w:rFonts w:asciiTheme="majorBidi" w:hAnsiTheme="majorBidi" w:cstheme="majorBidi"/>
          <w:snapToGrid w:val="0"/>
        </w:rPr>
        <w:t xml:space="preserve"> je povinen poskytovat KGS veškerou součinnost potřebnou k řádnému poskytování Právních služeb, zejména sdělovat včasné, pravdivé a úplné informace potřebné k poskytování Právních služeb a poskytovat veškeré relevantní dokumenty</w:t>
      </w:r>
      <w:r w:rsidRPr="002C7CB3">
        <w:rPr>
          <w:rFonts w:asciiTheme="majorBidi" w:hAnsiTheme="majorBidi" w:cstheme="majorBidi"/>
        </w:rPr>
        <w:t xml:space="preserve">. </w:t>
      </w:r>
      <w:r w:rsidRPr="002C7CB3">
        <w:rPr>
          <w:rFonts w:asciiTheme="majorBidi" w:hAnsiTheme="majorBidi" w:cstheme="majorBidi"/>
          <w:snapToGrid w:val="0"/>
        </w:rPr>
        <w:t>KGS není povinna ověřovat správnost a úplnost údajů, které jí budou ze strany Klienta poskytovány</w:t>
      </w:r>
      <w:r w:rsidRPr="002C7CB3">
        <w:rPr>
          <w:rFonts w:asciiTheme="majorBidi" w:hAnsiTheme="majorBidi" w:cstheme="majorBidi"/>
        </w:rPr>
        <w:t xml:space="preserve">. V případě, že KGS z prostudování podkladů zjistí, že tyto jsou neúplné, vyzve klienta k jejich dodání. </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Svým podpisem dále Klient uděluje KGS a osobám spolupracujícím s KGS v rámci poskytování Právních služeb v souladu se zákonem č. 101/2000 Sb., o ochraně osobních údajů, v platném znění (dále jen „</w:t>
      </w:r>
      <w:r w:rsidRPr="002C7CB3">
        <w:rPr>
          <w:rFonts w:asciiTheme="majorBidi" w:hAnsiTheme="majorBidi" w:cstheme="majorBidi"/>
          <w:b/>
        </w:rPr>
        <w:t>ZOOÚ</w:t>
      </w:r>
      <w:r w:rsidRPr="002C7CB3">
        <w:rPr>
          <w:rFonts w:asciiTheme="majorBidi" w:hAnsiTheme="majorBidi" w:cstheme="majorBidi"/>
        </w:rPr>
        <w:t>“), souhlas se zpracováním osobních údajů v rozsahu jím poskytnutých osobních údajů, jejich poskytování třetí osobám a jejich archivací pro účely poskytování Právních služeb a využití předpokládaných touto Smlouvou, a to po dobu trvání této Smlouvy, i po jejím ukončení. Klient dále prohlašuje, že svůj souhlas se zpracování osobních údajů udělil dobrovolně a že byl ze strany KGS řádně poučen o svých právech jako subjekt údajů dle příslušných ustanovení ZOOÚ, včetně práva tento souhlas kdykoli písemnou cestou odvolat. KGS oznamuje Klientovi a Klient bere na vědomí, že prostory KGS jsou monitorovány průmyslovými kamerami.</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bookmarkStart w:id="12" w:name="_Ref399924361"/>
      <w:r w:rsidRPr="002C7CB3">
        <w:rPr>
          <w:rFonts w:asciiTheme="majorBidi" w:hAnsiTheme="majorBidi" w:cstheme="majorBidi"/>
        </w:rPr>
        <w:t>Klient se zavazuje poskytnout KGS všechny informace</w:t>
      </w:r>
      <w:bookmarkEnd w:id="12"/>
      <w:r w:rsidRPr="002C7CB3">
        <w:rPr>
          <w:rFonts w:asciiTheme="majorBidi" w:hAnsiTheme="majorBidi" w:cstheme="majorBidi"/>
        </w:rPr>
        <w:t xml:space="preserve"> sloužící k jeho identifikaci a kontrole, které by po KGS mohly být požadovány státními orgány a třetími osobami v souvislosti se zákonem č. 253/2008 Sb., o některých opatřeních proti legalizaci výnosů z trestné činnosti a financování terorismu, ve znění pozdějších předpisů (dále jen „</w:t>
      </w:r>
      <w:r w:rsidRPr="002C7CB3">
        <w:rPr>
          <w:rFonts w:asciiTheme="majorBidi" w:hAnsiTheme="majorBidi" w:cstheme="majorBidi"/>
          <w:b/>
        </w:rPr>
        <w:t>Zákon proti praní špinavých</w:t>
      </w:r>
      <w:r w:rsidRPr="002C7CB3">
        <w:rPr>
          <w:rFonts w:asciiTheme="majorBidi" w:hAnsiTheme="majorBidi" w:cstheme="majorBidi"/>
        </w:rPr>
        <w:t xml:space="preserve"> </w:t>
      </w:r>
      <w:r w:rsidRPr="002C7CB3">
        <w:rPr>
          <w:rFonts w:asciiTheme="majorBidi" w:hAnsiTheme="majorBidi" w:cstheme="majorBidi"/>
          <w:b/>
        </w:rPr>
        <w:t>peněz</w:t>
      </w:r>
      <w:r w:rsidRPr="002C7CB3">
        <w:rPr>
          <w:rFonts w:asciiTheme="majorBidi" w:hAnsiTheme="majorBidi" w:cstheme="majorBidi"/>
        </w:rPr>
        <w:t>“), případně jinými obdobnými zákonnými předpisy. Klient zároveň bere na vědomí a souhlasí s tím, že jakákoliv oznámení učiněná KGS v souladu se Zákonem proti praní špinavých peněz nejsou porušením mlčenlivosti.</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se zavazuje udělovat KGS dle jejích požadavků příslušné plné moci tak, aby KGS mohla řádně a včas vykonávat svou činnost.</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Nedohodnou-li se Smluvní strany jinak, je Klient povinen platit všechny platby dle této Smlouvy bezhotovostně na bankovní účet KGS.</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bere na vědomí, že veškeré výstupy vytvořené KGS v rámci poskytování Právních služeb je KGS oprávněna opatřit svými identifikačními údaji, jako je zejména její název, identifikační číslo, sídlo, kontaktní údaje a logo; při využití těchto výstupů není Klient bez písemného souhlasu KGS oprávněn uvedené identifikační údaje měnit či odstraňovat, nebude-li v konkrétním případě dohodnuto Smluvními stranami jinak.</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se zavazuje, že v případě písemné žádosti KGS vystaví do deseti (10) dní od doručení žádosti písemnou referenci o spolupráci s KGS, obsahující mimo jiné období trvání spolupráce Klienta a KGS, oblast a celkový rozsah poskytovaných právních služeb, hodnotu transakcí, jichž se týkaly Právní služby poskytnuté ze strany KGS, identifikaci smluvních partnerů a případné další informace vyžádané KGS. Klient bere na vědomí, že jeho písemná reference dle předchozí věty může být použita při účasti KGS ve veřejných zakázkách na poskytování právních služeb.</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souhlasí s tím, že KGS může pro účely své propagace a prezentace uvádět název Klienta a obecný popis významných případů Právní služby, které mu poskytla.</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není oprávněn veřejně informovat skrze jakákoli média (včetně internetu, televize, rozhlasu, tiskových zpráv apod.) o spolupráci s KGS bez jejího předchozího písemného souhlasu.</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je povinen platit odměnu a náhrady podle článku 5 této Smlouvy. </w:t>
      </w:r>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3" w:name="_Toc384392090"/>
      <w:bookmarkStart w:id="14" w:name="_Toc403484307"/>
      <w:bookmarkStart w:id="15" w:name="_Toc447788704"/>
      <w:bookmarkStart w:id="16" w:name="_Toc473094404"/>
      <w:r w:rsidRPr="002C7CB3">
        <w:rPr>
          <w:rFonts w:asciiTheme="majorBidi" w:hAnsiTheme="majorBidi" w:cstheme="majorBidi"/>
          <w:szCs w:val="20"/>
        </w:rPr>
        <w:t xml:space="preserve">Přijímání </w:t>
      </w:r>
      <w:bookmarkEnd w:id="13"/>
      <w:r w:rsidRPr="002C7CB3">
        <w:rPr>
          <w:rFonts w:asciiTheme="majorBidi" w:hAnsiTheme="majorBidi" w:cstheme="majorBidi"/>
          <w:szCs w:val="20"/>
        </w:rPr>
        <w:t>pokynů</w:t>
      </w:r>
      <w:bookmarkEnd w:id="14"/>
      <w:bookmarkEnd w:id="15"/>
      <w:bookmarkEnd w:id="16"/>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bookmarkStart w:id="17" w:name="_Ref341078266"/>
      <w:r w:rsidRPr="002C7CB3">
        <w:rPr>
          <w:rFonts w:asciiTheme="majorBidi" w:hAnsiTheme="majorBidi" w:cstheme="majorBidi"/>
        </w:rPr>
        <w:t>V rámci KGS jsou k přijímání pokynů od Klienta oprávněni společníci KGS</w:t>
      </w:r>
      <w:r w:rsidRPr="002C7CB3">
        <w:rPr>
          <w:rFonts w:asciiTheme="majorBidi" w:hAnsiTheme="majorBidi" w:cstheme="majorBidi"/>
          <w:b/>
        </w:rPr>
        <w:t xml:space="preserve"> </w:t>
      </w:r>
      <w:r w:rsidRPr="002C7CB3">
        <w:rPr>
          <w:rFonts w:asciiTheme="majorBidi" w:hAnsiTheme="majorBidi" w:cstheme="majorBidi"/>
        </w:rPr>
        <w:t>a osoba odpovědná v rámci KGS za vedení záležitostí pro Klienta, jejíž jméno KGS Klientovi písemně sdělí.</w:t>
      </w:r>
      <w:r w:rsidRPr="002C7CB3">
        <w:rPr>
          <w:rFonts w:asciiTheme="majorBidi" w:hAnsiTheme="majorBidi" w:cstheme="majorBidi"/>
          <w:b/>
        </w:rPr>
        <w:t xml:space="preserve"> </w:t>
      </w:r>
      <w:r w:rsidRPr="002C7CB3">
        <w:rPr>
          <w:rFonts w:asciiTheme="majorBidi" w:hAnsiTheme="majorBidi" w:cstheme="majorBidi"/>
        </w:rPr>
        <w:t xml:space="preserve">KGS je oprávněna písemným oznámením doručeným Klientovi změnit tuto osobu.  </w:t>
      </w:r>
      <w:bookmarkEnd w:id="17"/>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vzájemná komunikace Klienta a KGS ve věcech Právních služeb probíhá i jen ústní formou. KGS si může vyžádat písemné potvrzení ústního pokynu Klienta, přičemž v takovém případě pak bez doručení písemného potvrzení ústního pokynu není KGS povinna ústní pokyn splnit.</w:t>
      </w:r>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8" w:name="_Ref305411536"/>
      <w:bookmarkStart w:id="19" w:name="_Toc305422994"/>
      <w:bookmarkStart w:id="20" w:name="_Toc447788705"/>
      <w:bookmarkStart w:id="21" w:name="_Toc473094405"/>
      <w:r w:rsidRPr="002C7CB3">
        <w:rPr>
          <w:rFonts w:asciiTheme="majorBidi" w:hAnsiTheme="majorBidi" w:cstheme="majorBidi"/>
          <w:szCs w:val="20"/>
        </w:rPr>
        <w:t xml:space="preserve">Smluvní odměna </w:t>
      </w:r>
      <w:bookmarkEnd w:id="18"/>
      <w:bookmarkEnd w:id="19"/>
      <w:r w:rsidRPr="002C7CB3">
        <w:rPr>
          <w:rFonts w:asciiTheme="majorBidi" w:hAnsiTheme="majorBidi" w:cstheme="majorBidi"/>
          <w:szCs w:val="20"/>
        </w:rPr>
        <w:t>a platební podmínky</w:t>
      </w:r>
      <w:bookmarkEnd w:id="20"/>
      <w:bookmarkEnd w:id="21"/>
    </w:p>
    <w:p w:rsidR="002C7CB3" w:rsidRPr="002C7CB3" w:rsidRDefault="002C7CB3" w:rsidP="00851AF7">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uhradit KGS smluvní odměnu stanovenou jako jednorázová odměna za poskytnutí Právních služeb uvedených v odst. </w:t>
      </w:r>
      <w:proofErr w:type="gramStart"/>
      <w:r w:rsidRPr="002C7CB3">
        <w:rPr>
          <w:rFonts w:asciiTheme="majorBidi" w:hAnsiTheme="majorBidi" w:cstheme="majorBidi"/>
        </w:rPr>
        <w:t>1.1., a to</w:t>
      </w:r>
      <w:proofErr w:type="gramEnd"/>
      <w:r w:rsidRPr="002C7CB3">
        <w:rPr>
          <w:rFonts w:asciiTheme="majorBidi" w:hAnsiTheme="majorBidi" w:cstheme="majorBidi"/>
        </w:rPr>
        <w:t xml:space="preserve"> </w:t>
      </w:r>
      <w:r w:rsidR="00A50A74">
        <w:rPr>
          <w:rFonts w:asciiTheme="majorBidi" w:hAnsiTheme="majorBidi" w:cstheme="majorBidi"/>
          <w:b/>
          <w:bCs/>
        </w:rPr>
        <w:t>55</w:t>
      </w:r>
      <w:r w:rsidRPr="00851AF7">
        <w:rPr>
          <w:rFonts w:asciiTheme="majorBidi" w:hAnsiTheme="majorBidi" w:cstheme="majorBidi"/>
          <w:b/>
          <w:bCs/>
        </w:rPr>
        <w:t>.000,- Kč</w:t>
      </w:r>
      <w:r w:rsidRPr="002C7CB3">
        <w:rPr>
          <w:rFonts w:asciiTheme="majorBidi" w:hAnsiTheme="majorBidi" w:cstheme="majorBidi"/>
        </w:rPr>
        <w:t xml:space="preserve"> (slovy: </w:t>
      </w:r>
      <w:r w:rsidR="00A50A74">
        <w:rPr>
          <w:rFonts w:asciiTheme="majorBidi" w:hAnsiTheme="majorBidi" w:cstheme="majorBidi"/>
        </w:rPr>
        <w:t>padesát pět</w:t>
      </w:r>
      <w:r w:rsidR="002A620A">
        <w:rPr>
          <w:rFonts w:asciiTheme="majorBidi" w:hAnsiTheme="majorBidi" w:cstheme="majorBidi"/>
        </w:rPr>
        <w:t xml:space="preserve"> tisíc</w:t>
      </w:r>
      <w:r w:rsidRPr="002C7CB3">
        <w:rPr>
          <w:rFonts w:asciiTheme="majorBidi" w:hAnsiTheme="majorBidi" w:cstheme="majorBidi"/>
        </w:rPr>
        <w:t xml:space="preserve"> korun českých) bez DPH.</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odměna dle předchozího odstavce obsahuje kancelářské náklady spojené s poskytováním Právních služeb (např. náklady na telefonické hovory, faxové přenosy, </w:t>
      </w:r>
      <w:proofErr w:type="spellStart"/>
      <w:r w:rsidR="00E459B9">
        <w:rPr>
          <w:rFonts w:asciiTheme="majorBidi" w:hAnsiTheme="majorBidi" w:cstheme="majorBidi"/>
        </w:rPr>
        <w:t>maloformátové</w:t>
      </w:r>
      <w:proofErr w:type="spellEnd"/>
      <w:r w:rsidR="00E459B9">
        <w:rPr>
          <w:rFonts w:asciiTheme="majorBidi" w:hAnsiTheme="majorBidi" w:cstheme="majorBidi"/>
        </w:rPr>
        <w:t xml:space="preserve"> </w:t>
      </w:r>
      <w:r w:rsidRPr="002C7CB3">
        <w:rPr>
          <w:rFonts w:asciiTheme="majorBidi" w:hAnsiTheme="majorBidi" w:cstheme="majorBidi"/>
        </w:rPr>
        <w:t>kopírování</w:t>
      </w:r>
      <w:r w:rsidR="00E459B9">
        <w:rPr>
          <w:rFonts w:asciiTheme="majorBidi" w:hAnsiTheme="majorBidi" w:cstheme="majorBidi"/>
        </w:rPr>
        <w:t xml:space="preserve"> a</w:t>
      </w:r>
      <w:r w:rsidRPr="002C7CB3">
        <w:rPr>
          <w:rFonts w:asciiTheme="majorBidi" w:hAnsiTheme="majorBidi" w:cstheme="majorBidi"/>
        </w:rPr>
        <w:t xml:space="preserve"> tisk, </w:t>
      </w:r>
      <w:r w:rsidR="006953C6" w:rsidRPr="002C7CB3">
        <w:rPr>
          <w:rFonts w:asciiTheme="majorBidi" w:hAnsiTheme="majorBidi" w:cstheme="majorBidi"/>
        </w:rPr>
        <w:t>poštovné</w:t>
      </w:r>
      <w:r w:rsidRPr="002C7CB3">
        <w:rPr>
          <w:rFonts w:asciiTheme="majorBidi" w:hAnsiTheme="majorBidi" w:cstheme="majorBidi"/>
        </w:rPr>
        <w:t xml:space="preserve"> atd.).</w:t>
      </w:r>
    </w:p>
    <w:p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Změna (překročení) nabídkové ceny je možná pouze v případě, že v průběhu poskytování Právních služeb dojde ke změ</w:t>
      </w:r>
      <w:r w:rsidR="00451CFE">
        <w:rPr>
          <w:rFonts w:asciiTheme="majorBidi" w:hAnsiTheme="majorBidi" w:cstheme="majorBidi"/>
        </w:rPr>
        <w:t>nám sazeb DPH nebo k následujícím skutečnostem:</w:t>
      </w:r>
    </w:p>
    <w:p w:rsidR="00451CFE" w:rsidRPr="005D0958" w:rsidRDefault="00451CFE" w:rsidP="00451CFE">
      <w:pPr>
        <w:pStyle w:val="Nadpis3-BS"/>
        <w:rPr>
          <w:rFonts w:asciiTheme="majorBidi" w:hAnsiTheme="majorBidi" w:cstheme="majorBidi"/>
        </w:rPr>
      </w:pPr>
      <w:r w:rsidRPr="005D0958">
        <w:rPr>
          <w:rFonts w:asciiTheme="majorBidi" w:hAnsiTheme="majorBidi" w:cstheme="majorBidi"/>
        </w:rPr>
        <w:t xml:space="preserve">V případě, že počet ve lhůtě přijatých nabídek bude více jak 5, ale </w:t>
      </w:r>
      <w:r w:rsidR="003F79DB">
        <w:rPr>
          <w:rFonts w:asciiTheme="majorBidi" w:hAnsiTheme="majorBidi" w:cstheme="majorBidi"/>
        </w:rPr>
        <w:t xml:space="preserve">zároveň </w:t>
      </w:r>
      <w:r w:rsidRPr="005D0958">
        <w:rPr>
          <w:rFonts w:asciiTheme="majorBidi" w:hAnsiTheme="majorBidi" w:cstheme="majorBidi"/>
        </w:rPr>
        <w:t>méně jak 10</w:t>
      </w:r>
      <w:r w:rsidR="003F79DB">
        <w:rPr>
          <w:rFonts w:asciiTheme="majorBidi" w:hAnsiTheme="majorBidi" w:cstheme="majorBidi"/>
        </w:rPr>
        <w:t>,</w:t>
      </w:r>
      <w:r w:rsidRPr="005D0958">
        <w:rPr>
          <w:rFonts w:asciiTheme="majorBidi" w:hAnsiTheme="majorBidi" w:cstheme="majorBidi"/>
        </w:rPr>
        <w:t xml:space="preserve"> připočte se k ceně dle odstavce </w:t>
      </w:r>
      <w:proofErr w:type="gramStart"/>
      <w:r w:rsidRPr="005D0958">
        <w:rPr>
          <w:rFonts w:asciiTheme="majorBidi" w:hAnsiTheme="majorBidi" w:cstheme="majorBidi"/>
        </w:rPr>
        <w:t>5.1. této</w:t>
      </w:r>
      <w:proofErr w:type="gramEnd"/>
      <w:r w:rsidRPr="005D0958">
        <w:rPr>
          <w:rFonts w:asciiTheme="majorBidi" w:hAnsiTheme="majorBidi" w:cstheme="majorBidi"/>
        </w:rPr>
        <w:t xml:space="preserve"> smlouvy částka 10.000,- Kč</w:t>
      </w:r>
      <w:r w:rsidR="003F79DB">
        <w:rPr>
          <w:rFonts w:asciiTheme="majorBidi" w:hAnsiTheme="majorBidi" w:cstheme="majorBidi"/>
        </w:rPr>
        <w:t xml:space="preserve"> bez DPH</w:t>
      </w:r>
      <w:r w:rsidR="00E03487">
        <w:rPr>
          <w:rFonts w:asciiTheme="majorBidi" w:hAnsiTheme="majorBidi" w:cstheme="majorBidi"/>
        </w:rPr>
        <w:t>.</w:t>
      </w:r>
    </w:p>
    <w:p w:rsidR="00451CFE" w:rsidRPr="005D0958" w:rsidRDefault="00451CFE" w:rsidP="00451CFE">
      <w:pPr>
        <w:pStyle w:val="Nadpis3-BS"/>
        <w:rPr>
          <w:rFonts w:asciiTheme="majorBidi" w:hAnsiTheme="majorBidi" w:cstheme="majorBidi"/>
        </w:rPr>
      </w:pPr>
      <w:r w:rsidRPr="005D0958">
        <w:rPr>
          <w:rFonts w:asciiTheme="majorBidi" w:hAnsiTheme="majorBidi" w:cstheme="majorBidi"/>
        </w:rPr>
        <w:t xml:space="preserve">V případě, že bude ve lhůtě přijatých nabídek více jak 10, připočte se k ceně dle odstavce </w:t>
      </w:r>
      <w:proofErr w:type="gramStart"/>
      <w:r w:rsidRPr="005D0958">
        <w:rPr>
          <w:rFonts w:asciiTheme="majorBidi" w:hAnsiTheme="majorBidi" w:cstheme="majorBidi"/>
        </w:rPr>
        <w:t>5.1. této</w:t>
      </w:r>
      <w:proofErr w:type="gramEnd"/>
      <w:r w:rsidRPr="005D0958">
        <w:rPr>
          <w:rFonts w:asciiTheme="majorBidi" w:hAnsiTheme="majorBidi" w:cstheme="majorBidi"/>
        </w:rPr>
        <w:t xml:space="preserve"> Smlouvy 15.000,- Kč bez DPH</w:t>
      </w:r>
      <w:r w:rsidR="00E03487">
        <w:rPr>
          <w:rFonts w:asciiTheme="majorBidi" w:hAnsiTheme="majorBidi" w:cstheme="majorBidi"/>
        </w:rPr>
        <w:t>.</w:t>
      </w:r>
    </w:p>
    <w:p w:rsidR="00451CFE" w:rsidRDefault="00451CFE" w:rsidP="005D0958">
      <w:pPr>
        <w:pStyle w:val="Nadpis3-BS"/>
        <w:rPr>
          <w:rFonts w:asciiTheme="majorBidi" w:hAnsiTheme="majorBidi" w:cstheme="majorBidi"/>
        </w:rPr>
      </w:pPr>
      <w:r w:rsidRPr="005D0958">
        <w:rPr>
          <w:rFonts w:asciiTheme="majorBidi" w:hAnsiTheme="majorBidi" w:cstheme="majorBidi"/>
        </w:rPr>
        <w:t xml:space="preserve">V případě, že </w:t>
      </w:r>
      <w:r w:rsidR="00E459B9" w:rsidRPr="005D0958">
        <w:rPr>
          <w:rFonts w:asciiTheme="majorBidi" w:hAnsiTheme="majorBidi" w:cstheme="majorBidi"/>
        </w:rPr>
        <w:t>Klient</w:t>
      </w:r>
      <w:r w:rsidRPr="005D0958">
        <w:rPr>
          <w:rFonts w:asciiTheme="majorBidi" w:hAnsiTheme="majorBidi" w:cstheme="majorBidi"/>
        </w:rPr>
        <w:t xml:space="preserve"> </w:t>
      </w:r>
      <w:r w:rsidR="00E459B9" w:rsidRPr="005D0958">
        <w:rPr>
          <w:rFonts w:asciiTheme="majorBidi" w:hAnsiTheme="majorBidi" w:cstheme="majorBidi"/>
        </w:rPr>
        <w:t xml:space="preserve">bude požadovat po KGS zpracování námitek, zastupování před Úřadem pro ochranu hospodářské soutěže, soudy ČR nebo zpracování právních analýz, zavazuje se zaplatit za hodinu takovýchto právních služeb částku ve výši 1190,- Kč </w:t>
      </w:r>
      <w:r w:rsidR="005D0958" w:rsidRPr="005D0958">
        <w:rPr>
          <w:rFonts w:asciiTheme="majorBidi" w:hAnsiTheme="majorBidi" w:cstheme="majorBidi"/>
        </w:rPr>
        <w:t xml:space="preserve">bez DPH. </w:t>
      </w:r>
    </w:p>
    <w:p w:rsidR="00E03487" w:rsidRDefault="00E03487" w:rsidP="005D0958">
      <w:pPr>
        <w:pStyle w:val="Nadpis3-BS"/>
        <w:rPr>
          <w:rFonts w:asciiTheme="majorBidi" w:hAnsiTheme="majorBidi" w:cstheme="majorBidi"/>
        </w:rPr>
      </w:pPr>
      <w:r>
        <w:rPr>
          <w:rFonts w:asciiTheme="majorBidi" w:hAnsiTheme="majorBidi" w:cstheme="majorBidi"/>
        </w:rPr>
        <w:t>V případě, že nedojde k celkové administraci veřejné zakázky a veřejná zakázka se zruší v libovolné fázi, náleží KGS poměrná část za vykonané práce. Ohledně ceny veřejné zakázky, která bude zrušena, se smluvní strany zavazují vést další jednání.</w:t>
      </w:r>
    </w:p>
    <w:p w:rsidR="00DE039E" w:rsidRPr="005D0958" w:rsidRDefault="00DE039E" w:rsidP="00DE039E">
      <w:pPr>
        <w:pStyle w:val="Nadpis3-BS"/>
        <w:numPr>
          <w:ilvl w:val="0"/>
          <w:numId w:val="0"/>
        </w:numPr>
        <w:ind w:left="1276"/>
        <w:rPr>
          <w:rFonts w:asciiTheme="majorBidi" w:hAnsiTheme="majorBidi" w:cstheme="majorBidi"/>
        </w:rPr>
      </w:pP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nárok na odměnu za poskytování Služeb sjednanou v odst. </w:t>
      </w:r>
      <w:proofErr w:type="gramStart"/>
      <w:r w:rsidRPr="002C7CB3">
        <w:rPr>
          <w:rFonts w:asciiTheme="majorBidi" w:hAnsiTheme="majorBidi" w:cstheme="majorBidi"/>
        </w:rPr>
        <w:t>5.1. vzniká</w:t>
      </w:r>
      <w:proofErr w:type="gramEnd"/>
      <w:r w:rsidRPr="002C7CB3">
        <w:rPr>
          <w:rFonts w:asciiTheme="majorBidi" w:hAnsiTheme="majorBidi" w:cstheme="majorBidi"/>
        </w:rPr>
        <w:t xml:space="preserve"> KGS následovně:</w:t>
      </w:r>
    </w:p>
    <w:p w:rsid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Nárok na úhradu celé části odměny vzniká až po ukončení výběrového řízení.</w:t>
      </w:r>
    </w:p>
    <w:p w:rsidR="005D0958" w:rsidRPr="002C7CB3" w:rsidRDefault="005D0958" w:rsidP="002C7CB3">
      <w:pPr>
        <w:pStyle w:val="Nadpis3-BS"/>
        <w:tabs>
          <w:tab w:val="clear" w:pos="1080"/>
          <w:tab w:val="clear" w:pos="1134"/>
          <w:tab w:val="clear" w:pos="1701"/>
        </w:tabs>
        <w:spacing w:before="0" w:after="120" w:line="276" w:lineRule="auto"/>
        <w:rPr>
          <w:rFonts w:asciiTheme="majorBidi" w:hAnsiTheme="majorBidi" w:cstheme="majorBidi"/>
        </w:rPr>
      </w:pPr>
      <w:r>
        <w:rPr>
          <w:rFonts w:asciiTheme="majorBidi" w:hAnsiTheme="majorBidi" w:cstheme="majorBidi"/>
        </w:rPr>
        <w:t>Nárok na úhradu odprac</w:t>
      </w:r>
      <w:r w:rsidR="005D57B3">
        <w:rPr>
          <w:rFonts w:asciiTheme="majorBidi" w:hAnsiTheme="majorBidi" w:cstheme="majorBidi"/>
        </w:rPr>
        <w:t>ovaného času dle pododstavce 5.3.3</w:t>
      </w:r>
      <w:r>
        <w:rPr>
          <w:rFonts w:asciiTheme="majorBidi" w:hAnsiTheme="majorBidi" w:cstheme="majorBidi"/>
        </w:rPr>
        <w:t xml:space="preserve">. </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Odměna uvedená v odst. </w:t>
      </w:r>
      <w:proofErr w:type="gramStart"/>
      <w:r w:rsidRPr="002C7CB3">
        <w:rPr>
          <w:rFonts w:asciiTheme="majorBidi" w:hAnsiTheme="majorBidi" w:cstheme="majorBidi"/>
        </w:rPr>
        <w:t>5.1. je</w:t>
      </w:r>
      <w:proofErr w:type="gramEnd"/>
      <w:r w:rsidRPr="002C7CB3">
        <w:rPr>
          <w:rFonts w:asciiTheme="majorBidi" w:hAnsiTheme="majorBidi" w:cstheme="majorBidi"/>
        </w:rPr>
        <w:t xml:space="preserve"> konečná a nepřekročitelná. Daň z přidané hodnoty bude účtována podle předpisů platných v den uskutečnění zdanitelného plnění (DUZP). DUZP je poslední den kalendářního měsíce.</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odměna za poskytování Právních služeb je splatná proti příslušným daňovým dokladům. Daňový doklad bude vystaven se splatností 30 dní ode dne vystavení a bude doručen Klientovi nejpozději do 5 dnů od jeho vystavení. Platby budou probíhat výhradně v Kč a rovněž veškeré uvedené cenové údaje budou v Kč.</w:t>
      </w:r>
    </w:p>
    <w:p w:rsidR="002C7CB3" w:rsidRPr="002C7CB3" w:rsidRDefault="002C7CB3" w:rsidP="002C7CB3">
      <w:pPr>
        <w:pStyle w:val="Nadpis2-BS"/>
        <w:tabs>
          <w:tab w:val="clear" w:pos="1134"/>
          <w:tab w:val="num" w:pos="567"/>
          <w:tab w:val="num" w:pos="1560"/>
        </w:tabs>
        <w:ind w:left="567" w:hanging="567"/>
        <w:rPr>
          <w:rFonts w:asciiTheme="majorBidi" w:hAnsiTheme="majorBidi" w:cstheme="majorBidi"/>
        </w:rPr>
      </w:pPr>
      <w:r w:rsidRPr="002C7CB3">
        <w:rPr>
          <w:rFonts w:asciiTheme="majorBidi" w:hAnsiTheme="majorBidi" w:cstheme="majorBidi"/>
          <w:snapToGrid w:val="0"/>
        </w:rPr>
        <w:t xml:space="preserve">Klient se zavazuje uhradit všechny platby bezhotovostně na účet KGS tak, aby KGS obdržela vyfakturovanou částku nejpozději poslední den splatnosti uvedeného na příslušné Faktuře. </w:t>
      </w:r>
    </w:p>
    <w:p w:rsidR="002C7CB3" w:rsidRPr="002C7CB3" w:rsidRDefault="002C7CB3" w:rsidP="002C7CB3">
      <w:pPr>
        <w:pStyle w:val="Nadpis2-BS"/>
        <w:tabs>
          <w:tab w:val="clear" w:pos="1134"/>
          <w:tab w:val="num" w:pos="567"/>
        </w:tabs>
        <w:ind w:left="567" w:hanging="567"/>
        <w:rPr>
          <w:rFonts w:asciiTheme="majorBidi" w:hAnsiTheme="majorBidi" w:cstheme="majorBidi"/>
        </w:rPr>
      </w:pPr>
      <w:r w:rsidRPr="002C7CB3">
        <w:rPr>
          <w:rFonts w:asciiTheme="majorBidi" w:hAnsiTheme="majorBidi" w:cstheme="majorBidi"/>
        </w:rPr>
        <w:t>Jestliže se Klient dostane do prodlení s placením závazků dle této Smlouvy, je povinen zaplatit KGS zákonný úrok z prodlení ve výši dle platných právních předpisů (dále jen „</w:t>
      </w:r>
      <w:r w:rsidRPr="002C7CB3">
        <w:rPr>
          <w:rFonts w:asciiTheme="majorBidi" w:hAnsiTheme="majorBidi" w:cstheme="majorBidi"/>
          <w:b/>
        </w:rPr>
        <w:t>Zákonný úrok z prodlení</w:t>
      </w:r>
      <w:r w:rsidRPr="002C7CB3">
        <w:rPr>
          <w:rFonts w:asciiTheme="majorBidi" w:hAnsiTheme="majorBidi" w:cstheme="majorBidi"/>
        </w:rPr>
        <w:t>“).</w:t>
      </w:r>
    </w:p>
    <w:p w:rsidR="002C7CB3" w:rsidRPr="002C7CB3" w:rsidRDefault="002C7CB3" w:rsidP="002C7CB3">
      <w:pPr>
        <w:pStyle w:val="Nadpis2-BS"/>
        <w:tabs>
          <w:tab w:val="clear" w:pos="1134"/>
          <w:tab w:val="num" w:pos="567"/>
          <w:tab w:val="num" w:pos="1560"/>
        </w:tabs>
        <w:ind w:left="567" w:hanging="567"/>
        <w:rPr>
          <w:rFonts w:asciiTheme="majorBidi" w:hAnsiTheme="majorBidi" w:cstheme="majorBidi"/>
        </w:rPr>
      </w:pPr>
      <w:bookmarkStart w:id="22" w:name="_Ref399774433"/>
      <w:r w:rsidRPr="002C7CB3">
        <w:rPr>
          <w:rFonts w:asciiTheme="majorBidi" w:hAnsiTheme="majorBidi" w:cstheme="majorBidi"/>
        </w:rPr>
        <w:t>Smluvní strany se dohodly, že v případě prodlení Klienta s placením jakéhokoliv závazku dle této Smlouvy po dobu delší než tři (3) měsíce:</w:t>
      </w:r>
    </w:p>
    <w:p w:rsidR="002C7CB3" w:rsidRPr="002C7CB3" w:rsidRDefault="002C7CB3" w:rsidP="002C7CB3">
      <w:pPr>
        <w:pStyle w:val="Nadpis3-BS"/>
        <w:tabs>
          <w:tab w:val="clear" w:pos="1080"/>
          <w:tab w:val="clear" w:pos="1134"/>
          <w:tab w:val="clear" w:pos="1701"/>
        </w:tabs>
        <w:rPr>
          <w:rFonts w:asciiTheme="majorBidi" w:hAnsiTheme="majorBidi" w:cstheme="majorBidi"/>
        </w:rPr>
      </w:pPr>
      <w:bookmarkStart w:id="23" w:name="_Ref400700012"/>
      <w:bookmarkStart w:id="24" w:name="_Ref399774443"/>
      <w:bookmarkEnd w:id="22"/>
      <w:r w:rsidRPr="002C7CB3">
        <w:rPr>
          <w:rFonts w:asciiTheme="majorBidi" w:hAnsiTheme="majorBidi" w:cstheme="majorBidi"/>
        </w:rPr>
        <w:t>může KGS zahájit veškeré kroky vedoucí k vymožení pohledávky za Klientem</w:t>
      </w:r>
      <w:bookmarkEnd w:id="23"/>
      <w:r w:rsidRPr="002C7CB3">
        <w:rPr>
          <w:rFonts w:asciiTheme="majorBidi" w:hAnsiTheme="majorBidi" w:cstheme="majorBidi"/>
        </w:rPr>
        <w:t>.</w:t>
      </w:r>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25" w:name="_Toc305422995"/>
      <w:bookmarkStart w:id="26" w:name="_Toc447788706"/>
      <w:bookmarkStart w:id="27" w:name="_Toc473094406"/>
      <w:bookmarkEnd w:id="24"/>
      <w:r w:rsidRPr="002C7CB3">
        <w:rPr>
          <w:rFonts w:asciiTheme="majorBidi" w:hAnsiTheme="majorBidi" w:cstheme="majorBidi"/>
          <w:szCs w:val="20"/>
        </w:rPr>
        <w:t>Účinnost a trvání této Smlouvy</w:t>
      </w:r>
      <w:bookmarkEnd w:id="25"/>
      <w:bookmarkEnd w:id="26"/>
      <w:bookmarkEnd w:id="27"/>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Tato Smlouva nabývá platnosti a účinnosti dnem podpisu Klientem a KGS.</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Tato Smlouva se uzavírá na dobu neurčitou do doby ukončení realizace výběrového řízení k zadání veřejné zakázky dle odst. </w:t>
      </w:r>
      <w:proofErr w:type="gramStart"/>
      <w:r w:rsidRPr="002C7CB3">
        <w:rPr>
          <w:rFonts w:asciiTheme="majorBidi" w:hAnsiTheme="majorBidi" w:cstheme="majorBidi"/>
        </w:rPr>
        <w:t>1.1., jejímž</w:t>
      </w:r>
      <w:proofErr w:type="gramEnd"/>
      <w:r w:rsidRPr="002C7CB3">
        <w:rPr>
          <w:rFonts w:asciiTheme="majorBidi" w:hAnsiTheme="majorBidi" w:cstheme="majorBidi"/>
        </w:rPr>
        <w:t xml:space="preserve"> zadavatelem je Klient.</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ustanovení článku 5. Smlouvy se použije i pro Právní služby poskytnuté KGS před účinností této Smlouvy, nebyly-li poskytnuty na základě jiné smlouvy.</w:t>
      </w:r>
    </w:p>
    <w:p w:rsidR="002C7CB3" w:rsidRPr="002C7CB3" w:rsidRDefault="002C7CB3" w:rsidP="002C7CB3">
      <w:pPr>
        <w:pStyle w:val="Nadpis2-BS"/>
        <w:tabs>
          <w:tab w:val="clear" w:pos="1134"/>
          <w:tab w:val="num" w:pos="567"/>
          <w:tab w:val="num" w:pos="1560"/>
        </w:tabs>
        <w:ind w:left="567" w:hanging="567"/>
        <w:rPr>
          <w:rFonts w:asciiTheme="majorBidi" w:hAnsiTheme="majorBidi" w:cstheme="majorBidi"/>
        </w:rPr>
      </w:pPr>
      <w:r w:rsidRPr="002C7CB3">
        <w:rPr>
          <w:rFonts w:asciiTheme="majorBidi" w:hAnsiTheme="majorBidi" w:cstheme="majorBidi"/>
        </w:rPr>
        <w:t>Smluvní strany se dohodly, že každá z nich je oprávněna tuto Smlouvu kdykoli vypovědět bez udání důvodu, a to se sedmi (7) denní výpovědní dobou počínající okamžikem doručení výpovědi druhé Smluvní straně.</w:t>
      </w:r>
    </w:p>
    <w:p w:rsidR="002C7CB3" w:rsidRPr="002C7CB3" w:rsidRDefault="002C7CB3" w:rsidP="002C7CB3">
      <w:pPr>
        <w:pStyle w:val="Nadpis2-BS"/>
        <w:tabs>
          <w:tab w:val="clear" w:pos="1134"/>
          <w:tab w:val="num" w:pos="567"/>
          <w:tab w:val="num" w:pos="1560"/>
        </w:tabs>
        <w:ind w:left="567" w:hanging="567"/>
        <w:rPr>
          <w:rFonts w:asciiTheme="majorBidi" w:hAnsiTheme="majorBidi" w:cstheme="majorBidi"/>
        </w:rPr>
      </w:pPr>
      <w:r w:rsidRPr="002C7CB3">
        <w:rPr>
          <w:rFonts w:asciiTheme="majorBidi" w:hAnsiTheme="majorBidi" w:cstheme="majorBidi"/>
        </w:rPr>
        <w:t>KGS je oprávněna tuto Smlouvu vypovědět bez výpovědní doby v případě, že:</w:t>
      </w:r>
    </w:p>
    <w:p w:rsidR="002C7CB3" w:rsidRPr="002C7CB3"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2C7CB3">
        <w:rPr>
          <w:rFonts w:asciiTheme="majorBidi" w:hAnsiTheme="majorBidi" w:cstheme="majorBidi"/>
        </w:rPr>
        <w:t xml:space="preserve">Klient neuhradí Odměnu ani v dodatečně poskytnuté přiměřené lhůtě, která nesmí být kratší než patnáct (15) dní; </w:t>
      </w:r>
    </w:p>
    <w:p w:rsidR="002C7CB3" w:rsidRPr="002C7CB3"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2C7CB3">
        <w:rPr>
          <w:rFonts w:asciiTheme="majorBidi" w:hAnsiTheme="majorBidi" w:cstheme="majorBidi"/>
        </w:rPr>
        <w:t>Klient nesplní svoji povinnost dle odstavce 3.3. Smlouvy a/nebo</w:t>
      </w:r>
    </w:p>
    <w:p w:rsidR="002C7CB3" w:rsidRPr="002C7CB3"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2C7CB3">
        <w:rPr>
          <w:rFonts w:asciiTheme="majorBidi" w:hAnsiTheme="majorBidi" w:cstheme="majorBidi"/>
        </w:rPr>
        <w:t>dojde k narušení nezbytné důvěry mezi Klientem a KGS nebo Klient neposkytuje potřebnou součinnost ve smyslu ustanovení § 20 odst. 2 Zákona o advokacii.</w:t>
      </w:r>
    </w:p>
    <w:p w:rsidR="002C7CB3" w:rsidRPr="002C7CB3" w:rsidRDefault="002C7CB3" w:rsidP="002C7CB3">
      <w:pPr>
        <w:pStyle w:val="Nadpis1-BS"/>
        <w:tabs>
          <w:tab w:val="clear" w:pos="1134"/>
        </w:tabs>
        <w:spacing w:before="360" w:after="120" w:line="276" w:lineRule="auto"/>
        <w:ind w:left="567" w:hanging="567"/>
        <w:rPr>
          <w:rFonts w:asciiTheme="majorBidi" w:hAnsiTheme="majorBidi" w:cstheme="majorBidi"/>
          <w:szCs w:val="20"/>
        </w:rPr>
      </w:pPr>
      <w:bookmarkStart w:id="28" w:name="_Toc403484312"/>
      <w:bookmarkStart w:id="29" w:name="_Toc447788707"/>
      <w:bookmarkStart w:id="30" w:name="_Toc473094407"/>
      <w:r w:rsidRPr="002C7CB3">
        <w:rPr>
          <w:rFonts w:asciiTheme="majorBidi" w:hAnsiTheme="majorBidi" w:cstheme="majorBidi"/>
          <w:szCs w:val="20"/>
        </w:rPr>
        <w:t>Oznamování</w:t>
      </w:r>
      <w:bookmarkEnd w:id="28"/>
      <w:bookmarkEnd w:id="29"/>
      <w:bookmarkEnd w:id="30"/>
    </w:p>
    <w:p w:rsidR="002C7CB3" w:rsidRPr="002C7CB3"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bookmarkStart w:id="31" w:name="_Ref399781590"/>
      <w:r w:rsidRPr="002C7CB3">
        <w:rPr>
          <w:rFonts w:asciiTheme="majorBidi" w:hAnsiTheme="majorBidi" w:cstheme="majorBidi"/>
          <w:bCs/>
        </w:rPr>
        <w:t>Oznámení nebo jiná sdělení podle této Smlouvy musí být učiněna písemně v českém jazyce, není-li dohodnuto v této Smlouvě jinak. Jakékoliv úkony směřující k ukončení této Smlouvy musí být oznámeny druhé Smluvní straně formou doporučeného dopisu. Oznámení nebo jiná sdělení podle této Smlouvy se budou považovat za řádně učiněná, pokud budou doručena osobně, poštou, e-mailem či kurýrem na níže uvedené adresy nebo na jinou adresu, kterou příslušná Smluvní strana v předstihu písemně oznámí druhé Smluvní straně.</w:t>
      </w:r>
      <w:bookmarkEnd w:id="31"/>
    </w:p>
    <w:p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u w:val="single"/>
        </w:rPr>
      </w:pPr>
      <w:r w:rsidRPr="002C7CB3">
        <w:rPr>
          <w:rFonts w:asciiTheme="majorBidi" w:hAnsiTheme="majorBidi" w:cstheme="majorBidi"/>
          <w:u w:val="single"/>
        </w:rPr>
        <w:t>KGS:</w:t>
      </w:r>
    </w:p>
    <w:p w:rsidR="002C7CB3" w:rsidRPr="002C7CB3" w:rsidRDefault="002C7CB3" w:rsidP="002C7CB3">
      <w:pPr>
        <w:pStyle w:val="Nadpis4-BS"/>
        <w:tabs>
          <w:tab w:val="clear" w:pos="1134"/>
          <w:tab w:val="num" w:pos="1560"/>
        </w:tabs>
        <w:spacing w:before="0" w:after="120" w:line="276" w:lineRule="auto"/>
        <w:ind w:left="1272" w:hanging="138"/>
        <w:rPr>
          <w:rFonts w:asciiTheme="majorBidi" w:hAnsiTheme="majorBidi" w:cstheme="majorBidi"/>
        </w:rPr>
      </w:pPr>
      <w:r w:rsidRPr="002C7CB3">
        <w:rPr>
          <w:rFonts w:asciiTheme="majorBidi" w:hAnsiTheme="majorBidi" w:cstheme="majorBidi"/>
        </w:rPr>
        <w:t>ve věci této Smlouvy společníka KGS:</w:t>
      </w:r>
    </w:p>
    <w:p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ab/>
        <w:t xml:space="preserve">Adresa: </w:t>
      </w:r>
      <w:r w:rsidRPr="002C7CB3">
        <w:rPr>
          <w:rFonts w:asciiTheme="majorBidi" w:hAnsiTheme="majorBidi" w:cstheme="majorBidi"/>
        </w:rPr>
        <w:tab/>
      </w:r>
      <w:r w:rsidR="005520A0">
        <w:rPr>
          <w:rFonts w:asciiTheme="majorBidi" w:hAnsiTheme="majorBidi" w:cstheme="majorBidi"/>
        </w:rPr>
        <w:t>Národní 416/37, 110 00 Praha 1</w:t>
      </w:r>
    </w:p>
    <w:p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ab/>
        <w:t xml:space="preserve">E-mail: </w:t>
      </w:r>
      <w:r w:rsidRPr="002C7CB3">
        <w:rPr>
          <w:rFonts w:asciiTheme="majorBidi" w:hAnsiTheme="majorBidi" w:cstheme="majorBidi"/>
        </w:rPr>
        <w:tab/>
      </w:r>
      <w:r w:rsidR="003613A0" w:rsidRPr="003613A0">
        <w:rPr>
          <w:rFonts w:asciiTheme="majorBidi" w:hAnsiTheme="majorBidi" w:cstheme="majorBidi"/>
        </w:rPr>
        <w:t>kucerka@kgslegal.cz</w:t>
      </w:r>
    </w:p>
    <w:p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bCs/>
          <w:u w:val="single"/>
        </w:rPr>
      </w:pPr>
      <w:bookmarkStart w:id="32" w:name="_Ref400731376"/>
      <w:r w:rsidRPr="002C7CB3">
        <w:rPr>
          <w:rFonts w:asciiTheme="majorBidi" w:hAnsiTheme="majorBidi" w:cstheme="majorBidi"/>
          <w:bCs/>
          <w:u w:val="single"/>
        </w:rPr>
        <w:t>Klient:</w:t>
      </w:r>
      <w:bookmarkEnd w:id="32"/>
    </w:p>
    <w:p w:rsidR="002C7CB3" w:rsidRPr="005D6BA0" w:rsidRDefault="002C7CB3" w:rsidP="005D6BA0">
      <w:pPr>
        <w:spacing w:after="120" w:line="276" w:lineRule="auto"/>
        <w:ind w:left="1843" w:hanging="709"/>
        <w:jc w:val="both"/>
        <w:rPr>
          <w:rFonts w:asciiTheme="majorBidi" w:hAnsiTheme="majorBidi" w:cstheme="majorBidi"/>
          <w:sz w:val="20"/>
          <w:szCs w:val="20"/>
        </w:rPr>
      </w:pPr>
      <w:r w:rsidRPr="002C7CB3">
        <w:rPr>
          <w:rFonts w:asciiTheme="majorBidi" w:hAnsiTheme="majorBidi" w:cstheme="majorBidi"/>
          <w:bCs/>
          <w:sz w:val="20"/>
          <w:szCs w:val="20"/>
        </w:rPr>
        <w:t xml:space="preserve">Adresa: </w:t>
      </w:r>
      <w:r w:rsidRPr="002C7CB3">
        <w:rPr>
          <w:rFonts w:asciiTheme="majorBidi" w:hAnsiTheme="majorBidi" w:cstheme="majorBidi"/>
          <w:bCs/>
          <w:sz w:val="20"/>
          <w:szCs w:val="20"/>
        </w:rPr>
        <w:tab/>
      </w:r>
      <w:r w:rsidRPr="005D6BA0">
        <w:rPr>
          <w:rFonts w:asciiTheme="majorBidi" w:hAnsiTheme="majorBidi" w:cstheme="majorBidi"/>
          <w:sz w:val="20"/>
          <w:szCs w:val="20"/>
        </w:rPr>
        <w:t xml:space="preserve">Statutární město Karlovy Vary, odbor </w:t>
      </w:r>
      <w:r w:rsidR="005520A0">
        <w:rPr>
          <w:rFonts w:asciiTheme="majorBidi" w:hAnsiTheme="majorBidi" w:cstheme="majorBidi"/>
          <w:sz w:val="20"/>
          <w:szCs w:val="20"/>
        </w:rPr>
        <w:t>strategií a dotací</w:t>
      </w:r>
      <w:r w:rsidRPr="005D6BA0">
        <w:rPr>
          <w:rFonts w:asciiTheme="majorBidi" w:hAnsiTheme="majorBidi" w:cstheme="majorBidi"/>
          <w:sz w:val="20"/>
          <w:szCs w:val="20"/>
        </w:rPr>
        <w:t xml:space="preserve">, </w:t>
      </w:r>
      <w:r w:rsidR="005D6BA0" w:rsidRPr="005D6BA0">
        <w:rPr>
          <w:rFonts w:asciiTheme="majorBidi" w:hAnsiTheme="majorBidi" w:cstheme="majorBidi"/>
          <w:sz w:val="20"/>
          <w:szCs w:val="20"/>
        </w:rPr>
        <w:t>Moskevská 21, 360 01 Karlovy Vary</w:t>
      </w:r>
    </w:p>
    <w:p w:rsid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rPr>
      </w:pPr>
      <w:r w:rsidRPr="005D6BA0">
        <w:rPr>
          <w:rFonts w:asciiTheme="majorBidi" w:hAnsiTheme="majorBidi" w:cstheme="majorBidi"/>
          <w:bCs/>
        </w:rPr>
        <w:t xml:space="preserve">E-mail: </w:t>
      </w:r>
      <w:r w:rsidRPr="005D6BA0">
        <w:rPr>
          <w:rFonts w:asciiTheme="majorBidi" w:hAnsiTheme="majorBidi" w:cstheme="majorBidi"/>
          <w:bCs/>
        </w:rPr>
        <w:tab/>
      </w:r>
      <w:r w:rsidRPr="005D6BA0">
        <w:rPr>
          <w:rFonts w:asciiTheme="majorBidi" w:hAnsiTheme="majorBidi" w:cstheme="majorBidi"/>
          <w:bCs/>
        </w:rPr>
        <w:tab/>
      </w:r>
      <w:hyperlink r:id="rId9" w:history="1">
        <w:r w:rsidR="005520A0" w:rsidRPr="00AF07E0">
          <w:rPr>
            <w:rStyle w:val="Hypertextovodkaz"/>
            <w:rFonts w:asciiTheme="majorBidi" w:hAnsiTheme="majorBidi" w:cstheme="majorBidi"/>
          </w:rPr>
          <w:t>p.stracheova@mmkv.cz</w:t>
        </w:r>
      </w:hyperlink>
      <w:r w:rsidR="005520A0">
        <w:rPr>
          <w:rFonts w:asciiTheme="majorBidi" w:hAnsiTheme="majorBidi" w:cstheme="majorBidi"/>
        </w:rPr>
        <w:t xml:space="preserve">, </w:t>
      </w:r>
      <w:hyperlink r:id="rId10" w:history="1">
        <w:r w:rsidR="005520A0" w:rsidRPr="00AF07E0">
          <w:rPr>
            <w:rStyle w:val="Hypertextovodkaz"/>
            <w:rFonts w:asciiTheme="majorBidi" w:hAnsiTheme="majorBidi" w:cstheme="majorBidi"/>
          </w:rPr>
          <w:t>i.sibrtova@mmkv.cz</w:t>
        </w:r>
      </w:hyperlink>
    </w:p>
    <w:p w:rsidR="002C7CB3" w:rsidRPr="002C7CB3"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r w:rsidRPr="002C7CB3">
        <w:rPr>
          <w:rFonts w:asciiTheme="majorBidi" w:hAnsiTheme="majorBidi" w:cstheme="majorBidi"/>
          <w:bCs/>
        </w:rPr>
        <w:t>Jakékoliv změny údajů pro oznamování je příslušná Smluvní strana povinna neprodleně oznámit druhé Smluvní straně formou dopisu nebo e-mailu. Účinnost oznámení nastává desátým (10.) dnem následujícím po dni doručení tohoto oznámení druhé Smluvní straně.</w:t>
      </w:r>
    </w:p>
    <w:p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33" w:name="_Toc305422996"/>
      <w:bookmarkStart w:id="34" w:name="_Toc447788708"/>
      <w:bookmarkStart w:id="35" w:name="_Toc473094408"/>
      <w:r w:rsidRPr="002C7CB3">
        <w:rPr>
          <w:rFonts w:asciiTheme="majorBidi" w:hAnsiTheme="majorBidi" w:cstheme="majorBidi"/>
          <w:szCs w:val="20"/>
        </w:rPr>
        <w:t>Závěrečná ustanovení</w:t>
      </w:r>
      <w:bookmarkEnd w:id="33"/>
      <w:bookmarkEnd w:id="34"/>
      <w:bookmarkEnd w:id="35"/>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Klient může započíst splatnou pohledávku za KGS proti jakékoliv pohledávce KGS za Klientem. Smluvní strany se dohodly, že KGS může započíst splatnou pohledávku za Klientem proti jakékoliv pohledávce Klienta za KGS.</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ustanovení této Smlouvy, jejichž povaha to připouští či vyžaduje, se použijí i po zániku, resp. ukončení, této Smlouvy.</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KGS neponese v souvislosti s poskytováním Právních služeb jakoukoli odpovědnost vůči jiné osobě, než je Klient.</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Nevyplývá-li z ustanovení této Smlouvy něco jiného, řídí se práva a povinnosti z ní, jakož i z jejího případného porušení vyplývající, příslušnými ustanoveními platného právního řádu České republiky, zejména Zákona o advokacii a zákona č. 89/2012 Sb., občanský zákoník (dále jen „</w:t>
      </w:r>
      <w:r w:rsidRPr="002C7CB3">
        <w:rPr>
          <w:rFonts w:asciiTheme="majorBidi" w:hAnsiTheme="majorBidi" w:cstheme="majorBidi"/>
          <w:b/>
        </w:rPr>
        <w:t>Občanský zákoník</w:t>
      </w:r>
      <w:r w:rsidRPr="002C7CB3">
        <w:rPr>
          <w:rFonts w:asciiTheme="majorBidi" w:hAnsiTheme="majorBidi" w:cstheme="majorBidi"/>
        </w:rPr>
        <w:t>“).</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jakékoli spory mezi vyplývající z této Smlouvy nebo vzniklé v souvislosti s ní se pokusí nejprve vyřešit smírnou cestou. Nepodaří-li se dosáhnout smíru ani do jednoho (1) měsíce od okamžiku, kdy jedna Smluvní strana doručí druhé Smluvní straně písemnou žádost o smírné projednání sporu, pak bude spor řešen před obecnými soudy České republiky.  </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snapToGrid w:val="0"/>
        </w:rPr>
        <w:t>Smluvní strany se dohodly, že veškeré změny této Smlouvy budou provedeny ve formě písemných dodatků této Smlouvy podepsaných oběma Smluvními stranami</w:t>
      </w:r>
    </w:p>
    <w:p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Tat</w:t>
      </w:r>
      <w:r w:rsidR="00E43FD8">
        <w:rPr>
          <w:rFonts w:asciiTheme="majorBidi" w:hAnsiTheme="majorBidi" w:cstheme="majorBidi"/>
        </w:rPr>
        <w:t>o Smlouva je vyhotovena ve dvou (2</w:t>
      </w:r>
      <w:r w:rsidRPr="002C7CB3">
        <w:rPr>
          <w:rFonts w:asciiTheme="majorBidi" w:hAnsiTheme="majorBidi" w:cstheme="majorBidi"/>
        </w:rPr>
        <w:t xml:space="preserve">) stejnopisech, z nichž </w:t>
      </w:r>
      <w:r w:rsidR="00E43FD8">
        <w:rPr>
          <w:rFonts w:asciiTheme="majorBidi" w:hAnsiTheme="majorBidi" w:cstheme="majorBidi"/>
        </w:rPr>
        <w:t>Klient obdrží jeden (1</w:t>
      </w:r>
      <w:r w:rsidRPr="002C7CB3">
        <w:rPr>
          <w:rFonts w:asciiTheme="majorBidi" w:hAnsiTheme="majorBidi" w:cstheme="majorBidi"/>
        </w:rPr>
        <w:t>) a KGS jeden (1) stejnopis.</w:t>
      </w:r>
    </w:p>
    <w:p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tímto prohlašují a potvrzují, že veškerá ustanovení této Smlouvy byla dohodnuta mezi nimi svobodně a vážně, určitě a srozumitelně, nikoli v tísni ani za nápadně nevýhodných podmínek, a na důkaz toho připojují své podpisy.</w:t>
      </w:r>
    </w:p>
    <w:p w:rsidR="00E43FD8" w:rsidRPr="00F32977" w:rsidRDefault="00E43FD8" w:rsidP="00E43FD8">
      <w:pPr>
        <w:pStyle w:val="Nadpis2-BS"/>
        <w:tabs>
          <w:tab w:val="clear" w:pos="1134"/>
          <w:tab w:val="num" w:pos="567"/>
        </w:tabs>
        <w:spacing w:before="0" w:after="120" w:line="276" w:lineRule="auto"/>
        <w:ind w:left="567" w:hanging="567"/>
        <w:rPr>
          <w:rFonts w:ascii="Times New Roman" w:hAnsi="Times New Roman"/>
        </w:rPr>
      </w:pPr>
      <w:r w:rsidRPr="00F32977">
        <w:rPr>
          <w:rFonts w:ascii="Times New Roman" w:hAnsi="Times New Roman"/>
        </w:rPr>
        <w:t xml:space="preserve">Smluvní strany berou na vědomí, že tato smlouva vyžaduje uveřejnění v registru smluv podle zákona č. 340/2015 Sb., o registru smluv, v účinném znění, a s tímto uveřejněním souhlasí. Zaslání smlouvy do registru smluv zajistí </w:t>
      </w:r>
      <w:r w:rsidR="007845B8">
        <w:rPr>
          <w:rFonts w:ascii="Times New Roman" w:hAnsi="Times New Roman"/>
        </w:rPr>
        <w:t>Klient</w:t>
      </w:r>
      <w:r w:rsidRPr="00F32977">
        <w:rPr>
          <w:rFonts w:ascii="Times New Roman" w:hAnsi="Times New Roman"/>
        </w:rPr>
        <w:t xml:space="preserve"> neprodleně po podpisu smlouvy. </w:t>
      </w:r>
      <w:r w:rsidR="007845B8">
        <w:rPr>
          <w:rFonts w:ascii="Times New Roman" w:hAnsi="Times New Roman"/>
        </w:rPr>
        <w:t>Klient</w:t>
      </w:r>
      <w:r w:rsidRPr="00F32977">
        <w:rPr>
          <w:rFonts w:ascii="Times New Roman" w:hAnsi="Times New Roman"/>
        </w:rPr>
        <w:t xml:space="preserve"> se současně zavazuje informovat </w:t>
      </w:r>
      <w:r w:rsidR="007845B8">
        <w:rPr>
          <w:rFonts w:ascii="Times New Roman" w:hAnsi="Times New Roman"/>
        </w:rPr>
        <w:t>KGS</w:t>
      </w:r>
      <w:r w:rsidRPr="00F32977">
        <w:rPr>
          <w:rFonts w:ascii="Times New Roman" w:hAnsi="Times New Roman"/>
        </w:rPr>
        <w:t xml:space="preserve"> o provedení registrace tak, že zašle </w:t>
      </w:r>
      <w:r w:rsidR="007845B8">
        <w:rPr>
          <w:rFonts w:ascii="Times New Roman" w:hAnsi="Times New Roman"/>
        </w:rPr>
        <w:t>KGS</w:t>
      </w:r>
      <w:r w:rsidRPr="00F32977">
        <w:rPr>
          <w:rFonts w:ascii="Times New Roman" w:hAnsi="Times New Roman"/>
        </w:rPr>
        <w:t xml:space="preserve"> kopii potvrzení správce registru smluv o uveřejnění smlouvy bez zbytečného odkladu poté, kdy sám potvrzení obdrží, popř. již v průvodním formuláři vyplní příslušnou kolonku s ID datové schránky </w:t>
      </w:r>
      <w:proofErr w:type="spellStart"/>
      <w:r w:rsidR="007845B8">
        <w:rPr>
          <w:rFonts w:ascii="Times New Roman" w:hAnsi="Times New Roman"/>
        </w:rPr>
        <w:t>KGS</w:t>
      </w:r>
      <w:r w:rsidRPr="00F32977">
        <w:rPr>
          <w:rFonts w:ascii="Times New Roman" w:hAnsi="Times New Roman"/>
        </w:rPr>
        <w:t>a</w:t>
      </w:r>
      <w:proofErr w:type="spellEnd"/>
      <w:r w:rsidRPr="00F32977">
        <w:rPr>
          <w:rFonts w:ascii="Times New Roman" w:hAnsi="Times New Roman"/>
        </w:rPr>
        <w:t xml:space="preserve"> (v takovém případě potvrzení od správce registru smluv o provedení registrace smlouvy obdrží obě smluvní strany zároveň).</w:t>
      </w:r>
    </w:p>
    <w:p w:rsidR="00E43FD8" w:rsidRPr="00F32977" w:rsidRDefault="00E43FD8" w:rsidP="00E43FD8">
      <w:pPr>
        <w:pStyle w:val="Nadpis2-BS"/>
        <w:tabs>
          <w:tab w:val="clear" w:pos="1134"/>
          <w:tab w:val="num" w:pos="567"/>
        </w:tabs>
        <w:spacing w:before="0" w:after="120" w:line="276" w:lineRule="auto"/>
        <w:ind w:left="567" w:hanging="567"/>
        <w:rPr>
          <w:rFonts w:ascii="Times New Roman" w:hAnsi="Times New Roman"/>
        </w:rPr>
      </w:pPr>
      <w:r w:rsidRPr="00F32977">
        <w:rPr>
          <w:rFonts w:ascii="Times New Roman" w:hAnsi="Times New Roman"/>
        </w:rPr>
        <w:t>Statutární město Karlovy Vary ve smyslu ustanovení § 41 zákona č.128/2000 Sb. -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w:t>
      </w:r>
      <w:r>
        <w:rPr>
          <w:rFonts w:ascii="Times New Roman" w:hAnsi="Times New Roman"/>
        </w:rPr>
        <w:t>latnost tohoto právního jednání.</w:t>
      </w:r>
      <w:r w:rsidRPr="00F32977">
        <w:rPr>
          <w:rFonts w:ascii="Times New Roman" w:hAnsi="Times New Roman"/>
        </w:rPr>
        <w:t xml:space="preserve"> </w:t>
      </w:r>
    </w:p>
    <w:p w:rsidR="002C7CB3" w:rsidRPr="002C7CB3" w:rsidRDefault="002C7CB3" w:rsidP="002C7CB3">
      <w:pPr>
        <w:pStyle w:val="Nadpis2-BS"/>
        <w:numPr>
          <w:ilvl w:val="0"/>
          <w:numId w:val="0"/>
        </w:numPr>
        <w:spacing w:before="0" w:after="120" w:line="276" w:lineRule="auto"/>
        <w:ind w:left="567"/>
        <w:rPr>
          <w:rFonts w:asciiTheme="majorBidi" w:hAnsiTheme="majorBidi" w:cstheme="majorBidi"/>
        </w:rPr>
      </w:pPr>
    </w:p>
    <w:tbl>
      <w:tblPr>
        <w:tblW w:w="9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87"/>
        <w:gridCol w:w="851"/>
        <w:gridCol w:w="4284"/>
      </w:tblGrid>
      <w:tr w:rsidR="002C7CB3" w:rsidRPr="002C7CB3" w:rsidTr="005520A0">
        <w:trPr>
          <w:trHeight w:val="69"/>
        </w:trPr>
        <w:tc>
          <w:tcPr>
            <w:tcW w:w="4287" w:type="dxa"/>
            <w:tcBorders>
              <w:top w:val="nil"/>
              <w:left w:val="nil"/>
              <w:bottom w:val="nil"/>
              <w:right w:val="nil"/>
            </w:tcBorders>
            <w:shd w:val="clear" w:color="auto" w:fill="auto"/>
          </w:tcPr>
          <w:p w:rsidR="002C7CB3" w:rsidRPr="002C7CB3" w:rsidRDefault="00301232" w:rsidP="00301232">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t xml:space="preserve">V </w:t>
            </w:r>
            <w:r>
              <w:rPr>
                <w:rFonts w:asciiTheme="majorBidi" w:hAnsiTheme="majorBidi" w:cstheme="majorBidi"/>
              </w:rPr>
              <w:t>Praze Varech</w:t>
            </w:r>
            <w:r w:rsidRPr="002C7CB3">
              <w:rPr>
                <w:rFonts w:asciiTheme="majorBidi" w:hAnsiTheme="majorBidi" w:cstheme="majorBidi"/>
              </w:rPr>
              <w:t xml:space="preserve"> dne _______________</w:t>
            </w:r>
          </w:p>
        </w:tc>
        <w:tc>
          <w:tcPr>
            <w:tcW w:w="851" w:type="dxa"/>
            <w:tcBorders>
              <w:top w:val="nil"/>
              <w:left w:val="nil"/>
              <w:bottom w:val="nil"/>
              <w:right w:val="nil"/>
            </w:tcBorders>
            <w:shd w:val="clear" w:color="auto" w:fill="auto"/>
          </w:tcPr>
          <w:p w:rsidR="002C7CB3" w:rsidRPr="002C7CB3" w:rsidRDefault="002C7CB3" w:rsidP="006C32EE">
            <w:pPr>
              <w:pStyle w:val="Nadpis5-BS"/>
              <w:numPr>
                <w:ilvl w:val="0"/>
                <w:numId w:val="0"/>
              </w:numPr>
              <w:spacing w:before="0" w:after="0"/>
              <w:jc w:val="left"/>
              <w:rPr>
                <w:rFonts w:asciiTheme="majorBidi" w:hAnsiTheme="majorBidi" w:cstheme="majorBidi"/>
              </w:rPr>
            </w:pPr>
          </w:p>
        </w:tc>
        <w:tc>
          <w:tcPr>
            <w:tcW w:w="4284" w:type="dxa"/>
            <w:tcBorders>
              <w:top w:val="nil"/>
              <w:left w:val="nil"/>
              <w:bottom w:val="nil"/>
              <w:right w:val="nil"/>
            </w:tcBorders>
            <w:shd w:val="clear" w:color="auto" w:fill="auto"/>
          </w:tcPr>
          <w:p w:rsidR="002C7CB3" w:rsidRPr="002C7CB3" w:rsidRDefault="002C7CB3" w:rsidP="00D137D5">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t xml:space="preserve">V </w:t>
            </w:r>
            <w:r w:rsidR="00D137D5">
              <w:rPr>
                <w:rFonts w:asciiTheme="majorBidi" w:hAnsiTheme="majorBidi" w:cstheme="majorBidi"/>
              </w:rPr>
              <w:t>Karlových Varech</w:t>
            </w:r>
            <w:r w:rsidRPr="002C7CB3">
              <w:rPr>
                <w:rFonts w:asciiTheme="majorBidi" w:hAnsiTheme="majorBidi" w:cstheme="majorBidi"/>
              </w:rPr>
              <w:t xml:space="preserve"> dne _______________</w:t>
            </w:r>
          </w:p>
        </w:tc>
      </w:tr>
      <w:tr w:rsidR="002C7CB3" w:rsidRPr="002C7CB3" w:rsidTr="006C32EE">
        <w:trPr>
          <w:trHeight w:val="979"/>
        </w:trPr>
        <w:tc>
          <w:tcPr>
            <w:tcW w:w="4287" w:type="dxa"/>
            <w:tcBorders>
              <w:top w:val="nil"/>
              <w:left w:val="nil"/>
              <w:bottom w:val="single" w:sz="4" w:space="0" w:color="auto"/>
              <w:right w:val="nil"/>
            </w:tcBorders>
            <w:shd w:val="clear" w:color="auto" w:fill="auto"/>
          </w:tcPr>
          <w:p w:rsidR="002C7CB3" w:rsidRPr="002C7CB3" w:rsidRDefault="002C7CB3" w:rsidP="006C32EE">
            <w:pPr>
              <w:pStyle w:val="Nadpis5-BS"/>
              <w:numPr>
                <w:ilvl w:val="0"/>
                <w:numId w:val="0"/>
              </w:numPr>
              <w:spacing w:before="0" w:after="0"/>
              <w:rPr>
                <w:rFonts w:asciiTheme="majorBidi" w:hAnsiTheme="majorBidi" w:cstheme="majorBidi"/>
              </w:rPr>
            </w:pPr>
          </w:p>
        </w:tc>
        <w:tc>
          <w:tcPr>
            <w:tcW w:w="851" w:type="dxa"/>
            <w:tcBorders>
              <w:top w:val="nil"/>
              <w:left w:val="nil"/>
              <w:bottom w:val="nil"/>
              <w:right w:val="nil"/>
            </w:tcBorders>
            <w:shd w:val="clear" w:color="auto" w:fill="auto"/>
          </w:tcPr>
          <w:p w:rsidR="002C7CB3" w:rsidRDefault="002C7CB3" w:rsidP="006C32EE">
            <w:pPr>
              <w:pStyle w:val="Nadpis5-BS"/>
              <w:numPr>
                <w:ilvl w:val="0"/>
                <w:numId w:val="0"/>
              </w:numPr>
              <w:spacing w:before="0" w:after="0"/>
              <w:rPr>
                <w:rFonts w:asciiTheme="majorBidi" w:hAnsiTheme="majorBidi" w:cstheme="majorBidi"/>
              </w:rPr>
            </w:pPr>
          </w:p>
          <w:p w:rsidR="003613A0" w:rsidRDefault="003613A0" w:rsidP="006C32EE">
            <w:pPr>
              <w:pStyle w:val="Nadpis5-BS"/>
              <w:numPr>
                <w:ilvl w:val="0"/>
                <w:numId w:val="0"/>
              </w:numPr>
              <w:spacing w:before="0" w:after="0"/>
              <w:rPr>
                <w:rFonts w:asciiTheme="majorBidi" w:hAnsiTheme="majorBidi" w:cstheme="majorBidi"/>
              </w:rPr>
            </w:pPr>
          </w:p>
          <w:p w:rsidR="003613A0" w:rsidRPr="002C7CB3" w:rsidRDefault="003613A0" w:rsidP="006C32EE">
            <w:pPr>
              <w:pStyle w:val="Nadpis5-BS"/>
              <w:numPr>
                <w:ilvl w:val="0"/>
                <w:numId w:val="0"/>
              </w:numPr>
              <w:spacing w:before="0" w:after="0"/>
              <w:rPr>
                <w:rFonts w:asciiTheme="majorBidi" w:hAnsiTheme="majorBidi" w:cstheme="majorBidi"/>
              </w:rPr>
            </w:pPr>
          </w:p>
        </w:tc>
        <w:tc>
          <w:tcPr>
            <w:tcW w:w="4284" w:type="dxa"/>
            <w:tcBorders>
              <w:top w:val="nil"/>
              <w:left w:val="nil"/>
              <w:bottom w:val="single" w:sz="4" w:space="0" w:color="auto"/>
              <w:right w:val="nil"/>
            </w:tcBorders>
            <w:shd w:val="clear" w:color="auto" w:fill="auto"/>
          </w:tcPr>
          <w:p w:rsidR="002C7CB3" w:rsidRPr="002C7CB3" w:rsidRDefault="002C7CB3" w:rsidP="006C32EE">
            <w:pPr>
              <w:pStyle w:val="Nadpis5-BS"/>
              <w:numPr>
                <w:ilvl w:val="0"/>
                <w:numId w:val="0"/>
              </w:numPr>
              <w:spacing w:before="0" w:after="0"/>
              <w:rPr>
                <w:rFonts w:asciiTheme="majorBidi" w:hAnsiTheme="majorBidi" w:cstheme="majorBidi"/>
              </w:rPr>
            </w:pPr>
          </w:p>
        </w:tc>
      </w:tr>
      <w:tr w:rsidR="002C7CB3" w:rsidRPr="002C7CB3" w:rsidTr="006C32EE">
        <w:trPr>
          <w:trHeight w:val="295"/>
        </w:trPr>
        <w:tc>
          <w:tcPr>
            <w:tcW w:w="4287" w:type="dxa"/>
            <w:tcBorders>
              <w:top w:val="single" w:sz="4" w:space="0" w:color="auto"/>
              <w:left w:val="nil"/>
              <w:bottom w:val="nil"/>
              <w:right w:val="nil"/>
            </w:tcBorders>
            <w:shd w:val="clear" w:color="auto" w:fill="auto"/>
          </w:tcPr>
          <w:p w:rsidR="002C7CB3" w:rsidRPr="002C7CB3" w:rsidRDefault="00301232" w:rsidP="006C32EE">
            <w:pPr>
              <w:spacing w:before="20" w:after="20" w:line="240" w:lineRule="auto"/>
              <w:jc w:val="center"/>
              <w:rPr>
                <w:rFonts w:asciiTheme="majorBidi" w:hAnsiTheme="majorBidi" w:cstheme="majorBidi"/>
                <w:b/>
                <w:sz w:val="20"/>
                <w:szCs w:val="20"/>
              </w:rPr>
            </w:pPr>
            <w:r>
              <w:rPr>
                <w:rFonts w:asciiTheme="majorBidi" w:hAnsiTheme="majorBidi" w:cstheme="majorBidi"/>
                <w:b/>
                <w:sz w:val="20"/>
                <w:szCs w:val="20"/>
              </w:rPr>
              <w:t xml:space="preserve">KGS </w:t>
            </w:r>
            <w:proofErr w:type="spellStart"/>
            <w:r>
              <w:rPr>
                <w:rFonts w:asciiTheme="majorBidi" w:hAnsiTheme="majorBidi" w:cstheme="majorBidi"/>
                <w:b/>
                <w:sz w:val="20"/>
                <w:szCs w:val="20"/>
              </w:rPr>
              <w:t>legal</w:t>
            </w:r>
            <w:proofErr w:type="spellEnd"/>
            <w:r>
              <w:rPr>
                <w:rFonts w:asciiTheme="majorBidi" w:hAnsiTheme="majorBidi" w:cstheme="majorBidi"/>
                <w:b/>
                <w:sz w:val="20"/>
                <w:szCs w:val="20"/>
              </w:rPr>
              <w:t xml:space="preserve"> s.r.o.,</w:t>
            </w:r>
            <w:r w:rsidR="003613A0">
              <w:rPr>
                <w:rFonts w:asciiTheme="majorBidi" w:hAnsiTheme="majorBidi" w:cstheme="majorBidi"/>
                <w:b/>
                <w:sz w:val="20"/>
                <w:szCs w:val="20"/>
              </w:rPr>
              <w:t xml:space="preserve"> advokátní kancelář</w:t>
            </w:r>
          </w:p>
        </w:tc>
        <w:tc>
          <w:tcPr>
            <w:tcW w:w="851" w:type="dxa"/>
            <w:tcBorders>
              <w:top w:val="nil"/>
              <w:left w:val="nil"/>
              <w:bottom w:val="nil"/>
              <w:right w:val="nil"/>
            </w:tcBorders>
            <w:shd w:val="clear" w:color="auto" w:fill="auto"/>
          </w:tcPr>
          <w:p w:rsidR="002C7CB3" w:rsidRPr="002C7CB3" w:rsidRDefault="002C7CB3" w:rsidP="006C32EE">
            <w:pPr>
              <w:spacing w:before="20" w:after="20" w:line="240" w:lineRule="auto"/>
              <w:jc w:val="center"/>
              <w:rPr>
                <w:rFonts w:asciiTheme="majorBidi" w:hAnsiTheme="majorBidi" w:cstheme="majorBidi"/>
                <w:sz w:val="20"/>
                <w:szCs w:val="20"/>
              </w:rPr>
            </w:pPr>
          </w:p>
        </w:tc>
        <w:tc>
          <w:tcPr>
            <w:tcW w:w="4284" w:type="dxa"/>
            <w:tcBorders>
              <w:top w:val="single" w:sz="4" w:space="0" w:color="auto"/>
              <w:left w:val="nil"/>
              <w:bottom w:val="nil"/>
              <w:right w:val="nil"/>
            </w:tcBorders>
            <w:shd w:val="clear" w:color="auto" w:fill="auto"/>
          </w:tcPr>
          <w:p w:rsidR="002C7CB3" w:rsidRPr="005D6BA0" w:rsidRDefault="002C7CB3" w:rsidP="006C32EE">
            <w:pPr>
              <w:spacing w:before="20" w:after="20" w:line="240" w:lineRule="auto"/>
              <w:jc w:val="center"/>
              <w:rPr>
                <w:rFonts w:asciiTheme="majorBidi" w:hAnsiTheme="majorBidi" w:cstheme="majorBidi"/>
                <w:b/>
                <w:sz w:val="20"/>
                <w:szCs w:val="20"/>
              </w:rPr>
            </w:pPr>
            <w:r w:rsidRPr="005D6BA0">
              <w:rPr>
                <w:rFonts w:asciiTheme="majorBidi" w:hAnsiTheme="majorBidi" w:cstheme="majorBidi"/>
                <w:b/>
                <w:sz w:val="20"/>
                <w:szCs w:val="20"/>
              </w:rPr>
              <w:t>Statutární město Karlovy Vary</w:t>
            </w:r>
          </w:p>
        </w:tc>
      </w:tr>
      <w:tr w:rsidR="002C7CB3" w:rsidRPr="002C7CB3" w:rsidTr="006C32EE">
        <w:trPr>
          <w:trHeight w:val="295"/>
        </w:trPr>
        <w:tc>
          <w:tcPr>
            <w:tcW w:w="4287" w:type="dxa"/>
            <w:tcBorders>
              <w:top w:val="nil"/>
              <w:left w:val="nil"/>
              <w:bottom w:val="nil"/>
              <w:right w:val="nil"/>
            </w:tcBorders>
            <w:shd w:val="clear" w:color="auto" w:fill="auto"/>
          </w:tcPr>
          <w:p w:rsidR="002C7CB3" w:rsidRPr="002C7CB3" w:rsidRDefault="003613A0" w:rsidP="003613A0">
            <w:pPr>
              <w:spacing w:before="20" w:after="20" w:line="240" w:lineRule="auto"/>
              <w:jc w:val="center"/>
              <w:rPr>
                <w:rFonts w:asciiTheme="majorBidi" w:hAnsiTheme="majorBidi" w:cstheme="majorBidi"/>
                <w:sz w:val="20"/>
                <w:szCs w:val="20"/>
              </w:rPr>
            </w:pPr>
            <w:r>
              <w:rPr>
                <w:rFonts w:asciiTheme="majorBidi" w:hAnsiTheme="majorBidi" w:cstheme="majorBidi"/>
                <w:sz w:val="20"/>
                <w:szCs w:val="20"/>
              </w:rPr>
              <w:t>Mgr. Miroslav Kučerka</w:t>
            </w:r>
          </w:p>
        </w:tc>
        <w:tc>
          <w:tcPr>
            <w:tcW w:w="851" w:type="dxa"/>
            <w:tcBorders>
              <w:top w:val="nil"/>
              <w:left w:val="nil"/>
              <w:bottom w:val="nil"/>
              <w:right w:val="nil"/>
            </w:tcBorders>
            <w:shd w:val="clear" w:color="auto" w:fill="auto"/>
          </w:tcPr>
          <w:p w:rsidR="002C7CB3" w:rsidRPr="002C7CB3" w:rsidRDefault="002C7CB3" w:rsidP="006C32EE">
            <w:pPr>
              <w:spacing w:before="20" w:after="20" w:line="240" w:lineRule="auto"/>
              <w:jc w:val="center"/>
              <w:rPr>
                <w:rFonts w:asciiTheme="majorBidi" w:hAnsiTheme="majorBidi" w:cstheme="majorBidi"/>
                <w:sz w:val="20"/>
                <w:szCs w:val="20"/>
              </w:rPr>
            </w:pPr>
          </w:p>
        </w:tc>
        <w:tc>
          <w:tcPr>
            <w:tcW w:w="4284" w:type="dxa"/>
            <w:tcBorders>
              <w:top w:val="nil"/>
              <w:left w:val="nil"/>
              <w:bottom w:val="nil"/>
              <w:right w:val="nil"/>
            </w:tcBorders>
            <w:shd w:val="clear" w:color="auto" w:fill="auto"/>
          </w:tcPr>
          <w:p w:rsidR="002C7CB3" w:rsidRPr="005D6BA0" w:rsidRDefault="002C7CB3" w:rsidP="006C32EE">
            <w:pPr>
              <w:spacing w:before="20" w:after="20" w:line="240" w:lineRule="auto"/>
              <w:jc w:val="center"/>
              <w:rPr>
                <w:rFonts w:asciiTheme="majorBidi" w:hAnsiTheme="majorBidi" w:cstheme="majorBidi"/>
                <w:sz w:val="20"/>
                <w:szCs w:val="20"/>
              </w:rPr>
            </w:pPr>
            <w:r w:rsidRPr="005D6BA0">
              <w:rPr>
                <w:rFonts w:asciiTheme="majorBidi" w:hAnsiTheme="majorBidi" w:cstheme="majorBidi"/>
                <w:sz w:val="20"/>
                <w:szCs w:val="20"/>
              </w:rPr>
              <w:t>Ing. Petr Kulhánek</w:t>
            </w:r>
          </w:p>
        </w:tc>
      </w:tr>
      <w:tr w:rsidR="002C7CB3" w:rsidRPr="002C7CB3" w:rsidTr="006C32EE">
        <w:trPr>
          <w:trHeight w:val="254"/>
        </w:trPr>
        <w:tc>
          <w:tcPr>
            <w:tcW w:w="4287" w:type="dxa"/>
            <w:tcBorders>
              <w:top w:val="nil"/>
              <w:left w:val="nil"/>
              <w:bottom w:val="nil"/>
              <w:right w:val="nil"/>
            </w:tcBorders>
            <w:shd w:val="clear" w:color="auto" w:fill="auto"/>
          </w:tcPr>
          <w:p w:rsidR="002C7CB3" w:rsidRPr="002C7CB3" w:rsidRDefault="003613A0" w:rsidP="006C32EE">
            <w:pPr>
              <w:spacing w:before="20" w:after="20" w:line="240" w:lineRule="auto"/>
              <w:jc w:val="center"/>
              <w:rPr>
                <w:rFonts w:asciiTheme="majorBidi" w:hAnsiTheme="majorBidi" w:cstheme="majorBidi"/>
                <w:sz w:val="20"/>
                <w:szCs w:val="20"/>
              </w:rPr>
            </w:pPr>
            <w:r>
              <w:rPr>
                <w:rFonts w:asciiTheme="majorBidi" w:hAnsiTheme="majorBidi" w:cstheme="majorBidi"/>
                <w:sz w:val="20"/>
                <w:szCs w:val="20"/>
              </w:rPr>
              <w:t>advokát</w:t>
            </w:r>
          </w:p>
        </w:tc>
        <w:tc>
          <w:tcPr>
            <w:tcW w:w="851" w:type="dxa"/>
            <w:tcBorders>
              <w:top w:val="nil"/>
              <w:left w:val="nil"/>
              <w:bottom w:val="nil"/>
              <w:right w:val="nil"/>
            </w:tcBorders>
            <w:shd w:val="clear" w:color="auto" w:fill="auto"/>
          </w:tcPr>
          <w:p w:rsidR="002C7CB3" w:rsidRPr="002C7CB3" w:rsidRDefault="002C7CB3" w:rsidP="006C32EE">
            <w:pPr>
              <w:spacing w:before="20" w:after="20" w:line="240" w:lineRule="auto"/>
              <w:jc w:val="center"/>
              <w:rPr>
                <w:rFonts w:asciiTheme="majorBidi" w:hAnsiTheme="majorBidi" w:cstheme="majorBidi"/>
                <w:sz w:val="20"/>
                <w:szCs w:val="20"/>
              </w:rPr>
            </w:pPr>
          </w:p>
        </w:tc>
        <w:tc>
          <w:tcPr>
            <w:tcW w:w="4284" w:type="dxa"/>
            <w:tcBorders>
              <w:top w:val="nil"/>
              <w:left w:val="nil"/>
              <w:bottom w:val="nil"/>
              <w:right w:val="nil"/>
            </w:tcBorders>
            <w:shd w:val="clear" w:color="auto" w:fill="auto"/>
          </w:tcPr>
          <w:p w:rsidR="002C7CB3" w:rsidRPr="005D6BA0" w:rsidRDefault="002C7CB3" w:rsidP="006C32EE">
            <w:pPr>
              <w:spacing w:before="20" w:after="20" w:line="240" w:lineRule="auto"/>
              <w:jc w:val="center"/>
              <w:rPr>
                <w:rFonts w:asciiTheme="majorBidi" w:hAnsiTheme="majorBidi" w:cstheme="majorBidi"/>
                <w:sz w:val="20"/>
                <w:szCs w:val="20"/>
              </w:rPr>
            </w:pPr>
            <w:r w:rsidRPr="005D6BA0">
              <w:rPr>
                <w:rFonts w:asciiTheme="majorBidi" w:hAnsiTheme="majorBidi" w:cstheme="majorBidi"/>
                <w:sz w:val="20"/>
                <w:szCs w:val="20"/>
              </w:rPr>
              <w:t>primátor</w:t>
            </w:r>
          </w:p>
        </w:tc>
      </w:tr>
    </w:tbl>
    <w:p w:rsidR="00DF01AB" w:rsidRPr="002C7CB3" w:rsidRDefault="002C7CB3" w:rsidP="002C7CB3">
      <w:pPr>
        <w:spacing w:before="240" w:after="240" w:line="240" w:lineRule="auto"/>
        <w:jc w:val="both"/>
        <w:rPr>
          <w:rFonts w:asciiTheme="majorBidi" w:hAnsiTheme="majorBidi" w:cstheme="majorBidi"/>
          <w:b/>
        </w:rPr>
      </w:pPr>
      <w:r w:rsidRPr="002C7CB3">
        <w:rPr>
          <w:rFonts w:asciiTheme="majorBidi" w:hAnsiTheme="majorBidi" w:cstheme="majorBidi"/>
          <w:b/>
        </w:rPr>
        <w:t xml:space="preserve"> </w:t>
      </w:r>
    </w:p>
    <w:sectPr w:rsidR="00DF01AB" w:rsidRPr="002C7CB3" w:rsidSect="00836E40">
      <w:headerReference w:type="default" r:id="rId11"/>
      <w:footerReference w:type="default" r:id="rId12"/>
      <w:headerReference w:type="first" r:id="rId13"/>
      <w:footerReference w:type="first" r:id="rId14"/>
      <w:pgSz w:w="11906" w:h="16838"/>
      <w:pgMar w:top="1985" w:right="1558" w:bottom="1843" w:left="1276" w:header="708" w:footer="2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0A0" w:rsidRDefault="005520A0" w:rsidP="00A164F9">
      <w:r>
        <w:separator/>
      </w:r>
    </w:p>
  </w:endnote>
  <w:endnote w:type="continuationSeparator" w:id="0">
    <w:p w:rsidR="005520A0" w:rsidRDefault="005520A0" w:rsidP="00A16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A0" w:rsidRPr="00381FEF" w:rsidRDefault="006D2AE4">
    <w:pPr>
      <w:pStyle w:val="Zpat"/>
      <w:rPr>
        <w:rFonts w:ascii="Times New Roman" w:hAnsi="Times New Roman"/>
        <w:sz w:val="20"/>
        <w:szCs w:val="20"/>
      </w:rPr>
    </w:pPr>
    <w:r w:rsidRPr="00381FEF">
      <w:rPr>
        <w:rFonts w:ascii="Times New Roman" w:hAnsi="Times New Roman"/>
        <w:sz w:val="20"/>
        <w:szCs w:val="20"/>
      </w:rPr>
      <w:fldChar w:fldCharType="begin"/>
    </w:r>
    <w:r w:rsidR="005520A0" w:rsidRPr="00381FEF">
      <w:rPr>
        <w:rFonts w:ascii="Times New Roman" w:hAnsi="Times New Roman"/>
        <w:sz w:val="20"/>
        <w:szCs w:val="20"/>
      </w:rPr>
      <w:instrText>PAGE   \* MERGEFORMAT</w:instrText>
    </w:r>
    <w:r w:rsidRPr="00381FEF">
      <w:rPr>
        <w:rFonts w:ascii="Times New Roman" w:hAnsi="Times New Roman"/>
        <w:sz w:val="20"/>
        <w:szCs w:val="20"/>
      </w:rPr>
      <w:fldChar w:fldCharType="separate"/>
    </w:r>
    <w:r w:rsidR="00250328">
      <w:rPr>
        <w:rFonts w:ascii="Times New Roman" w:hAnsi="Times New Roman"/>
        <w:noProof/>
        <w:sz w:val="20"/>
        <w:szCs w:val="20"/>
      </w:rPr>
      <w:t>7</w:t>
    </w:r>
    <w:r w:rsidRPr="00381FEF">
      <w:rPr>
        <w:rFonts w:ascii="Times New Roman" w:hAnsi="Times New Roman"/>
        <w:sz w:val="20"/>
        <w:szCs w:val="20"/>
      </w:rPr>
      <w:fldChar w:fldCharType="end"/>
    </w:r>
    <w:r w:rsidR="005520A0" w:rsidRPr="00381FEF">
      <w:rPr>
        <w:rFonts w:ascii="Times New Roman" w:hAnsi="Times New Roman"/>
        <w:sz w:val="20"/>
        <w:szCs w:val="20"/>
      </w:rPr>
      <w:t>/</w:t>
    </w:r>
    <w:fldSimple w:instr=" SECTIONPAGES   \* MERGEFORMAT ">
      <w:r w:rsidR="00250328" w:rsidRPr="00250328">
        <w:rPr>
          <w:rFonts w:ascii="Times New Roman" w:hAnsi="Times New Roman"/>
          <w:noProof/>
          <w:sz w:val="20"/>
          <w:szCs w:val="20"/>
        </w:rPr>
        <w:t>8</w:t>
      </w:r>
    </w:fldSimple>
  </w:p>
  <w:p w:rsidR="005520A0" w:rsidRDefault="005520A0" w:rsidP="00AD28B7">
    <w:pPr>
      <w:pStyle w:val="Zpat"/>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A0" w:rsidRPr="003529F5" w:rsidRDefault="005520A0" w:rsidP="003529F5">
    <w:pPr>
      <w:pStyle w:val="Zpat"/>
      <w:tabs>
        <w:tab w:val="center" w:pos="3756"/>
        <w:tab w:val="left" w:pos="4918"/>
      </w:tabs>
      <w:jc w:val="left"/>
      <w:rPr>
        <w:color w:val="auto"/>
      </w:rPr>
    </w:pPr>
    <w:r>
      <w:rPr>
        <w:color w:val="auto"/>
      </w:rPr>
      <w:tab/>
    </w:r>
    <w:r>
      <w:rPr>
        <w:color w:val="auto"/>
      </w:rPr>
      <w:tab/>
    </w:r>
  </w:p>
  <w:p w:rsidR="005520A0" w:rsidRDefault="005520A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0A0" w:rsidRDefault="005520A0" w:rsidP="00A164F9">
      <w:r>
        <w:separator/>
      </w:r>
    </w:p>
  </w:footnote>
  <w:footnote w:type="continuationSeparator" w:id="0">
    <w:p w:rsidR="005520A0" w:rsidRDefault="005520A0" w:rsidP="00A16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A0" w:rsidRDefault="005520A0" w:rsidP="00CD1806">
    <w:pPr>
      <w:pStyle w:val="Zhlav"/>
      <w:tabs>
        <w:tab w:val="left" w:pos="7200"/>
      </w:tabs>
    </w:pP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5520A0" w:rsidTr="00E121FB">
      <w:trPr>
        <w:trHeight w:val="486"/>
      </w:trPr>
      <w:tc>
        <w:tcPr>
          <w:tcW w:w="9072" w:type="dxa"/>
          <w:tcBorders>
            <w:top w:val="nil"/>
            <w:left w:val="nil"/>
            <w:bottom w:val="single" w:sz="4" w:space="0" w:color="808080"/>
            <w:right w:val="nil"/>
          </w:tcBorders>
          <w:vAlign w:val="bottom"/>
        </w:tcPr>
        <w:p w:rsidR="005520A0" w:rsidRPr="00CD1806" w:rsidRDefault="005520A0" w:rsidP="00E121FB">
          <w:pPr>
            <w:pStyle w:val="Zhlav"/>
            <w:tabs>
              <w:tab w:val="clear" w:pos="4536"/>
            </w:tabs>
            <w:spacing w:after="60"/>
            <w:jc w:val="center"/>
            <w:rPr>
              <w:rFonts w:ascii="Times New Roman" w:hAnsi="Times New Roman"/>
              <w:smallCaps/>
              <w:szCs w:val="22"/>
            </w:rPr>
          </w:pPr>
          <w:r w:rsidRPr="00CD1806">
            <w:rPr>
              <w:rFonts w:ascii="Times New Roman" w:hAnsi="Times New Roman"/>
              <w:smallCaps/>
              <w:sz w:val="16"/>
              <w:szCs w:val="16"/>
            </w:rPr>
            <w:t>Smlouva o poskytování právních služeb</w:t>
          </w:r>
        </w:p>
      </w:tc>
    </w:tr>
  </w:tbl>
  <w:p w:rsidR="005520A0" w:rsidRDefault="005520A0" w:rsidP="00694181">
    <w:pPr>
      <w:pStyle w:val="Zhlav"/>
      <w:tabs>
        <w:tab w:val="clear" w:pos="4536"/>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A0" w:rsidRPr="00C253D1" w:rsidRDefault="005520A0" w:rsidP="00C253D1">
    <w:pPr>
      <w:spacing w:line="240" w:lineRule="atLeast"/>
      <w:rPr>
        <w:color w:val="808080"/>
      </w:rPr>
    </w:pPr>
  </w:p>
  <w:p w:rsidR="005520A0" w:rsidRDefault="005520A0">
    <w:pPr>
      <w:pStyle w:val="Zhlav"/>
    </w:pPr>
  </w:p>
  <w:p w:rsidR="005520A0" w:rsidRDefault="005520A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0AE2DF8"/>
    <w:lvl w:ilvl="0">
      <w:start w:val="1"/>
      <w:numFmt w:val="decimal"/>
      <w:pStyle w:val="slovanseznam5"/>
      <w:lvlText w:val="%1."/>
      <w:lvlJc w:val="left"/>
      <w:pPr>
        <w:tabs>
          <w:tab w:val="num" w:pos="1492"/>
        </w:tabs>
        <w:ind w:left="1492" w:hanging="360"/>
      </w:pPr>
      <w:rPr>
        <w:rFonts w:cs="Times New Roman"/>
      </w:rPr>
    </w:lvl>
  </w:abstractNum>
  <w:abstractNum w:abstractNumId="1">
    <w:nsid w:val="FFFFFF7D"/>
    <w:multiLevelType w:val="singleLevel"/>
    <w:tmpl w:val="65CE0002"/>
    <w:lvl w:ilvl="0">
      <w:start w:val="1"/>
      <w:numFmt w:val="decimal"/>
      <w:pStyle w:val="slovanseznam4"/>
      <w:lvlText w:val="%1."/>
      <w:lvlJc w:val="left"/>
      <w:pPr>
        <w:tabs>
          <w:tab w:val="num" w:pos="1209"/>
        </w:tabs>
        <w:ind w:left="1209" w:hanging="360"/>
      </w:pPr>
      <w:rPr>
        <w:rFonts w:cs="Times New Roman"/>
      </w:rPr>
    </w:lvl>
  </w:abstractNum>
  <w:abstractNum w:abstractNumId="2">
    <w:nsid w:val="FFFFFF7E"/>
    <w:multiLevelType w:val="singleLevel"/>
    <w:tmpl w:val="D90E68A6"/>
    <w:lvl w:ilvl="0">
      <w:start w:val="1"/>
      <w:numFmt w:val="decimal"/>
      <w:pStyle w:val="slovanseznam3"/>
      <w:lvlText w:val="%1."/>
      <w:lvlJc w:val="left"/>
      <w:pPr>
        <w:tabs>
          <w:tab w:val="num" w:pos="926"/>
        </w:tabs>
        <w:ind w:left="926" w:hanging="360"/>
      </w:pPr>
      <w:rPr>
        <w:rFonts w:cs="Times New Roman"/>
      </w:rPr>
    </w:lvl>
  </w:abstractNum>
  <w:abstractNum w:abstractNumId="3">
    <w:nsid w:val="FFFFFF7F"/>
    <w:multiLevelType w:val="singleLevel"/>
    <w:tmpl w:val="3A543BE2"/>
    <w:lvl w:ilvl="0">
      <w:start w:val="1"/>
      <w:numFmt w:val="decimal"/>
      <w:pStyle w:val="slovanseznam2"/>
      <w:lvlText w:val="%1."/>
      <w:lvlJc w:val="left"/>
      <w:pPr>
        <w:tabs>
          <w:tab w:val="num" w:pos="643"/>
        </w:tabs>
        <w:ind w:left="643" w:hanging="360"/>
      </w:pPr>
      <w:rPr>
        <w:rFonts w:cs="Times New Roman"/>
      </w:rPr>
    </w:lvl>
  </w:abstractNum>
  <w:abstractNum w:abstractNumId="4">
    <w:nsid w:val="FFFFFF88"/>
    <w:multiLevelType w:val="singleLevel"/>
    <w:tmpl w:val="0F78AE9A"/>
    <w:lvl w:ilvl="0">
      <w:start w:val="1"/>
      <w:numFmt w:val="decimal"/>
      <w:pStyle w:val="slovanseznam"/>
      <w:lvlText w:val="%1."/>
      <w:lvlJc w:val="left"/>
      <w:pPr>
        <w:tabs>
          <w:tab w:val="num" w:pos="360"/>
        </w:tabs>
        <w:ind w:left="360" w:hanging="360"/>
      </w:pPr>
      <w:rPr>
        <w:rFonts w:cs="Times New Roman"/>
      </w:rPr>
    </w:lvl>
  </w:abstractNum>
  <w:abstractNum w:abstractNumId="5">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nsid w:val="028D034C"/>
    <w:multiLevelType w:val="multilevel"/>
    <w:tmpl w:val="04050023"/>
    <w:styleLink w:val="lnekoddl"/>
    <w:lvl w:ilvl="0">
      <w:start w:val="1"/>
      <w:numFmt w:val="upperRoman"/>
      <w:lvlText w:val="Článek %1."/>
      <w:lvlJc w:val="left"/>
      <w:pPr>
        <w:tabs>
          <w:tab w:val="num" w:pos="1440"/>
        </w:tabs>
      </w:pPr>
      <w:rPr>
        <w:rFonts w:ascii="Calibri" w:hAnsi="Calibri" w:cs="Times New Roman"/>
        <w:sz w:val="24"/>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04B6587B"/>
    <w:multiLevelType w:val="multilevel"/>
    <w:tmpl w:val="1CC63A52"/>
    <w:lvl w:ilvl="0">
      <w:start w:val="1"/>
      <w:numFmt w:val="decimal"/>
      <w:pStyle w:val="Nadpis1-BS"/>
      <w:lvlText w:val="%1."/>
      <w:lvlJc w:val="left"/>
      <w:pPr>
        <w:tabs>
          <w:tab w:val="num" w:pos="1134"/>
        </w:tabs>
        <w:ind w:left="1134" w:hanging="1134"/>
      </w:pPr>
      <w:rPr>
        <w:rFonts w:ascii="Times New Roman" w:hAnsi="Times New Roman" w:cs="Times New Roman" w:hint="default"/>
        <w:b/>
        <w:i w:val="0"/>
        <w:caps w:val="0"/>
        <w:strike w:val="0"/>
        <w:dstrike w:val="0"/>
        <w:vanish w:val="0"/>
        <w:color w:val="000000"/>
        <w:sz w:val="20"/>
        <w:vertAlign w:val="baseline"/>
      </w:rPr>
    </w:lvl>
    <w:lvl w:ilvl="1">
      <w:start w:val="1"/>
      <w:numFmt w:val="decimal"/>
      <w:pStyle w:val="Nadpis2-BS"/>
      <w:lvlText w:val="%1.%2."/>
      <w:lvlJc w:val="left"/>
      <w:pPr>
        <w:tabs>
          <w:tab w:val="num" w:pos="1134"/>
        </w:tabs>
        <w:ind w:left="1134" w:hanging="1134"/>
      </w:pPr>
      <w:rPr>
        <w:rFonts w:ascii="Times New Roman" w:hAnsi="Times New Roman" w:cs="Times New Roman" w:hint="default"/>
        <w:b w:val="0"/>
        <w:i w:val="0"/>
        <w:caps w:val="0"/>
        <w:strike w:val="0"/>
        <w:dstrike w:val="0"/>
        <w:vanish w:val="0"/>
        <w:color w:val="auto"/>
        <w:sz w:val="20"/>
        <w:szCs w:val="20"/>
        <w:vertAlign w:val="baseline"/>
      </w:rPr>
    </w:lvl>
    <w:lvl w:ilvl="2">
      <w:start w:val="1"/>
      <w:numFmt w:val="decimal"/>
      <w:pStyle w:val="Nadpis3-BS"/>
      <w:lvlText w:val="%1.%2.%3."/>
      <w:lvlJc w:val="left"/>
      <w:pPr>
        <w:tabs>
          <w:tab w:val="num" w:pos="1701"/>
        </w:tabs>
        <w:ind w:left="567" w:firstLine="567"/>
      </w:pPr>
      <w:rPr>
        <w:rFonts w:cs="Times New Roman" w:hint="default"/>
        <w:sz w:val="20"/>
        <w:szCs w:val="20"/>
      </w:rPr>
    </w:lvl>
    <w:lvl w:ilvl="3">
      <w:start w:val="1"/>
      <w:numFmt w:val="lowerLetter"/>
      <w:pStyle w:val="Nadpis4-BS"/>
      <w:lvlText w:val="(%4)"/>
      <w:lvlJc w:val="left"/>
      <w:pPr>
        <w:tabs>
          <w:tab w:val="num" w:pos="1134"/>
        </w:tabs>
        <w:ind w:left="1134" w:hanging="846"/>
      </w:pPr>
      <w:rPr>
        <w:rFonts w:cs="Times New Roman" w:hint="default"/>
      </w:rPr>
    </w:lvl>
    <w:lvl w:ilvl="4">
      <w:start w:val="1"/>
      <w:numFmt w:val="lowerRoman"/>
      <w:pStyle w:val="Nadpis5-BS"/>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8">
    <w:nsid w:val="0B393D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0E266EAB"/>
    <w:multiLevelType w:val="hybridMultilevel"/>
    <w:tmpl w:val="E724002A"/>
    <w:lvl w:ilvl="0" w:tplc="BCE07646">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182501C3"/>
    <w:multiLevelType w:val="hybridMultilevel"/>
    <w:tmpl w:val="0F5CB62C"/>
    <w:lvl w:ilvl="0" w:tplc="69D8FDDE">
      <w:start w:val="1"/>
      <w:numFmt w:val="upp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1067C0"/>
    <w:multiLevelType w:val="multilevel"/>
    <w:tmpl w:val="1D2A2D42"/>
    <w:styleLink w:val="SmlouvaBS"/>
    <w:lvl w:ilvl="0">
      <w:start w:val="1"/>
      <w:numFmt w:val="decimal"/>
      <w:lvlText w:val="%1."/>
      <w:lvlJc w:val="left"/>
      <w:pPr>
        <w:ind w:left="360" w:hanging="360"/>
      </w:pPr>
      <w:rPr>
        <w:rFonts w:ascii="Calibri" w:hAnsi="Calibri" w:cs="Times New Roman" w:hint="default"/>
        <w:b/>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27872DFC"/>
    <w:multiLevelType w:val="multilevel"/>
    <w:tmpl w:val="5A40B416"/>
    <w:styleLink w:val="Styl4"/>
    <w:lvl w:ilvl="0">
      <w:start w:val="1"/>
      <w:numFmt w:val="decimal"/>
      <w:lvlText w:val="%1."/>
      <w:lvlJc w:val="left"/>
      <w:pPr>
        <w:tabs>
          <w:tab w:val="num" w:pos="567"/>
        </w:tabs>
        <w:ind w:left="567" w:hanging="567"/>
      </w:pPr>
      <w:rPr>
        <w:rFonts w:ascii="Calibri" w:hAnsi="Calibri" w:cs="Times New Roman"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cs="Times New Roman" w:hint="default"/>
      </w:rPr>
    </w:lvl>
    <w:lvl w:ilvl="3">
      <w:start w:val="1"/>
      <w:numFmt w:val="lowerLetter"/>
      <w:lvlText w:val="(%4)"/>
      <w:lvlJc w:val="left"/>
      <w:pPr>
        <w:tabs>
          <w:tab w:val="num" w:pos="1134"/>
        </w:tabs>
        <w:ind w:left="1134" w:hanging="846"/>
      </w:pPr>
      <w:rPr>
        <w:rFonts w:cs="Times New Roman" w:hint="default"/>
      </w:rPr>
    </w:lvl>
    <w:lvl w:ilvl="4">
      <w:start w:val="1"/>
      <w:numFmt w:val="lowerRoman"/>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3">
    <w:nsid w:val="2A763BD7"/>
    <w:multiLevelType w:val="hybridMultilevel"/>
    <w:tmpl w:val="2690C9C0"/>
    <w:lvl w:ilvl="0" w:tplc="795C3700">
      <w:start w:val="1"/>
      <w:numFmt w:val="upperLetter"/>
      <w:pStyle w:val="Preambule"/>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2E4F3909"/>
    <w:multiLevelType w:val="multilevel"/>
    <w:tmpl w:val="BAE80CA4"/>
    <w:styleLink w:val="Styl1"/>
    <w:lvl w:ilvl="0">
      <w:start w:val="1"/>
      <w:numFmt w:val="decimal"/>
      <w:lvlText w:val="%1."/>
      <w:lvlJc w:val="left"/>
      <w:pPr>
        <w:ind w:left="1531" w:hanging="1531"/>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z w:val="19"/>
        <w:vertAlign w:val="baseline"/>
      </w:rPr>
    </w:lvl>
    <w:lvl w:ilvl="2">
      <w:start w:val="1"/>
      <w:numFmt w:val="lowerRoman"/>
      <w:lvlText w:val="%3."/>
      <w:lvlJc w:val="right"/>
      <w:pPr>
        <w:ind w:left="357" w:hanging="357"/>
      </w:pPr>
      <w:rPr>
        <w:rFonts w:cs="Times New Roman" w:hint="default"/>
      </w:rPr>
    </w:lvl>
    <w:lvl w:ilvl="3">
      <w:start w:val="1"/>
      <w:numFmt w:val="decimal"/>
      <w:lvlText w:val="%4."/>
      <w:lvlJc w:val="left"/>
      <w:pPr>
        <w:ind w:left="357" w:hanging="357"/>
      </w:pPr>
      <w:rPr>
        <w:rFonts w:cs="Times New Roman" w:hint="default"/>
      </w:rPr>
    </w:lvl>
    <w:lvl w:ilvl="4">
      <w:start w:val="1"/>
      <w:numFmt w:val="lowerLetter"/>
      <w:lvlText w:val="%5."/>
      <w:lvlJc w:val="left"/>
      <w:pPr>
        <w:ind w:left="357" w:hanging="357"/>
      </w:pPr>
      <w:rPr>
        <w:rFonts w:cs="Times New Roman" w:hint="default"/>
      </w:rPr>
    </w:lvl>
    <w:lvl w:ilvl="5">
      <w:start w:val="1"/>
      <w:numFmt w:val="lowerRoman"/>
      <w:lvlText w:val="%6."/>
      <w:lvlJc w:val="right"/>
      <w:pPr>
        <w:ind w:left="357" w:hanging="357"/>
      </w:pPr>
      <w:rPr>
        <w:rFonts w:cs="Times New Roman" w:hint="default"/>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right"/>
      <w:pPr>
        <w:ind w:left="357" w:hanging="357"/>
      </w:pPr>
      <w:rPr>
        <w:rFonts w:cs="Times New Roman" w:hint="default"/>
      </w:rPr>
    </w:lvl>
  </w:abstractNum>
  <w:abstractNum w:abstractNumId="15">
    <w:nsid w:val="441C3A00"/>
    <w:multiLevelType w:val="multilevel"/>
    <w:tmpl w:val="8F787584"/>
    <w:styleLink w:val="Smlouva"/>
    <w:lvl w:ilvl="0">
      <w:start w:val="1"/>
      <w:numFmt w:val="decimal"/>
      <w:lvlText w:val="%1."/>
      <w:lvlJc w:val="left"/>
      <w:pPr>
        <w:ind w:left="567" w:hanging="567"/>
      </w:pPr>
      <w:rPr>
        <w:rFonts w:ascii="Calibri" w:hAnsi="Calibri" w:cs="Times New Roman" w:hint="default"/>
        <w:b/>
        <w:i w:val="0"/>
        <w:caps w:val="0"/>
        <w:strike w:val="0"/>
        <w:dstrike w:val="0"/>
        <w:vanish w:val="0"/>
        <w:color w:val="000000"/>
        <w:sz w:val="19"/>
        <w:vertAlign w:val="baseline"/>
      </w:rPr>
    </w:lvl>
    <w:lvl w:ilvl="1">
      <w:start w:val="1"/>
      <w:numFmt w:val="lowerLetter"/>
      <w:lvlText w:val="%2."/>
      <w:lvlJc w:val="left"/>
      <w:pPr>
        <w:ind w:left="1474" w:hanging="567"/>
      </w:pPr>
      <w:rPr>
        <w:rFonts w:cs="Times New Roman" w:hint="default"/>
      </w:rPr>
    </w:lvl>
    <w:lvl w:ilvl="2">
      <w:start w:val="1"/>
      <w:numFmt w:val="lowerRoman"/>
      <w:lvlText w:val="%3."/>
      <w:lvlJc w:val="right"/>
      <w:pPr>
        <w:ind w:left="2381" w:hanging="567"/>
      </w:pPr>
      <w:rPr>
        <w:rFonts w:cs="Times New Roman" w:hint="default"/>
      </w:rPr>
    </w:lvl>
    <w:lvl w:ilvl="3">
      <w:start w:val="1"/>
      <w:numFmt w:val="decimal"/>
      <w:lvlText w:val="%4."/>
      <w:lvlJc w:val="left"/>
      <w:pPr>
        <w:ind w:left="3288" w:hanging="567"/>
      </w:pPr>
      <w:rPr>
        <w:rFonts w:cs="Times New Roman" w:hint="default"/>
      </w:rPr>
    </w:lvl>
    <w:lvl w:ilvl="4">
      <w:start w:val="1"/>
      <w:numFmt w:val="lowerLetter"/>
      <w:lvlText w:val="%5."/>
      <w:lvlJc w:val="left"/>
      <w:pPr>
        <w:ind w:left="4195" w:hanging="567"/>
      </w:pPr>
      <w:rPr>
        <w:rFonts w:cs="Times New Roman" w:hint="default"/>
      </w:rPr>
    </w:lvl>
    <w:lvl w:ilvl="5">
      <w:start w:val="1"/>
      <w:numFmt w:val="lowerRoman"/>
      <w:lvlText w:val="%6."/>
      <w:lvlJc w:val="right"/>
      <w:pPr>
        <w:ind w:left="5102" w:hanging="567"/>
      </w:pPr>
      <w:rPr>
        <w:rFonts w:cs="Times New Roman" w:hint="default"/>
      </w:rPr>
    </w:lvl>
    <w:lvl w:ilvl="6">
      <w:start w:val="1"/>
      <w:numFmt w:val="decimal"/>
      <w:lvlText w:val="%7."/>
      <w:lvlJc w:val="left"/>
      <w:pPr>
        <w:ind w:left="6009" w:hanging="567"/>
      </w:pPr>
      <w:rPr>
        <w:rFonts w:cs="Times New Roman" w:hint="default"/>
      </w:rPr>
    </w:lvl>
    <w:lvl w:ilvl="7">
      <w:start w:val="1"/>
      <w:numFmt w:val="lowerLetter"/>
      <w:lvlText w:val="%8."/>
      <w:lvlJc w:val="left"/>
      <w:pPr>
        <w:ind w:left="6916" w:hanging="567"/>
      </w:pPr>
      <w:rPr>
        <w:rFonts w:cs="Times New Roman" w:hint="default"/>
      </w:rPr>
    </w:lvl>
    <w:lvl w:ilvl="8">
      <w:start w:val="1"/>
      <w:numFmt w:val="lowerRoman"/>
      <w:lvlText w:val="%9."/>
      <w:lvlJc w:val="right"/>
      <w:pPr>
        <w:ind w:left="7823" w:hanging="567"/>
      </w:pPr>
      <w:rPr>
        <w:rFonts w:cs="Times New Roman" w:hint="default"/>
      </w:rPr>
    </w:lvl>
  </w:abstractNum>
  <w:abstractNum w:abstractNumId="16">
    <w:nsid w:val="449A7B53"/>
    <w:multiLevelType w:val="multilevel"/>
    <w:tmpl w:val="10724B26"/>
    <w:styleLink w:val="Styl2"/>
    <w:lvl w:ilvl="0">
      <w:start w:val="1"/>
      <w:numFmt w:val="decimal"/>
      <w:lvlText w:val="%1)"/>
      <w:lvlJc w:val="left"/>
      <w:pPr>
        <w:ind w:left="1134" w:hanging="1134"/>
      </w:pPr>
      <w:rPr>
        <w:rFonts w:cs="Times New Roman" w:hint="default"/>
      </w:rPr>
    </w:lvl>
    <w:lvl w:ilvl="1">
      <w:start w:val="1"/>
      <w:numFmt w:val="lowerLetter"/>
      <w:lvlText w:val="%2)"/>
      <w:lvlJc w:val="left"/>
      <w:pPr>
        <w:ind w:left="1491" w:hanging="1134"/>
      </w:pPr>
      <w:rPr>
        <w:rFonts w:cs="Times New Roman" w:hint="default"/>
      </w:rPr>
    </w:lvl>
    <w:lvl w:ilvl="2">
      <w:start w:val="1"/>
      <w:numFmt w:val="lowerRoman"/>
      <w:lvlText w:val="%3)"/>
      <w:lvlJc w:val="left"/>
      <w:pPr>
        <w:ind w:left="1848" w:hanging="1134"/>
      </w:pPr>
      <w:rPr>
        <w:rFonts w:cs="Times New Roman" w:hint="default"/>
      </w:rPr>
    </w:lvl>
    <w:lvl w:ilvl="3">
      <w:start w:val="1"/>
      <w:numFmt w:val="decimal"/>
      <w:lvlText w:val="(%4)"/>
      <w:lvlJc w:val="left"/>
      <w:pPr>
        <w:ind w:left="2205" w:hanging="1134"/>
      </w:pPr>
      <w:rPr>
        <w:rFonts w:cs="Times New Roman" w:hint="default"/>
      </w:rPr>
    </w:lvl>
    <w:lvl w:ilvl="4">
      <w:start w:val="1"/>
      <w:numFmt w:val="lowerLetter"/>
      <w:lvlText w:val="(%5)"/>
      <w:lvlJc w:val="left"/>
      <w:pPr>
        <w:ind w:left="2562" w:hanging="1134"/>
      </w:pPr>
      <w:rPr>
        <w:rFonts w:cs="Times New Roman" w:hint="default"/>
      </w:rPr>
    </w:lvl>
    <w:lvl w:ilvl="5">
      <w:start w:val="1"/>
      <w:numFmt w:val="lowerRoman"/>
      <w:lvlText w:val="(%6)"/>
      <w:lvlJc w:val="left"/>
      <w:pPr>
        <w:ind w:left="2919" w:hanging="1134"/>
      </w:pPr>
      <w:rPr>
        <w:rFonts w:cs="Times New Roman" w:hint="default"/>
      </w:rPr>
    </w:lvl>
    <w:lvl w:ilvl="6">
      <w:start w:val="1"/>
      <w:numFmt w:val="decimal"/>
      <w:lvlText w:val="%7."/>
      <w:lvlJc w:val="left"/>
      <w:pPr>
        <w:ind w:left="3276" w:hanging="1134"/>
      </w:pPr>
      <w:rPr>
        <w:rFonts w:cs="Times New Roman" w:hint="default"/>
      </w:rPr>
    </w:lvl>
    <w:lvl w:ilvl="7">
      <w:start w:val="1"/>
      <w:numFmt w:val="lowerLetter"/>
      <w:lvlText w:val="%8."/>
      <w:lvlJc w:val="left"/>
      <w:pPr>
        <w:ind w:left="3633" w:hanging="1134"/>
      </w:pPr>
      <w:rPr>
        <w:rFonts w:cs="Times New Roman" w:hint="default"/>
      </w:rPr>
    </w:lvl>
    <w:lvl w:ilvl="8">
      <w:start w:val="1"/>
      <w:numFmt w:val="lowerRoman"/>
      <w:lvlText w:val="%9."/>
      <w:lvlJc w:val="left"/>
      <w:pPr>
        <w:ind w:left="3990" w:hanging="1134"/>
      </w:pPr>
      <w:rPr>
        <w:rFonts w:cs="Times New Roman" w:hint="default"/>
      </w:rPr>
    </w:lvl>
  </w:abstractNum>
  <w:abstractNum w:abstractNumId="17">
    <w:nsid w:val="4B94388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BFB339E"/>
    <w:multiLevelType w:val="multilevel"/>
    <w:tmpl w:val="0405001F"/>
    <w:styleLink w:val="111111"/>
    <w:lvl w:ilvl="0">
      <w:start w:val="1"/>
      <w:numFmt w:val="decimal"/>
      <w:lvlText w:val="%1."/>
      <w:lvlJc w:val="left"/>
      <w:pPr>
        <w:tabs>
          <w:tab w:val="num" w:pos="360"/>
        </w:tabs>
        <w:ind w:left="360" w:hanging="360"/>
      </w:pPr>
      <w:rPr>
        <w:rFonts w:ascii="Calibri" w:hAnsi="Calibri"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0C56EB0"/>
    <w:multiLevelType w:val="multilevel"/>
    <w:tmpl w:val="0405001D"/>
    <w:styleLink w:val="1ai"/>
    <w:lvl w:ilvl="0">
      <w:start w:val="1"/>
      <w:numFmt w:val="decimal"/>
      <w:lvlText w:val="%1)"/>
      <w:lvlJc w:val="left"/>
      <w:pPr>
        <w:tabs>
          <w:tab w:val="num" w:pos="360"/>
        </w:tabs>
        <w:ind w:left="360" w:hanging="360"/>
      </w:pPr>
      <w:rPr>
        <w:rFonts w:ascii="Calibri" w:hAnsi="Calibri"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1">
    <w:nsid w:val="7F4E1D9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8"/>
  </w:num>
  <w:num w:numId="14">
    <w:abstractNumId w:val="19"/>
  </w:num>
  <w:num w:numId="15">
    <w:abstractNumId w:val="6"/>
  </w:num>
  <w:num w:numId="16">
    <w:abstractNumId w:val="11"/>
  </w:num>
  <w:num w:numId="17">
    <w:abstractNumId w:val="15"/>
  </w:num>
  <w:num w:numId="18">
    <w:abstractNumId w:val="14"/>
  </w:num>
  <w:num w:numId="19">
    <w:abstractNumId w:val="16"/>
  </w:num>
  <w:num w:numId="20">
    <w:abstractNumId w:val="7"/>
  </w:num>
  <w:num w:numId="21">
    <w:abstractNumId w:val="20"/>
  </w:num>
  <w:num w:numId="22">
    <w:abstractNumId w:val="13"/>
  </w:num>
  <w:num w:numId="23">
    <w:abstractNumId w:val="12"/>
  </w:num>
  <w:num w:numId="24">
    <w:abstractNumId w:val="8"/>
  </w:num>
  <w:num w:numId="25">
    <w:abstractNumId w:val="21"/>
  </w:num>
  <w:num w:numId="26">
    <w:abstractNumId w:val="1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752F2B"/>
    <w:rsid w:val="000075B1"/>
    <w:rsid w:val="0001081C"/>
    <w:rsid w:val="00011382"/>
    <w:rsid w:val="00023868"/>
    <w:rsid w:val="00026F00"/>
    <w:rsid w:val="00031291"/>
    <w:rsid w:val="0004290A"/>
    <w:rsid w:val="00043165"/>
    <w:rsid w:val="00051952"/>
    <w:rsid w:val="000534B6"/>
    <w:rsid w:val="00054005"/>
    <w:rsid w:val="000603C1"/>
    <w:rsid w:val="00061FB4"/>
    <w:rsid w:val="0006589E"/>
    <w:rsid w:val="00065A60"/>
    <w:rsid w:val="00067157"/>
    <w:rsid w:val="000726FD"/>
    <w:rsid w:val="000729B1"/>
    <w:rsid w:val="00072E11"/>
    <w:rsid w:val="00073E3D"/>
    <w:rsid w:val="00081A24"/>
    <w:rsid w:val="00081C36"/>
    <w:rsid w:val="00082104"/>
    <w:rsid w:val="0008662A"/>
    <w:rsid w:val="000909BB"/>
    <w:rsid w:val="0009112B"/>
    <w:rsid w:val="00092613"/>
    <w:rsid w:val="000A7496"/>
    <w:rsid w:val="000B0EB3"/>
    <w:rsid w:val="000B131B"/>
    <w:rsid w:val="000C0351"/>
    <w:rsid w:val="000C7479"/>
    <w:rsid w:val="000D3EE2"/>
    <w:rsid w:val="000D6360"/>
    <w:rsid w:val="000E381E"/>
    <w:rsid w:val="000F183E"/>
    <w:rsid w:val="000F3B7F"/>
    <w:rsid w:val="000F5F34"/>
    <w:rsid w:val="000F6868"/>
    <w:rsid w:val="00101D7B"/>
    <w:rsid w:val="00105C53"/>
    <w:rsid w:val="00112951"/>
    <w:rsid w:val="0012278C"/>
    <w:rsid w:val="00126AC1"/>
    <w:rsid w:val="00146888"/>
    <w:rsid w:val="00146DEB"/>
    <w:rsid w:val="001543A6"/>
    <w:rsid w:val="00155A61"/>
    <w:rsid w:val="001565A0"/>
    <w:rsid w:val="001648FB"/>
    <w:rsid w:val="001703A7"/>
    <w:rsid w:val="00174A89"/>
    <w:rsid w:val="00181B4F"/>
    <w:rsid w:val="00183F8D"/>
    <w:rsid w:val="0018706D"/>
    <w:rsid w:val="00190FCC"/>
    <w:rsid w:val="00193BCB"/>
    <w:rsid w:val="001979C0"/>
    <w:rsid w:val="001B0437"/>
    <w:rsid w:val="001B35D1"/>
    <w:rsid w:val="001B50A4"/>
    <w:rsid w:val="001C3E48"/>
    <w:rsid w:val="001D7087"/>
    <w:rsid w:val="001D7801"/>
    <w:rsid w:val="001E01C2"/>
    <w:rsid w:val="001E1C27"/>
    <w:rsid w:val="001E209A"/>
    <w:rsid w:val="001E4F51"/>
    <w:rsid w:val="001E531F"/>
    <w:rsid w:val="001E6384"/>
    <w:rsid w:val="001E70E6"/>
    <w:rsid w:val="001F189B"/>
    <w:rsid w:val="00207A73"/>
    <w:rsid w:val="002133E9"/>
    <w:rsid w:val="002174E6"/>
    <w:rsid w:val="002178FB"/>
    <w:rsid w:val="00224001"/>
    <w:rsid w:val="0022550D"/>
    <w:rsid w:val="00237DFC"/>
    <w:rsid w:val="00241012"/>
    <w:rsid w:val="00244E28"/>
    <w:rsid w:val="0024698E"/>
    <w:rsid w:val="00246F81"/>
    <w:rsid w:val="00250328"/>
    <w:rsid w:val="00257674"/>
    <w:rsid w:val="0028481C"/>
    <w:rsid w:val="00287A55"/>
    <w:rsid w:val="002A22F8"/>
    <w:rsid w:val="002A620A"/>
    <w:rsid w:val="002B0C2A"/>
    <w:rsid w:val="002B1157"/>
    <w:rsid w:val="002C1CFD"/>
    <w:rsid w:val="002C7CB3"/>
    <w:rsid w:val="002D48A2"/>
    <w:rsid w:val="002D5A65"/>
    <w:rsid w:val="002E142E"/>
    <w:rsid w:val="002E23BE"/>
    <w:rsid w:val="002F019A"/>
    <w:rsid w:val="00301232"/>
    <w:rsid w:val="00301A27"/>
    <w:rsid w:val="003049B6"/>
    <w:rsid w:val="003058B5"/>
    <w:rsid w:val="00310934"/>
    <w:rsid w:val="00313921"/>
    <w:rsid w:val="003158EB"/>
    <w:rsid w:val="003251A2"/>
    <w:rsid w:val="003261E7"/>
    <w:rsid w:val="00327536"/>
    <w:rsid w:val="00327912"/>
    <w:rsid w:val="00334B93"/>
    <w:rsid w:val="003505F5"/>
    <w:rsid w:val="003519DA"/>
    <w:rsid w:val="003529F5"/>
    <w:rsid w:val="003529F9"/>
    <w:rsid w:val="003571BB"/>
    <w:rsid w:val="003613A0"/>
    <w:rsid w:val="00365BA3"/>
    <w:rsid w:val="003678D8"/>
    <w:rsid w:val="00371F13"/>
    <w:rsid w:val="00373E61"/>
    <w:rsid w:val="00381FEF"/>
    <w:rsid w:val="00395DA5"/>
    <w:rsid w:val="00397D27"/>
    <w:rsid w:val="003A2A79"/>
    <w:rsid w:val="003A3D4A"/>
    <w:rsid w:val="003A6738"/>
    <w:rsid w:val="003A6940"/>
    <w:rsid w:val="003B7920"/>
    <w:rsid w:val="003D089F"/>
    <w:rsid w:val="003D169B"/>
    <w:rsid w:val="003D3382"/>
    <w:rsid w:val="003E5121"/>
    <w:rsid w:val="003F008F"/>
    <w:rsid w:val="003F79DB"/>
    <w:rsid w:val="00400B31"/>
    <w:rsid w:val="0041637E"/>
    <w:rsid w:val="00444069"/>
    <w:rsid w:val="004448E7"/>
    <w:rsid w:val="0044536E"/>
    <w:rsid w:val="00446060"/>
    <w:rsid w:val="004471D7"/>
    <w:rsid w:val="00451CFE"/>
    <w:rsid w:val="004551E8"/>
    <w:rsid w:val="00456F83"/>
    <w:rsid w:val="00467176"/>
    <w:rsid w:val="004758F0"/>
    <w:rsid w:val="00477463"/>
    <w:rsid w:val="00480F1B"/>
    <w:rsid w:val="004840E2"/>
    <w:rsid w:val="004849B6"/>
    <w:rsid w:val="004A6B49"/>
    <w:rsid w:val="004A7D62"/>
    <w:rsid w:val="004B1CE4"/>
    <w:rsid w:val="004B4595"/>
    <w:rsid w:val="004B7421"/>
    <w:rsid w:val="004B7D92"/>
    <w:rsid w:val="004C20C1"/>
    <w:rsid w:val="004C3141"/>
    <w:rsid w:val="004C7450"/>
    <w:rsid w:val="004D344E"/>
    <w:rsid w:val="004D35BE"/>
    <w:rsid w:val="004D555E"/>
    <w:rsid w:val="004E5DCA"/>
    <w:rsid w:val="004E6477"/>
    <w:rsid w:val="004E79A1"/>
    <w:rsid w:val="004F08BA"/>
    <w:rsid w:val="004F5834"/>
    <w:rsid w:val="004F7526"/>
    <w:rsid w:val="00504B81"/>
    <w:rsid w:val="0051540D"/>
    <w:rsid w:val="005158AB"/>
    <w:rsid w:val="00520C7C"/>
    <w:rsid w:val="00520F17"/>
    <w:rsid w:val="00520FD0"/>
    <w:rsid w:val="00522316"/>
    <w:rsid w:val="005264E0"/>
    <w:rsid w:val="00541AE5"/>
    <w:rsid w:val="00547099"/>
    <w:rsid w:val="005520A0"/>
    <w:rsid w:val="00552636"/>
    <w:rsid w:val="00554F8C"/>
    <w:rsid w:val="005561C7"/>
    <w:rsid w:val="00556560"/>
    <w:rsid w:val="00557440"/>
    <w:rsid w:val="00581303"/>
    <w:rsid w:val="00581998"/>
    <w:rsid w:val="0058785C"/>
    <w:rsid w:val="0059032F"/>
    <w:rsid w:val="00590C7F"/>
    <w:rsid w:val="00591864"/>
    <w:rsid w:val="005A1F37"/>
    <w:rsid w:val="005B0362"/>
    <w:rsid w:val="005B04B4"/>
    <w:rsid w:val="005B69A0"/>
    <w:rsid w:val="005C549B"/>
    <w:rsid w:val="005D0114"/>
    <w:rsid w:val="005D0679"/>
    <w:rsid w:val="005D0958"/>
    <w:rsid w:val="005D0F38"/>
    <w:rsid w:val="005D1047"/>
    <w:rsid w:val="005D2F77"/>
    <w:rsid w:val="005D57B3"/>
    <w:rsid w:val="005D69A3"/>
    <w:rsid w:val="005D6BA0"/>
    <w:rsid w:val="005D7573"/>
    <w:rsid w:val="005E466D"/>
    <w:rsid w:val="005F3E44"/>
    <w:rsid w:val="00604F67"/>
    <w:rsid w:val="00611680"/>
    <w:rsid w:val="00626C96"/>
    <w:rsid w:val="00631C39"/>
    <w:rsid w:val="00632F6C"/>
    <w:rsid w:val="0063350B"/>
    <w:rsid w:val="00635E45"/>
    <w:rsid w:val="0063644C"/>
    <w:rsid w:val="00636D67"/>
    <w:rsid w:val="00636F58"/>
    <w:rsid w:val="0064176A"/>
    <w:rsid w:val="00643759"/>
    <w:rsid w:val="006471F6"/>
    <w:rsid w:val="006509EB"/>
    <w:rsid w:val="00650E77"/>
    <w:rsid w:val="006540D8"/>
    <w:rsid w:val="00660867"/>
    <w:rsid w:val="00663CAC"/>
    <w:rsid w:val="00664108"/>
    <w:rsid w:val="00665731"/>
    <w:rsid w:val="00677941"/>
    <w:rsid w:val="006867E4"/>
    <w:rsid w:val="00691E44"/>
    <w:rsid w:val="00693226"/>
    <w:rsid w:val="00694181"/>
    <w:rsid w:val="006942E5"/>
    <w:rsid w:val="0069470B"/>
    <w:rsid w:val="006953C6"/>
    <w:rsid w:val="0069695B"/>
    <w:rsid w:val="006A4DD2"/>
    <w:rsid w:val="006A5F32"/>
    <w:rsid w:val="006A7A80"/>
    <w:rsid w:val="006B2320"/>
    <w:rsid w:val="006C0004"/>
    <w:rsid w:val="006C32EE"/>
    <w:rsid w:val="006D00C4"/>
    <w:rsid w:val="006D204A"/>
    <w:rsid w:val="006D2AE4"/>
    <w:rsid w:val="006E1528"/>
    <w:rsid w:val="006F54C2"/>
    <w:rsid w:val="00701692"/>
    <w:rsid w:val="00715F28"/>
    <w:rsid w:val="00716249"/>
    <w:rsid w:val="00730030"/>
    <w:rsid w:val="007471D0"/>
    <w:rsid w:val="00750654"/>
    <w:rsid w:val="00752308"/>
    <w:rsid w:val="00752F2B"/>
    <w:rsid w:val="00771201"/>
    <w:rsid w:val="00780F3A"/>
    <w:rsid w:val="007845B8"/>
    <w:rsid w:val="00787BD1"/>
    <w:rsid w:val="007913F1"/>
    <w:rsid w:val="007968D6"/>
    <w:rsid w:val="00796A78"/>
    <w:rsid w:val="007A0B79"/>
    <w:rsid w:val="007A3923"/>
    <w:rsid w:val="007B059B"/>
    <w:rsid w:val="007C2379"/>
    <w:rsid w:val="007D0A50"/>
    <w:rsid w:val="007D2C68"/>
    <w:rsid w:val="007D3E7B"/>
    <w:rsid w:val="007F282E"/>
    <w:rsid w:val="007F3608"/>
    <w:rsid w:val="007F753F"/>
    <w:rsid w:val="0081549B"/>
    <w:rsid w:val="008222FB"/>
    <w:rsid w:val="0082258E"/>
    <w:rsid w:val="0082288A"/>
    <w:rsid w:val="008306D0"/>
    <w:rsid w:val="00833757"/>
    <w:rsid w:val="00836E40"/>
    <w:rsid w:val="00841DCA"/>
    <w:rsid w:val="00843ED5"/>
    <w:rsid w:val="00851AF7"/>
    <w:rsid w:val="00855439"/>
    <w:rsid w:val="00857B7E"/>
    <w:rsid w:val="00862D37"/>
    <w:rsid w:val="00867C1C"/>
    <w:rsid w:val="008713B9"/>
    <w:rsid w:val="00882CD9"/>
    <w:rsid w:val="00884E0E"/>
    <w:rsid w:val="0089333D"/>
    <w:rsid w:val="00893A74"/>
    <w:rsid w:val="00896665"/>
    <w:rsid w:val="008A65A5"/>
    <w:rsid w:val="008B16D3"/>
    <w:rsid w:val="008C39E4"/>
    <w:rsid w:val="008C49CF"/>
    <w:rsid w:val="008D34D2"/>
    <w:rsid w:val="008D446E"/>
    <w:rsid w:val="008E053C"/>
    <w:rsid w:val="008E3E31"/>
    <w:rsid w:val="00905FE0"/>
    <w:rsid w:val="00913D4D"/>
    <w:rsid w:val="009145E9"/>
    <w:rsid w:val="00921492"/>
    <w:rsid w:val="0092183E"/>
    <w:rsid w:val="009254A1"/>
    <w:rsid w:val="00930B52"/>
    <w:rsid w:val="009322E9"/>
    <w:rsid w:val="009353A3"/>
    <w:rsid w:val="00935CA0"/>
    <w:rsid w:val="0094352A"/>
    <w:rsid w:val="00951C8E"/>
    <w:rsid w:val="00952FC8"/>
    <w:rsid w:val="00957779"/>
    <w:rsid w:val="00962591"/>
    <w:rsid w:val="00965EEB"/>
    <w:rsid w:val="00980F31"/>
    <w:rsid w:val="00982DBF"/>
    <w:rsid w:val="009841DA"/>
    <w:rsid w:val="00992059"/>
    <w:rsid w:val="00993372"/>
    <w:rsid w:val="00993A9E"/>
    <w:rsid w:val="009941F8"/>
    <w:rsid w:val="00995C96"/>
    <w:rsid w:val="009A793C"/>
    <w:rsid w:val="009C17B5"/>
    <w:rsid w:val="009C4FF2"/>
    <w:rsid w:val="009D0B61"/>
    <w:rsid w:val="009D1D9B"/>
    <w:rsid w:val="009E0A42"/>
    <w:rsid w:val="009E7D6F"/>
    <w:rsid w:val="009F77A8"/>
    <w:rsid w:val="00A04DA5"/>
    <w:rsid w:val="00A10F25"/>
    <w:rsid w:val="00A1150D"/>
    <w:rsid w:val="00A13C94"/>
    <w:rsid w:val="00A15B3E"/>
    <w:rsid w:val="00A164F9"/>
    <w:rsid w:val="00A27474"/>
    <w:rsid w:val="00A3133A"/>
    <w:rsid w:val="00A3244D"/>
    <w:rsid w:val="00A32F96"/>
    <w:rsid w:val="00A356BF"/>
    <w:rsid w:val="00A401F2"/>
    <w:rsid w:val="00A46BAC"/>
    <w:rsid w:val="00A5038E"/>
    <w:rsid w:val="00A50A74"/>
    <w:rsid w:val="00A533CF"/>
    <w:rsid w:val="00A5776D"/>
    <w:rsid w:val="00A57C50"/>
    <w:rsid w:val="00A60CD4"/>
    <w:rsid w:val="00A61C99"/>
    <w:rsid w:val="00A61FDA"/>
    <w:rsid w:val="00A643AF"/>
    <w:rsid w:val="00A70D5E"/>
    <w:rsid w:val="00A72AE3"/>
    <w:rsid w:val="00A744AA"/>
    <w:rsid w:val="00A74795"/>
    <w:rsid w:val="00A841BA"/>
    <w:rsid w:val="00A902B1"/>
    <w:rsid w:val="00A90C08"/>
    <w:rsid w:val="00A95768"/>
    <w:rsid w:val="00AA03DE"/>
    <w:rsid w:val="00AA313E"/>
    <w:rsid w:val="00AB05CC"/>
    <w:rsid w:val="00AB0805"/>
    <w:rsid w:val="00AC0691"/>
    <w:rsid w:val="00AC1C82"/>
    <w:rsid w:val="00AC298F"/>
    <w:rsid w:val="00AC501E"/>
    <w:rsid w:val="00AC6839"/>
    <w:rsid w:val="00AC7DA8"/>
    <w:rsid w:val="00AD0D4C"/>
    <w:rsid w:val="00AD28B7"/>
    <w:rsid w:val="00AE31A6"/>
    <w:rsid w:val="00AF1199"/>
    <w:rsid w:val="00AF43F6"/>
    <w:rsid w:val="00AF59E5"/>
    <w:rsid w:val="00AF752F"/>
    <w:rsid w:val="00B01640"/>
    <w:rsid w:val="00B10270"/>
    <w:rsid w:val="00B129EC"/>
    <w:rsid w:val="00B14B0B"/>
    <w:rsid w:val="00B46C00"/>
    <w:rsid w:val="00B619C3"/>
    <w:rsid w:val="00B87B41"/>
    <w:rsid w:val="00B979DF"/>
    <w:rsid w:val="00B97B69"/>
    <w:rsid w:val="00BA24CE"/>
    <w:rsid w:val="00BA7739"/>
    <w:rsid w:val="00BB070D"/>
    <w:rsid w:val="00BB2019"/>
    <w:rsid w:val="00BB319C"/>
    <w:rsid w:val="00BC537A"/>
    <w:rsid w:val="00BC6A36"/>
    <w:rsid w:val="00BD3339"/>
    <w:rsid w:val="00BE03F7"/>
    <w:rsid w:val="00BE768E"/>
    <w:rsid w:val="00C01A8C"/>
    <w:rsid w:val="00C01C7F"/>
    <w:rsid w:val="00C048EA"/>
    <w:rsid w:val="00C052F0"/>
    <w:rsid w:val="00C05505"/>
    <w:rsid w:val="00C16240"/>
    <w:rsid w:val="00C21B61"/>
    <w:rsid w:val="00C247F8"/>
    <w:rsid w:val="00C253D1"/>
    <w:rsid w:val="00C309EB"/>
    <w:rsid w:val="00C34B1B"/>
    <w:rsid w:val="00C468A2"/>
    <w:rsid w:val="00C52CC5"/>
    <w:rsid w:val="00C5431D"/>
    <w:rsid w:val="00C7336D"/>
    <w:rsid w:val="00C77B51"/>
    <w:rsid w:val="00C802D1"/>
    <w:rsid w:val="00C91A47"/>
    <w:rsid w:val="00C91CAA"/>
    <w:rsid w:val="00CA60FE"/>
    <w:rsid w:val="00CA666D"/>
    <w:rsid w:val="00CB1CF7"/>
    <w:rsid w:val="00CB30F1"/>
    <w:rsid w:val="00CB470A"/>
    <w:rsid w:val="00CC0D89"/>
    <w:rsid w:val="00CC0F2F"/>
    <w:rsid w:val="00CC2021"/>
    <w:rsid w:val="00CC56AF"/>
    <w:rsid w:val="00CC6A2A"/>
    <w:rsid w:val="00CD1806"/>
    <w:rsid w:val="00CD450C"/>
    <w:rsid w:val="00CD5927"/>
    <w:rsid w:val="00CD7558"/>
    <w:rsid w:val="00CE07E9"/>
    <w:rsid w:val="00CE095A"/>
    <w:rsid w:val="00CE6448"/>
    <w:rsid w:val="00CE6945"/>
    <w:rsid w:val="00CF352D"/>
    <w:rsid w:val="00CF4170"/>
    <w:rsid w:val="00CF7142"/>
    <w:rsid w:val="00CF7965"/>
    <w:rsid w:val="00D03BEB"/>
    <w:rsid w:val="00D048DD"/>
    <w:rsid w:val="00D04987"/>
    <w:rsid w:val="00D122A0"/>
    <w:rsid w:val="00D137D5"/>
    <w:rsid w:val="00D17253"/>
    <w:rsid w:val="00D262B5"/>
    <w:rsid w:val="00D3202D"/>
    <w:rsid w:val="00D32560"/>
    <w:rsid w:val="00D362BD"/>
    <w:rsid w:val="00D36D93"/>
    <w:rsid w:val="00D41434"/>
    <w:rsid w:val="00D548D4"/>
    <w:rsid w:val="00D55D28"/>
    <w:rsid w:val="00D60CA0"/>
    <w:rsid w:val="00D616AB"/>
    <w:rsid w:val="00D6216E"/>
    <w:rsid w:val="00D644A1"/>
    <w:rsid w:val="00D67C72"/>
    <w:rsid w:val="00D729AE"/>
    <w:rsid w:val="00D72B53"/>
    <w:rsid w:val="00D75A1B"/>
    <w:rsid w:val="00D95D20"/>
    <w:rsid w:val="00DA0512"/>
    <w:rsid w:val="00DA1C02"/>
    <w:rsid w:val="00DA240B"/>
    <w:rsid w:val="00DA4B0C"/>
    <w:rsid w:val="00DA6A7F"/>
    <w:rsid w:val="00DB0687"/>
    <w:rsid w:val="00DB2A1A"/>
    <w:rsid w:val="00DB7E24"/>
    <w:rsid w:val="00DD0F60"/>
    <w:rsid w:val="00DD75B9"/>
    <w:rsid w:val="00DE039E"/>
    <w:rsid w:val="00DE0AD4"/>
    <w:rsid w:val="00DF01AB"/>
    <w:rsid w:val="00DF1D41"/>
    <w:rsid w:val="00DF4855"/>
    <w:rsid w:val="00E02D16"/>
    <w:rsid w:val="00E03487"/>
    <w:rsid w:val="00E11884"/>
    <w:rsid w:val="00E121FB"/>
    <w:rsid w:val="00E15D0E"/>
    <w:rsid w:val="00E22631"/>
    <w:rsid w:val="00E2278C"/>
    <w:rsid w:val="00E2395E"/>
    <w:rsid w:val="00E31FBA"/>
    <w:rsid w:val="00E3495A"/>
    <w:rsid w:val="00E35845"/>
    <w:rsid w:val="00E425D7"/>
    <w:rsid w:val="00E43FD8"/>
    <w:rsid w:val="00E44218"/>
    <w:rsid w:val="00E459B9"/>
    <w:rsid w:val="00E5024F"/>
    <w:rsid w:val="00E625A7"/>
    <w:rsid w:val="00E67B03"/>
    <w:rsid w:val="00E73DD3"/>
    <w:rsid w:val="00E83543"/>
    <w:rsid w:val="00E9136D"/>
    <w:rsid w:val="00E92FD7"/>
    <w:rsid w:val="00EA0C15"/>
    <w:rsid w:val="00EA3D83"/>
    <w:rsid w:val="00EA4228"/>
    <w:rsid w:val="00EA76FC"/>
    <w:rsid w:val="00EB0F36"/>
    <w:rsid w:val="00EB4742"/>
    <w:rsid w:val="00EB67B3"/>
    <w:rsid w:val="00EC7D43"/>
    <w:rsid w:val="00ED0935"/>
    <w:rsid w:val="00ED13DA"/>
    <w:rsid w:val="00ED3060"/>
    <w:rsid w:val="00ED3FE7"/>
    <w:rsid w:val="00ED4805"/>
    <w:rsid w:val="00EF69AC"/>
    <w:rsid w:val="00F01686"/>
    <w:rsid w:val="00F06FE6"/>
    <w:rsid w:val="00F11367"/>
    <w:rsid w:val="00F247E8"/>
    <w:rsid w:val="00F31B7B"/>
    <w:rsid w:val="00F622FB"/>
    <w:rsid w:val="00F6330F"/>
    <w:rsid w:val="00F72CD9"/>
    <w:rsid w:val="00F744D7"/>
    <w:rsid w:val="00F871F1"/>
    <w:rsid w:val="00F910EF"/>
    <w:rsid w:val="00F92EAE"/>
    <w:rsid w:val="00F96E38"/>
    <w:rsid w:val="00F9726B"/>
    <w:rsid w:val="00FA0A83"/>
    <w:rsid w:val="00FA1E13"/>
    <w:rsid w:val="00FA59DE"/>
    <w:rsid w:val="00FB25C5"/>
    <w:rsid w:val="00FC2E3B"/>
    <w:rsid w:val="00FC3432"/>
    <w:rsid w:val="00FC638C"/>
    <w:rsid w:val="00FD2544"/>
    <w:rsid w:val="00FE0C6F"/>
    <w:rsid w:val="00FE50F5"/>
    <w:rsid w:val="00FF2F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9D0B61"/>
    <w:pPr>
      <w:spacing w:after="200" w:line="252" w:lineRule="auto"/>
    </w:pPr>
  </w:style>
  <w:style w:type="paragraph" w:styleId="Nadpis1">
    <w:name w:val="heading 1"/>
    <w:basedOn w:val="Normln"/>
    <w:next w:val="Normln"/>
    <w:link w:val="Nadpis1Char"/>
    <w:uiPriority w:val="99"/>
    <w:qFormat/>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857B7E"/>
    <w:pPr>
      <w:pBdr>
        <w:bottom w:val="dotted" w:sz="4" w:space="1" w:color="943634"/>
      </w:pBdr>
      <w:spacing w:after="120"/>
      <w:jc w:val="center"/>
      <w:outlineLvl w:val="3"/>
    </w:pPr>
    <w:rPr>
      <w:caps/>
      <w:color w:val="622423"/>
      <w:spacing w:val="10"/>
      <w:sz w:val="20"/>
      <w:szCs w:val="20"/>
    </w:rPr>
  </w:style>
  <w:style w:type="paragraph" w:styleId="Nadpis5">
    <w:name w:val="heading 5"/>
    <w:basedOn w:val="Normln"/>
    <w:next w:val="Normln"/>
    <w:link w:val="Nadpis5Char"/>
    <w:uiPriority w:val="99"/>
    <w:qFormat/>
    <w:rsid w:val="00857B7E"/>
    <w:pPr>
      <w:spacing w:before="320" w:after="120"/>
      <w:jc w:val="center"/>
      <w:outlineLvl w:val="4"/>
    </w:pPr>
    <w:rPr>
      <w:caps/>
      <w:color w:val="622423"/>
      <w:spacing w:val="10"/>
      <w:sz w:val="20"/>
      <w:szCs w:val="20"/>
    </w:rPr>
  </w:style>
  <w:style w:type="paragraph" w:styleId="Nadpis6">
    <w:name w:val="heading 6"/>
    <w:basedOn w:val="Normln"/>
    <w:next w:val="Normln"/>
    <w:link w:val="Nadpis6Char"/>
    <w:uiPriority w:val="99"/>
    <w:qFormat/>
    <w:rsid w:val="00857B7E"/>
    <w:pPr>
      <w:spacing w:after="120"/>
      <w:jc w:val="center"/>
      <w:outlineLvl w:val="5"/>
    </w:pPr>
    <w:rPr>
      <w:caps/>
      <w:color w:val="943634"/>
      <w:spacing w:val="10"/>
      <w:sz w:val="20"/>
      <w:szCs w:val="20"/>
    </w:rPr>
  </w:style>
  <w:style w:type="paragraph" w:styleId="Nadpis7">
    <w:name w:val="heading 7"/>
    <w:basedOn w:val="Normln"/>
    <w:next w:val="Normln"/>
    <w:link w:val="Nadpis7Char"/>
    <w:uiPriority w:val="99"/>
    <w:qFormat/>
    <w:rsid w:val="00857B7E"/>
    <w:pPr>
      <w:spacing w:after="120"/>
      <w:jc w:val="center"/>
      <w:outlineLvl w:val="6"/>
    </w:pPr>
    <w:rPr>
      <w:i/>
      <w:iCs/>
      <w:caps/>
      <w:color w:val="943634"/>
      <w:spacing w:val="10"/>
      <w:sz w:val="20"/>
      <w:szCs w:val="20"/>
    </w:rPr>
  </w:style>
  <w:style w:type="paragraph" w:styleId="Nadpis8">
    <w:name w:val="heading 8"/>
    <w:basedOn w:val="Normln"/>
    <w:next w:val="Normln"/>
    <w:link w:val="Nadpis8Char"/>
    <w:uiPriority w:val="99"/>
    <w:qFormat/>
    <w:rsid w:val="00857B7E"/>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57B7E"/>
    <w:rPr>
      <w:rFonts w:eastAsia="Times New Roman" w:cs="Times New Roman"/>
      <w:caps/>
      <w:color w:val="632423"/>
      <w:spacing w:val="20"/>
      <w:sz w:val="28"/>
    </w:rPr>
  </w:style>
  <w:style w:type="character" w:customStyle="1" w:styleId="Nadpis2Char">
    <w:name w:val="Nadpis 2 Char"/>
    <w:basedOn w:val="Standardnpsmoodstavce"/>
    <w:link w:val="Nadpis2"/>
    <w:uiPriority w:val="99"/>
    <w:locked/>
    <w:rsid w:val="00857B7E"/>
    <w:rPr>
      <w:rFonts w:cs="Times New Roman"/>
      <w:caps/>
      <w:color w:val="632423"/>
      <w:spacing w:val="15"/>
      <w:sz w:val="24"/>
    </w:rPr>
  </w:style>
  <w:style w:type="character" w:customStyle="1" w:styleId="Nadpis3Char">
    <w:name w:val="Nadpis 3 Char"/>
    <w:basedOn w:val="Standardnpsmoodstavce"/>
    <w:link w:val="Nadpis3"/>
    <w:uiPriority w:val="99"/>
    <w:locked/>
    <w:rsid w:val="00857B7E"/>
    <w:rPr>
      <w:rFonts w:eastAsia="Times New Roman" w:cs="Times New Roman"/>
      <w:caps/>
      <w:color w:val="622423"/>
      <w:sz w:val="24"/>
    </w:rPr>
  </w:style>
  <w:style w:type="character" w:customStyle="1" w:styleId="Nadpis4Char">
    <w:name w:val="Nadpis 4 Char"/>
    <w:basedOn w:val="Standardnpsmoodstavce"/>
    <w:link w:val="Nadpis4"/>
    <w:uiPriority w:val="99"/>
    <w:locked/>
    <w:rsid w:val="00857B7E"/>
    <w:rPr>
      <w:rFonts w:eastAsia="Times New Roman" w:cs="Times New Roman"/>
      <w:caps/>
      <w:color w:val="622423"/>
      <w:spacing w:val="10"/>
    </w:rPr>
  </w:style>
  <w:style w:type="character" w:customStyle="1" w:styleId="Nadpis5Char">
    <w:name w:val="Nadpis 5 Char"/>
    <w:basedOn w:val="Standardnpsmoodstavce"/>
    <w:link w:val="Nadpis5"/>
    <w:uiPriority w:val="99"/>
    <w:locked/>
    <w:rsid w:val="00857B7E"/>
    <w:rPr>
      <w:rFonts w:eastAsia="Times New Roman" w:cs="Times New Roman"/>
      <w:caps/>
      <w:color w:val="622423"/>
      <w:spacing w:val="10"/>
    </w:rPr>
  </w:style>
  <w:style w:type="character" w:customStyle="1" w:styleId="Nadpis6Char">
    <w:name w:val="Nadpis 6 Char"/>
    <w:basedOn w:val="Standardnpsmoodstavce"/>
    <w:link w:val="Nadpis6"/>
    <w:uiPriority w:val="99"/>
    <w:locked/>
    <w:rsid w:val="00857B7E"/>
    <w:rPr>
      <w:rFonts w:eastAsia="Times New Roman" w:cs="Times New Roman"/>
      <w:caps/>
      <w:color w:val="943634"/>
      <w:spacing w:val="10"/>
    </w:rPr>
  </w:style>
  <w:style w:type="character" w:customStyle="1" w:styleId="Nadpis7Char">
    <w:name w:val="Nadpis 7 Char"/>
    <w:basedOn w:val="Standardnpsmoodstavce"/>
    <w:link w:val="Nadpis7"/>
    <w:uiPriority w:val="99"/>
    <w:locked/>
    <w:rsid w:val="00857B7E"/>
    <w:rPr>
      <w:rFonts w:eastAsia="Times New Roman" w:cs="Times New Roman"/>
      <w:i/>
      <w:caps/>
      <w:color w:val="943634"/>
      <w:spacing w:val="10"/>
    </w:rPr>
  </w:style>
  <w:style w:type="character" w:customStyle="1" w:styleId="Nadpis8Char">
    <w:name w:val="Nadpis 8 Char"/>
    <w:basedOn w:val="Standardnpsmoodstavce"/>
    <w:link w:val="Nadpis8"/>
    <w:uiPriority w:val="99"/>
    <w:locked/>
    <w:rsid w:val="00857B7E"/>
    <w:rPr>
      <w:rFonts w:eastAsia="Times New Roman" w:cs="Times New Roman"/>
      <w:caps/>
      <w:spacing w:val="10"/>
      <w:sz w:val="20"/>
    </w:rPr>
  </w:style>
  <w:style w:type="character" w:customStyle="1" w:styleId="Nadpis9Char">
    <w:name w:val="Nadpis 9 Char"/>
    <w:basedOn w:val="Standardnpsmoodstavce"/>
    <w:link w:val="Nadpis9"/>
    <w:uiPriority w:val="99"/>
    <w:locked/>
    <w:rsid w:val="00857B7E"/>
    <w:rPr>
      <w:rFonts w:eastAsia="Times New Roman" w:cs="Times New Roman"/>
      <w:i/>
      <w:caps/>
      <w:spacing w:val="10"/>
      <w:sz w:val="20"/>
    </w:rPr>
  </w:style>
  <w:style w:type="paragraph" w:styleId="Zhlav">
    <w:name w:val="header"/>
    <w:basedOn w:val="Normln"/>
    <w:link w:val="ZhlavChar"/>
    <w:uiPriority w:val="99"/>
    <w:rsid w:val="003A3D4A"/>
    <w:pPr>
      <w:tabs>
        <w:tab w:val="center" w:pos="4536"/>
        <w:tab w:val="right" w:pos="9072"/>
      </w:tabs>
      <w:spacing w:after="0" w:line="240" w:lineRule="auto"/>
    </w:pPr>
    <w:rPr>
      <w:rFonts w:ascii="Calibri" w:hAnsi="Calibri"/>
      <w:color w:val="808080"/>
      <w:sz w:val="18"/>
      <w:szCs w:val="24"/>
    </w:rPr>
  </w:style>
  <w:style w:type="character" w:customStyle="1" w:styleId="ZhlavChar">
    <w:name w:val="Záhlaví Char"/>
    <w:basedOn w:val="Standardnpsmoodstavce"/>
    <w:link w:val="Zhlav"/>
    <w:uiPriority w:val="99"/>
    <w:locked/>
    <w:rsid w:val="003A3D4A"/>
    <w:rPr>
      <w:rFonts w:ascii="Calibri" w:hAnsi="Calibri" w:cs="Times New Roman"/>
      <w:color w:val="808080"/>
      <w:sz w:val="24"/>
      <w:lang w:val="cs-CZ" w:eastAsia="cs-CZ"/>
    </w:rPr>
  </w:style>
  <w:style w:type="paragraph" w:styleId="Zpat">
    <w:name w:val="footer"/>
    <w:basedOn w:val="Normln"/>
    <w:link w:val="ZpatChar"/>
    <w:uiPriority w:val="99"/>
    <w:rsid w:val="004D555E"/>
    <w:pPr>
      <w:tabs>
        <w:tab w:val="center" w:pos="4536"/>
        <w:tab w:val="right" w:pos="9072"/>
      </w:tabs>
      <w:jc w:val="center"/>
    </w:pPr>
    <w:rPr>
      <w:rFonts w:ascii="Calibri" w:hAnsi="Calibri"/>
      <w:color w:val="000000"/>
      <w:sz w:val="24"/>
      <w:szCs w:val="24"/>
    </w:rPr>
  </w:style>
  <w:style w:type="character" w:customStyle="1" w:styleId="ZpatChar">
    <w:name w:val="Zápatí Char"/>
    <w:basedOn w:val="Standardnpsmoodstavce"/>
    <w:link w:val="Zpat"/>
    <w:uiPriority w:val="99"/>
    <w:locked/>
    <w:rsid w:val="004D555E"/>
    <w:rPr>
      <w:rFonts w:ascii="Calibri" w:hAnsi="Calibri" w:cs="Times New Roman"/>
      <w:color w:val="000000"/>
      <w:sz w:val="24"/>
      <w:lang w:val="cs-CZ" w:eastAsia="cs-CZ"/>
    </w:rPr>
  </w:style>
  <w:style w:type="paragraph" w:styleId="Textbubliny">
    <w:name w:val="Balloon Text"/>
    <w:basedOn w:val="Normln"/>
    <w:link w:val="TextbublinyChar"/>
    <w:uiPriority w:val="99"/>
    <w:semiHidden/>
    <w:rsid w:val="00A164F9"/>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A164F9"/>
    <w:rPr>
      <w:rFonts w:ascii="Tahoma" w:hAnsi="Tahoma" w:cs="Times New Roman"/>
      <w:sz w:val="16"/>
    </w:rPr>
  </w:style>
  <w:style w:type="character" w:styleId="slostrnky">
    <w:name w:val="page number"/>
    <w:basedOn w:val="Standardnpsmoodstavce"/>
    <w:uiPriority w:val="99"/>
    <w:rsid w:val="00E625A7"/>
    <w:rPr>
      <w:rFonts w:ascii="Calibri" w:hAnsi="Calibri" w:cs="Times New Roman"/>
      <w:sz w:val="24"/>
    </w:rPr>
  </w:style>
  <w:style w:type="paragraph" w:customStyle="1" w:styleId="SPORT">
    <w:name w:val="SPORT"/>
    <w:basedOn w:val="Normln"/>
    <w:uiPriority w:val="99"/>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uiPriority w:val="99"/>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basedOn w:val="Standardnpsmoodstavce"/>
    <w:uiPriority w:val="99"/>
    <w:rsid w:val="00E625A7"/>
    <w:rPr>
      <w:rFonts w:ascii="Calibri" w:hAnsi="Calibri" w:cs="Times New Roman"/>
      <w:color w:val="0000FF"/>
      <w:u w:val="single"/>
    </w:rPr>
  </w:style>
  <w:style w:type="paragraph" w:customStyle="1" w:styleId="Bezodstavcovhostylu">
    <w:name w:val="[Bez odstavcového stylu]"/>
    <w:uiPriority w:val="99"/>
    <w:rsid w:val="00E625A7"/>
    <w:pPr>
      <w:autoSpaceDE w:val="0"/>
      <w:autoSpaceDN w:val="0"/>
      <w:adjustRightInd w:val="0"/>
      <w:spacing w:after="200" w:line="288" w:lineRule="auto"/>
      <w:textAlignment w:val="center"/>
    </w:pPr>
    <w:rPr>
      <w:color w:val="000000"/>
      <w:sz w:val="24"/>
      <w:szCs w:val="24"/>
    </w:rPr>
  </w:style>
  <w:style w:type="paragraph" w:styleId="AdresaHTML">
    <w:name w:val="HTML Address"/>
    <w:basedOn w:val="Normln"/>
    <w:link w:val="AdresaHTMLChar"/>
    <w:uiPriority w:val="99"/>
    <w:rsid w:val="00E625A7"/>
    <w:rPr>
      <w:rFonts w:ascii="Calibri" w:hAnsi="Calibri"/>
      <w:i/>
      <w:iCs/>
    </w:rPr>
  </w:style>
  <w:style w:type="character" w:customStyle="1" w:styleId="AdresaHTMLChar">
    <w:name w:val="Adresa HTML Char"/>
    <w:basedOn w:val="Standardnpsmoodstavce"/>
    <w:link w:val="AdresaHTML"/>
    <w:uiPriority w:val="99"/>
    <w:semiHidden/>
    <w:locked/>
    <w:rsid w:val="00AC501E"/>
    <w:rPr>
      <w:rFonts w:cs="Times New Roman"/>
      <w:i/>
      <w:iCs/>
    </w:rPr>
  </w:style>
  <w:style w:type="character" w:styleId="AkronymHTML">
    <w:name w:val="HTML Acronym"/>
    <w:basedOn w:val="Standardnpsmoodstavce"/>
    <w:uiPriority w:val="99"/>
    <w:rsid w:val="00E625A7"/>
    <w:rPr>
      <w:rFonts w:ascii="Calibri" w:hAnsi="Calibri" w:cs="Times New Roman"/>
      <w:sz w:val="22"/>
    </w:rPr>
  </w:style>
  <w:style w:type="table" w:styleId="Barevntabulka1">
    <w:name w:val="Table Colorful 1"/>
    <w:basedOn w:val="Normlntabulka"/>
    <w:uiPriority w:val="99"/>
    <w:rsid w:val="00E625A7"/>
    <w:rPr>
      <w:color w:val="FFFFFF"/>
      <w:sz w:val="24"/>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E625A7"/>
    <w:rPr>
      <w:sz w:val="24"/>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E625A7"/>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rsid w:val="00E625A7"/>
    <w:rPr>
      <w:rFonts w:ascii="Calibri" w:hAnsi="Calibri" w:cs="Times New Roman"/>
      <w:i/>
      <w:sz w:val="24"/>
    </w:rPr>
  </w:style>
  <w:style w:type="character" w:styleId="slodku">
    <w:name w:val="line number"/>
    <w:basedOn w:val="Standardnpsmoodstavce"/>
    <w:uiPriority w:val="99"/>
    <w:rsid w:val="00E625A7"/>
    <w:rPr>
      <w:rFonts w:ascii="Calibri" w:hAnsi="Calibri" w:cs="Times New Roman"/>
      <w:sz w:val="24"/>
    </w:rPr>
  </w:style>
  <w:style w:type="paragraph" w:styleId="slovanseznam">
    <w:name w:val="List Number"/>
    <w:basedOn w:val="Normln"/>
    <w:uiPriority w:val="99"/>
    <w:rsid w:val="00E625A7"/>
    <w:pPr>
      <w:numPr>
        <w:numId w:val="1"/>
      </w:numPr>
    </w:pPr>
    <w:rPr>
      <w:rFonts w:ascii="Calibri" w:hAnsi="Calibri"/>
    </w:rPr>
  </w:style>
  <w:style w:type="paragraph" w:styleId="slovanseznam2">
    <w:name w:val="List Number 2"/>
    <w:basedOn w:val="Normln"/>
    <w:uiPriority w:val="99"/>
    <w:rsid w:val="00E625A7"/>
    <w:pPr>
      <w:numPr>
        <w:numId w:val="2"/>
      </w:numPr>
    </w:pPr>
    <w:rPr>
      <w:rFonts w:ascii="Calibri" w:hAnsi="Calibri"/>
    </w:rPr>
  </w:style>
  <w:style w:type="paragraph" w:styleId="slovanseznam3">
    <w:name w:val="List Number 3"/>
    <w:basedOn w:val="Normln"/>
    <w:uiPriority w:val="99"/>
    <w:rsid w:val="00E625A7"/>
    <w:pPr>
      <w:numPr>
        <w:numId w:val="3"/>
      </w:numPr>
    </w:pPr>
    <w:rPr>
      <w:rFonts w:ascii="Calibri" w:hAnsi="Calibri"/>
    </w:rPr>
  </w:style>
  <w:style w:type="paragraph" w:styleId="slovanseznam4">
    <w:name w:val="List Number 4"/>
    <w:basedOn w:val="Normln"/>
    <w:uiPriority w:val="99"/>
    <w:rsid w:val="00E625A7"/>
    <w:pPr>
      <w:numPr>
        <w:numId w:val="4"/>
      </w:numPr>
    </w:pPr>
    <w:rPr>
      <w:rFonts w:ascii="Calibri" w:hAnsi="Calibri"/>
    </w:rPr>
  </w:style>
  <w:style w:type="paragraph" w:styleId="slovanseznam5">
    <w:name w:val="List Number 5"/>
    <w:basedOn w:val="Normln"/>
    <w:uiPriority w:val="99"/>
    <w:rsid w:val="00E625A7"/>
    <w:pPr>
      <w:numPr>
        <w:numId w:val="5"/>
      </w:numPr>
    </w:pPr>
    <w:rPr>
      <w:rFonts w:ascii="Calibri" w:hAnsi="Calibri"/>
    </w:rPr>
  </w:style>
  <w:style w:type="paragraph" w:styleId="Datum">
    <w:name w:val="Date"/>
    <w:basedOn w:val="Normln"/>
    <w:next w:val="Normln"/>
    <w:link w:val="DatumChar"/>
    <w:uiPriority w:val="99"/>
    <w:rsid w:val="00E625A7"/>
    <w:rPr>
      <w:rFonts w:ascii="Calibri" w:hAnsi="Calibri"/>
    </w:rPr>
  </w:style>
  <w:style w:type="character" w:customStyle="1" w:styleId="DatumChar">
    <w:name w:val="Datum Char"/>
    <w:basedOn w:val="Standardnpsmoodstavce"/>
    <w:link w:val="Datum"/>
    <w:uiPriority w:val="99"/>
    <w:semiHidden/>
    <w:locked/>
    <w:rsid w:val="00AC501E"/>
    <w:rPr>
      <w:rFonts w:cs="Times New Roman"/>
    </w:rPr>
  </w:style>
  <w:style w:type="character" w:styleId="DefiniceHTML">
    <w:name w:val="HTML Definition"/>
    <w:basedOn w:val="Standardnpsmoodstavce"/>
    <w:uiPriority w:val="99"/>
    <w:rsid w:val="00E625A7"/>
    <w:rPr>
      <w:rFonts w:ascii="Calibri" w:hAnsi="Calibri" w:cs="Times New Roman"/>
      <w:i/>
      <w:sz w:val="24"/>
    </w:rPr>
  </w:style>
  <w:style w:type="paragraph" w:styleId="FormtovanvHTML">
    <w:name w:val="HTML Preformatted"/>
    <w:basedOn w:val="Normln"/>
    <w:link w:val="FormtovanvHTMLChar"/>
    <w:uiPriority w:val="99"/>
    <w:rsid w:val="00E625A7"/>
    <w:rPr>
      <w:rFonts w:ascii="Calibri" w:hAnsi="Calibri" w:cs="Courier New"/>
      <w:sz w:val="20"/>
      <w:szCs w:val="20"/>
    </w:rPr>
  </w:style>
  <w:style w:type="character" w:customStyle="1" w:styleId="FormtovanvHTMLChar">
    <w:name w:val="Formátovaný v HTML Char"/>
    <w:basedOn w:val="Standardnpsmoodstavce"/>
    <w:link w:val="FormtovanvHTML"/>
    <w:uiPriority w:val="99"/>
    <w:semiHidden/>
    <w:locked/>
    <w:rsid w:val="00AC501E"/>
    <w:rPr>
      <w:rFonts w:ascii="Courier New" w:hAnsi="Courier New" w:cs="Courier New"/>
      <w:sz w:val="20"/>
      <w:szCs w:val="20"/>
    </w:rPr>
  </w:style>
  <w:style w:type="table" w:styleId="Jednoduchtabulka1">
    <w:name w:val="Table Simple 1"/>
    <w:basedOn w:val="Normlntabulka"/>
    <w:uiPriority w:val="99"/>
    <w:rsid w:val="00E625A7"/>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rsid w:val="00E625A7"/>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rsid w:val="00E625A7"/>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rsid w:val="00E625A7"/>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3">
    <w:name w:val="Table Classic 3"/>
    <w:basedOn w:val="Normlntabulka"/>
    <w:uiPriority w:val="99"/>
    <w:rsid w:val="00E625A7"/>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KlvesniceHTML">
    <w:name w:val="HTML Keyboard"/>
    <w:basedOn w:val="Standardnpsmoodstavce"/>
    <w:uiPriority w:val="99"/>
    <w:rsid w:val="00E625A7"/>
    <w:rPr>
      <w:rFonts w:ascii="Calibri" w:hAnsi="Calibri" w:cs="Times New Roman"/>
      <w:sz w:val="20"/>
    </w:rPr>
  </w:style>
  <w:style w:type="character" w:styleId="KdHTML">
    <w:name w:val="HTML Code"/>
    <w:basedOn w:val="Standardnpsmoodstavce"/>
    <w:uiPriority w:val="99"/>
    <w:rsid w:val="00E625A7"/>
    <w:rPr>
      <w:rFonts w:ascii="Calibri" w:hAnsi="Calibri" w:cs="Times New Roman"/>
      <w:sz w:val="20"/>
    </w:rPr>
  </w:style>
  <w:style w:type="table" w:styleId="Moderntabulka">
    <w:name w:val="Table Contemporary"/>
    <w:basedOn w:val="Normlntabulka"/>
    <w:uiPriority w:val="99"/>
    <w:rsid w:val="00E625A7"/>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link w:val="NadpispoznmkyChar"/>
    <w:uiPriority w:val="99"/>
    <w:rsid w:val="00E625A7"/>
    <w:rPr>
      <w:rFonts w:ascii="Calibri" w:hAnsi="Calibri"/>
    </w:rPr>
  </w:style>
  <w:style w:type="character" w:customStyle="1" w:styleId="NadpispoznmkyChar">
    <w:name w:val="Nadpis poznámky Char"/>
    <w:basedOn w:val="Standardnpsmoodstavce"/>
    <w:link w:val="Nadpispoznmky"/>
    <w:uiPriority w:val="99"/>
    <w:semiHidden/>
    <w:locked/>
    <w:rsid w:val="00AC501E"/>
    <w:rPr>
      <w:rFonts w:cs="Times New Roman"/>
    </w:rPr>
  </w:style>
  <w:style w:type="paragraph" w:styleId="Nzev">
    <w:name w:val="Title"/>
    <w:basedOn w:val="Normln"/>
    <w:next w:val="Normln"/>
    <w:link w:val="NzevChar"/>
    <w:uiPriority w:val="99"/>
    <w:qFormat/>
    <w:rsid w:val="00857B7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857B7E"/>
    <w:rPr>
      <w:rFonts w:eastAsia="Times New Roman" w:cs="Times New Roman"/>
      <w:caps/>
      <w:color w:val="632423"/>
      <w:spacing w:val="50"/>
      <w:sz w:val="44"/>
    </w:rPr>
  </w:style>
  <w:style w:type="paragraph" w:styleId="Normlnweb">
    <w:name w:val="Normal (Web)"/>
    <w:basedOn w:val="Normln"/>
    <w:uiPriority w:val="99"/>
    <w:rsid w:val="00E625A7"/>
  </w:style>
  <w:style w:type="paragraph" w:styleId="Normlnodsazen">
    <w:name w:val="Normal Indent"/>
    <w:basedOn w:val="Normln"/>
    <w:uiPriority w:val="99"/>
    <w:rsid w:val="00E625A7"/>
    <w:pPr>
      <w:ind w:left="708"/>
    </w:pPr>
  </w:style>
  <w:style w:type="paragraph" w:styleId="Podtitul">
    <w:name w:val="Subtitle"/>
    <w:basedOn w:val="Normln"/>
    <w:next w:val="Normln"/>
    <w:link w:val="PodtitulChar"/>
    <w:uiPriority w:val="99"/>
    <w:qFormat/>
    <w:rsid w:val="00857B7E"/>
    <w:pPr>
      <w:spacing w:after="560" w:line="240" w:lineRule="auto"/>
      <w:jc w:val="center"/>
    </w:pPr>
    <w:rPr>
      <w:caps/>
      <w:spacing w:val="20"/>
      <w:sz w:val="18"/>
      <w:szCs w:val="18"/>
    </w:rPr>
  </w:style>
  <w:style w:type="character" w:customStyle="1" w:styleId="PodtitulChar">
    <w:name w:val="Podtitul Char"/>
    <w:basedOn w:val="Standardnpsmoodstavce"/>
    <w:link w:val="Podtitul"/>
    <w:uiPriority w:val="99"/>
    <w:locked/>
    <w:rsid w:val="00857B7E"/>
    <w:rPr>
      <w:rFonts w:eastAsia="Times New Roman" w:cs="Times New Roman"/>
      <w:caps/>
      <w:spacing w:val="20"/>
      <w:sz w:val="18"/>
    </w:rPr>
  </w:style>
  <w:style w:type="character" w:styleId="PromnnHTML">
    <w:name w:val="HTML Variable"/>
    <w:basedOn w:val="Standardnpsmoodstavce"/>
    <w:uiPriority w:val="99"/>
    <w:rsid w:val="003A3D4A"/>
    <w:rPr>
      <w:rFonts w:ascii="Calibri" w:hAnsi="Calibri" w:cs="Times New Roman"/>
      <w:i/>
    </w:rPr>
  </w:style>
  <w:style w:type="table" w:styleId="Profesionlntabulka">
    <w:name w:val="Table Professional"/>
    <w:basedOn w:val="Normlntabulka"/>
    <w:uiPriority w:val="99"/>
    <w:rsid w:val="003A3D4A"/>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link w:val="ProsttextChar"/>
    <w:uiPriority w:val="99"/>
    <w:rsid w:val="003A3D4A"/>
    <w:rPr>
      <w:rFonts w:cs="Courier New"/>
      <w:sz w:val="20"/>
      <w:szCs w:val="20"/>
    </w:rPr>
  </w:style>
  <w:style w:type="character" w:customStyle="1" w:styleId="ProsttextChar">
    <w:name w:val="Prostý text Char"/>
    <w:basedOn w:val="Standardnpsmoodstavce"/>
    <w:link w:val="Prosttext"/>
    <w:uiPriority w:val="99"/>
    <w:semiHidden/>
    <w:locked/>
    <w:rsid w:val="00AC501E"/>
    <w:rPr>
      <w:rFonts w:ascii="Courier New" w:hAnsi="Courier New" w:cs="Courier New"/>
      <w:sz w:val="20"/>
      <w:szCs w:val="20"/>
    </w:rPr>
  </w:style>
  <w:style w:type="paragraph" w:styleId="Seznam">
    <w:name w:val="List"/>
    <w:basedOn w:val="Normln"/>
    <w:uiPriority w:val="99"/>
    <w:rsid w:val="003A3D4A"/>
    <w:pPr>
      <w:ind w:left="283" w:hanging="283"/>
    </w:pPr>
  </w:style>
  <w:style w:type="paragraph" w:styleId="Seznamsodrkami">
    <w:name w:val="List Bullet"/>
    <w:basedOn w:val="Normln"/>
    <w:uiPriority w:val="99"/>
    <w:rsid w:val="003A3D4A"/>
    <w:pPr>
      <w:numPr>
        <w:numId w:val="6"/>
      </w:numPr>
    </w:pPr>
  </w:style>
  <w:style w:type="character" w:styleId="Sledovanodkaz">
    <w:name w:val="FollowedHyperlink"/>
    <w:basedOn w:val="Standardnpsmoodstavce"/>
    <w:uiPriority w:val="99"/>
    <w:rsid w:val="003A3D4A"/>
    <w:rPr>
      <w:rFonts w:ascii="Calibri" w:hAnsi="Calibri" w:cs="Times New Roman"/>
      <w:color w:val="800080"/>
      <w:u w:val="single"/>
    </w:rPr>
  </w:style>
  <w:style w:type="table" w:styleId="Sloupcetabulky1">
    <w:name w:val="Table Columns 1"/>
    <w:basedOn w:val="Normlntabulka"/>
    <w:uiPriority w:val="99"/>
    <w:rsid w:val="003A3D4A"/>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rsid w:val="003A3D4A"/>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rsid w:val="003A3D4A"/>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uiPriority w:val="99"/>
    <w:rsid w:val="003A3D4A"/>
    <w:pPr>
      <w:spacing w:after="120"/>
      <w:ind w:left="1440" w:right="1440"/>
    </w:pPr>
  </w:style>
  <w:style w:type="table" w:styleId="Webovtabulka1">
    <w:name w:val="Table Web 1"/>
    <w:basedOn w:val="Normlntabulka"/>
    <w:uiPriority w:val="99"/>
    <w:rsid w:val="003A3D4A"/>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zprvy">
    <w:name w:val="Message Header"/>
    <w:basedOn w:val="Normln"/>
    <w:link w:val="ZhlavzprvyChar"/>
    <w:uiPriority w:val="99"/>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ZhlavzprvyChar">
    <w:name w:val="Záhlaví zprávy Char"/>
    <w:basedOn w:val="Standardnpsmoodstavce"/>
    <w:link w:val="Zhlavzprvy"/>
    <w:uiPriority w:val="99"/>
    <w:semiHidden/>
    <w:locked/>
    <w:rsid w:val="00AC501E"/>
    <w:rPr>
      <w:rFonts w:ascii="Cambria" w:hAnsi="Cambria" w:cs="Times New Roman"/>
      <w:sz w:val="24"/>
      <w:szCs w:val="24"/>
      <w:shd w:val="pct20" w:color="auto" w:fill="auto"/>
    </w:rPr>
  </w:style>
  <w:style w:type="paragraph" w:styleId="Zkladntext">
    <w:name w:val="Body Text"/>
    <w:basedOn w:val="Normln"/>
    <w:link w:val="ZkladntextChar"/>
    <w:uiPriority w:val="99"/>
    <w:rsid w:val="003A3D4A"/>
    <w:pPr>
      <w:spacing w:after="120"/>
    </w:pPr>
  </w:style>
  <w:style w:type="character" w:customStyle="1" w:styleId="ZkladntextChar">
    <w:name w:val="Základní text Char"/>
    <w:basedOn w:val="Standardnpsmoodstavce"/>
    <w:link w:val="Zkladntext"/>
    <w:uiPriority w:val="99"/>
    <w:semiHidden/>
    <w:locked/>
    <w:rsid w:val="00AC501E"/>
    <w:rPr>
      <w:rFonts w:cs="Times New Roman"/>
    </w:rPr>
  </w:style>
  <w:style w:type="paragraph" w:styleId="Zkladntext3">
    <w:name w:val="Body Text 3"/>
    <w:basedOn w:val="Normln"/>
    <w:link w:val="Zkladntext3Char"/>
    <w:uiPriority w:val="99"/>
    <w:rsid w:val="003A3D4A"/>
    <w:pPr>
      <w:spacing w:after="120"/>
    </w:pPr>
    <w:rPr>
      <w:sz w:val="16"/>
      <w:szCs w:val="16"/>
    </w:rPr>
  </w:style>
  <w:style w:type="character" w:customStyle="1" w:styleId="Zkladntext3Char">
    <w:name w:val="Základní text 3 Char"/>
    <w:basedOn w:val="Standardnpsmoodstavce"/>
    <w:link w:val="Zkladntext3"/>
    <w:uiPriority w:val="99"/>
    <w:semiHidden/>
    <w:locked/>
    <w:rsid w:val="00AC501E"/>
    <w:rPr>
      <w:rFonts w:cs="Times New Roman"/>
      <w:sz w:val="16"/>
      <w:szCs w:val="16"/>
    </w:rPr>
  </w:style>
  <w:style w:type="paragraph" w:styleId="Zptenadresanaoblku">
    <w:name w:val="envelope return"/>
    <w:basedOn w:val="Normln"/>
    <w:uiPriority w:val="99"/>
    <w:rsid w:val="003A3D4A"/>
    <w:rPr>
      <w:rFonts w:cs="Arial"/>
      <w:sz w:val="20"/>
      <w:szCs w:val="20"/>
    </w:rPr>
  </w:style>
  <w:style w:type="paragraph" w:styleId="Adresanaoblku">
    <w:name w:val="envelope address"/>
    <w:basedOn w:val="Normln"/>
    <w:uiPriority w:val="99"/>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link w:val="Podpise-mailuChar"/>
    <w:uiPriority w:val="99"/>
    <w:rsid w:val="00C802D1"/>
  </w:style>
  <w:style w:type="character" w:customStyle="1" w:styleId="Podpise-mailuChar">
    <w:name w:val="Podpis e-mailu Char"/>
    <w:basedOn w:val="Standardnpsmoodstavce"/>
    <w:link w:val="Podpise-mailu"/>
    <w:uiPriority w:val="99"/>
    <w:semiHidden/>
    <w:locked/>
    <w:rsid w:val="00AC501E"/>
    <w:rPr>
      <w:rFonts w:cs="Times New Roman"/>
    </w:rPr>
  </w:style>
  <w:style w:type="paragraph" w:styleId="Pokraovnseznamu3">
    <w:name w:val="List Continue 3"/>
    <w:basedOn w:val="Normln"/>
    <w:uiPriority w:val="99"/>
    <w:rsid w:val="00C802D1"/>
    <w:pPr>
      <w:spacing w:after="120"/>
      <w:ind w:left="849"/>
    </w:pPr>
  </w:style>
  <w:style w:type="paragraph" w:styleId="Pokraovnseznamu4">
    <w:name w:val="List Continue 4"/>
    <w:basedOn w:val="Normln"/>
    <w:uiPriority w:val="99"/>
    <w:rsid w:val="00C802D1"/>
    <w:pPr>
      <w:spacing w:after="120"/>
      <w:ind w:left="1132"/>
    </w:pPr>
  </w:style>
  <w:style w:type="paragraph" w:styleId="Pokraovnseznamu5">
    <w:name w:val="List Continue 5"/>
    <w:basedOn w:val="Normln"/>
    <w:uiPriority w:val="99"/>
    <w:rsid w:val="00C802D1"/>
    <w:pPr>
      <w:spacing w:after="120"/>
      <w:ind w:left="1415"/>
    </w:pPr>
  </w:style>
  <w:style w:type="character" w:styleId="PsacstrojHTML">
    <w:name w:val="HTML Typewriter"/>
    <w:basedOn w:val="Standardnpsmoodstavce"/>
    <w:uiPriority w:val="99"/>
    <w:rsid w:val="00C802D1"/>
    <w:rPr>
      <w:rFonts w:ascii="Courier New" w:hAnsi="Courier New" w:cs="Times New Roman"/>
      <w:sz w:val="20"/>
    </w:rPr>
  </w:style>
  <w:style w:type="paragraph" w:styleId="Seznam2">
    <w:name w:val="List 2"/>
    <w:basedOn w:val="Normln"/>
    <w:uiPriority w:val="99"/>
    <w:rsid w:val="00C802D1"/>
    <w:pPr>
      <w:ind w:left="566" w:hanging="283"/>
    </w:pPr>
  </w:style>
  <w:style w:type="paragraph" w:styleId="Seznam3">
    <w:name w:val="List 3"/>
    <w:basedOn w:val="Normln"/>
    <w:uiPriority w:val="99"/>
    <w:rsid w:val="00C802D1"/>
    <w:pPr>
      <w:ind w:left="849" w:hanging="283"/>
    </w:pPr>
  </w:style>
  <w:style w:type="paragraph" w:styleId="Seznam5">
    <w:name w:val="List 5"/>
    <w:basedOn w:val="Normln"/>
    <w:uiPriority w:val="99"/>
    <w:rsid w:val="00C802D1"/>
    <w:pPr>
      <w:ind w:left="1415" w:hanging="283"/>
    </w:pPr>
  </w:style>
  <w:style w:type="paragraph" w:styleId="Zkladntextodsazen">
    <w:name w:val="Body Text Indent"/>
    <w:basedOn w:val="Normln"/>
    <w:link w:val="ZkladntextodsazenChar"/>
    <w:uiPriority w:val="99"/>
    <w:rsid w:val="00C802D1"/>
    <w:pPr>
      <w:spacing w:after="120"/>
      <w:ind w:left="283"/>
    </w:pPr>
  </w:style>
  <w:style w:type="character" w:customStyle="1" w:styleId="ZkladntextodsazenChar">
    <w:name w:val="Základní text odsazený Char"/>
    <w:basedOn w:val="Standardnpsmoodstavce"/>
    <w:link w:val="Zkladntextodsazen"/>
    <w:uiPriority w:val="99"/>
    <w:semiHidden/>
    <w:locked/>
    <w:rsid w:val="00AC501E"/>
    <w:rPr>
      <w:rFonts w:cs="Times New Roman"/>
    </w:rPr>
  </w:style>
  <w:style w:type="paragraph" w:styleId="Zkladntext-prvnodsazen2">
    <w:name w:val="Body Text First Indent 2"/>
    <w:basedOn w:val="Zkladntextodsazen"/>
    <w:link w:val="Zkladntext-prvnodsazen2Char"/>
    <w:uiPriority w:val="99"/>
    <w:rsid w:val="00C802D1"/>
    <w:pPr>
      <w:ind w:firstLine="210"/>
    </w:pPr>
  </w:style>
  <w:style w:type="character" w:customStyle="1" w:styleId="Zkladntext-prvnodsazen2Char">
    <w:name w:val="Základní text - první odsazený 2 Char"/>
    <w:basedOn w:val="ZkladntextodsazenChar"/>
    <w:link w:val="Zkladntext-prvnodsazen2"/>
    <w:uiPriority w:val="99"/>
    <w:semiHidden/>
    <w:locked/>
    <w:rsid w:val="00AC501E"/>
    <w:rPr>
      <w:rFonts w:cs="Times New Roman"/>
    </w:rPr>
  </w:style>
  <w:style w:type="paragraph" w:styleId="Zkladntext-prvnodsazen">
    <w:name w:val="Body Text First Indent"/>
    <w:basedOn w:val="Zkladntext"/>
    <w:link w:val="Zkladntext-prvnodsazenChar"/>
    <w:uiPriority w:val="99"/>
    <w:rsid w:val="00C802D1"/>
    <w:pPr>
      <w:ind w:firstLine="210"/>
    </w:pPr>
  </w:style>
  <w:style w:type="character" w:customStyle="1" w:styleId="Zkladntext-prvnodsazenChar">
    <w:name w:val="Základní text - první odsazený Char"/>
    <w:basedOn w:val="ZkladntextChar"/>
    <w:link w:val="Zkladntext-prvnodsazen"/>
    <w:uiPriority w:val="99"/>
    <w:semiHidden/>
    <w:locked/>
    <w:rsid w:val="00AC501E"/>
    <w:rPr>
      <w:rFonts w:cs="Times New Roman"/>
    </w:rPr>
  </w:style>
  <w:style w:type="paragraph" w:styleId="Textpoznpodarou">
    <w:name w:val="footnote text"/>
    <w:basedOn w:val="Normln"/>
    <w:link w:val="TextpoznpodarouChar"/>
    <w:semiHidden/>
    <w:rsid w:val="00D55D28"/>
    <w:rPr>
      <w:sz w:val="20"/>
      <w:szCs w:val="20"/>
    </w:rPr>
  </w:style>
  <w:style w:type="character" w:customStyle="1" w:styleId="TextpoznpodarouChar">
    <w:name w:val="Text pozn. pod čarou Char"/>
    <w:basedOn w:val="Standardnpsmoodstavce"/>
    <w:link w:val="Textpoznpodarou"/>
    <w:uiPriority w:val="99"/>
    <w:semiHidden/>
    <w:locked/>
    <w:rsid w:val="00D55D28"/>
    <w:rPr>
      <w:rFonts w:eastAsia="Times New Roman" w:cs="Times New Roman"/>
    </w:rPr>
  </w:style>
  <w:style w:type="character" w:styleId="Znakapoznpodarou">
    <w:name w:val="footnote reference"/>
    <w:basedOn w:val="Standardnpsmoodstavce"/>
    <w:semiHidden/>
    <w:rsid w:val="00D55D28"/>
    <w:rPr>
      <w:rFonts w:cs="Times New Roman"/>
      <w:vertAlign w:val="superscript"/>
    </w:rPr>
  </w:style>
  <w:style w:type="paragraph" w:styleId="Odstavecseseznamem">
    <w:name w:val="List Paragraph"/>
    <w:basedOn w:val="Normln"/>
    <w:uiPriority w:val="99"/>
    <w:qFormat/>
    <w:rsid w:val="00857B7E"/>
    <w:pPr>
      <w:ind w:left="720"/>
      <w:contextualSpacing/>
    </w:pPr>
  </w:style>
  <w:style w:type="table" w:styleId="Mkatabulky">
    <w:name w:val="Table Grid"/>
    <w:basedOn w:val="Normlntabulka"/>
    <w:uiPriority w:val="99"/>
    <w:rsid w:val="00065A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ulek">
    <w:name w:val="caption"/>
    <w:basedOn w:val="Normln"/>
    <w:next w:val="Normln"/>
    <w:uiPriority w:val="99"/>
    <w:qFormat/>
    <w:rsid w:val="00857B7E"/>
    <w:rPr>
      <w:caps/>
      <w:spacing w:val="10"/>
      <w:sz w:val="18"/>
      <w:szCs w:val="18"/>
    </w:rPr>
  </w:style>
  <w:style w:type="character" w:styleId="Siln">
    <w:name w:val="Strong"/>
    <w:basedOn w:val="Standardnpsmoodstavce"/>
    <w:uiPriority w:val="99"/>
    <w:qFormat/>
    <w:rsid w:val="00857B7E"/>
    <w:rPr>
      <w:rFonts w:cs="Times New Roman"/>
      <w:b/>
      <w:color w:val="943634"/>
      <w:spacing w:val="5"/>
    </w:rPr>
  </w:style>
  <w:style w:type="character" w:styleId="Zvraznn">
    <w:name w:val="Emphasis"/>
    <w:basedOn w:val="Standardnpsmoodstavce"/>
    <w:uiPriority w:val="99"/>
    <w:qFormat/>
    <w:rsid w:val="00857B7E"/>
    <w:rPr>
      <w:rFonts w:cs="Times New Roman"/>
      <w:caps/>
      <w:spacing w:val="5"/>
      <w:sz w:val="20"/>
    </w:rPr>
  </w:style>
  <w:style w:type="paragraph" w:styleId="Bezmezer">
    <w:name w:val="No Spacing"/>
    <w:basedOn w:val="Normln"/>
    <w:link w:val="BezmezerChar"/>
    <w:uiPriority w:val="99"/>
    <w:qFormat/>
    <w:rsid w:val="00857B7E"/>
    <w:pPr>
      <w:spacing w:after="0" w:line="240" w:lineRule="auto"/>
    </w:pPr>
  </w:style>
  <w:style w:type="character" w:customStyle="1" w:styleId="BezmezerChar">
    <w:name w:val="Bez mezer Char"/>
    <w:link w:val="Bezmezer"/>
    <w:uiPriority w:val="99"/>
    <w:locked/>
    <w:rsid w:val="00857B7E"/>
  </w:style>
  <w:style w:type="paragraph" w:styleId="Citace">
    <w:name w:val="Quote"/>
    <w:basedOn w:val="Normln"/>
    <w:next w:val="Normln"/>
    <w:link w:val="CitaceChar"/>
    <w:uiPriority w:val="99"/>
    <w:qFormat/>
    <w:rsid w:val="00857B7E"/>
    <w:rPr>
      <w:i/>
      <w:iCs/>
      <w:sz w:val="20"/>
      <w:szCs w:val="20"/>
    </w:rPr>
  </w:style>
  <w:style w:type="character" w:customStyle="1" w:styleId="CitaceChar">
    <w:name w:val="Citace Char"/>
    <w:basedOn w:val="Standardnpsmoodstavce"/>
    <w:link w:val="Citace"/>
    <w:uiPriority w:val="99"/>
    <w:locked/>
    <w:rsid w:val="00857B7E"/>
    <w:rPr>
      <w:rFonts w:eastAsia="Times New Roman" w:cs="Times New Roman"/>
      <w:i/>
    </w:rPr>
  </w:style>
  <w:style w:type="paragraph" w:styleId="Citaceintenzivn">
    <w:name w:val="Intense Quote"/>
    <w:basedOn w:val="Normln"/>
    <w:next w:val="Normln"/>
    <w:link w:val="CitaceintenzivnChar"/>
    <w:uiPriority w:val="99"/>
    <w:qFormat/>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itaceintenzivnChar">
    <w:name w:val="Citace – intenzivní Char"/>
    <w:basedOn w:val="Standardnpsmoodstavce"/>
    <w:link w:val="Citaceintenzivn"/>
    <w:uiPriority w:val="99"/>
    <w:locked/>
    <w:rsid w:val="00857B7E"/>
    <w:rPr>
      <w:rFonts w:eastAsia="Times New Roman" w:cs="Times New Roman"/>
      <w:caps/>
      <w:color w:val="622423"/>
      <w:spacing w:val="5"/>
      <w:sz w:val="20"/>
    </w:rPr>
  </w:style>
  <w:style w:type="character" w:styleId="Zdraznnjemn">
    <w:name w:val="Subtle Emphasis"/>
    <w:basedOn w:val="Standardnpsmoodstavce"/>
    <w:uiPriority w:val="99"/>
    <w:qFormat/>
    <w:rsid w:val="00857B7E"/>
    <w:rPr>
      <w:rFonts w:cs="Times New Roman"/>
      <w:i/>
    </w:rPr>
  </w:style>
  <w:style w:type="character" w:styleId="Zdraznnintenzivn">
    <w:name w:val="Intense Emphasis"/>
    <w:basedOn w:val="Standardnpsmoodstavce"/>
    <w:uiPriority w:val="99"/>
    <w:qFormat/>
    <w:rsid w:val="00857B7E"/>
    <w:rPr>
      <w:rFonts w:cs="Times New Roman"/>
      <w:i/>
      <w:caps/>
      <w:spacing w:val="10"/>
      <w:sz w:val="20"/>
    </w:rPr>
  </w:style>
  <w:style w:type="character" w:styleId="Odkazjemn">
    <w:name w:val="Subtle Reference"/>
    <w:basedOn w:val="Standardnpsmoodstavce"/>
    <w:uiPriority w:val="99"/>
    <w:qFormat/>
    <w:rsid w:val="00857B7E"/>
    <w:rPr>
      <w:rFonts w:ascii="Calibri" w:hAnsi="Calibri" w:cs="Times New Roman"/>
      <w:i/>
      <w:color w:val="622423"/>
    </w:rPr>
  </w:style>
  <w:style w:type="character" w:styleId="Odkazintenzivn">
    <w:name w:val="Intense Reference"/>
    <w:basedOn w:val="Standardnpsmoodstavce"/>
    <w:uiPriority w:val="99"/>
    <w:qFormat/>
    <w:rsid w:val="00857B7E"/>
    <w:rPr>
      <w:rFonts w:ascii="Calibri" w:hAnsi="Calibri" w:cs="Times New Roman"/>
      <w:b/>
      <w:i/>
      <w:color w:val="622423"/>
    </w:rPr>
  </w:style>
  <w:style w:type="character" w:styleId="Nzevknihy">
    <w:name w:val="Book Title"/>
    <w:basedOn w:val="Standardnpsmoodstavce"/>
    <w:uiPriority w:val="99"/>
    <w:qFormat/>
    <w:rsid w:val="00857B7E"/>
    <w:rPr>
      <w:rFonts w:cs="Times New Roman"/>
      <w:caps/>
      <w:color w:val="622423"/>
      <w:spacing w:val="5"/>
      <w:u w:color="622423"/>
    </w:rPr>
  </w:style>
  <w:style w:type="paragraph" w:styleId="Nadpisobsahu">
    <w:name w:val="TOC Heading"/>
    <w:basedOn w:val="Nadpis1"/>
    <w:next w:val="Normln"/>
    <w:uiPriority w:val="99"/>
    <w:qFormat/>
    <w:rsid w:val="00857B7E"/>
    <w:pPr>
      <w:outlineLvl w:val="9"/>
    </w:pPr>
  </w:style>
  <w:style w:type="paragraph" w:customStyle="1" w:styleId="Nadpis1-BS">
    <w:name w:val="Nadpis 1 - BS"/>
    <w:next w:val="Nadpis2-BS"/>
    <w:link w:val="Nadpis1-BSChar"/>
    <w:qFormat/>
    <w:rsid w:val="00E02D16"/>
    <w:pPr>
      <w:numPr>
        <w:numId w:val="20"/>
      </w:numPr>
      <w:spacing w:before="240" w:after="60"/>
    </w:pPr>
    <w:rPr>
      <w:rFonts w:ascii="Calibri" w:hAnsi="Calibri"/>
      <w:b/>
    </w:rPr>
  </w:style>
  <w:style w:type="paragraph" w:customStyle="1" w:styleId="Nadpis2-BS">
    <w:name w:val="Nadpis 2 - BS"/>
    <w:basedOn w:val="Nadpis1-BS"/>
    <w:link w:val="Nadpis2-BSChar"/>
    <w:qFormat/>
    <w:rsid w:val="00E02D16"/>
    <w:pPr>
      <w:numPr>
        <w:ilvl w:val="1"/>
      </w:numPr>
      <w:jc w:val="both"/>
    </w:pPr>
    <w:rPr>
      <w:b w:val="0"/>
      <w:sz w:val="20"/>
      <w:szCs w:val="20"/>
    </w:rPr>
  </w:style>
  <w:style w:type="paragraph" w:customStyle="1" w:styleId="Nadpis4-BS">
    <w:name w:val="Nadpis 4 - BS"/>
    <w:basedOn w:val="Nadpis2-BS"/>
    <w:link w:val="Nadpis4-BSChar"/>
    <w:qFormat/>
    <w:rsid w:val="00D60CA0"/>
    <w:pPr>
      <w:numPr>
        <w:ilvl w:val="3"/>
      </w:numPr>
      <w:tabs>
        <w:tab w:val="left" w:pos="1843"/>
      </w:tabs>
    </w:pPr>
  </w:style>
  <w:style w:type="paragraph" w:customStyle="1" w:styleId="Nadpis5-BS">
    <w:name w:val="Nadpis 5 - BS"/>
    <w:basedOn w:val="Nadpis4-BS"/>
    <w:link w:val="Nadpis5-BSChar"/>
    <w:qFormat/>
    <w:rsid w:val="00D60CA0"/>
    <w:pPr>
      <w:numPr>
        <w:ilvl w:val="4"/>
      </w:numPr>
      <w:tabs>
        <w:tab w:val="num" w:pos="1800"/>
      </w:tabs>
    </w:pPr>
  </w:style>
  <w:style w:type="paragraph" w:customStyle="1" w:styleId="Nadpis">
    <w:name w:val="Nadpis"/>
    <w:basedOn w:val="Normln"/>
    <w:uiPriority w:val="99"/>
    <w:rsid w:val="000729B1"/>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uiPriority w:val="99"/>
    <w:rsid w:val="00715F28"/>
    <w:pPr>
      <w:ind w:left="0"/>
    </w:pPr>
  </w:style>
  <w:style w:type="paragraph" w:customStyle="1" w:styleId="Oznaensmluvnstrany">
    <w:name w:val="Označení smluvní strany"/>
    <w:basedOn w:val="Nadpis1-BS"/>
    <w:link w:val="OznaensmluvnstranyChar"/>
    <w:uiPriority w:val="99"/>
    <w:rsid w:val="00310934"/>
    <w:rPr>
      <w:b w:val="0"/>
      <w:szCs w:val="20"/>
    </w:rPr>
  </w:style>
  <w:style w:type="paragraph" w:styleId="Obsah1">
    <w:name w:val="toc 1"/>
    <w:aliases w:val="Obsah Smlouva - BS"/>
    <w:basedOn w:val="Normln"/>
    <w:next w:val="Normln"/>
    <w:autoRedefine/>
    <w:uiPriority w:val="39"/>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uiPriority w:val="99"/>
    <w:rsid w:val="00D60CA0"/>
    <w:pPr>
      <w:numPr>
        <w:numId w:val="22"/>
      </w:numPr>
      <w:tabs>
        <w:tab w:val="left" w:pos="567"/>
      </w:tabs>
      <w:ind w:left="567" w:hanging="567"/>
    </w:pPr>
  </w:style>
  <w:style w:type="character" w:customStyle="1" w:styleId="Nadpis1-BSChar">
    <w:name w:val="Nadpis 1 - BS Char"/>
    <w:link w:val="Nadpis1-BS"/>
    <w:locked/>
    <w:rsid w:val="00E02D16"/>
    <w:rPr>
      <w:rFonts w:ascii="Calibri" w:hAnsi="Calibri"/>
      <w:b/>
    </w:rPr>
  </w:style>
  <w:style w:type="character" w:customStyle="1" w:styleId="OznaensmluvnstranyChar">
    <w:name w:val="Označení smluvní strany Char"/>
    <w:link w:val="Oznaensmluvnstrany"/>
    <w:uiPriority w:val="99"/>
    <w:locked/>
    <w:rsid w:val="00310934"/>
    <w:rPr>
      <w:rFonts w:ascii="Calibri" w:hAnsi="Calibri"/>
      <w:sz w:val="22"/>
      <w:lang w:val="cs-CZ" w:eastAsia="cs-CZ"/>
    </w:rPr>
  </w:style>
  <w:style w:type="paragraph" w:customStyle="1" w:styleId="Nadpisplohy">
    <w:name w:val="Nadpis přílohy"/>
    <w:basedOn w:val="Nadpis5-BS"/>
    <w:link w:val="NadpisplohyChar"/>
    <w:uiPriority w:val="99"/>
    <w:rsid w:val="00626C96"/>
    <w:pPr>
      <w:numPr>
        <w:ilvl w:val="0"/>
        <w:numId w:val="0"/>
      </w:numPr>
      <w:ind w:left="720"/>
      <w:jc w:val="center"/>
    </w:pPr>
    <w:rPr>
      <w:b/>
    </w:rPr>
  </w:style>
  <w:style w:type="character" w:customStyle="1" w:styleId="Nadpis2-BSChar">
    <w:name w:val="Nadpis 2 - BS Char"/>
    <w:link w:val="Nadpis2-BS"/>
    <w:locked/>
    <w:rsid w:val="00E02D16"/>
    <w:rPr>
      <w:rFonts w:ascii="Calibri" w:hAnsi="Calibri"/>
      <w:sz w:val="20"/>
      <w:szCs w:val="20"/>
    </w:rPr>
  </w:style>
  <w:style w:type="character" w:customStyle="1" w:styleId="Nadpis4-BSChar">
    <w:name w:val="Nadpis 4 - BS Char"/>
    <w:basedOn w:val="Nadpis2-BSChar"/>
    <w:link w:val="Nadpis4-BS"/>
    <w:locked/>
    <w:rsid w:val="00D60CA0"/>
    <w:rPr>
      <w:rFonts w:ascii="Calibri" w:hAnsi="Calibri"/>
      <w:sz w:val="20"/>
      <w:szCs w:val="20"/>
    </w:rPr>
  </w:style>
  <w:style w:type="character" w:customStyle="1" w:styleId="Nadpis5-BSChar">
    <w:name w:val="Nadpis 5 - BS Char"/>
    <w:basedOn w:val="Nadpis4-BSChar"/>
    <w:link w:val="Nadpis5-BS"/>
    <w:locked/>
    <w:rsid w:val="00D60CA0"/>
    <w:rPr>
      <w:rFonts w:ascii="Calibri" w:hAnsi="Calibri"/>
      <w:sz w:val="20"/>
      <w:szCs w:val="20"/>
    </w:rPr>
  </w:style>
  <w:style w:type="character" w:customStyle="1" w:styleId="Normlnodsazen-BSChar">
    <w:name w:val="Normální odsazený - BS Char"/>
    <w:basedOn w:val="Nadpis5-BSChar"/>
    <w:link w:val="Normlnodsazen-BS"/>
    <w:locked/>
    <w:rsid w:val="00D60CA0"/>
    <w:rPr>
      <w:rFonts w:ascii="Calibri" w:hAnsi="Calibri"/>
      <w:sz w:val="20"/>
      <w:szCs w:val="20"/>
    </w:rPr>
  </w:style>
  <w:style w:type="character" w:customStyle="1" w:styleId="Normln-BSChar">
    <w:name w:val="Normální - BS Char"/>
    <w:basedOn w:val="Normlnodsazen-BSChar"/>
    <w:link w:val="Normln-BS"/>
    <w:uiPriority w:val="99"/>
    <w:locked/>
    <w:rsid w:val="00D32560"/>
    <w:rPr>
      <w:rFonts w:ascii="Calibri" w:hAnsi="Calibri"/>
      <w:sz w:val="20"/>
      <w:szCs w:val="20"/>
      <w:lang w:val="en-US"/>
    </w:rPr>
  </w:style>
  <w:style w:type="character" w:customStyle="1" w:styleId="PreambuleChar">
    <w:name w:val="Preambule Char"/>
    <w:basedOn w:val="Normln-BSChar"/>
    <w:link w:val="Preambule"/>
    <w:uiPriority w:val="99"/>
    <w:locked/>
    <w:rsid w:val="00D60CA0"/>
    <w:rPr>
      <w:rFonts w:ascii="Calibri" w:hAnsi="Calibri"/>
      <w:sz w:val="20"/>
      <w:szCs w:val="20"/>
      <w:lang w:val="en-US"/>
    </w:rPr>
  </w:style>
  <w:style w:type="character" w:customStyle="1" w:styleId="NadpisplohyChar">
    <w:name w:val="Nadpis přílohy Char"/>
    <w:basedOn w:val="Nadpis5-BSChar"/>
    <w:link w:val="Nadpisplohy"/>
    <w:uiPriority w:val="99"/>
    <w:locked/>
    <w:rsid w:val="00626C96"/>
    <w:rPr>
      <w:rFonts w:ascii="Calibri" w:hAnsi="Calibri"/>
      <w:b/>
      <w:sz w:val="20"/>
      <w:szCs w:val="20"/>
    </w:rPr>
  </w:style>
  <w:style w:type="paragraph" w:customStyle="1" w:styleId="Nadpis3-BS">
    <w:name w:val="Nadpis 3 -BS"/>
    <w:basedOn w:val="Nadpis2-BS"/>
    <w:qFormat/>
    <w:rsid w:val="00D60CA0"/>
    <w:pPr>
      <w:numPr>
        <w:ilvl w:val="2"/>
      </w:numPr>
      <w:tabs>
        <w:tab w:val="num" w:pos="1080"/>
        <w:tab w:val="num" w:pos="1134"/>
        <w:tab w:val="num" w:pos="1276"/>
      </w:tabs>
      <w:ind w:left="1276" w:hanging="709"/>
    </w:pPr>
  </w:style>
  <w:style w:type="character" w:customStyle="1" w:styleId="platne">
    <w:name w:val="platne"/>
    <w:basedOn w:val="Standardnpsmoodstavce"/>
    <w:uiPriority w:val="99"/>
    <w:rsid w:val="00AC6839"/>
    <w:rPr>
      <w:rFonts w:cs="Times New Roman"/>
    </w:rPr>
  </w:style>
  <w:style w:type="paragraph" w:customStyle="1" w:styleId="Style6">
    <w:name w:val="Style6"/>
    <w:basedOn w:val="Normln"/>
    <w:uiPriority w:val="99"/>
    <w:rsid w:val="006C0004"/>
    <w:pPr>
      <w:widowControl w:val="0"/>
      <w:autoSpaceDE w:val="0"/>
      <w:autoSpaceDN w:val="0"/>
      <w:adjustRightInd w:val="0"/>
      <w:spacing w:after="0" w:line="226" w:lineRule="exact"/>
      <w:jc w:val="both"/>
    </w:pPr>
    <w:rPr>
      <w:rFonts w:ascii="Arial" w:hAnsi="Arial" w:cs="Arial"/>
      <w:sz w:val="24"/>
      <w:szCs w:val="24"/>
    </w:rPr>
  </w:style>
  <w:style w:type="character" w:customStyle="1" w:styleId="FontStyle38">
    <w:name w:val="Font Style38"/>
    <w:basedOn w:val="Standardnpsmoodstavce"/>
    <w:uiPriority w:val="99"/>
    <w:rsid w:val="006C0004"/>
    <w:rPr>
      <w:rFonts w:ascii="Arial" w:hAnsi="Arial" w:cs="Arial"/>
      <w:color w:val="000000"/>
      <w:sz w:val="18"/>
      <w:szCs w:val="18"/>
    </w:rPr>
  </w:style>
  <w:style w:type="paragraph" w:customStyle="1" w:styleId="Style16">
    <w:name w:val="Style16"/>
    <w:basedOn w:val="Normln"/>
    <w:uiPriority w:val="99"/>
    <w:rsid w:val="002174E6"/>
    <w:pPr>
      <w:widowControl w:val="0"/>
      <w:autoSpaceDE w:val="0"/>
      <w:autoSpaceDN w:val="0"/>
      <w:adjustRightInd w:val="0"/>
      <w:spacing w:after="0" w:line="226" w:lineRule="exact"/>
      <w:ind w:firstLine="2256"/>
    </w:pPr>
    <w:rPr>
      <w:rFonts w:ascii="Arial" w:hAnsi="Arial" w:cs="Arial"/>
      <w:sz w:val="24"/>
      <w:szCs w:val="24"/>
    </w:rPr>
  </w:style>
  <w:style w:type="paragraph" w:customStyle="1" w:styleId="Style4">
    <w:name w:val="Style4"/>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ln"/>
    <w:uiPriority w:val="99"/>
    <w:rsid w:val="001E209A"/>
    <w:pPr>
      <w:widowControl w:val="0"/>
      <w:autoSpaceDE w:val="0"/>
      <w:autoSpaceDN w:val="0"/>
      <w:adjustRightInd w:val="0"/>
      <w:spacing w:after="0" w:line="230" w:lineRule="exact"/>
      <w:ind w:hanging="350"/>
      <w:jc w:val="both"/>
    </w:pPr>
    <w:rPr>
      <w:rFonts w:ascii="Arial" w:hAnsi="Arial" w:cs="Arial"/>
      <w:sz w:val="24"/>
      <w:szCs w:val="24"/>
    </w:rPr>
  </w:style>
  <w:style w:type="paragraph" w:customStyle="1" w:styleId="Style9">
    <w:name w:val="Style9"/>
    <w:basedOn w:val="Normln"/>
    <w:uiPriority w:val="99"/>
    <w:rsid w:val="001E209A"/>
    <w:pPr>
      <w:widowControl w:val="0"/>
      <w:autoSpaceDE w:val="0"/>
      <w:autoSpaceDN w:val="0"/>
      <w:adjustRightInd w:val="0"/>
      <w:spacing w:after="0" w:line="456" w:lineRule="exact"/>
    </w:pPr>
    <w:rPr>
      <w:rFonts w:ascii="Arial" w:hAnsi="Arial" w:cs="Arial"/>
      <w:sz w:val="24"/>
      <w:szCs w:val="24"/>
    </w:rPr>
  </w:style>
  <w:style w:type="paragraph" w:customStyle="1" w:styleId="Style11">
    <w:name w:val="Style11"/>
    <w:basedOn w:val="Normln"/>
    <w:uiPriority w:val="99"/>
    <w:rsid w:val="001E209A"/>
    <w:pPr>
      <w:widowControl w:val="0"/>
      <w:autoSpaceDE w:val="0"/>
      <w:autoSpaceDN w:val="0"/>
      <w:adjustRightInd w:val="0"/>
      <w:spacing w:after="0" w:line="229" w:lineRule="exact"/>
      <w:jc w:val="both"/>
    </w:pPr>
    <w:rPr>
      <w:rFonts w:ascii="Arial" w:hAnsi="Arial" w:cs="Arial"/>
      <w:sz w:val="24"/>
      <w:szCs w:val="24"/>
    </w:rPr>
  </w:style>
  <w:style w:type="paragraph" w:customStyle="1" w:styleId="Style13">
    <w:name w:val="Style13"/>
    <w:basedOn w:val="Normln"/>
    <w:uiPriority w:val="99"/>
    <w:rsid w:val="001E209A"/>
    <w:pPr>
      <w:widowControl w:val="0"/>
      <w:autoSpaceDE w:val="0"/>
      <w:autoSpaceDN w:val="0"/>
      <w:adjustRightInd w:val="0"/>
      <w:spacing w:after="0" w:line="229" w:lineRule="exact"/>
      <w:ind w:hanging="341"/>
      <w:jc w:val="both"/>
    </w:pPr>
    <w:rPr>
      <w:rFonts w:ascii="Arial" w:hAnsi="Arial" w:cs="Arial"/>
      <w:sz w:val="24"/>
      <w:szCs w:val="24"/>
    </w:rPr>
  </w:style>
  <w:style w:type="paragraph" w:customStyle="1" w:styleId="Style17">
    <w:name w:val="Style17"/>
    <w:basedOn w:val="Normln"/>
    <w:uiPriority w:val="99"/>
    <w:rsid w:val="001E209A"/>
    <w:pPr>
      <w:widowControl w:val="0"/>
      <w:autoSpaceDE w:val="0"/>
      <w:autoSpaceDN w:val="0"/>
      <w:adjustRightInd w:val="0"/>
      <w:spacing w:after="0" w:line="456" w:lineRule="exact"/>
      <w:ind w:firstLine="283"/>
    </w:pPr>
    <w:rPr>
      <w:rFonts w:ascii="Arial" w:hAnsi="Arial" w:cs="Arial"/>
      <w:sz w:val="24"/>
      <w:szCs w:val="24"/>
    </w:rPr>
  </w:style>
  <w:style w:type="paragraph" w:customStyle="1" w:styleId="Style20">
    <w:name w:val="Style20"/>
    <w:basedOn w:val="Normln"/>
    <w:uiPriority w:val="99"/>
    <w:rsid w:val="001E209A"/>
    <w:pPr>
      <w:widowControl w:val="0"/>
      <w:autoSpaceDE w:val="0"/>
      <w:autoSpaceDN w:val="0"/>
      <w:adjustRightInd w:val="0"/>
      <w:spacing w:after="0" w:line="226" w:lineRule="exact"/>
      <w:ind w:hanging="605"/>
    </w:pPr>
    <w:rPr>
      <w:rFonts w:ascii="Arial" w:hAnsi="Arial" w:cs="Arial"/>
      <w:sz w:val="24"/>
      <w:szCs w:val="24"/>
    </w:rPr>
  </w:style>
  <w:style w:type="paragraph" w:customStyle="1" w:styleId="Style22">
    <w:name w:val="Style22"/>
    <w:basedOn w:val="Normln"/>
    <w:uiPriority w:val="99"/>
    <w:rsid w:val="001E209A"/>
    <w:pPr>
      <w:widowControl w:val="0"/>
      <w:autoSpaceDE w:val="0"/>
      <w:autoSpaceDN w:val="0"/>
      <w:adjustRightInd w:val="0"/>
      <w:spacing w:after="0" w:line="230" w:lineRule="exact"/>
      <w:ind w:hanging="355"/>
      <w:jc w:val="both"/>
    </w:pPr>
    <w:rPr>
      <w:rFonts w:ascii="Arial" w:hAnsi="Arial" w:cs="Arial"/>
      <w:sz w:val="24"/>
      <w:szCs w:val="24"/>
    </w:rPr>
  </w:style>
  <w:style w:type="paragraph" w:customStyle="1" w:styleId="Style23">
    <w:name w:val="Style23"/>
    <w:basedOn w:val="Normln"/>
    <w:uiPriority w:val="99"/>
    <w:rsid w:val="001E209A"/>
    <w:pPr>
      <w:widowControl w:val="0"/>
      <w:autoSpaceDE w:val="0"/>
      <w:autoSpaceDN w:val="0"/>
      <w:adjustRightInd w:val="0"/>
      <w:spacing w:after="0" w:line="230" w:lineRule="exact"/>
      <w:ind w:firstLine="610"/>
    </w:pPr>
    <w:rPr>
      <w:rFonts w:ascii="Arial" w:hAnsi="Arial" w:cs="Arial"/>
      <w:sz w:val="24"/>
      <w:szCs w:val="24"/>
    </w:rPr>
  </w:style>
  <w:style w:type="paragraph" w:customStyle="1" w:styleId="Style26">
    <w:name w:val="Style26"/>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character" w:customStyle="1" w:styleId="FontStyle34">
    <w:name w:val="Font Style34"/>
    <w:basedOn w:val="Standardnpsmoodstavce"/>
    <w:uiPriority w:val="99"/>
    <w:rsid w:val="001E209A"/>
    <w:rPr>
      <w:rFonts w:ascii="Arial" w:hAnsi="Arial" w:cs="Arial"/>
      <w:i/>
      <w:iCs/>
      <w:color w:val="000000"/>
      <w:sz w:val="18"/>
      <w:szCs w:val="18"/>
    </w:rPr>
  </w:style>
  <w:style w:type="character" w:customStyle="1" w:styleId="FontStyle35">
    <w:name w:val="Font Style35"/>
    <w:basedOn w:val="Standardnpsmoodstavce"/>
    <w:uiPriority w:val="99"/>
    <w:rsid w:val="001E209A"/>
    <w:rPr>
      <w:rFonts w:ascii="Arial" w:hAnsi="Arial" w:cs="Arial"/>
      <w:b/>
      <w:bCs/>
      <w:color w:val="000000"/>
      <w:sz w:val="18"/>
      <w:szCs w:val="18"/>
    </w:rPr>
  </w:style>
  <w:style w:type="character" w:styleId="Odkaznakoment">
    <w:name w:val="annotation reference"/>
    <w:basedOn w:val="Standardnpsmoodstavce"/>
    <w:uiPriority w:val="99"/>
    <w:semiHidden/>
    <w:rsid w:val="00C309EB"/>
    <w:rPr>
      <w:rFonts w:cs="Times New Roman"/>
      <w:sz w:val="16"/>
      <w:szCs w:val="16"/>
    </w:rPr>
  </w:style>
  <w:style w:type="paragraph" w:styleId="Textkomente">
    <w:name w:val="annotation text"/>
    <w:basedOn w:val="Normln"/>
    <w:link w:val="TextkomenteChar"/>
    <w:uiPriority w:val="99"/>
    <w:semiHidden/>
    <w:rsid w:val="00C309EB"/>
    <w:rPr>
      <w:sz w:val="20"/>
      <w:szCs w:val="20"/>
    </w:rPr>
  </w:style>
  <w:style w:type="character" w:customStyle="1" w:styleId="TextkomenteChar">
    <w:name w:val="Text komentáře Char"/>
    <w:basedOn w:val="Standardnpsmoodstavce"/>
    <w:link w:val="Textkomente"/>
    <w:uiPriority w:val="99"/>
    <w:semiHidden/>
    <w:locked/>
    <w:rsid w:val="00AC501E"/>
    <w:rPr>
      <w:rFonts w:cs="Times New Roman"/>
      <w:sz w:val="20"/>
      <w:szCs w:val="20"/>
    </w:rPr>
  </w:style>
  <w:style w:type="paragraph" w:styleId="Pedmtkomente">
    <w:name w:val="annotation subject"/>
    <w:basedOn w:val="Textkomente"/>
    <w:next w:val="Textkomente"/>
    <w:link w:val="PedmtkomenteChar"/>
    <w:uiPriority w:val="99"/>
    <w:semiHidden/>
    <w:rsid w:val="00C309EB"/>
    <w:rPr>
      <w:b/>
      <w:bCs/>
    </w:rPr>
  </w:style>
  <w:style w:type="character" w:customStyle="1" w:styleId="PedmtkomenteChar">
    <w:name w:val="Předmět komentáře Char"/>
    <w:basedOn w:val="TextkomenteChar"/>
    <w:link w:val="Pedmtkomente"/>
    <w:uiPriority w:val="99"/>
    <w:semiHidden/>
    <w:locked/>
    <w:rsid w:val="00AC501E"/>
    <w:rPr>
      <w:rFonts w:cs="Times New Roman"/>
      <w:b/>
      <w:bCs/>
      <w:sz w:val="20"/>
      <w:szCs w:val="20"/>
    </w:rPr>
  </w:style>
  <w:style w:type="numbering" w:styleId="lnekoddl">
    <w:name w:val="Outline List 3"/>
    <w:basedOn w:val="Bezseznamu"/>
    <w:uiPriority w:val="99"/>
    <w:semiHidden/>
    <w:unhideWhenUsed/>
    <w:locked/>
    <w:rsid w:val="009E3675"/>
    <w:pPr>
      <w:numPr>
        <w:numId w:val="15"/>
      </w:numPr>
    </w:pPr>
  </w:style>
  <w:style w:type="numbering" w:customStyle="1" w:styleId="SmlouvaBS">
    <w:name w:val="Smlouva BS"/>
    <w:rsid w:val="009E3675"/>
    <w:pPr>
      <w:numPr>
        <w:numId w:val="16"/>
      </w:numPr>
    </w:pPr>
  </w:style>
  <w:style w:type="numbering" w:customStyle="1" w:styleId="Styl4">
    <w:name w:val="Styl4"/>
    <w:rsid w:val="009E3675"/>
    <w:pPr>
      <w:numPr>
        <w:numId w:val="23"/>
      </w:numPr>
    </w:pPr>
  </w:style>
  <w:style w:type="numbering" w:customStyle="1" w:styleId="Styl1">
    <w:name w:val="Styl1"/>
    <w:rsid w:val="009E3675"/>
    <w:pPr>
      <w:numPr>
        <w:numId w:val="18"/>
      </w:numPr>
    </w:pPr>
  </w:style>
  <w:style w:type="numbering" w:customStyle="1" w:styleId="Smlouva">
    <w:name w:val="Smlouva"/>
    <w:rsid w:val="009E3675"/>
    <w:pPr>
      <w:numPr>
        <w:numId w:val="17"/>
      </w:numPr>
    </w:pPr>
  </w:style>
  <w:style w:type="numbering" w:customStyle="1" w:styleId="Styl2">
    <w:name w:val="Styl2"/>
    <w:rsid w:val="009E3675"/>
    <w:pPr>
      <w:numPr>
        <w:numId w:val="19"/>
      </w:numPr>
    </w:pPr>
  </w:style>
  <w:style w:type="numbering" w:styleId="111111">
    <w:name w:val="Outline List 2"/>
    <w:basedOn w:val="Bezseznamu"/>
    <w:uiPriority w:val="99"/>
    <w:semiHidden/>
    <w:unhideWhenUsed/>
    <w:locked/>
    <w:rsid w:val="009E3675"/>
    <w:pPr>
      <w:numPr>
        <w:numId w:val="13"/>
      </w:numPr>
    </w:pPr>
  </w:style>
  <w:style w:type="numbering" w:styleId="1ai">
    <w:name w:val="Outline List 1"/>
    <w:basedOn w:val="Bezseznamu"/>
    <w:uiPriority w:val="99"/>
    <w:semiHidden/>
    <w:unhideWhenUsed/>
    <w:locked/>
    <w:rsid w:val="009E3675"/>
    <w:pPr>
      <w:numPr>
        <w:numId w:val="14"/>
      </w:numPr>
    </w:pPr>
  </w:style>
  <w:style w:type="numbering" w:customStyle="1" w:styleId="Styl3">
    <w:name w:val="Styl3"/>
    <w:rsid w:val="009E3675"/>
    <w:pPr>
      <w:numPr>
        <w:numId w:val="21"/>
      </w:numPr>
    </w:pPr>
  </w:style>
</w:styles>
</file>

<file path=word/webSettings.xml><?xml version="1.0" encoding="utf-8"?>
<w:webSettings xmlns:r="http://schemas.openxmlformats.org/officeDocument/2006/relationships" xmlns:w="http://schemas.openxmlformats.org/wordprocessingml/2006/main">
  <w:divs>
    <w:div w:id="165436734">
      <w:bodyDiv w:val="1"/>
      <w:marLeft w:val="0"/>
      <w:marRight w:val="0"/>
      <w:marTop w:val="0"/>
      <w:marBottom w:val="0"/>
      <w:divBdr>
        <w:top w:val="none" w:sz="0" w:space="0" w:color="auto"/>
        <w:left w:val="none" w:sz="0" w:space="0" w:color="auto"/>
        <w:bottom w:val="none" w:sz="0" w:space="0" w:color="auto"/>
        <w:right w:val="none" w:sz="0" w:space="0" w:color="auto"/>
      </w:divBdr>
    </w:div>
    <w:div w:id="289629702">
      <w:bodyDiv w:val="1"/>
      <w:marLeft w:val="0"/>
      <w:marRight w:val="0"/>
      <w:marTop w:val="0"/>
      <w:marBottom w:val="0"/>
      <w:divBdr>
        <w:top w:val="none" w:sz="0" w:space="0" w:color="auto"/>
        <w:left w:val="none" w:sz="0" w:space="0" w:color="auto"/>
        <w:bottom w:val="none" w:sz="0" w:space="0" w:color="auto"/>
        <w:right w:val="none" w:sz="0" w:space="0" w:color="auto"/>
      </w:divBdr>
    </w:div>
    <w:div w:id="664011273">
      <w:bodyDiv w:val="1"/>
      <w:marLeft w:val="0"/>
      <w:marRight w:val="0"/>
      <w:marTop w:val="0"/>
      <w:marBottom w:val="0"/>
      <w:divBdr>
        <w:top w:val="none" w:sz="0" w:space="0" w:color="auto"/>
        <w:left w:val="none" w:sz="0" w:space="0" w:color="auto"/>
        <w:bottom w:val="none" w:sz="0" w:space="0" w:color="auto"/>
        <w:right w:val="none" w:sz="0" w:space="0" w:color="auto"/>
      </w:divBdr>
    </w:div>
    <w:div w:id="1068770552">
      <w:bodyDiv w:val="1"/>
      <w:marLeft w:val="0"/>
      <w:marRight w:val="0"/>
      <w:marTop w:val="0"/>
      <w:marBottom w:val="0"/>
      <w:divBdr>
        <w:top w:val="none" w:sz="0" w:space="0" w:color="auto"/>
        <w:left w:val="none" w:sz="0" w:space="0" w:color="auto"/>
        <w:bottom w:val="none" w:sz="0" w:space="0" w:color="auto"/>
        <w:right w:val="none" w:sz="0" w:space="0" w:color="auto"/>
      </w:divBdr>
    </w:div>
    <w:div w:id="1157041325">
      <w:bodyDiv w:val="1"/>
      <w:marLeft w:val="0"/>
      <w:marRight w:val="0"/>
      <w:marTop w:val="0"/>
      <w:marBottom w:val="0"/>
      <w:divBdr>
        <w:top w:val="none" w:sz="0" w:space="0" w:color="auto"/>
        <w:left w:val="none" w:sz="0" w:space="0" w:color="auto"/>
        <w:bottom w:val="none" w:sz="0" w:space="0" w:color="auto"/>
        <w:right w:val="none" w:sz="0" w:space="0" w:color="auto"/>
      </w:divBdr>
    </w:div>
    <w:div w:id="1303147576">
      <w:bodyDiv w:val="1"/>
      <w:marLeft w:val="0"/>
      <w:marRight w:val="0"/>
      <w:marTop w:val="0"/>
      <w:marBottom w:val="0"/>
      <w:divBdr>
        <w:top w:val="none" w:sz="0" w:space="0" w:color="auto"/>
        <w:left w:val="none" w:sz="0" w:space="0" w:color="auto"/>
        <w:bottom w:val="none" w:sz="0" w:space="0" w:color="auto"/>
        <w:right w:val="none" w:sz="0" w:space="0" w:color="auto"/>
      </w:divBdr>
    </w:div>
    <w:div w:id="1319310854">
      <w:bodyDiv w:val="1"/>
      <w:marLeft w:val="0"/>
      <w:marRight w:val="0"/>
      <w:marTop w:val="0"/>
      <w:marBottom w:val="0"/>
      <w:divBdr>
        <w:top w:val="none" w:sz="0" w:space="0" w:color="auto"/>
        <w:left w:val="none" w:sz="0" w:space="0" w:color="auto"/>
        <w:bottom w:val="none" w:sz="0" w:space="0" w:color="auto"/>
        <w:right w:val="none" w:sz="0" w:space="0" w:color="auto"/>
      </w:divBdr>
    </w:div>
    <w:div w:id="1356540918">
      <w:bodyDiv w:val="1"/>
      <w:marLeft w:val="0"/>
      <w:marRight w:val="0"/>
      <w:marTop w:val="0"/>
      <w:marBottom w:val="0"/>
      <w:divBdr>
        <w:top w:val="none" w:sz="0" w:space="0" w:color="auto"/>
        <w:left w:val="none" w:sz="0" w:space="0" w:color="auto"/>
        <w:bottom w:val="none" w:sz="0" w:space="0" w:color="auto"/>
        <w:right w:val="none" w:sz="0" w:space="0" w:color="auto"/>
      </w:divBdr>
    </w:div>
    <w:div w:id="1424376227">
      <w:bodyDiv w:val="1"/>
      <w:marLeft w:val="0"/>
      <w:marRight w:val="0"/>
      <w:marTop w:val="0"/>
      <w:marBottom w:val="0"/>
      <w:divBdr>
        <w:top w:val="none" w:sz="0" w:space="0" w:color="auto"/>
        <w:left w:val="none" w:sz="0" w:space="0" w:color="auto"/>
        <w:bottom w:val="none" w:sz="0" w:space="0" w:color="auto"/>
        <w:right w:val="none" w:sz="0" w:space="0" w:color="auto"/>
      </w:divBdr>
    </w:div>
    <w:div w:id="1528131275">
      <w:marLeft w:val="0"/>
      <w:marRight w:val="0"/>
      <w:marTop w:val="0"/>
      <w:marBottom w:val="0"/>
      <w:divBdr>
        <w:top w:val="none" w:sz="0" w:space="0" w:color="auto"/>
        <w:left w:val="none" w:sz="0" w:space="0" w:color="auto"/>
        <w:bottom w:val="none" w:sz="0" w:space="0" w:color="auto"/>
        <w:right w:val="none" w:sz="0" w:space="0" w:color="auto"/>
      </w:divBdr>
    </w:div>
    <w:div w:id="1528131276">
      <w:marLeft w:val="0"/>
      <w:marRight w:val="0"/>
      <w:marTop w:val="0"/>
      <w:marBottom w:val="0"/>
      <w:divBdr>
        <w:top w:val="none" w:sz="0" w:space="0" w:color="auto"/>
        <w:left w:val="none" w:sz="0" w:space="0" w:color="auto"/>
        <w:bottom w:val="none" w:sz="0" w:space="0" w:color="auto"/>
        <w:right w:val="none" w:sz="0" w:space="0" w:color="auto"/>
      </w:divBdr>
      <w:divsChild>
        <w:div w:id="1528131278">
          <w:marLeft w:val="0"/>
          <w:marRight w:val="0"/>
          <w:marTop w:val="0"/>
          <w:marBottom w:val="0"/>
          <w:divBdr>
            <w:top w:val="none" w:sz="0" w:space="0" w:color="auto"/>
            <w:left w:val="none" w:sz="0" w:space="0" w:color="auto"/>
            <w:bottom w:val="none" w:sz="0" w:space="0" w:color="auto"/>
            <w:right w:val="none" w:sz="0" w:space="0" w:color="auto"/>
          </w:divBdr>
        </w:div>
      </w:divsChild>
    </w:div>
    <w:div w:id="1528131277">
      <w:marLeft w:val="0"/>
      <w:marRight w:val="0"/>
      <w:marTop w:val="0"/>
      <w:marBottom w:val="0"/>
      <w:divBdr>
        <w:top w:val="none" w:sz="0" w:space="0" w:color="auto"/>
        <w:left w:val="none" w:sz="0" w:space="0" w:color="auto"/>
        <w:bottom w:val="none" w:sz="0" w:space="0" w:color="auto"/>
        <w:right w:val="none" w:sz="0" w:space="0" w:color="auto"/>
      </w:divBdr>
      <w:divsChild>
        <w:div w:id="1528131281">
          <w:marLeft w:val="0"/>
          <w:marRight w:val="0"/>
          <w:marTop w:val="0"/>
          <w:marBottom w:val="0"/>
          <w:divBdr>
            <w:top w:val="none" w:sz="0" w:space="0" w:color="auto"/>
            <w:left w:val="none" w:sz="0" w:space="0" w:color="auto"/>
            <w:bottom w:val="none" w:sz="0" w:space="0" w:color="auto"/>
            <w:right w:val="none" w:sz="0" w:space="0" w:color="auto"/>
          </w:divBdr>
        </w:div>
      </w:divsChild>
    </w:div>
    <w:div w:id="1528131280">
      <w:marLeft w:val="0"/>
      <w:marRight w:val="0"/>
      <w:marTop w:val="0"/>
      <w:marBottom w:val="0"/>
      <w:divBdr>
        <w:top w:val="none" w:sz="0" w:space="0" w:color="auto"/>
        <w:left w:val="none" w:sz="0" w:space="0" w:color="auto"/>
        <w:bottom w:val="none" w:sz="0" w:space="0" w:color="auto"/>
        <w:right w:val="none" w:sz="0" w:space="0" w:color="auto"/>
      </w:divBdr>
    </w:div>
    <w:div w:id="1528131282">
      <w:marLeft w:val="0"/>
      <w:marRight w:val="0"/>
      <w:marTop w:val="0"/>
      <w:marBottom w:val="0"/>
      <w:divBdr>
        <w:top w:val="none" w:sz="0" w:space="0" w:color="auto"/>
        <w:left w:val="none" w:sz="0" w:space="0" w:color="auto"/>
        <w:bottom w:val="none" w:sz="0" w:space="0" w:color="auto"/>
        <w:right w:val="none" w:sz="0" w:space="0" w:color="auto"/>
      </w:divBdr>
      <w:divsChild>
        <w:div w:id="1528131279">
          <w:marLeft w:val="0"/>
          <w:marRight w:val="0"/>
          <w:marTop w:val="0"/>
          <w:marBottom w:val="0"/>
          <w:divBdr>
            <w:top w:val="none" w:sz="0" w:space="0" w:color="auto"/>
            <w:left w:val="none" w:sz="0" w:space="0" w:color="auto"/>
            <w:bottom w:val="none" w:sz="0" w:space="0" w:color="auto"/>
            <w:right w:val="none" w:sz="0" w:space="0" w:color="auto"/>
          </w:divBdr>
        </w:div>
      </w:divsChild>
    </w:div>
    <w:div w:id="1528131283">
      <w:marLeft w:val="0"/>
      <w:marRight w:val="0"/>
      <w:marTop w:val="0"/>
      <w:marBottom w:val="0"/>
      <w:divBdr>
        <w:top w:val="none" w:sz="0" w:space="0" w:color="auto"/>
        <w:left w:val="none" w:sz="0" w:space="0" w:color="auto"/>
        <w:bottom w:val="none" w:sz="0" w:space="0" w:color="auto"/>
        <w:right w:val="none" w:sz="0" w:space="0" w:color="auto"/>
      </w:divBdr>
    </w:div>
    <w:div w:id="1700473188">
      <w:bodyDiv w:val="1"/>
      <w:marLeft w:val="0"/>
      <w:marRight w:val="0"/>
      <w:marTop w:val="0"/>
      <w:marBottom w:val="0"/>
      <w:divBdr>
        <w:top w:val="none" w:sz="0" w:space="0" w:color="auto"/>
        <w:left w:val="none" w:sz="0" w:space="0" w:color="auto"/>
        <w:bottom w:val="none" w:sz="0" w:space="0" w:color="auto"/>
        <w:right w:val="none" w:sz="0" w:space="0" w:color="auto"/>
      </w:divBdr>
    </w:div>
    <w:div w:id="1764374665">
      <w:bodyDiv w:val="1"/>
      <w:marLeft w:val="0"/>
      <w:marRight w:val="0"/>
      <w:marTop w:val="0"/>
      <w:marBottom w:val="0"/>
      <w:divBdr>
        <w:top w:val="none" w:sz="0" w:space="0" w:color="auto"/>
        <w:left w:val="none" w:sz="0" w:space="0" w:color="auto"/>
        <w:bottom w:val="none" w:sz="0" w:space="0" w:color="auto"/>
        <w:right w:val="none" w:sz="0" w:space="0" w:color="auto"/>
      </w:divBdr>
      <w:divsChild>
        <w:div w:id="1581056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sibrtova@mmkv.cz" TargetMode="External"/><Relationship Id="rId4" Type="http://schemas.openxmlformats.org/officeDocument/2006/relationships/settings" Target="settings.xml"/><Relationship Id="rId9" Type="http://schemas.openxmlformats.org/officeDocument/2006/relationships/hyperlink" Target="mailto:p.stracheova@mmkv.cz"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prochazka\Desktop\&#352;ablony\Update\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781DA-6D22-4657-A91A-D645863D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32</TotalTime>
  <Pages>8</Pages>
  <Words>2572</Words>
  <Characters>15087</Characters>
  <Application>Microsoft Office Word</Application>
  <DocSecurity>0</DocSecurity>
  <Lines>125</Lines>
  <Paragraphs>35</Paragraphs>
  <ScaleCrop>false</ScaleCrop>
  <HeadingPairs>
    <vt:vector size="6" baseType="variant">
      <vt:variant>
        <vt:lpstr>Název</vt:lpstr>
      </vt:variant>
      <vt:variant>
        <vt:i4>1</vt:i4>
      </vt:variant>
      <vt:variant>
        <vt:lpstr>Oslovení</vt:lpstr>
      </vt:variant>
      <vt:variant>
        <vt:i4>1</vt:i4>
      </vt:variant>
      <vt:variant>
        <vt:lpstr>Headings</vt:lpstr>
      </vt:variant>
      <vt:variant>
        <vt:i4>4</vt:i4>
      </vt:variant>
    </vt:vector>
  </HeadingPairs>
  <TitlesOfParts>
    <vt:vector size="6" baseType="lpstr">
      <vt:lpstr>Smlouva</vt:lpstr>
      <vt:lpstr>Smlouva</vt:lpstr>
      <vt:lpstr>1.	KGS legal, sdružení advokátů </vt:lpstr>
      <vt:lpstr/>
      <vt:lpstr>2.	Statutární město Karlovy Vary</vt:lpstr>
      <vt:lpstr>zastoupené Ing. Petrem Kulhánkem, primátorem města</vt:lpstr>
    </vt:vector>
  </TitlesOfParts>
  <Company>Microsoft</Company>
  <LinksUpToDate>false</LinksUpToDate>
  <CharactersWithSpaces>17624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Jan Procházka</dc:creator>
  <cp:lastModifiedBy>Sekyrová Věra</cp:lastModifiedBy>
  <cp:revision>7</cp:revision>
  <cp:lastPrinted>2017-11-14T08:11:00Z</cp:lastPrinted>
  <dcterms:created xsi:type="dcterms:W3CDTF">2017-11-14T07:43:00Z</dcterms:created>
  <dcterms:modified xsi:type="dcterms:W3CDTF">2017-11-28T11:31:00Z</dcterms:modified>
</cp:coreProperties>
</file>