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094F8C" w:rsidRDefault="00DA687B" w:rsidP="00DA687B">
      <w:pPr>
        <w:pStyle w:val="Bezmezer"/>
        <w:spacing w:after="120"/>
        <w:rPr>
          <w:rFonts w:ascii="Arial" w:hAnsi="Arial" w:cs="Arial"/>
          <w:b/>
          <w:sz w:val="18"/>
          <w:szCs w:val="18"/>
        </w:rPr>
      </w:pPr>
      <w:proofErr w:type="spellStart"/>
      <w:r w:rsidRPr="00094F8C">
        <w:rPr>
          <w:rFonts w:ascii="Arial" w:hAnsi="Arial" w:cs="Arial"/>
          <w:sz w:val="18"/>
          <w:szCs w:val="18"/>
        </w:rPr>
        <w:t>ev.č</w:t>
      </w:r>
      <w:proofErr w:type="spellEnd"/>
      <w:r w:rsidRPr="00094F8C">
        <w:rPr>
          <w:rFonts w:ascii="Arial" w:hAnsi="Arial" w:cs="Arial"/>
          <w:sz w:val="18"/>
          <w:szCs w:val="18"/>
        </w:rPr>
        <w:t>. objednatele:</w:t>
      </w:r>
      <w:r w:rsidRPr="00094F8C">
        <w:rPr>
          <w:rFonts w:ascii="Arial" w:hAnsi="Arial" w:cs="Arial"/>
          <w:b/>
          <w:sz w:val="18"/>
          <w:szCs w:val="18"/>
        </w:rPr>
        <w:t xml:space="preserve">  B 00</w:t>
      </w:r>
      <w:r w:rsidR="001978BB" w:rsidRPr="00094F8C">
        <w:rPr>
          <w:rFonts w:ascii="Arial" w:hAnsi="Arial" w:cs="Arial"/>
          <w:b/>
          <w:sz w:val="18"/>
          <w:szCs w:val="18"/>
        </w:rPr>
        <w:t>30</w:t>
      </w:r>
      <w:r w:rsidR="00FA208E" w:rsidRPr="00094F8C">
        <w:rPr>
          <w:rFonts w:ascii="Arial" w:hAnsi="Arial" w:cs="Arial"/>
          <w:b/>
          <w:sz w:val="18"/>
          <w:szCs w:val="18"/>
        </w:rPr>
        <w:t>/1</w:t>
      </w:r>
      <w:r w:rsidR="001978BB" w:rsidRPr="00094F8C">
        <w:rPr>
          <w:rFonts w:ascii="Arial" w:hAnsi="Arial" w:cs="Arial"/>
          <w:b/>
          <w:sz w:val="18"/>
          <w:szCs w:val="18"/>
        </w:rPr>
        <w:t>2</w:t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7E7CD2" w:rsidRPr="00094F8C">
        <w:rPr>
          <w:rFonts w:ascii="Arial" w:hAnsi="Arial" w:cs="Arial"/>
          <w:b/>
          <w:sz w:val="18"/>
          <w:szCs w:val="18"/>
        </w:rPr>
        <w:tab/>
      </w:r>
      <w:r w:rsidR="00B15A96" w:rsidRPr="00094F8C">
        <w:rPr>
          <w:rFonts w:ascii="Arial" w:hAnsi="Arial" w:cs="Arial"/>
          <w:b/>
          <w:sz w:val="18"/>
          <w:szCs w:val="18"/>
        </w:rPr>
        <w:tab/>
      </w: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0372C">
        <w:rPr>
          <w:rFonts w:ascii="Arial" w:hAnsi="Arial" w:cs="Arial"/>
          <w:b/>
          <w:color w:val="000000" w:themeColor="text1"/>
          <w:sz w:val="32"/>
          <w:szCs w:val="32"/>
        </w:rPr>
        <w:t>4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proofErr w:type="gramEnd"/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Pr="00094F8C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094F8C">
        <w:rPr>
          <w:rFonts w:ascii="Arial" w:hAnsi="Arial" w:cs="Arial"/>
          <w:sz w:val="18"/>
          <w:szCs w:val="18"/>
        </w:rPr>
        <w:t>č.584</w:t>
      </w:r>
      <w:proofErr w:type="gramEnd"/>
    </w:p>
    <w:p w:rsidR="00DA687B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94F8C">
        <w:rPr>
          <w:rFonts w:ascii="Arial" w:hAnsi="Arial" w:cs="Arial"/>
          <w:b/>
          <w:sz w:val="18"/>
          <w:szCs w:val="18"/>
        </w:rPr>
        <w:t>Valbek</w:t>
      </w:r>
      <w:proofErr w:type="spellEnd"/>
      <w:r w:rsidRPr="00094F8C">
        <w:rPr>
          <w:rFonts w:ascii="Arial" w:hAnsi="Arial" w:cs="Arial"/>
          <w:b/>
          <w:sz w:val="18"/>
          <w:szCs w:val="18"/>
        </w:rPr>
        <w:t>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B52072">
        <w:rPr>
          <w:rFonts w:ascii="Arial" w:hAnsi="Arial" w:cs="Arial"/>
          <w:sz w:val="18"/>
          <w:szCs w:val="18"/>
        </w:rPr>
        <w:t>Vaňurova</w:t>
      </w:r>
      <w:proofErr w:type="spellEnd"/>
      <w:r w:rsidRPr="00B52072">
        <w:rPr>
          <w:rFonts w:ascii="Arial" w:hAnsi="Arial" w:cs="Arial"/>
          <w:sz w:val="18"/>
          <w:szCs w:val="18"/>
        </w:rPr>
        <w:t xml:space="preserve">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EF41B3" w:rsidRPr="00094F8C" w:rsidRDefault="00EF41B3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276F70" w:rsidRPr="00094F8C" w:rsidRDefault="00276F70" w:rsidP="00EF41B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dodatku č. </w:t>
      </w:r>
      <w:r w:rsidR="00EF7471" w:rsidRPr="00094F8C">
        <w:rPr>
          <w:rFonts w:ascii="Arial" w:hAnsi="Arial" w:cs="Arial"/>
          <w:sz w:val="18"/>
          <w:szCs w:val="18"/>
        </w:rPr>
        <w:t>4</w:t>
      </w:r>
      <w:r w:rsidRPr="00094F8C">
        <w:rPr>
          <w:rFonts w:ascii="Arial" w:hAnsi="Arial" w:cs="Arial"/>
          <w:sz w:val="18"/>
          <w:szCs w:val="18"/>
        </w:rPr>
        <w:t xml:space="preserve">, kterým se mění a doplňují ustanovení smlouvy o dílo </w:t>
      </w:r>
      <w:proofErr w:type="spellStart"/>
      <w:r w:rsidRPr="00094F8C">
        <w:rPr>
          <w:rFonts w:ascii="Arial" w:hAnsi="Arial" w:cs="Arial"/>
          <w:sz w:val="18"/>
          <w:szCs w:val="18"/>
        </w:rPr>
        <w:t>ev</w:t>
      </w:r>
      <w:proofErr w:type="spellEnd"/>
      <w:r w:rsidRPr="00094F8C">
        <w:rPr>
          <w:rFonts w:ascii="Arial" w:hAnsi="Arial" w:cs="Arial"/>
          <w:sz w:val="18"/>
          <w:szCs w:val="18"/>
        </w:rPr>
        <w:t>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proofErr w:type="gramStart"/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proofErr w:type="gramEnd"/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715320" w:rsidRPr="00094F8C">
        <w:rPr>
          <w:rFonts w:ascii="Arial" w:hAnsi="Arial" w:cs="Arial"/>
          <w:sz w:val="18"/>
          <w:szCs w:val="18"/>
        </w:rPr>
        <w:t xml:space="preserve"> a č. </w:t>
      </w:r>
      <w:r w:rsidR="00EF7471" w:rsidRPr="00094F8C">
        <w:rPr>
          <w:rFonts w:ascii="Arial" w:hAnsi="Arial" w:cs="Arial"/>
          <w:sz w:val="18"/>
          <w:szCs w:val="18"/>
        </w:rPr>
        <w:t>3</w:t>
      </w:r>
      <w:r w:rsidR="00715320" w:rsidRPr="00094F8C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takto:</w:t>
      </w:r>
    </w:p>
    <w:p w:rsidR="00094F8C" w:rsidRDefault="00094F8C" w:rsidP="00094F8C">
      <w:pPr>
        <w:tabs>
          <w:tab w:val="left" w:pos="567"/>
          <w:tab w:val="left" w:pos="2268"/>
          <w:tab w:val="left" w:pos="2694"/>
        </w:tabs>
        <w:spacing w:after="80" w:line="240" w:lineRule="auto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>čl. 1.</w:t>
      </w:r>
      <w:r w:rsidRPr="00094F8C">
        <w:rPr>
          <w:rFonts w:ascii="Arial" w:hAnsi="Arial" w:cs="Arial"/>
          <w:b/>
          <w:sz w:val="18"/>
          <w:szCs w:val="18"/>
          <w:u w:val="single"/>
        </w:rPr>
        <w:tab/>
        <w:t>Smluvní strany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 w:rsidRPr="005122B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na straně </w:t>
      </w:r>
      <w:r w:rsidRPr="008101B8">
        <w:rPr>
          <w:rFonts w:ascii="Arial" w:hAnsi="Arial" w:cs="Arial"/>
          <w:sz w:val="18"/>
          <w:szCs w:val="18"/>
          <w:u w:val="single"/>
        </w:rPr>
        <w:t>objednatele</w:t>
      </w:r>
      <w:r>
        <w:rPr>
          <w:rFonts w:ascii="Arial" w:hAnsi="Arial" w:cs="Arial"/>
          <w:sz w:val="18"/>
          <w:szCs w:val="18"/>
        </w:rPr>
        <w:t xml:space="preserve"> dochází od </w:t>
      </w:r>
      <w:proofErr w:type="gramStart"/>
      <w:r>
        <w:rPr>
          <w:rFonts w:ascii="Arial" w:hAnsi="Arial" w:cs="Arial"/>
          <w:sz w:val="18"/>
          <w:szCs w:val="18"/>
        </w:rPr>
        <w:t>1.11.2014</w:t>
      </w:r>
      <w:proofErr w:type="gramEnd"/>
      <w:r>
        <w:rPr>
          <w:rFonts w:ascii="Arial" w:hAnsi="Arial" w:cs="Arial"/>
          <w:sz w:val="18"/>
          <w:szCs w:val="18"/>
        </w:rPr>
        <w:t xml:space="preserve"> ke změně statutárního zástupce:</w:t>
      </w:r>
    </w:p>
    <w:p w:rsidR="00094F8C" w:rsidRDefault="00094F8C" w:rsidP="00094F8C">
      <w:pPr>
        <w:tabs>
          <w:tab w:val="left" w:pos="567"/>
          <w:tab w:val="left" w:pos="2268"/>
          <w:tab w:val="left" w:pos="2694"/>
        </w:tabs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statutární zástupce: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Ing. Jiří </w:t>
      </w:r>
      <w:proofErr w:type="spellStart"/>
      <w:r>
        <w:rPr>
          <w:rFonts w:ascii="Arial" w:hAnsi="Arial" w:cs="Arial"/>
          <w:b/>
          <w:sz w:val="18"/>
          <w:szCs w:val="18"/>
        </w:rPr>
        <w:t>Pagáč</w:t>
      </w:r>
      <w:proofErr w:type="spellEnd"/>
      <w:r>
        <w:rPr>
          <w:rFonts w:ascii="Arial" w:hAnsi="Arial" w:cs="Arial"/>
          <w:b/>
          <w:sz w:val="18"/>
          <w:szCs w:val="18"/>
        </w:rPr>
        <w:t>, generální ředitel</w:t>
      </w:r>
    </w:p>
    <w:p w:rsidR="00B52072" w:rsidRDefault="00B52072" w:rsidP="004252DE">
      <w:pPr>
        <w:pStyle w:val="Odstavecseseznamem"/>
        <w:numPr>
          <w:ilvl w:val="0"/>
          <w:numId w:val="8"/>
        </w:numPr>
        <w:tabs>
          <w:tab w:val="left" w:pos="567"/>
          <w:tab w:val="left" w:pos="2268"/>
          <w:tab w:val="left" w:pos="2694"/>
        </w:tabs>
        <w:spacing w:after="80" w:line="240" w:lineRule="auto"/>
        <w:ind w:left="2625" w:hanging="357"/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na straně </w:t>
      </w:r>
      <w:r>
        <w:rPr>
          <w:rFonts w:ascii="Arial" w:hAnsi="Arial" w:cs="Arial"/>
          <w:sz w:val="18"/>
          <w:szCs w:val="18"/>
          <w:u w:val="single"/>
        </w:rPr>
        <w:t xml:space="preserve">zhotovitele </w:t>
      </w:r>
      <w:r>
        <w:rPr>
          <w:rFonts w:ascii="Arial" w:hAnsi="Arial" w:cs="Arial"/>
          <w:sz w:val="18"/>
          <w:szCs w:val="18"/>
        </w:rPr>
        <w:t xml:space="preserve">dochází od </w:t>
      </w:r>
      <w:proofErr w:type="gramStart"/>
      <w:r>
        <w:rPr>
          <w:rFonts w:ascii="Arial" w:hAnsi="Arial" w:cs="Arial"/>
          <w:sz w:val="18"/>
          <w:szCs w:val="18"/>
        </w:rPr>
        <w:t>29.10.2014</w:t>
      </w:r>
      <w:proofErr w:type="gramEnd"/>
      <w:r>
        <w:rPr>
          <w:rFonts w:ascii="Arial" w:hAnsi="Arial" w:cs="Arial"/>
          <w:sz w:val="18"/>
          <w:szCs w:val="18"/>
        </w:rPr>
        <w:t xml:space="preserve"> ke změně statutárního zástupce:</w:t>
      </w:r>
    </w:p>
    <w:p w:rsidR="00B52072" w:rsidRDefault="004252DE" w:rsidP="004252DE">
      <w:pPr>
        <w:tabs>
          <w:tab w:val="left" w:pos="567"/>
          <w:tab w:val="left" w:pos="2694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>
        <w:rPr>
          <w:rFonts w:ascii="Arial" w:hAnsi="Arial" w:cs="Arial"/>
          <w:sz w:val="18"/>
          <w:szCs w:val="18"/>
        </w:rPr>
        <w:tab/>
        <w:t>Ing. Ladislav Šimek, jednatel společnosti</w:t>
      </w:r>
    </w:p>
    <w:p w:rsidR="004252DE" w:rsidRDefault="004252DE" w:rsidP="004252DE">
      <w:pPr>
        <w:tabs>
          <w:tab w:val="left" w:pos="567"/>
          <w:tab w:val="left" w:pos="2694"/>
        </w:tabs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Lukáš </w:t>
      </w:r>
      <w:proofErr w:type="spellStart"/>
      <w:r>
        <w:rPr>
          <w:rFonts w:ascii="Arial" w:hAnsi="Arial" w:cs="Arial"/>
          <w:sz w:val="18"/>
          <w:szCs w:val="18"/>
        </w:rPr>
        <w:t>Hruboň</w:t>
      </w:r>
      <w:proofErr w:type="spellEnd"/>
      <w:r>
        <w:rPr>
          <w:rFonts w:ascii="Arial" w:hAnsi="Arial" w:cs="Arial"/>
          <w:sz w:val="18"/>
          <w:szCs w:val="18"/>
        </w:rPr>
        <w:t>, jednatel společnosti</w:t>
      </w:r>
    </w:p>
    <w:p w:rsidR="00094F8C" w:rsidRDefault="00094F8C" w:rsidP="00094F8C">
      <w:pPr>
        <w:tabs>
          <w:tab w:val="left" w:pos="567"/>
          <w:tab w:val="left" w:pos="2268"/>
          <w:tab w:val="left" w:pos="2694"/>
        </w:tabs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EA73FC" w:rsidRPr="00094F8C">
        <w:rPr>
          <w:rFonts w:ascii="Arial" w:hAnsi="Arial" w:cs="Arial"/>
          <w:sz w:val="18"/>
          <w:szCs w:val="18"/>
        </w:rPr>
        <w:t xml:space="preserve">3.2. </w:t>
      </w:r>
      <w:r w:rsidR="00720EA4" w:rsidRPr="00094F8C">
        <w:rPr>
          <w:rFonts w:ascii="Arial" w:hAnsi="Arial" w:cs="Arial"/>
          <w:sz w:val="18"/>
          <w:szCs w:val="18"/>
        </w:rPr>
        <w:t>se</w:t>
      </w:r>
      <w:proofErr w:type="gramEnd"/>
      <w:r w:rsidR="00720EA4" w:rsidRPr="00094F8C">
        <w:rPr>
          <w:rFonts w:ascii="Arial" w:hAnsi="Arial" w:cs="Arial"/>
          <w:sz w:val="18"/>
          <w:szCs w:val="18"/>
        </w:rPr>
        <w:t xml:space="preserve"> ruší v celém rozsahu a nově zní takto:</w:t>
      </w:r>
    </w:p>
    <w:p w:rsidR="006D35B2" w:rsidRPr="00094F8C" w:rsidRDefault="006D35B2" w:rsidP="006D35B2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EA73FC" w:rsidRPr="00094F8C" w:rsidRDefault="00EA73FC" w:rsidP="00EA73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094F8C">
        <w:rPr>
          <w:rFonts w:ascii="Arial" w:hAnsi="Arial" w:cs="Arial"/>
          <w:sz w:val="18"/>
          <w:szCs w:val="18"/>
        </w:rPr>
        <w:t>3.2</w:t>
      </w:r>
      <w:proofErr w:type="gramEnd"/>
      <w:r w:rsidRPr="00094F8C">
        <w:rPr>
          <w:rFonts w:ascii="Arial" w:hAnsi="Arial" w:cs="Arial"/>
          <w:sz w:val="18"/>
          <w:szCs w:val="18"/>
        </w:rPr>
        <w:t>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p w:rsidR="00B44E24" w:rsidRPr="00094F8C" w:rsidRDefault="00B44E24" w:rsidP="00B44E24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626"/>
      </w:tblGrid>
      <w:tr w:rsidR="00B44E24" w:rsidRPr="00094F8C" w:rsidTr="00094F8C">
        <w:trPr>
          <w:trHeight w:val="312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geodetické zaměření podle čl. 2.1.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  <w:proofErr w:type="gramEnd"/>
          </w:p>
        </w:tc>
      </w:tr>
      <w:tr w:rsidR="00B44E24" w:rsidRPr="00094F8C" w:rsidTr="00094F8C">
        <w:trPr>
          <w:trHeight w:val="302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  <w:proofErr w:type="gramEnd"/>
          </w:p>
        </w:tc>
      </w:tr>
      <w:tr w:rsidR="00B44E24" w:rsidRPr="00094F8C" w:rsidTr="00094F8C">
        <w:trPr>
          <w:trHeight w:val="340"/>
          <w:jc w:val="center"/>
        </w:trPr>
        <w:tc>
          <w:tcPr>
            <w:tcW w:w="676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  <w:proofErr w:type="gramEnd"/>
          </w:p>
        </w:tc>
      </w:tr>
      <w:tr w:rsidR="00B44E24" w:rsidRPr="00094F8C" w:rsidTr="00094F8C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  <w:proofErr w:type="gramEnd"/>
          </w:p>
        </w:tc>
      </w:tr>
      <w:tr w:rsidR="00B44E24" w:rsidRPr="00094F8C" w:rsidTr="00094F8C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  <w:proofErr w:type="gramEnd"/>
          </w:p>
        </w:tc>
      </w:tr>
      <w:tr w:rsidR="00B44E24" w:rsidRPr="00094F8C" w:rsidTr="00094F8C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 objekt SO 01 Protipovodňová úprava vodního toku </w:t>
            </w:r>
            <w:proofErr w:type="spellStart"/>
            <w:r w:rsidR="00C83607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Polančice</w:t>
            </w:r>
            <w:proofErr w:type="spellEnd"/>
            <w:r w:rsidR="00C83607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Polanka nad Odrou, </w:t>
            </w:r>
            <w:proofErr w:type="spellStart"/>
            <w:r w:rsidR="00C83607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Klimkovice</w:t>
            </w:r>
            <w:proofErr w:type="spellEnd"/>
          </w:p>
        </w:tc>
        <w:tc>
          <w:tcPr>
            <w:tcW w:w="2626" w:type="dxa"/>
            <w:vAlign w:val="center"/>
          </w:tcPr>
          <w:p w:rsidR="00B44E24" w:rsidRPr="00094F8C" w:rsidRDefault="00B44E24" w:rsidP="00EF747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31.</w:t>
            </w:r>
            <w:r w:rsidR="00EF7471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05</w:t>
            </w:r>
            <w:r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.201</w:t>
            </w:r>
            <w:r w:rsidR="00EF7471" w:rsidRPr="00094F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proofErr w:type="gramEnd"/>
          </w:p>
        </w:tc>
      </w:tr>
      <w:tr w:rsidR="00C83607" w:rsidRPr="00094F8C" w:rsidTr="00094F8C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C83607" w:rsidRPr="00094F8C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4F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094F8C">
              <w:rPr>
                <w:rFonts w:ascii="Arial" w:hAnsi="Arial" w:cs="Arial"/>
                <w:color w:val="000000" w:themeColor="text1"/>
                <w:sz w:val="18"/>
                <w:szCs w:val="18"/>
              </w:rPr>
              <w:t>Polančici</w:t>
            </w:r>
            <w:proofErr w:type="spellEnd"/>
            <w:r w:rsidRPr="00094F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 pro objekt SO 03 Malá vodní nádrž na </w:t>
            </w:r>
            <w:proofErr w:type="spellStart"/>
            <w:r w:rsidRPr="00094F8C">
              <w:rPr>
                <w:rFonts w:ascii="Arial" w:hAnsi="Arial" w:cs="Arial"/>
                <w:color w:val="000000" w:themeColor="text1"/>
                <w:sz w:val="18"/>
                <w:szCs w:val="18"/>
              </w:rPr>
              <w:t>Rakovci</w:t>
            </w:r>
            <w:proofErr w:type="spellEnd"/>
          </w:p>
        </w:tc>
        <w:tc>
          <w:tcPr>
            <w:tcW w:w="2626" w:type="dxa"/>
            <w:vAlign w:val="center"/>
          </w:tcPr>
          <w:p w:rsidR="00C83607" w:rsidRPr="00094F8C" w:rsidRDefault="00C83607" w:rsidP="006E119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94F8C">
              <w:rPr>
                <w:rFonts w:ascii="Arial" w:hAnsi="Arial" w:cs="Arial"/>
                <w:color w:val="000000" w:themeColor="text1"/>
                <w:sz w:val="18"/>
                <w:szCs w:val="18"/>
              </w:rPr>
              <w:t>31.05.2015</w:t>
            </w:r>
            <w:proofErr w:type="gramEnd"/>
          </w:p>
        </w:tc>
      </w:tr>
      <w:tr w:rsidR="00B44E24" w:rsidRPr="00094F8C" w:rsidTr="00094F8C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</w:p>
        </w:tc>
      </w:tr>
      <w:tr w:rsidR="00B44E24" w:rsidRPr="00094F8C" w:rsidTr="00094F8C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</w:p>
        </w:tc>
      </w:tr>
      <w:tr w:rsidR="00B44E24" w:rsidRPr="00094F8C" w:rsidTr="00094F8C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projednání dokumentace pro stavební povolení podle čl. 2.5.2.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6 měsíců od vydání rozhodnutí o umístění stavby</w:t>
            </w:r>
          </w:p>
        </w:tc>
      </w:tr>
      <w:tr w:rsidR="00B44E24" w:rsidRPr="00094F8C" w:rsidTr="00094F8C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provádění stavby podle čl. 2.6.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B44E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</w:p>
        </w:tc>
      </w:tr>
      <w:tr w:rsidR="00B44E24" w:rsidRPr="00094F8C" w:rsidTr="00094F8C">
        <w:trPr>
          <w:trHeight w:val="276"/>
          <w:jc w:val="center"/>
        </w:trPr>
        <w:tc>
          <w:tcPr>
            <w:tcW w:w="676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626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795FB9" w:rsidRPr="00094F8C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18"/>
          <w:szCs w:val="18"/>
          <w:lang w:val="cs-CZ"/>
        </w:rPr>
      </w:pPr>
    </w:p>
    <w:p w:rsidR="00185E48" w:rsidRDefault="00185E48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094F8C" w:rsidRPr="00094F8C" w:rsidRDefault="00094F8C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>O</w:t>
      </w:r>
      <w:r w:rsidR="00E615B1" w:rsidRPr="00094F8C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uvedené ve smlouvě o dílo </w:t>
      </w:r>
      <w:proofErr w:type="spellStart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ev</w:t>
      </w:r>
      <w:proofErr w:type="spellEnd"/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 č. B 00</w:t>
      </w:r>
      <w:r w:rsidR="00267093" w:rsidRPr="00094F8C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ve znění dodatků </w:t>
      </w:r>
      <w:proofErr w:type="gramStart"/>
      <w:r w:rsidR="00094F8C">
        <w:rPr>
          <w:rFonts w:cs="Arial"/>
          <w:color w:val="000000" w:themeColor="text1"/>
          <w:sz w:val="18"/>
          <w:szCs w:val="18"/>
          <w:lang w:val="cs-CZ"/>
        </w:rPr>
        <w:t>č.1, 2 a 3, zůstávají</w:t>
      </w:r>
      <w:proofErr w:type="gramEnd"/>
      <w:r w:rsidR="00094F8C">
        <w:rPr>
          <w:rFonts w:cs="Arial"/>
          <w:color w:val="000000" w:themeColor="text1"/>
          <w:sz w:val="18"/>
          <w:szCs w:val="18"/>
          <w:lang w:val="cs-CZ"/>
        </w:rPr>
        <w:t xml:space="preserve"> v platnosti beze změny.Smluvní strany prohlašují, že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094F8C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>
        <w:rPr>
          <w:rFonts w:cs="Arial"/>
          <w:color w:val="000000" w:themeColor="text1"/>
          <w:sz w:val="18"/>
          <w:szCs w:val="18"/>
          <w:lang w:val="cs-CZ"/>
        </w:rPr>
        <w:t>4</w:t>
      </w:r>
      <w:r w:rsidR="00E615B1" w:rsidRPr="00094F8C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094F8C">
        <w:rPr>
          <w:rFonts w:cs="Arial"/>
          <w:sz w:val="18"/>
          <w:szCs w:val="18"/>
          <w:lang w:val="cs-CZ"/>
        </w:rPr>
        <w:t xml:space="preserve">Tento dodatek 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094F8C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EF7471" w:rsidRPr="00094F8C">
        <w:rPr>
          <w:rFonts w:cs="Arial"/>
          <w:color w:val="000000" w:themeColor="text1"/>
          <w:sz w:val="18"/>
          <w:szCs w:val="18"/>
          <w:lang w:val="cs-CZ"/>
        </w:rPr>
        <w:t>4</w:t>
      </w:r>
      <w:r w:rsidRPr="00094F8C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094F8C">
        <w:rPr>
          <w:rFonts w:cs="Arial"/>
          <w:sz w:val="18"/>
          <w:szCs w:val="18"/>
          <w:lang w:val="cs-CZ"/>
        </w:rPr>
        <w:t xml:space="preserve"> vyhotoven ve čtyřech stejnopisech, z nichž každá ze smluvních stran obdrží dva.</w:t>
      </w:r>
    </w:p>
    <w:p w:rsidR="00276F70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94F8C" w:rsidRPr="00094F8C" w:rsidRDefault="00094F8C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8213B4">
        <w:rPr>
          <w:rFonts w:ascii="Arial" w:hAnsi="Arial" w:cs="Arial"/>
          <w:sz w:val="18"/>
          <w:szCs w:val="18"/>
        </w:rPr>
        <w:t xml:space="preserve"> 30.12.2014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6B7E45" w:rsidRPr="00094F8C" w:rsidRDefault="006B7E45" w:rsidP="000847C5">
      <w:pPr>
        <w:spacing w:after="0"/>
        <w:rPr>
          <w:rFonts w:ascii="Arial" w:hAnsi="Arial" w:cs="Arial"/>
          <w:sz w:val="18"/>
          <w:szCs w:val="18"/>
        </w:rPr>
      </w:pPr>
    </w:p>
    <w:p w:rsidR="00700E93" w:rsidRPr="00094F8C" w:rsidRDefault="00700E93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B15A96" w:rsidRPr="00094F8C" w:rsidRDefault="00B15A96" w:rsidP="000847C5">
      <w:pPr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094F8C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EF7471" w:rsidRPr="00094F8C">
        <w:rPr>
          <w:rFonts w:ascii="Arial" w:hAnsi="Arial" w:cs="Arial"/>
          <w:sz w:val="18"/>
          <w:szCs w:val="18"/>
        </w:rPr>
        <w:t>Pagáč</w:t>
      </w:r>
      <w:proofErr w:type="spellEnd"/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BF1983" w:rsidRPr="00094F8C">
        <w:rPr>
          <w:rFonts w:ascii="Arial" w:hAnsi="Arial" w:cs="Arial"/>
          <w:sz w:val="18"/>
          <w:szCs w:val="18"/>
        </w:rPr>
        <w:t xml:space="preserve">Ing. </w:t>
      </w:r>
      <w:r w:rsidR="006D35B2" w:rsidRPr="00094F8C">
        <w:rPr>
          <w:rFonts w:ascii="Arial" w:hAnsi="Arial" w:cs="Arial"/>
          <w:sz w:val="18"/>
          <w:szCs w:val="18"/>
        </w:rPr>
        <w:t xml:space="preserve">Ladislav </w:t>
      </w:r>
      <w:r w:rsidR="00F66618" w:rsidRPr="00094F8C">
        <w:rPr>
          <w:rFonts w:ascii="Arial" w:hAnsi="Arial" w:cs="Arial"/>
          <w:sz w:val="18"/>
          <w:szCs w:val="18"/>
        </w:rPr>
        <w:t>Š</w:t>
      </w:r>
      <w:r w:rsidR="006D35B2" w:rsidRPr="00094F8C">
        <w:rPr>
          <w:rFonts w:ascii="Arial" w:hAnsi="Arial" w:cs="Arial"/>
          <w:sz w:val="18"/>
          <w:szCs w:val="18"/>
        </w:rPr>
        <w:t>imek</w:t>
      </w:r>
    </w:p>
    <w:p w:rsidR="0015721D" w:rsidRPr="00094F8C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6D35B2" w:rsidRPr="00094F8C">
        <w:rPr>
          <w:rFonts w:ascii="Arial" w:hAnsi="Arial" w:cs="Arial"/>
          <w:sz w:val="18"/>
          <w:szCs w:val="18"/>
        </w:rPr>
        <w:t>jednatel společnosti</w:t>
      </w:r>
    </w:p>
    <w:sectPr w:rsidR="0015721D" w:rsidRPr="00094F8C" w:rsidSect="00094F8C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C3" w:rsidRDefault="00280FC3" w:rsidP="00B15A96">
      <w:pPr>
        <w:spacing w:after="0" w:line="240" w:lineRule="auto"/>
      </w:pPr>
      <w:r>
        <w:separator/>
      </w:r>
    </w:p>
  </w:endnote>
  <w:endnote w:type="continuationSeparator" w:id="0">
    <w:p w:rsidR="00280FC3" w:rsidRDefault="00280FC3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344BE1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8213B4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C3" w:rsidRDefault="00280FC3" w:rsidP="00B15A96">
      <w:pPr>
        <w:spacing w:after="0" w:line="240" w:lineRule="auto"/>
      </w:pPr>
      <w:r>
        <w:separator/>
      </w:r>
    </w:p>
  </w:footnote>
  <w:footnote w:type="continuationSeparator" w:id="0">
    <w:p w:rsidR="00280FC3" w:rsidRDefault="00280FC3" w:rsidP="00B1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23647"/>
    <w:rsid w:val="000617E7"/>
    <w:rsid w:val="000847C5"/>
    <w:rsid w:val="00094F8C"/>
    <w:rsid w:val="001013C0"/>
    <w:rsid w:val="00111D9C"/>
    <w:rsid w:val="00121E9E"/>
    <w:rsid w:val="0012727D"/>
    <w:rsid w:val="00134233"/>
    <w:rsid w:val="0015721D"/>
    <w:rsid w:val="00185E48"/>
    <w:rsid w:val="001978BB"/>
    <w:rsid w:val="001A0260"/>
    <w:rsid w:val="001B717C"/>
    <w:rsid w:val="00210EBB"/>
    <w:rsid w:val="0025328D"/>
    <w:rsid w:val="00267093"/>
    <w:rsid w:val="00276F70"/>
    <w:rsid w:val="00280FC3"/>
    <w:rsid w:val="002D3E76"/>
    <w:rsid w:val="002E1886"/>
    <w:rsid w:val="0030372C"/>
    <w:rsid w:val="00306EA9"/>
    <w:rsid w:val="00315841"/>
    <w:rsid w:val="00344BE1"/>
    <w:rsid w:val="00366772"/>
    <w:rsid w:val="00387593"/>
    <w:rsid w:val="003A4234"/>
    <w:rsid w:val="003C0117"/>
    <w:rsid w:val="003D6AF8"/>
    <w:rsid w:val="003F4995"/>
    <w:rsid w:val="004252DE"/>
    <w:rsid w:val="00477C88"/>
    <w:rsid w:val="00491708"/>
    <w:rsid w:val="00493267"/>
    <w:rsid w:val="00494156"/>
    <w:rsid w:val="004948AE"/>
    <w:rsid w:val="004A4075"/>
    <w:rsid w:val="004F7078"/>
    <w:rsid w:val="00505127"/>
    <w:rsid w:val="00547DEF"/>
    <w:rsid w:val="00555C0D"/>
    <w:rsid w:val="0056447F"/>
    <w:rsid w:val="0059075B"/>
    <w:rsid w:val="005A6A77"/>
    <w:rsid w:val="005E7859"/>
    <w:rsid w:val="006339A0"/>
    <w:rsid w:val="00670351"/>
    <w:rsid w:val="006B15FA"/>
    <w:rsid w:val="006B7E45"/>
    <w:rsid w:val="006C5199"/>
    <w:rsid w:val="006D35B2"/>
    <w:rsid w:val="006E06BC"/>
    <w:rsid w:val="006E2539"/>
    <w:rsid w:val="006F4E5A"/>
    <w:rsid w:val="006F753C"/>
    <w:rsid w:val="00700E93"/>
    <w:rsid w:val="00715320"/>
    <w:rsid w:val="00720EA4"/>
    <w:rsid w:val="00751A2F"/>
    <w:rsid w:val="00761732"/>
    <w:rsid w:val="007940D7"/>
    <w:rsid w:val="00795FB9"/>
    <w:rsid w:val="007C738C"/>
    <w:rsid w:val="007D0E5F"/>
    <w:rsid w:val="007E769C"/>
    <w:rsid w:val="007E7CD2"/>
    <w:rsid w:val="0080160F"/>
    <w:rsid w:val="00805995"/>
    <w:rsid w:val="008213B4"/>
    <w:rsid w:val="00893901"/>
    <w:rsid w:val="008B1F65"/>
    <w:rsid w:val="008D7122"/>
    <w:rsid w:val="008F41CC"/>
    <w:rsid w:val="008F7843"/>
    <w:rsid w:val="00904E18"/>
    <w:rsid w:val="009732BC"/>
    <w:rsid w:val="0099602F"/>
    <w:rsid w:val="009D6F5A"/>
    <w:rsid w:val="00A13CC8"/>
    <w:rsid w:val="00A34052"/>
    <w:rsid w:val="00A547F7"/>
    <w:rsid w:val="00A672DC"/>
    <w:rsid w:val="00A90474"/>
    <w:rsid w:val="00A97218"/>
    <w:rsid w:val="00AD6489"/>
    <w:rsid w:val="00B15A96"/>
    <w:rsid w:val="00B44E24"/>
    <w:rsid w:val="00B52072"/>
    <w:rsid w:val="00B87207"/>
    <w:rsid w:val="00BD1241"/>
    <w:rsid w:val="00BE31E5"/>
    <w:rsid w:val="00BE466C"/>
    <w:rsid w:val="00BF1983"/>
    <w:rsid w:val="00BF732E"/>
    <w:rsid w:val="00C0455F"/>
    <w:rsid w:val="00C04D90"/>
    <w:rsid w:val="00C0743B"/>
    <w:rsid w:val="00C23C82"/>
    <w:rsid w:val="00C661E3"/>
    <w:rsid w:val="00C74315"/>
    <w:rsid w:val="00C83607"/>
    <w:rsid w:val="00CE5369"/>
    <w:rsid w:val="00CE72C9"/>
    <w:rsid w:val="00D009AF"/>
    <w:rsid w:val="00D116E5"/>
    <w:rsid w:val="00D5003D"/>
    <w:rsid w:val="00D529B4"/>
    <w:rsid w:val="00D561BC"/>
    <w:rsid w:val="00D95F15"/>
    <w:rsid w:val="00DA687B"/>
    <w:rsid w:val="00DC68CC"/>
    <w:rsid w:val="00DC7989"/>
    <w:rsid w:val="00E2475B"/>
    <w:rsid w:val="00E60880"/>
    <w:rsid w:val="00E615B1"/>
    <w:rsid w:val="00E631C8"/>
    <w:rsid w:val="00E91AC7"/>
    <w:rsid w:val="00E94C79"/>
    <w:rsid w:val="00E9708E"/>
    <w:rsid w:val="00EA73FC"/>
    <w:rsid w:val="00EC7933"/>
    <w:rsid w:val="00EF41B3"/>
    <w:rsid w:val="00EF7471"/>
    <w:rsid w:val="00F571FE"/>
    <w:rsid w:val="00F66618"/>
    <w:rsid w:val="00F86724"/>
    <w:rsid w:val="00FA208E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3</cp:revision>
  <cp:lastPrinted>2014-12-17T09:37:00Z</cp:lastPrinted>
  <dcterms:created xsi:type="dcterms:W3CDTF">2014-12-17T09:51:00Z</dcterms:created>
  <dcterms:modified xsi:type="dcterms:W3CDTF">2017-11-28T08:46:00Z</dcterms:modified>
</cp:coreProperties>
</file>