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66" w:rsidRPr="00F91FCF" w:rsidRDefault="00336366" w:rsidP="00336366">
      <w:pPr>
        <w:spacing w:line="240" w:lineRule="auto"/>
        <w:jc w:val="center"/>
        <w:rPr>
          <w:rFonts w:cs="Arial"/>
          <w:b/>
          <w:color w:val="C21B17"/>
          <w:sz w:val="32"/>
          <w:szCs w:val="32"/>
        </w:rPr>
      </w:pPr>
      <w:r>
        <w:rPr>
          <w:rFonts w:cs="Arial"/>
          <w:noProof/>
          <w:color w:val="C21B17"/>
          <w:sz w:val="32"/>
          <w:szCs w:val="32"/>
          <w:lang w:val="cs-CZ" w:eastAsia="cs-CZ"/>
        </w:rPr>
        <w:t xml:space="preserve">Pojistná smlouva č.: </w:t>
      </w:r>
      <w:r w:rsidR="005A2256">
        <w:rPr>
          <w:rFonts w:cs="Arial"/>
          <w:noProof/>
          <w:color w:val="C21B17"/>
          <w:sz w:val="32"/>
          <w:szCs w:val="32"/>
          <w:lang w:val="cs-CZ" w:eastAsia="cs-CZ"/>
        </w:rPr>
        <w:t>2158480463</w:t>
      </w:r>
    </w:p>
    <w:p w:rsidR="00B84D9C" w:rsidRPr="004B3ACC" w:rsidRDefault="00B84D9C" w:rsidP="00336366">
      <w:pPr>
        <w:rPr>
          <w:sz w:val="20"/>
          <w:szCs w:val="20"/>
        </w:rPr>
      </w:pPr>
    </w:p>
    <w:p w:rsidR="00336366" w:rsidRPr="004B3ACC" w:rsidRDefault="00336366" w:rsidP="00336366">
      <w:pPr>
        <w:rPr>
          <w:sz w:val="20"/>
          <w:szCs w:val="20"/>
        </w:rPr>
      </w:pPr>
    </w:p>
    <w:p w:rsidR="00795A27" w:rsidRDefault="00795A27" w:rsidP="00795A27">
      <w:pPr>
        <w:widowControl/>
        <w:spacing w:before="0" w:after="0" w:line="240" w:lineRule="auto"/>
        <w:contextualSpacing w:val="0"/>
        <w:rPr>
          <w:rFonts w:cs="Arial"/>
          <w:bCs/>
          <w:color w:val="auto"/>
          <w:sz w:val="20"/>
          <w:szCs w:val="20"/>
          <w:lang w:val="cs-CZ" w:eastAsia="cs-CZ"/>
        </w:rPr>
      </w:pPr>
      <w:r w:rsidRPr="00D81FCF">
        <w:rPr>
          <w:rFonts w:cs="Arial"/>
          <w:b/>
          <w:color w:val="auto"/>
          <w:sz w:val="20"/>
          <w:szCs w:val="20"/>
          <w:lang w:val="cs-CZ" w:eastAsia="cs-CZ"/>
        </w:rPr>
        <w:t>Generali Pojišťovna a.s.</w:t>
      </w:r>
      <w:r w:rsidRPr="00D81FCF">
        <w:rPr>
          <w:rFonts w:cs="Arial"/>
          <w:bCs/>
          <w:color w:val="auto"/>
          <w:sz w:val="20"/>
          <w:szCs w:val="20"/>
          <w:lang w:val="cs-CZ" w:eastAsia="cs-CZ"/>
        </w:rPr>
        <w:t xml:space="preserve"> </w:t>
      </w:r>
    </w:p>
    <w:p w:rsidR="00795A27" w:rsidRPr="00D81FCF" w:rsidRDefault="00795A27" w:rsidP="00795A27">
      <w:pPr>
        <w:widowControl/>
        <w:spacing w:before="0" w:after="0" w:line="240" w:lineRule="auto"/>
        <w:contextualSpacing w:val="0"/>
        <w:rPr>
          <w:rFonts w:cs="Arial"/>
          <w:color w:val="auto"/>
          <w:sz w:val="20"/>
          <w:szCs w:val="20"/>
          <w:lang w:val="cs-CZ" w:eastAsia="cs-CZ"/>
        </w:rPr>
      </w:pPr>
      <w:r w:rsidRPr="00D81FCF">
        <w:rPr>
          <w:rFonts w:cs="Arial"/>
          <w:color w:val="auto"/>
          <w:sz w:val="20"/>
          <w:szCs w:val="20"/>
          <w:lang w:val="cs-CZ" w:eastAsia="cs-CZ"/>
        </w:rPr>
        <w:t>Bělehradská 132, 120 84  Praha 2, Česká republika, IČO: 61859869</w:t>
      </w:r>
    </w:p>
    <w:p w:rsidR="00800F34" w:rsidRDefault="00795A27" w:rsidP="00766BAE">
      <w:pPr>
        <w:autoSpaceDE w:val="0"/>
        <w:autoSpaceDN w:val="0"/>
        <w:adjustRightInd w:val="0"/>
        <w:rPr>
          <w:rFonts w:cs="Arial"/>
        </w:rPr>
      </w:pPr>
      <w:r w:rsidRPr="00D81FCF">
        <w:rPr>
          <w:rFonts w:cs="Arial"/>
          <w:color w:val="auto"/>
          <w:sz w:val="20"/>
          <w:szCs w:val="20"/>
          <w:lang w:val="cs-CZ" w:eastAsia="cs-CZ"/>
        </w:rPr>
        <w:t xml:space="preserve">zastoupená </w:t>
      </w:r>
      <w:r w:rsidR="00800F34">
        <w:rPr>
          <w:rFonts w:cs="Arial"/>
        </w:rPr>
        <w:t>xxxxxxxxxxxxxxxxxxxxxxxx</w:t>
      </w:r>
      <w:r w:rsidR="00766BAE">
        <w:rPr>
          <w:rFonts w:cs="Arial"/>
        </w:rPr>
        <w:t xml:space="preserve"> </w:t>
      </w:r>
      <w:r w:rsidR="00766BAE" w:rsidRPr="00C15500">
        <w:rPr>
          <w:rFonts w:cs="Arial"/>
        </w:rPr>
        <w:t>upisovatel</w:t>
      </w:r>
      <w:r w:rsidR="00766BAE">
        <w:rPr>
          <w:rFonts w:cs="Arial"/>
        </w:rPr>
        <w:t>em</w:t>
      </w:r>
      <w:r w:rsidR="00766BAE" w:rsidRPr="00C15500">
        <w:rPr>
          <w:rFonts w:cs="Arial"/>
        </w:rPr>
        <w:t xml:space="preserve"> </w:t>
      </w:r>
      <w:r w:rsidR="00766BAE">
        <w:rPr>
          <w:rFonts w:cs="Arial"/>
        </w:rPr>
        <w:t>makléřských obchodů regionu Praha</w:t>
      </w:r>
      <w:r w:rsidR="00766BAE" w:rsidRPr="00C15500">
        <w:rPr>
          <w:rFonts w:cs="Arial"/>
        </w:rPr>
        <w:t xml:space="preserve"> </w:t>
      </w:r>
    </w:p>
    <w:p w:rsidR="00766BAE" w:rsidRDefault="00766BAE" w:rsidP="00766BAE">
      <w:pPr>
        <w:autoSpaceDE w:val="0"/>
        <w:autoSpaceDN w:val="0"/>
        <w:adjustRightInd w:val="0"/>
        <w:rPr>
          <w:rFonts w:cs="Arial"/>
        </w:rPr>
      </w:pPr>
      <w:r w:rsidRPr="00C15500">
        <w:rPr>
          <w:rFonts w:cs="Arial"/>
        </w:rPr>
        <w:t xml:space="preserve">a </w:t>
      </w:r>
      <w:r w:rsidR="00800F34">
        <w:rPr>
          <w:rFonts w:cs="Arial"/>
        </w:rPr>
        <w:t xml:space="preserve">xxxxxxxxxxxxxxxxxxxx </w:t>
      </w:r>
      <w:r>
        <w:rPr>
          <w:rFonts w:cs="Arial"/>
        </w:rPr>
        <w:t xml:space="preserve"> </w:t>
      </w:r>
      <w:r w:rsidRPr="00C15500">
        <w:rPr>
          <w:rFonts w:cs="Arial"/>
        </w:rPr>
        <w:t>upisovatel</w:t>
      </w:r>
      <w:r>
        <w:rPr>
          <w:rFonts w:cs="Arial"/>
        </w:rPr>
        <w:t>em</w:t>
      </w:r>
      <w:r w:rsidRPr="00C15500">
        <w:rPr>
          <w:rFonts w:cs="Arial"/>
        </w:rPr>
        <w:t xml:space="preserve"> </w:t>
      </w:r>
      <w:r>
        <w:rPr>
          <w:rFonts w:cs="Arial"/>
        </w:rPr>
        <w:t>makléřských obchodů regionu Praha</w:t>
      </w:r>
    </w:p>
    <w:p w:rsidR="00795A27" w:rsidRPr="007F0259" w:rsidRDefault="00795A27" w:rsidP="00766BAE">
      <w:pPr>
        <w:widowControl/>
        <w:spacing w:before="0" w:after="0" w:line="240" w:lineRule="auto"/>
        <w:contextualSpacing w:val="0"/>
        <w:rPr>
          <w:rFonts w:cs="Arial"/>
          <w:color w:val="auto"/>
          <w:sz w:val="20"/>
          <w:szCs w:val="20"/>
          <w:lang w:val="cs-CZ" w:eastAsia="cs-CZ"/>
        </w:rPr>
      </w:pPr>
      <w:r w:rsidRPr="007F0259">
        <w:rPr>
          <w:rFonts w:cs="Arial"/>
          <w:color w:val="auto"/>
          <w:sz w:val="20"/>
          <w:szCs w:val="20"/>
          <w:lang w:val="cs-CZ" w:eastAsia="cs-CZ"/>
        </w:rPr>
        <w:t>Společnost  je zapsána v obchodním rejstříku vedeném Městským soudem v Praze, spisová značka B 2866</w:t>
      </w:r>
    </w:p>
    <w:p w:rsidR="00795A27" w:rsidRPr="007F0259" w:rsidRDefault="00795A27" w:rsidP="00795A27">
      <w:pPr>
        <w:widowControl/>
        <w:autoSpaceDE w:val="0"/>
        <w:autoSpaceDN w:val="0"/>
        <w:adjustRightInd w:val="0"/>
        <w:spacing w:before="0" w:after="0" w:line="0" w:lineRule="atLeast"/>
        <w:contextualSpacing w:val="0"/>
        <w:rPr>
          <w:rFonts w:cs="Arial"/>
          <w:bCs/>
          <w:color w:val="auto"/>
          <w:sz w:val="20"/>
          <w:szCs w:val="20"/>
          <w:lang w:val="cs-CZ" w:eastAsia="cs-CZ"/>
        </w:rPr>
      </w:pPr>
      <w:r w:rsidRPr="00D11A25">
        <w:rPr>
          <w:rFonts w:cs="Arial"/>
          <w:color w:val="auto"/>
          <w:sz w:val="20"/>
          <w:szCs w:val="20"/>
          <w:lang w:val="cs-CZ"/>
        </w:rPr>
        <w:t>a je členem Skupiny Generali, zapsané v italském registru pojišťovacích skupin, vedeném IVASS</w:t>
      </w:r>
      <w:r w:rsidRPr="007F0259">
        <w:rPr>
          <w:rFonts w:cs="Arial"/>
          <w:bCs/>
          <w:color w:val="auto"/>
          <w:sz w:val="20"/>
          <w:szCs w:val="20"/>
          <w:lang w:val="cs-CZ" w:eastAsia="cs-CZ"/>
        </w:rPr>
        <w:t xml:space="preserve"> </w:t>
      </w:r>
    </w:p>
    <w:p w:rsidR="00795A27" w:rsidRPr="00D81FCF" w:rsidRDefault="00795A27" w:rsidP="00795A27">
      <w:pPr>
        <w:widowControl/>
        <w:spacing w:before="0" w:after="0" w:line="240" w:lineRule="auto"/>
        <w:contextualSpacing w:val="0"/>
        <w:rPr>
          <w:rFonts w:cs="Arial"/>
          <w:color w:val="auto"/>
          <w:sz w:val="20"/>
          <w:szCs w:val="20"/>
          <w:lang w:val="cs-CZ" w:eastAsia="cs-CZ"/>
        </w:rPr>
      </w:pPr>
      <w:r w:rsidRPr="00D81FCF">
        <w:rPr>
          <w:rFonts w:cs="Arial"/>
          <w:color w:val="auto"/>
          <w:sz w:val="20"/>
          <w:szCs w:val="20"/>
          <w:lang w:val="cs-CZ" w:eastAsia="cs-CZ"/>
        </w:rPr>
        <w:t>(dále jen “pojistitel”)</w:t>
      </w:r>
    </w:p>
    <w:p w:rsidR="00795A27" w:rsidRPr="00D81FCF" w:rsidRDefault="00795A27" w:rsidP="00795A27">
      <w:pPr>
        <w:widowControl/>
        <w:spacing w:before="0" w:after="0" w:line="240" w:lineRule="auto"/>
        <w:contextualSpacing w:val="0"/>
        <w:rPr>
          <w:color w:val="auto"/>
          <w:sz w:val="20"/>
          <w:szCs w:val="20"/>
          <w:lang w:val="cs-CZ" w:eastAsia="cs-CZ"/>
        </w:rPr>
      </w:pPr>
    </w:p>
    <w:p w:rsidR="00795A27" w:rsidRDefault="00795A27" w:rsidP="00795A27">
      <w:pPr>
        <w:widowControl/>
        <w:spacing w:before="240" w:after="240" w:line="240" w:lineRule="auto"/>
        <w:contextualSpacing w:val="0"/>
        <w:rPr>
          <w:color w:val="auto"/>
          <w:sz w:val="20"/>
          <w:szCs w:val="20"/>
          <w:lang w:val="cs-CZ" w:eastAsia="cs-CZ"/>
        </w:rPr>
      </w:pPr>
      <w:r w:rsidRPr="00D81FCF">
        <w:rPr>
          <w:color w:val="auto"/>
          <w:sz w:val="20"/>
          <w:szCs w:val="20"/>
          <w:lang w:val="cs-CZ" w:eastAsia="cs-CZ"/>
        </w:rPr>
        <w:t>a</w:t>
      </w:r>
    </w:p>
    <w:p w:rsidR="00766BAE" w:rsidRPr="0010595B" w:rsidRDefault="00766BAE" w:rsidP="00795A27">
      <w:pPr>
        <w:widowControl/>
        <w:spacing w:before="0" w:after="0" w:line="240" w:lineRule="auto"/>
        <w:contextualSpacing w:val="0"/>
        <w:rPr>
          <w:sz w:val="20"/>
          <w:szCs w:val="20"/>
        </w:rPr>
      </w:pPr>
      <w:r w:rsidRPr="0010595B">
        <w:rPr>
          <w:b/>
          <w:sz w:val="20"/>
          <w:szCs w:val="20"/>
        </w:rPr>
        <w:t xml:space="preserve">České vysoké učení technické v Praze, Masarykův ústav vyšších studií, </w:t>
      </w:r>
      <w:r w:rsidRPr="0010595B">
        <w:rPr>
          <w:sz w:val="20"/>
          <w:szCs w:val="20"/>
        </w:rPr>
        <w:t xml:space="preserve">se sídlem Kolejní 2637/2a, 160 00 Praha 6, , Česká republika, IČ 68407700, za něž jedná doc. </w:t>
      </w:r>
      <w:r w:rsidRPr="00E9181D">
        <w:rPr>
          <w:sz w:val="20"/>
          <w:szCs w:val="20"/>
        </w:rPr>
        <w:t>Ing. Lenka Švecová, Ph.D., ředitelka ústavu</w:t>
      </w:r>
    </w:p>
    <w:p w:rsidR="00795A27" w:rsidRPr="0010595B" w:rsidRDefault="00D05C7C" w:rsidP="00795A27">
      <w:pPr>
        <w:widowControl/>
        <w:spacing w:before="0" w:after="0" w:line="240" w:lineRule="auto"/>
        <w:contextualSpacing w:val="0"/>
        <w:rPr>
          <w:color w:val="auto"/>
          <w:sz w:val="20"/>
          <w:szCs w:val="20"/>
          <w:lang w:val="cs-CZ" w:eastAsia="cs-CZ"/>
        </w:rPr>
      </w:pPr>
      <w:r w:rsidRPr="0010595B">
        <w:rPr>
          <w:color w:val="auto"/>
          <w:sz w:val="20"/>
          <w:szCs w:val="20"/>
          <w:lang w:val="cs-CZ" w:eastAsia="cs-CZ"/>
        </w:rPr>
        <w:t xml:space="preserve"> </w:t>
      </w:r>
      <w:r w:rsidR="00795A27" w:rsidRPr="0010595B">
        <w:rPr>
          <w:color w:val="auto"/>
          <w:sz w:val="20"/>
          <w:szCs w:val="20"/>
          <w:lang w:val="cs-CZ" w:eastAsia="cs-CZ"/>
        </w:rPr>
        <w:t>(dále jen „pojistník“)</w:t>
      </w:r>
    </w:p>
    <w:p w:rsidR="00795A27" w:rsidRPr="00D81FCF" w:rsidRDefault="00795A27" w:rsidP="00795A27">
      <w:pPr>
        <w:widowControl/>
        <w:spacing w:before="120" w:after="0" w:line="240" w:lineRule="auto"/>
        <w:contextualSpacing w:val="0"/>
        <w:rPr>
          <w:color w:val="auto"/>
          <w:sz w:val="20"/>
          <w:szCs w:val="20"/>
          <w:lang w:val="cs-CZ" w:eastAsia="cs-CZ"/>
        </w:rPr>
      </w:pPr>
    </w:p>
    <w:p w:rsidR="00795A27" w:rsidRPr="00D81FCF" w:rsidRDefault="00795A27" w:rsidP="00795A27">
      <w:pPr>
        <w:widowControl/>
        <w:spacing w:before="120" w:after="0" w:line="240" w:lineRule="auto"/>
        <w:contextualSpacing w:val="0"/>
        <w:rPr>
          <w:b/>
          <w:color w:val="auto"/>
          <w:sz w:val="20"/>
          <w:szCs w:val="20"/>
          <w:lang w:val="cs-CZ" w:eastAsia="cs-CZ"/>
        </w:rPr>
      </w:pPr>
      <w:r w:rsidRPr="00D81FCF">
        <w:rPr>
          <w:color w:val="auto"/>
          <w:sz w:val="20"/>
          <w:szCs w:val="20"/>
          <w:lang w:val="cs-CZ" w:eastAsia="cs-CZ"/>
        </w:rPr>
        <w:t xml:space="preserve">uzavírají tuto </w:t>
      </w:r>
      <w:r w:rsidRPr="00D81FCF">
        <w:rPr>
          <w:b/>
          <w:color w:val="auto"/>
          <w:sz w:val="20"/>
          <w:szCs w:val="20"/>
          <w:lang w:val="cs-CZ" w:eastAsia="cs-CZ"/>
        </w:rPr>
        <w:t>pojistnou smlouvu o pojištění průmyslových nebezpečí.</w:t>
      </w:r>
    </w:p>
    <w:p w:rsidR="00795A27" w:rsidRPr="00D81FCF" w:rsidRDefault="00795A27" w:rsidP="00795A27">
      <w:pPr>
        <w:widowControl/>
        <w:spacing w:before="0" w:after="0" w:line="240" w:lineRule="auto"/>
        <w:contextualSpacing w:val="0"/>
        <w:rPr>
          <w:b/>
          <w:color w:val="auto"/>
          <w:sz w:val="20"/>
          <w:szCs w:val="20"/>
          <w:lang w:val="cs-CZ" w:eastAsia="cs-CZ"/>
        </w:rPr>
      </w:pPr>
    </w:p>
    <w:p w:rsidR="00795A27" w:rsidRPr="00D81FCF" w:rsidRDefault="00795A27" w:rsidP="00795A27">
      <w:pPr>
        <w:widowControl/>
        <w:spacing w:before="0" w:after="0" w:line="240" w:lineRule="auto"/>
        <w:contextualSpacing w:val="0"/>
        <w:jc w:val="both"/>
        <w:rPr>
          <w:rFonts w:cs="Arial"/>
          <w:b/>
          <w:color w:val="auto"/>
          <w:sz w:val="20"/>
          <w:szCs w:val="20"/>
          <w:lang w:val="cs-CZ" w:eastAsia="cs-CZ"/>
        </w:rPr>
      </w:pPr>
      <w:r w:rsidRPr="00D81FCF">
        <w:rPr>
          <w:rFonts w:cs="Arial"/>
          <w:b/>
          <w:color w:val="auto"/>
          <w:sz w:val="20"/>
          <w:szCs w:val="20"/>
          <w:lang w:val="cs-CZ" w:eastAsia="cs-CZ"/>
        </w:rPr>
        <w:t>Pojištěným dle této pojistné smlouvy je:</w:t>
      </w:r>
    </w:p>
    <w:p w:rsidR="00795A27" w:rsidRPr="00D81FCF" w:rsidRDefault="00795A27" w:rsidP="00795A27">
      <w:pPr>
        <w:widowControl/>
        <w:spacing w:before="0" w:after="0" w:line="240" w:lineRule="auto"/>
        <w:contextualSpacing w:val="0"/>
        <w:jc w:val="both"/>
        <w:rPr>
          <w:rFonts w:cs="Arial"/>
          <w:b/>
          <w:color w:val="auto"/>
          <w:sz w:val="20"/>
          <w:szCs w:val="20"/>
          <w:lang w:val="cs-CZ" w:eastAsia="cs-CZ"/>
        </w:rPr>
      </w:pPr>
    </w:p>
    <w:p w:rsidR="001A12AC" w:rsidRDefault="001A12AC" w:rsidP="00795A27">
      <w:pPr>
        <w:widowControl/>
        <w:spacing w:before="0" w:after="0" w:line="240" w:lineRule="auto"/>
        <w:contextualSpacing w:val="0"/>
      </w:pPr>
      <w:r w:rsidRPr="00C15500">
        <w:rPr>
          <w:b/>
        </w:rPr>
        <w:t>České</w:t>
      </w:r>
      <w:r>
        <w:rPr>
          <w:b/>
        </w:rPr>
        <w:t xml:space="preserve"> vysoké učení technické v Praze, Masarykův ústav vyšších studií</w:t>
      </w:r>
      <w:r w:rsidRPr="00C15500">
        <w:rPr>
          <w:b/>
        </w:rPr>
        <w:t xml:space="preserve">, </w:t>
      </w:r>
      <w:r w:rsidRPr="00C15500">
        <w:t xml:space="preserve">se sídlem </w:t>
      </w:r>
      <w:r>
        <w:t>Kolejní 2637/2a, 160 00 Praha 6</w:t>
      </w:r>
      <w:r w:rsidRPr="00C15500">
        <w:t xml:space="preserve">, , Česká republika, IČ 68407700, za něž jedná </w:t>
      </w:r>
      <w:r w:rsidRPr="000A7E41">
        <w:t>doc. Ing. Lenka Švecová, Ph.D., ředitelka ústavu</w:t>
      </w:r>
    </w:p>
    <w:p w:rsidR="00795A27" w:rsidRPr="00D81FCF" w:rsidRDefault="00D05C7C" w:rsidP="00795A27">
      <w:pPr>
        <w:widowControl/>
        <w:spacing w:before="0" w:after="0" w:line="240" w:lineRule="auto"/>
        <w:contextualSpacing w:val="0"/>
        <w:rPr>
          <w:color w:val="auto"/>
          <w:sz w:val="20"/>
          <w:szCs w:val="20"/>
          <w:lang w:val="cs-CZ" w:eastAsia="cs-CZ"/>
        </w:rPr>
      </w:pPr>
      <w:r w:rsidRPr="00D81FCF">
        <w:rPr>
          <w:color w:val="auto"/>
          <w:sz w:val="20"/>
          <w:szCs w:val="20"/>
          <w:lang w:val="cs-CZ" w:eastAsia="cs-CZ"/>
        </w:rPr>
        <w:t xml:space="preserve"> </w:t>
      </w:r>
      <w:r w:rsidR="00795A27" w:rsidRPr="00D81FCF">
        <w:rPr>
          <w:color w:val="auto"/>
          <w:sz w:val="20"/>
          <w:szCs w:val="20"/>
          <w:lang w:val="cs-CZ" w:eastAsia="cs-CZ"/>
        </w:rPr>
        <w:t>(dále jen „pojištěný“)</w:t>
      </w:r>
    </w:p>
    <w:p w:rsidR="00795A27" w:rsidRPr="00D81FCF" w:rsidRDefault="00795A27" w:rsidP="00795A27">
      <w:pPr>
        <w:widowControl/>
        <w:spacing w:before="0" w:after="0" w:line="240" w:lineRule="auto"/>
        <w:contextualSpacing w:val="0"/>
        <w:jc w:val="both"/>
        <w:rPr>
          <w:rFonts w:cs="Arial"/>
          <w:b/>
          <w:color w:val="auto"/>
          <w:sz w:val="20"/>
          <w:szCs w:val="20"/>
          <w:lang w:val="cs-CZ" w:eastAsia="cs-CZ"/>
        </w:rPr>
      </w:pPr>
    </w:p>
    <w:p w:rsidR="00795A27" w:rsidRPr="00D81FCF" w:rsidRDefault="00795A27" w:rsidP="00795A27">
      <w:pPr>
        <w:widowControl/>
        <w:tabs>
          <w:tab w:val="left" w:pos="3900"/>
        </w:tabs>
        <w:spacing w:before="0" w:after="0" w:line="240" w:lineRule="auto"/>
        <w:contextualSpacing w:val="0"/>
        <w:jc w:val="both"/>
        <w:rPr>
          <w:rFonts w:cs="Arial"/>
          <w:b/>
          <w:color w:val="auto"/>
          <w:sz w:val="20"/>
          <w:szCs w:val="20"/>
          <w:lang w:val="cs-CZ" w:eastAsia="cs-CZ"/>
        </w:rPr>
      </w:pPr>
      <w:r w:rsidRPr="0010595B">
        <w:rPr>
          <w:rFonts w:cs="Arial"/>
          <w:b/>
          <w:color w:val="auto"/>
          <w:sz w:val="20"/>
          <w:szCs w:val="20"/>
          <w:lang w:val="cs-CZ" w:eastAsia="cs-CZ"/>
        </w:rPr>
        <w:t>Osobou oprávněnou dle této pojistné smlouvy je pojištěný.</w:t>
      </w:r>
    </w:p>
    <w:p w:rsidR="00795A27" w:rsidRPr="00D81FCF" w:rsidRDefault="00795A27" w:rsidP="00795A27">
      <w:pPr>
        <w:widowControl/>
        <w:spacing w:before="0" w:after="0" w:line="240" w:lineRule="auto"/>
        <w:contextualSpacing w:val="0"/>
        <w:rPr>
          <w:b/>
          <w:color w:val="auto"/>
          <w:sz w:val="20"/>
          <w:szCs w:val="20"/>
          <w:lang w:val="cs-CZ" w:eastAsia="cs-CZ"/>
        </w:rPr>
      </w:pPr>
    </w:p>
    <w:p w:rsidR="00795A27" w:rsidRPr="00D81FCF" w:rsidRDefault="00795A27" w:rsidP="00795A27">
      <w:pPr>
        <w:widowControl/>
        <w:spacing w:before="0" w:after="0" w:line="240" w:lineRule="auto"/>
        <w:contextualSpacing w:val="0"/>
        <w:rPr>
          <w:b/>
          <w:color w:val="auto"/>
          <w:sz w:val="20"/>
          <w:szCs w:val="20"/>
          <w:lang w:val="cs-CZ" w:eastAsia="cs-CZ"/>
        </w:rPr>
      </w:pPr>
    </w:p>
    <w:p w:rsidR="001A12AC" w:rsidRPr="001A12AC" w:rsidRDefault="00795A27" w:rsidP="001A12AC">
      <w:pPr>
        <w:rPr>
          <w:rFonts w:cs="Arial"/>
          <w:color w:val="000000"/>
          <w:sz w:val="20"/>
          <w:szCs w:val="20"/>
        </w:rPr>
      </w:pPr>
      <w:r w:rsidRPr="00E9181D">
        <w:rPr>
          <w:rFonts w:cs="Arial"/>
          <w:b/>
          <w:color w:val="auto"/>
          <w:sz w:val="20"/>
          <w:szCs w:val="20"/>
          <w:lang w:val="cs-CZ" w:eastAsia="cs-CZ"/>
        </w:rPr>
        <w:t>Druh provozní činnosti pojištěného:</w:t>
      </w:r>
      <w:r w:rsidRPr="00E9181D">
        <w:rPr>
          <w:rFonts w:cs="Arial"/>
          <w:color w:val="auto"/>
          <w:sz w:val="20"/>
          <w:szCs w:val="20"/>
          <w:lang w:val="cs-CZ" w:eastAsia="cs-CZ"/>
        </w:rPr>
        <w:t xml:space="preserve"> </w:t>
      </w:r>
      <w:r w:rsidR="001A12AC" w:rsidRPr="00E9181D">
        <w:rPr>
          <w:rFonts w:cs="Arial"/>
          <w:color w:val="000000"/>
          <w:sz w:val="20"/>
          <w:szCs w:val="20"/>
        </w:rPr>
        <w:t>pedagogicko – vědecká činnost dle Zřizovací listiny čj. 1499/92 ze dne 9.4.1992</w:t>
      </w:r>
      <w:r w:rsidR="001A12AC" w:rsidRPr="001A12AC">
        <w:rPr>
          <w:rFonts w:cs="Arial"/>
          <w:color w:val="000000"/>
          <w:sz w:val="20"/>
          <w:szCs w:val="20"/>
        </w:rPr>
        <w:t xml:space="preserve"> </w:t>
      </w:r>
    </w:p>
    <w:p w:rsidR="00795A27" w:rsidRPr="00D81FCF" w:rsidRDefault="00795A27" w:rsidP="00795A27">
      <w:pPr>
        <w:widowControl/>
        <w:spacing w:before="0" w:after="0" w:line="240" w:lineRule="auto"/>
        <w:contextualSpacing w:val="0"/>
        <w:jc w:val="both"/>
        <w:rPr>
          <w:rFonts w:cs="Arial"/>
          <w:color w:val="auto"/>
          <w:sz w:val="20"/>
          <w:szCs w:val="20"/>
          <w:lang w:val="cs-CZ" w:eastAsia="cs-CZ"/>
        </w:rPr>
      </w:pPr>
    </w:p>
    <w:p w:rsidR="001A12AC" w:rsidRPr="0010595B" w:rsidRDefault="006808E1" w:rsidP="001A12AC">
      <w:pPr>
        <w:pStyle w:val="Nadpis3"/>
        <w:rPr>
          <w:sz w:val="20"/>
        </w:rPr>
      </w:pPr>
      <w:r w:rsidRPr="0010595B">
        <w:rPr>
          <w:sz w:val="20"/>
        </w:rPr>
        <w:t xml:space="preserve">Zprostředkovatel : </w:t>
      </w:r>
    </w:p>
    <w:p w:rsidR="006808E1" w:rsidRPr="0010595B" w:rsidRDefault="001A12AC" w:rsidP="001A12AC">
      <w:pPr>
        <w:tabs>
          <w:tab w:val="left" w:pos="2977"/>
        </w:tabs>
        <w:spacing w:before="60"/>
        <w:rPr>
          <w:sz w:val="20"/>
          <w:szCs w:val="20"/>
        </w:rPr>
      </w:pPr>
      <w:r w:rsidRPr="0010595B">
        <w:rPr>
          <w:sz w:val="20"/>
          <w:szCs w:val="20"/>
        </w:rPr>
        <w:t xml:space="preserve">Finplan, s.r.o. , </w:t>
      </w:r>
      <w:r w:rsidR="00800F34">
        <w:rPr>
          <w:sz w:val="20"/>
          <w:szCs w:val="20"/>
        </w:rPr>
        <w:t>xxxxxxxxxxxxxxxxxxxxxxxxxxxxxxxxxxxxxxxxxxxxxxxxxxxxxxxxxxxxxxxxxxx</w:t>
      </w:r>
      <w:r w:rsidRPr="0010595B">
        <w:rPr>
          <w:sz w:val="20"/>
          <w:szCs w:val="20"/>
        </w:rPr>
        <w:t xml:space="preserve"> </w:t>
      </w:r>
    </w:p>
    <w:p w:rsidR="00795A27" w:rsidRPr="00D81FCF" w:rsidRDefault="00795A27" w:rsidP="00795A27">
      <w:pPr>
        <w:widowControl/>
        <w:spacing w:before="0" w:after="0" w:line="240" w:lineRule="auto"/>
        <w:contextualSpacing w:val="0"/>
        <w:jc w:val="both"/>
        <w:rPr>
          <w:rFonts w:cs="Arial"/>
          <w:color w:val="auto"/>
          <w:sz w:val="20"/>
          <w:szCs w:val="20"/>
          <w:lang w:val="cs-CZ" w:eastAsia="cs-CZ"/>
        </w:rPr>
      </w:pPr>
    </w:p>
    <w:p w:rsidR="00795A27" w:rsidRPr="00D81FCF" w:rsidRDefault="00795A27" w:rsidP="00795A27">
      <w:pPr>
        <w:widowControl/>
        <w:spacing w:before="0" w:after="0" w:line="240" w:lineRule="auto"/>
        <w:contextualSpacing w:val="0"/>
        <w:jc w:val="both"/>
        <w:rPr>
          <w:rFonts w:cs="Arial"/>
          <w:b/>
          <w:color w:val="auto"/>
          <w:sz w:val="20"/>
          <w:szCs w:val="20"/>
          <w:lang w:val="cs-CZ" w:eastAsia="cs-CZ"/>
        </w:rPr>
      </w:pPr>
      <w:r w:rsidRPr="00D81FCF">
        <w:rPr>
          <w:rFonts w:cs="Arial"/>
          <w:b/>
          <w:color w:val="auto"/>
          <w:sz w:val="20"/>
          <w:szCs w:val="20"/>
          <w:lang w:val="cs-CZ" w:eastAsia="cs-CZ"/>
        </w:rPr>
        <w:t>Korespondenční adresy</w:t>
      </w:r>
    </w:p>
    <w:p w:rsidR="00795A27" w:rsidRPr="00D81FCF" w:rsidRDefault="00795A27" w:rsidP="00795A27">
      <w:pPr>
        <w:widowControl/>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Pojistitel: Generali Pojišťovna a.s.</w:t>
      </w:r>
      <w:r>
        <w:rPr>
          <w:rFonts w:cs="Arial"/>
          <w:color w:val="auto"/>
          <w:sz w:val="20"/>
          <w:szCs w:val="20"/>
          <w:lang w:val="cs-CZ" w:eastAsia="cs-CZ"/>
        </w:rPr>
        <w:t>,</w:t>
      </w:r>
      <w:r w:rsidRPr="00D81FCF">
        <w:rPr>
          <w:rFonts w:cs="Arial"/>
          <w:color w:val="auto"/>
          <w:sz w:val="20"/>
          <w:szCs w:val="20"/>
          <w:lang w:val="cs-CZ" w:eastAsia="cs-CZ"/>
        </w:rPr>
        <w:t xml:space="preserve"> </w:t>
      </w:r>
      <w:r>
        <w:rPr>
          <w:rFonts w:cs="Arial"/>
          <w:color w:val="auto"/>
          <w:sz w:val="20"/>
          <w:szCs w:val="20"/>
          <w:lang w:val="cs-CZ" w:eastAsia="cs-CZ"/>
        </w:rPr>
        <w:t xml:space="preserve"> </w:t>
      </w:r>
      <w:r w:rsidR="00CE0EE5">
        <w:rPr>
          <w:rFonts w:cs="Arial"/>
          <w:color w:val="auto"/>
          <w:sz w:val="20"/>
          <w:szCs w:val="20"/>
          <w:lang w:val="cs-CZ" w:eastAsia="cs-CZ"/>
        </w:rPr>
        <w:t xml:space="preserve">Na Pankráci 1720/123, </w:t>
      </w:r>
      <w:r w:rsidR="00CE0EE5" w:rsidRPr="00D81FCF">
        <w:rPr>
          <w:rFonts w:cs="Arial"/>
          <w:color w:val="auto"/>
          <w:sz w:val="20"/>
          <w:szCs w:val="20"/>
          <w:lang w:val="cs-CZ" w:eastAsia="cs-CZ"/>
        </w:rPr>
        <w:t>1</w:t>
      </w:r>
      <w:r w:rsidR="00CE0EE5">
        <w:rPr>
          <w:rFonts w:cs="Arial"/>
          <w:color w:val="auto"/>
          <w:sz w:val="20"/>
          <w:szCs w:val="20"/>
          <w:lang w:val="cs-CZ" w:eastAsia="cs-CZ"/>
        </w:rPr>
        <w:t>4</w:t>
      </w:r>
      <w:r w:rsidR="00CE0EE5" w:rsidRPr="00D81FCF">
        <w:rPr>
          <w:rFonts w:cs="Arial"/>
          <w:color w:val="auto"/>
          <w:sz w:val="20"/>
          <w:szCs w:val="20"/>
          <w:lang w:val="cs-CZ" w:eastAsia="cs-CZ"/>
        </w:rPr>
        <w:t xml:space="preserve">0 </w:t>
      </w:r>
      <w:r w:rsidR="00CE0EE5">
        <w:rPr>
          <w:rFonts w:cs="Arial"/>
          <w:color w:val="auto"/>
          <w:sz w:val="20"/>
          <w:szCs w:val="20"/>
          <w:lang w:val="cs-CZ" w:eastAsia="cs-CZ"/>
        </w:rPr>
        <w:t>21</w:t>
      </w:r>
      <w:r w:rsidR="00CE0EE5" w:rsidRPr="00D81FCF">
        <w:rPr>
          <w:rFonts w:cs="Arial"/>
          <w:color w:val="auto"/>
          <w:sz w:val="20"/>
          <w:szCs w:val="20"/>
          <w:lang w:val="cs-CZ" w:eastAsia="cs-CZ"/>
        </w:rPr>
        <w:t xml:space="preserve"> Praha </w:t>
      </w:r>
      <w:r w:rsidR="00CE0EE5">
        <w:rPr>
          <w:rFonts w:cs="Arial"/>
          <w:color w:val="auto"/>
          <w:sz w:val="20"/>
          <w:szCs w:val="20"/>
          <w:lang w:val="cs-CZ" w:eastAsia="cs-CZ"/>
        </w:rPr>
        <w:t xml:space="preserve">4, </w:t>
      </w:r>
      <w:r w:rsidRPr="00D81FCF">
        <w:rPr>
          <w:rFonts w:cs="Arial"/>
          <w:color w:val="auto"/>
          <w:sz w:val="20"/>
          <w:szCs w:val="20"/>
          <w:lang w:val="cs-CZ" w:eastAsia="cs-CZ"/>
        </w:rPr>
        <w:t>Česká republika</w:t>
      </w:r>
    </w:p>
    <w:p w:rsidR="00795A27" w:rsidRPr="00D81FCF" w:rsidRDefault="00795A27" w:rsidP="006808E1">
      <w:pPr>
        <w:widowControl/>
        <w:spacing w:before="0" w:after="0" w:line="240" w:lineRule="auto"/>
        <w:contextualSpacing w:val="0"/>
        <w:jc w:val="both"/>
        <w:rPr>
          <w:color w:val="auto"/>
          <w:sz w:val="20"/>
          <w:szCs w:val="20"/>
          <w:lang w:val="cs-CZ" w:eastAsia="cs-CZ"/>
        </w:rPr>
      </w:pPr>
      <w:r w:rsidRPr="00D81FCF">
        <w:rPr>
          <w:rFonts w:cs="Arial"/>
          <w:color w:val="auto"/>
          <w:sz w:val="20"/>
          <w:szCs w:val="20"/>
          <w:lang w:val="cs-CZ" w:eastAsia="cs-CZ"/>
        </w:rPr>
        <w:t xml:space="preserve">Pojistník: </w:t>
      </w:r>
      <w:r w:rsidR="006808E1" w:rsidRPr="006808E1">
        <w:rPr>
          <w:sz w:val="20"/>
          <w:szCs w:val="20"/>
        </w:rPr>
        <w:t>Kol</w:t>
      </w:r>
      <w:r w:rsidR="00CE0EE5">
        <w:rPr>
          <w:sz w:val="20"/>
          <w:szCs w:val="20"/>
        </w:rPr>
        <w:t xml:space="preserve">ejní 2637/2a, 160 00 Praha 6, </w:t>
      </w:r>
      <w:r w:rsidR="006808E1" w:rsidRPr="006808E1">
        <w:rPr>
          <w:sz w:val="20"/>
          <w:szCs w:val="20"/>
        </w:rPr>
        <w:t>Česká republika</w:t>
      </w:r>
      <w:r w:rsidRPr="006808E1">
        <w:rPr>
          <w:rFonts w:cs="Arial"/>
          <w:color w:val="FF0000"/>
          <w:sz w:val="20"/>
          <w:szCs w:val="20"/>
          <w:lang w:val="cs-CZ" w:eastAsia="cs-CZ"/>
        </w:rPr>
        <w:t xml:space="preserve"> </w:t>
      </w:r>
      <w:r w:rsidRPr="006808E1">
        <w:rPr>
          <w:rFonts w:cs="Arial"/>
          <w:color w:val="auto"/>
          <w:sz w:val="20"/>
          <w:szCs w:val="20"/>
          <w:lang w:val="cs-CZ" w:eastAsia="cs-CZ"/>
        </w:rPr>
        <w:t>Česká republika</w:t>
      </w:r>
      <w:r w:rsidRPr="00D81FCF">
        <w:rPr>
          <w:color w:val="auto"/>
          <w:sz w:val="20"/>
          <w:szCs w:val="20"/>
          <w:lang w:val="cs-CZ" w:eastAsia="cs-CZ"/>
        </w:rPr>
        <w:br w:type="page"/>
      </w:r>
    </w:p>
    <w:p w:rsidR="00795A27" w:rsidRPr="00D81FCF" w:rsidRDefault="00795A27" w:rsidP="00795A27">
      <w:pPr>
        <w:keepNext/>
        <w:widowControl/>
        <w:tabs>
          <w:tab w:val="center" w:pos="4536"/>
          <w:tab w:val="right" w:pos="9072"/>
        </w:tabs>
        <w:spacing w:before="0" w:after="0" w:line="240" w:lineRule="auto"/>
        <w:contextualSpacing w:val="0"/>
        <w:jc w:val="both"/>
        <w:outlineLvl w:val="2"/>
        <w:rPr>
          <w:b/>
          <w:color w:val="auto"/>
          <w:sz w:val="20"/>
          <w:szCs w:val="20"/>
          <w:lang w:val="cs-CZ" w:eastAsia="cs-CZ"/>
        </w:rPr>
      </w:pPr>
      <w:r w:rsidRPr="00D81FCF">
        <w:rPr>
          <w:b/>
          <w:color w:val="auto"/>
          <w:sz w:val="20"/>
          <w:szCs w:val="20"/>
          <w:lang w:val="cs-CZ" w:eastAsia="cs-CZ"/>
        </w:rPr>
        <w:lastRenderedPageBreak/>
        <w:t>V</w:t>
      </w:r>
      <w:r>
        <w:rPr>
          <w:b/>
          <w:color w:val="auto"/>
          <w:sz w:val="20"/>
          <w:szCs w:val="20"/>
          <w:lang w:val="cs-CZ" w:eastAsia="cs-CZ"/>
        </w:rPr>
        <w:t>šeobecná ustanovení</w:t>
      </w:r>
    </w:p>
    <w:p w:rsidR="00795A27" w:rsidRPr="00D81FCF" w:rsidRDefault="00795A27" w:rsidP="00795A27">
      <w:pPr>
        <w:widowControl/>
        <w:spacing w:before="0" w:after="0" w:line="240" w:lineRule="auto"/>
        <w:contextualSpacing w:val="0"/>
        <w:jc w:val="both"/>
        <w:rPr>
          <w:rFonts w:cs="Generali"/>
          <w:bCs/>
          <w:color w:val="auto"/>
          <w:sz w:val="20"/>
          <w:szCs w:val="20"/>
          <w:lang w:val="cs-CZ" w:eastAsia="cs-CZ"/>
        </w:rPr>
      </w:pPr>
      <w:r w:rsidRPr="00D81FCF">
        <w:rPr>
          <w:rFonts w:cs="Arial"/>
          <w:color w:val="auto"/>
          <w:sz w:val="20"/>
          <w:szCs w:val="20"/>
          <w:lang w:val="cs-CZ" w:eastAsia="cs-CZ"/>
        </w:rPr>
        <w:t xml:space="preserve">Pojištění průmyslových nebezpečí se řídí </w:t>
      </w:r>
      <w:r w:rsidRPr="00D81FCF">
        <w:rPr>
          <w:color w:val="auto"/>
          <w:sz w:val="20"/>
          <w:szCs w:val="20"/>
          <w:lang w:val="cs-CZ" w:eastAsia="cs-CZ"/>
        </w:rPr>
        <w:t>se řídí touto pojistnou smlouvou, dále Všeobecnými pojistnými podmínkami pro pojištění majetku (VPP M 2014/01) (dále jen „VPP M 2014/01“), Zvláštními</w:t>
      </w:r>
      <w:r w:rsidRPr="00D81FCF">
        <w:rPr>
          <w:rFonts w:cs="Arial"/>
          <w:color w:val="auto"/>
          <w:sz w:val="20"/>
          <w:szCs w:val="20"/>
          <w:lang w:val="cs-CZ" w:eastAsia="cs-CZ"/>
        </w:rPr>
        <w:t xml:space="preserve"> pojistnými podmínkami pro pojištění průmyslových nebezpečí (ZPP PR-P 2014/01) (dále jen „ZPP PR-P 2014/01“),</w:t>
      </w:r>
      <w:r w:rsidRPr="00D81FCF">
        <w:rPr>
          <w:color w:val="auto"/>
          <w:sz w:val="20"/>
          <w:szCs w:val="20"/>
          <w:lang w:val="cs-CZ" w:eastAsia="cs-CZ"/>
        </w:rPr>
        <w:t xml:space="preserve"> Technickým a bezpečnostním předpisem pro pojištění průmyslových nebezpečí – zabezpečení proti odcizení (TBP 2014) (dále jen „TBP 2014“), </w:t>
      </w:r>
      <w:r w:rsidRPr="007E6E4E">
        <w:rPr>
          <w:rFonts w:cs="Generali"/>
          <w:bCs/>
          <w:color w:val="000000"/>
          <w:sz w:val="20"/>
          <w:szCs w:val="20"/>
          <w:lang w:val="cs-CZ" w:eastAsia="cs-CZ"/>
        </w:rPr>
        <w:t xml:space="preserve">Doplňkovými pojistnými podmínkami pro strojní pojištění a pojištění </w:t>
      </w:r>
      <w:r w:rsidRPr="007E6E4E">
        <w:rPr>
          <w:rFonts w:cs="Generali"/>
          <w:bCs/>
          <w:color w:val="auto"/>
          <w:sz w:val="20"/>
          <w:szCs w:val="20"/>
          <w:lang w:val="cs-CZ" w:eastAsia="cs-CZ"/>
        </w:rPr>
        <w:t>elektroniky (DPP SE 2014),</w:t>
      </w:r>
      <w:r w:rsidRPr="00D81FCF">
        <w:rPr>
          <w:rFonts w:cs="Generali"/>
          <w:bCs/>
          <w:color w:val="auto"/>
          <w:sz w:val="20"/>
          <w:szCs w:val="20"/>
          <w:lang w:val="cs-CZ" w:eastAsia="cs-CZ"/>
        </w:rPr>
        <w:t xml:space="preserve"> </w:t>
      </w:r>
    </w:p>
    <w:p w:rsidR="00795A27" w:rsidRPr="00D81FCF" w:rsidRDefault="00795A27" w:rsidP="00795A27">
      <w:pPr>
        <w:widowControl/>
        <w:spacing w:before="0" w:after="0" w:line="240" w:lineRule="auto"/>
        <w:contextualSpacing w:val="0"/>
        <w:jc w:val="both"/>
        <w:rPr>
          <w:rFonts w:cs="Arial"/>
          <w:b/>
          <w:color w:val="FF0000"/>
          <w:sz w:val="20"/>
          <w:szCs w:val="20"/>
          <w:lang w:val="cs-CZ" w:eastAsia="cs-CZ"/>
        </w:rPr>
      </w:pPr>
      <w:r w:rsidRPr="00D81FCF">
        <w:rPr>
          <w:color w:val="auto"/>
          <w:sz w:val="20"/>
          <w:szCs w:val="20"/>
          <w:lang w:val="cs-CZ" w:eastAsia="cs-CZ"/>
        </w:rPr>
        <w:t>zákonem č. 89/2012 Sb., občanský zákoník a ostatními obecně závaznými právními předpisy České republiky.</w:t>
      </w:r>
    </w:p>
    <w:p w:rsidR="00795A27" w:rsidRPr="00D81FCF" w:rsidRDefault="00795A27" w:rsidP="00795A27">
      <w:pPr>
        <w:keepNext/>
        <w:widowControl/>
        <w:tabs>
          <w:tab w:val="center" w:pos="4536"/>
          <w:tab w:val="right" w:pos="9072"/>
        </w:tabs>
        <w:spacing w:before="0" w:after="0" w:line="240" w:lineRule="auto"/>
        <w:contextualSpacing w:val="0"/>
        <w:jc w:val="both"/>
        <w:outlineLvl w:val="2"/>
        <w:rPr>
          <w:b/>
          <w:color w:val="auto"/>
          <w:sz w:val="20"/>
          <w:szCs w:val="20"/>
          <w:lang w:val="cs-CZ" w:eastAsia="cs-CZ"/>
        </w:rPr>
      </w:pPr>
    </w:p>
    <w:p w:rsidR="00795A27" w:rsidRPr="00D81FCF" w:rsidRDefault="00795A27" w:rsidP="00795A27">
      <w:pPr>
        <w:widowControl/>
        <w:tabs>
          <w:tab w:val="left" w:pos="0"/>
          <w:tab w:val="center" w:pos="4536"/>
          <w:tab w:val="right" w:pos="9072"/>
        </w:tabs>
        <w:spacing w:before="6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Pokud není v některém z níže uvedených článků této pojistné smlouvy stanoveno jinak, vztahuje se pojištění vždy na všechna uvedená místa pojištění.</w:t>
      </w:r>
    </w:p>
    <w:p w:rsidR="00795A27" w:rsidRPr="00D81FCF" w:rsidRDefault="00795A27" w:rsidP="00795A27">
      <w:pPr>
        <w:widowControl/>
        <w:tabs>
          <w:tab w:val="right" w:pos="9072"/>
        </w:tabs>
        <w:spacing w:before="0" w:after="0" w:line="240" w:lineRule="auto"/>
        <w:contextualSpacing w:val="0"/>
        <w:rPr>
          <w:color w:val="auto"/>
          <w:sz w:val="20"/>
          <w:szCs w:val="20"/>
          <w:lang w:val="cs-CZ" w:eastAsia="cs-CZ"/>
        </w:rPr>
      </w:pPr>
    </w:p>
    <w:p w:rsidR="00BE24DC" w:rsidRDefault="00795A27" w:rsidP="0052022E">
      <w:pPr>
        <w:pStyle w:val="Nadpis2"/>
        <w:shd w:val="pct12" w:color="000000" w:fill="FFFFFF"/>
        <w:tabs>
          <w:tab w:val="left" w:pos="4536"/>
          <w:tab w:val="left" w:pos="5103"/>
          <w:tab w:val="right" w:pos="9071"/>
        </w:tabs>
        <w:spacing w:before="0" w:after="0"/>
        <w:rPr>
          <w:rFonts w:cs="Arial"/>
          <w:i w:val="0"/>
          <w:sz w:val="20"/>
        </w:rPr>
      </w:pPr>
      <w:r w:rsidRPr="007E6E4E">
        <w:rPr>
          <w:rFonts w:cs="Arial"/>
          <w:i w:val="0"/>
          <w:sz w:val="20"/>
        </w:rPr>
        <w:t>Místo pojištění</w:t>
      </w:r>
      <w:r w:rsidR="00BE24DC">
        <w:rPr>
          <w:rFonts w:cs="Arial"/>
          <w:i w:val="0"/>
          <w:sz w:val="20"/>
        </w:rPr>
        <w:t xml:space="preserve"> :</w:t>
      </w:r>
    </w:p>
    <w:p w:rsidR="007E6E4E" w:rsidRPr="007E6E4E" w:rsidRDefault="007E6E4E" w:rsidP="0052022E">
      <w:pPr>
        <w:pStyle w:val="Nadpis2"/>
        <w:shd w:val="pct12" w:color="000000" w:fill="FFFFFF"/>
        <w:tabs>
          <w:tab w:val="left" w:pos="4536"/>
          <w:tab w:val="left" w:pos="5103"/>
          <w:tab w:val="right" w:pos="9071"/>
        </w:tabs>
        <w:spacing w:before="0" w:after="0"/>
        <w:rPr>
          <w:rFonts w:cs="Arial"/>
          <w:i w:val="0"/>
          <w:sz w:val="20"/>
        </w:rPr>
      </w:pPr>
      <w:r>
        <w:rPr>
          <w:rFonts w:cs="Arial"/>
          <w:i w:val="0"/>
          <w:sz w:val="20"/>
        </w:rPr>
        <w:t xml:space="preserve"> číslo 1 - </w:t>
      </w:r>
      <w:r w:rsidRPr="007E6E4E">
        <w:rPr>
          <w:rFonts w:cs="Arial"/>
          <w:i w:val="0"/>
          <w:sz w:val="20"/>
        </w:rPr>
        <w:t xml:space="preserve"> Kolejní 2637/2a, 160 00 Praha 6</w:t>
      </w:r>
      <w:r w:rsidR="00BE24DC">
        <w:rPr>
          <w:rFonts w:cs="Arial"/>
          <w:i w:val="0"/>
          <w:sz w:val="20"/>
        </w:rPr>
        <w:t xml:space="preserve">, </w:t>
      </w:r>
      <w:r w:rsidRPr="007E6E4E">
        <w:rPr>
          <w:rFonts w:cs="Arial"/>
          <w:i w:val="0"/>
          <w:sz w:val="20"/>
        </w:rPr>
        <w:t xml:space="preserve"> Česká republika</w:t>
      </w:r>
      <w:r w:rsidRPr="007E6E4E">
        <w:rPr>
          <w:rFonts w:cs="Arial"/>
          <w:i w:val="0"/>
          <w:sz w:val="20"/>
        </w:rPr>
        <w:tab/>
      </w:r>
    </w:p>
    <w:p w:rsidR="00795A27" w:rsidRDefault="00BE24DC" w:rsidP="0052022E">
      <w:pPr>
        <w:pStyle w:val="Nadpis2"/>
        <w:shd w:val="pct12" w:color="000000" w:fill="FFFFFF"/>
        <w:tabs>
          <w:tab w:val="left" w:pos="4536"/>
          <w:tab w:val="left" w:pos="5103"/>
          <w:tab w:val="right" w:pos="9071"/>
        </w:tabs>
        <w:spacing w:before="0" w:after="0"/>
        <w:rPr>
          <w:rFonts w:cs="Arial"/>
          <w:i w:val="0"/>
          <w:sz w:val="20"/>
        </w:rPr>
      </w:pPr>
      <w:r>
        <w:rPr>
          <w:rFonts w:cs="Arial"/>
          <w:i w:val="0"/>
          <w:sz w:val="20"/>
        </w:rPr>
        <w:t xml:space="preserve"> číslo 2 - </w:t>
      </w:r>
      <w:r w:rsidRPr="007E6E4E">
        <w:rPr>
          <w:rFonts w:cs="Arial"/>
          <w:i w:val="0"/>
          <w:sz w:val="20"/>
        </w:rPr>
        <w:t xml:space="preserve"> </w:t>
      </w:r>
      <w:r w:rsidRPr="00BE24DC">
        <w:rPr>
          <w:rFonts w:cs="Arial"/>
          <w:i w:val="0"/>
          <w:sz w:val="20"/>
        </w:rPr>
        <w:t xml:space="preserve">Jugoslávských partyzánů </w:t>
      </w:r>
      <w:r w:rsidR="00E03BD5" w:rsidRPr="00E03BD5">
        <w:rPr>
          <w:rFonts w:cs="Arial"/>
          <w:i w:val="0"/>
          <w:sz w:val="20"/>
        </w:rPr>
        <w:t>1580/3</w:t>
      </w:r>
      <w:r w:rsidRPr="00BE24DC">
        <w:rPr>
          <w:rFonts w:cs="Arial"/>
          <w:i w:val="0"/>
          <w:sz w:val="20"/>
        </w:rPr>
        <w:t xml:space="preserve">, </w:t>
      </w:r>
      <w:r w:rsidR="00CC4E2F">
        <w:rPr>
          <w:rFonts w:cs="Arial"/>
          <w:i w:val="0"/>
          <w:sz w:val="20"/>
        </w:rPr>
        <w:t xml:space="preserve">160 00 </w:t>
      </w:r>
      <w:r w:rsidRPr="00BE24DC">
        <w:rPr>
          <w:rFonts w:cs="Arial"/>
          <w:i w:val="0"/>
          <w:sz w:val="20"/>
        </w:rPr>
        <w:t>Praha 6</w:t>
      </w:r>
      <w:r w:rsidRPr="007E6E4E">
        <w:rPr>
          <w:rFonts w:cs="Arial"/>
          <w:i w:val="0"/>
          <w:sz w:val="20"/>
        </w:rPr>
        <w:t xml:space="preserve"> Česká republika</w:t>
      </w:r>
    </w:p>
    <w:p w:rsidR="0052022E" w:rsidRPr="0052022E" w:rsidRDefault="0052022E" w:rsidP="0052022E">
      <w:pPr>
        <w:pStyle w:val="Nadpis2"/>
        <w:shd w:val="pct12" w:color="000000" w:fill="FFFFFF"/>
        <w:tabs>
          <w:tab w:val="left" w:pos="4536"/>
          <w:tab w:val="left" w:pos="5103"/>
          <w:tab w:val="right" w:pos="9071"/>
        </w:tabs>
        <w:spacing w:before="0" w:after="0"/>
        <w:rPr>
          <w:rFonts w:cs="Arial"/>
          <w:i w:val="0"/>
          <w:sz w:val="20"/>
        </w:rPr>
      </w:pPr>
      <w:r w:rsidRPr="0052022E">
        <w:rPr>
          <w:rFonts w:cs="Arial"/>
          <w:i w:val="0"/>
          <w:sz w:val="20"/>
        </w:rPr>
        <w:t xml:space="preserve"> </w:t>
      </w:r>
      <w:r>
        <w:rPr>
          <w:rFonts w:cs="Arial"/>
          <w:i w:val="0"/>
          <w:sz w:val="20"/>
        </w:rPr>
        <w:t>číslo</w:t>
      </w:r>
      <w:r w:rsidRPr="0052022E">
        <w:rPr>
          <w:rFonts w:cs="Arial"/>
          <w:i w:val="0"/>
          <w:sz w:val="20"/>
        </w:rPr>
        <w:t xml:space="preserve"> </w:t>
      </w:r>
      <w:r>
        <w:rPr>
          <w:rFonts w:cs="Arial"/>
          <w:i w:val="0"/>
          <w:sz w:val="20"/>
        </w:rPr>
        <w:t xml:space="preserve">3 - </w:t>
      </w:r>
      <w:r w:rsidRPr="007E6E4E">
        <w:rPr>
          <w:rFonts w:cs="Arial"/>
          <w:i w:val="0"/>
          <w:sz w:val="20"/>
        </w:rPr>
        <w:t xml:space="preserve"> </w:t>
      </w:r>
      <w:r>
        <w:rPr>
          <w:rFonts w:cs="Arial"/>
          <w:i w:val="0"/>
          <w:sz w:val="20"/>
        </w:rPr>
        <w:t>pro</w:t>
      </w:r>
      <w:r w:rsidR="009336A4">
        <w:rPr>
          <w:rFonts w:cs="Arial"/>
          <w:i w:val="0"/>
          <w:sz w:val="20"/>
        </w:rPr>
        <w:t xml:space="preserve"> pojištění přenosné elektroniky je místem pojištění území </w:t>
      </w:r>
      <w:r>
        <w:rPr>
          <w:rFonts w:cs="Arial"/>
          <w:i w:val="0"/>
          <w:sz w:val="20"/>
        </w:rPr>
        <w:t xml:space="preserve"> </w:t>
      </w:r>
      <w:r w:rsidRPr="007E6E4E">
        <w:rPr>
          <w:rFonts w:cs="Arial"/>
          <w:i w:val="0"/>
          <w:sz w:val="20"/>
        </w:rPr>
        <w:t>Česk</w:t>
      </w:r>
      <w:r w:rsidR="009336A4">
        <w:rPr>
          <w:rFonts w:cs="Arial"/>
          <w:i w:val="0"/>
          <w:sz w:val="20"/>
        </w:rPr>
        <w:t>é</w:t>
      </w:r>
      <w:r w:rsidRPr="007E6E4E">
        <w:rPr>
          <w:rFonts w:cs="Arial"/>
          <w:i w:val="0"/>
          <w:sz w:val="20"/>
        </w:rPr>
        <w:t xml:space="preserve"> republik</w:t>
      </w:r>
      <w:r w:rsidR="009336A4">
        <w:rPr>
          <w:rFonts w:cs="Arial"/>
          <w:i w:val="0"/>
          <w:sz w:val="20"/>
        </w:rPr>
        <w:t>y</w:t>
      </w:r>
    </w:p>
    <w:p w:rsidR="0052022E" w:rsidRDefault="0052022E" w:rsidP="00CC4E2F">
      <w:pPr>
        <w:rPr>
          <w:rFonts w:cs="Arial"/>
        </w:rPr>
      </w:pPr>
    </w:p>
    <w:p w:rsidR="00795A27" w:rsidRDefault="007E6E4E" w:rsidP="00CC4E2F">
      <w:pPr>
        <w:rPr>
          <w:rFonts w:ascii="Arial_CE" w:hAnsi="Arial_CE"/>
          <w:color w:val="FF0000"/>
          <w:sz w:val="20"/>
          <w:szCs w:val="20"/>
          <w:lang w:val="cs-CZ" w:eastAsia="cs-CZ"/>
        </w:rPr>
      </w:pPr>
      <w:r w:rsidRPr="00C15500">
        <w:rPr>
          <w:rFonts w:cs="Arial"/>
        </w:rPr>
        <w:t>K  místu pojištění</w:t>
      </w:r>
      <w:r w:rsidR="00CC4E2F">
        <w:rPr>
          <w:rFonts w:cs="Arial"/>
        </w:rPr>
        <w:t xml:space="preserve"> číslo 1</w:t>
      </w:r>
      <w:r w:rsidRPr="00C15500">
        <w:rPr>
          <w:rFonts w:cs="Arial"/>
        </w:rPr>
        <w:t xml:space="preserve"> jsou přílohy výpisu z katastru nemovitostí + plánek</w:t>
      </w:r>
    </w:p>
    <w:p w:rsidR="00795A27" w:rsidRDefault="00795A27" w:rsidP="00795A27">
      <w:pPr>
        <w:widowControl/>
        <w:tabs>
          <w:tab w:val="left" w:pos="2835"/>
        </w:tabs>
        <w:spacing w:before="0" w:after="0" w:line="240" w:lineRule="auto"/>
        <w:contextualSpacing w:val="0"/>
        <w:rPr>
          <w:rFonts w:ascii="Arial_CE" w:hAnsi="Arial_CE"/>
          <w:color w:val="FF0000"/>
          <w:sz w:val="20"/>
          <w:szCs w:val="20"/>
          <w:lang w:val="cs-CZ" w:eastAsia="cs-CZ"/>
        </w:rPr>
      </w:pPr>
    </w:p>
    <w:p w:rsidR="00795A27" w:rsidRPr="00CC5695" w:rsidRDefault="00795A27" w:rsidP="00795A27">
      <w:pPr>
        <w:pStyle w:val="Zkladntext"/>
        <w:rPr>
          <w:rFonts w:ascii="Arial" w:hAnsi="Arial" w:cs="Arial"/>
          <w:b/>
          <w:color w:val="C21B17"/>
          <w:sz w:val="22"/>
          <w:szCs w:val="22"/>
        </w:rPr>
      </w:pPr>
      <w:r w:rsidRPr="00CC5695">
        <w:rPr>
          <w:rFonts w:ascii="Arial" w:hAnsi="Arial" w:cs="Arial"/>
          <w:b/>
          <w:color w:val="C21B17"/>
          <w:sz w:val="22"/>
          <w:szCs w:val="22"/>
        </w:rPr>
        <w:t>Místa pojištění, předměty pojištění, pojistné částky</w:t>
      </w:r>
    </w:p>
    <w:p w:rsidR="00795A27" w:rsidRPr="00CC5695" w:rsidRDefault="00795A27" w:rsidP="00795A27">
      <w:pPr>
        <w:pStyle w:val="Zkladntext"/>
        <w:rPr>
          <w:rFonts w:ascii="Arial" w:hAnsi="Arial" w:cs="Arial"/>
          <w:sz w:val="20"/>
        </w:rPr>
      </w:pPr>
    </w:p>
    <w:tbl>
      <w:tblPr>
        <w:tblStyle w:val="Mkatabulky2"/>
        <w:tblW w:w="11416" w:type="dxa"/>
        <w:tblInd w:w="108"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118"/>
        <w:gridCol w:w="1844"/>
        <w:gridCol w:w="742"/>
        <w:gridCol w:w="2376"/>
        <w:gridCol w:w="284"/>
        <w:gridCol w:w="2060"/>
        <w:gridCol w:w="992"/>
      </w:tblGrid>
      <w:tr w:rsidR="00795A27" w:rsidRPr="00CC5695" w:rsidTr="00CC4E2F">
        <w:trPr>
          <w:trHeight w:val="397"/>
        </w:trPr>
        <w:tc>
          <w:tcPr>
            <w:tcW w:w="3118" w:type="dxa"/>
            <w:tcBorders>
              <w:top w:val="single" w:sz="12" w:space="0" w:color="C21B17"/>
              <w:bottom w:val="single" w:sz="4" w:space="0" w:color="000000" w:themeColor="text1"/>
            </w:tcBorders>
            <w:shd w:val="clear" w:color="auto" w:fill="auto"/>
            <w:vAlign w:val="center"/>
          </w:tcPr>
          <w:p w:rsidR="00795A27" w:rsidRPr="00CC5695" w:rsidRDefault="00795A27" w:rsidP="00A33112">
            <w:pPr>
              <w:rPr>
                <w:rFonts w:cs="Arial"/>
                <w:b/>
                <w:color w:val="C21B17"/>
                <w:szCs w:val="18"/>
              </w:rPr>
            </w:pPr>
            <w:r>
              <w:rPr>
                <w:rFonts w:cs="Arial"/>
                <w:b/>
                <w:color w:val="C21B17"/>
                <w:szCs w:val="18"/>
              </w:rPr>
              <w:t>Místa pojištění:</w:t>
            </w:r>
          </w:p>
        </w:tc>
        <w:tc>
          <w:tcPr>
            <w:tcW w:w="2586" w:type="dxa"/>
            <w:gridSpan w:val="2"/>
            <w:tcBorders>
              <w:top w:val="single" w:sz="12" w:space="0" w:color="C21B17"/>
              <w:bottom w:val="single" w:sz="4" w:space="0" w:color="000000" w:themeColor="text1"/>
              <w:right w:val="single" w:sz="4" w:space="0" w:color="000000" w:themeColor="text1"/>
            </w:tcBorders>
            <w:shd w:val="clear" w:color="auto" w:fill="auto"/>
            <w:vAlign w:val="center"/>
          </w:tcPr>
          <w:p w:rsidR="00795A27" w:rsidRPr="00CC5695" w:rsidRDefault="00795A27" w:rsidP="00722A2C">
            <w:pPr>
              <w:rPr>
                <w:rFonts w:cs="Arial"/>
                <w:b/>
                <w:szCs w:val="18"/>
              </w:rPr>
            </w:pPr>
            <w:r>
              <w:rPr>
                <w:rFonts w:cs="Arial"/>
                <w:b/>
                <w:color w:val="C21B17"/>
                <w:szCs w:val="18"/>
              </w:rPr>
              <w:t xml:space="preserve">Soubor vlastních budov a jiných staveb vč. </w:t>
            </w:r>
            <w:r w:rsidR="00722A2C">
              <w:rPr>
                <w:rFonts w:cs="Arial"/>
                <w:b/>
                <w:color w:val="C21B17"/>
                <w:szCs w:val="18"/>
              </w:rPr>
              <w:t>s</w:t>
            </w:r>
            <w:r>
              <w:rPr>
                <w:rFonts w:cs="Arial"/>
                <w:b/>
                <w:color w:val="C21B17"/>
                <w:szCs w:val="18"/>
              </w:rPr>
              <w:t>tavebních součástí</w:t>
            </w:r>
            <w:r w:rsidR="00FC28A2">
              <w:rPr>
                <w:rFonts w:cs="Arial"/>
                <w:b/>
                <w:color w:val="C21B17"/>
                <w:szCs w:val="18"/>
              </w:rPr>
              <w:t xml:space="preserve"> a opocení</w:t>
            </w:r>
          </w:p>
        </w:tc>
        <w:tc>
          <w:tcPr>
            <w:tcW w:w="2660" w:type="dxa"/>
            <w:gridSpan w:val="2"/>
            <w:tcBorders>
              <w:top w:val="single" w:sz="12" w:space="0" w:color="C21B17"/>
              <w:left w:val="single" w:sz="4" w:space="0" w:color="000000" w:themeColor="text1"/>
              <w:bottom w:val="single" w:sz="4" w:space="0" w:color="000000" w:themeColor="text1"/>
              <w:right w:val="single" w:sz="4" w:space="0" w:color="000000" w:themeColor="text1"/>
            </w:tcBorders>
            <w:shd w:val="clear" w:color="auto" w:fill="auto"/>
            <w:vAlign w:val="center"/>
          </w:tcPr>
          <w:p w:rsidR="00795A27" w:rsidRPr="0084463F" w:rsidRDefault="00795A27" w:rsidP="00A33112">
            <w:pPr>
              <w:rPr>
                <w:rFonts w:cs="Arial"/>
                <w:szCs w:val="18"/>
              </w:rPr>
            </w:pPr>
            <w:r w:rsidRPr="0084463F">
              <w:rPr>
                <w:rFonts w:cs="Arial"/>
                <w:b/>
                <w:color w:val="C21B17"/>
                <w:szCs w:val="18"/>
              </w:rPr>
              <w:t>Soubor vlastního a cizího technického a obchodního vybavení provozu</w:t>
            </w:r>
          </w:p>
        </w:tc>
        <w:tc>
          <w:tcPr>
            <w:tcW w:w="3052" w:type="dxa"/>
            <w:gridSpan w:val="2"/>
            <w:tcBorders>
              <w:top w:val="single" w:sz="12" w:space="0" w:color="C21B17"/>
              <w:left w:val="single" w:sz="4" w:space="0" w:color="000000" w:themeColor="text1"/>
              <w:bottom w:val="single" w:sz="4" w:space="0" w:color="000000" w:themeColor="text1"/>
              <w:right w:val="single" w:sz="4" w:space="0" w:color="000000" w:themeColor="text1"/>
            </w:tcBorders>
            <w:shd w:val="clear" w:color="auto" w:fill="auto"/>
            <w:vAlign w:val="center"/>
          </w:tcPr>
          <w:p w:rsidR="00795A27" w:rsidRPr="00CC5695" w:rsidRDefault="00795A27" w:rsidP="00A33112">
            <w:pPr>
              <w:rPr>
                <w:rFonts w:cs="Arial"/>
                <w:szCs w:val="18"/>
              </w:rPr>
            </w:pPr>
            <w:r>
              <w:rPr>
                <w:rFonts w:cs="Arial"/>
                <w:b/>
                <w:color w:val="C21B17"/>
                <w:szCs w:val="18"/>
              </w:rPr>
              <w:t>Soubor vlastních zásob</w:t>
            </w:r>
          </w:p>
        </w:tc>
      </w:tr>
      <w:tr w:rsidR="00795A27" w:rsidRPr="00CC5695" w:rsidTr="00800F34">
        <w:trPr>
          <w:trHeight w:val="397"/>
        </w:trPr>
        <w:tc>
          <w:tcPr>
            <w:tcW w:w="3118" w:type="dxa"/>
            <w:tcBorders>
              <w:top w:val="single" w:sz="4" w:space="0" w:color="000000" w:themeColor="text1"/>
            </w:tcBorders>
            <w:shd w:val="clear" w:color="auto" w:fill="auto"/>
            <w:vAlign w:val="center"/>
          </w:tcPr>
          <w:p w:rsidR="00795A27" w:rsidRPr="00CC5695" w:rsidRDefault="0038111D" w:rsidP="00A33112">
            <w:pPr>
              <w:rPr>
                <w:rFonts w:cs="Arial"/>
                <w:color w:val="FFFFFF" w:themeColor="background1"/>
                <w:szCs w:val="18"/>
              </w:rPr>
            </w:pPr>
            <w:r>
              <w:rPr>
                <w:rFonts w:cs="Arial"/>
                <w:szCs w:val="18"/>
              </w:rPr>
              <w:t>Místo pojištění číslo 1</w:t>
            </w:r>
          </w:p>
        </w:tc>
        <w:tc>
          <w:tcPr>
            <w:tcW w:w="1844" w:type="dxa"/>
            <w:tcBorders>
              <w:top w:val="single" w:sz="4" w:space="0" w:color="000000" w:themeColor="text1"/>
            </w:tcBorders>
            <w:shd w:val="clear" w:color="auto" w:fill="auto"/>
            <w:vAlign w:val="center"/>
          </w:tcPr>
          <w:p w:rsidR="00795A27" w:rsidRPr="000364B5" w:rsidRDefault="00800F34" w:rsidP="00A33112">
            <w:pPr>
              <w:rPr>
                <w:rFonts w:cs="Arial"/>
                <w:color w:val="C21B17"/>
                <w:szCs w:val="18"/>
                <w:highlight w:val="yellow"/>
              </w:rPr>
            </w:pPr>
            <w:r>
              <w:rPr>
                <w:rFonts w:cs="Arial"/>
                <w:color w:val="C21B17"/>
                <w:szCs w:val="18"/>
                <w:highlight w:val="yellow"/>
              </w:rPr>
              <w:t>xxxxxxxxxxxx</w:t>
            </w:r>
            <w:bookmarkStart w:id="0" w:name="_GoBack"/>
            <w:bookmarkEnd w:id="0"/>
            <w:r>
              <w:rPr>
                <w:rFonts w:cs="Arial"/>
                <w:color w:val="C21B17"/>
                <w:szCs w:val="18"/>
                <w:highlight w:val="yellow"/>
              </w:rPr>
              <w:t>xxxx</w:t>
            </w:r>
          </w:p>
        </w:tc>
        <w:tc>
          <w:tcPr>
            <w:tcW w:w="742" w:type="dxa"/>
            <w:tcBorders>
              <w:top w:val="single" w:sz="4" w:space="0" w:color="000000" w:themeColor="text1"/>
              <w:right w:val="single" w:sz="4" w:space="0" w:color="000000" w:themeColor="text1"/>
            </w:tcBorders>
            <w:shd w:val="clear" w:color="auto" w:fill="auto"/>
            <w:vAlign w:val="center"/>
          </w:tcPr>
          <w:p w:rsidR="00795A27" w:rsidRPr="00CC5695" w:rsidRDefault="00795A27" w:rsidP="00A33112">
            <w:pPr>
              <w:rPr>
                <w:rFonts w:cs="Arial"/>
                <w:szCs w:val="18"/>
              </w:rPr>
            </w:pPr>
          </w:p>
        </w:tc>
        <w:tc>
          <w:tcPr>
            <w:tcW w:w="2376" w:type="dxa"/>
            <w:tcBorders>
              <w:top w:val="single" w:sz="4" w:space="0" w:color="000000" w:themeColor="text1"/>
              <w:left w:val="single" w:sz="4" w:space="0" w:color="000000" w:themeColor="text1"/>
              <w:bottom w:val="nil"/>
              <w:right w:val="nil"/>
            </w:tcBorders>
            <w:shd w:val="clear" w:color="auto" w:fill="auto"/>
            <w:vAlign w:val="center"/>
          </w:tcPr>
          <w:p w:rsidR="00795A27" w:rsidRPr="00112355" w:rsidRDefault="00800F34" w:rsidP="00CC4E2F">
            <w:pPr>
              <w:jc w:val="center"/>
              <w:rPr>
                <w:rFonts w:cs="Arial"/>
                <w:highlight w:val="yellow"/>
              </w:rPr>
            </w:pPr>
            <w:r>
              <w:rPr>
                <w:rFonts w:cs="Arial"/>
                <w:color w:val="C21B17"/>
                <w:szCs w:val="18"/>
                <w:highlight w:val="yellow"/>
              </w:rPr>
              <w:t>xxxxxxxxxxxx</w:t>
            </w:r>
          </w:p>
        </w:tc>
        <w:tc>
          <w:tcPr>
            <w:tcW w:w="284" w:type="dxa"/>
            <w:tcBorders>
              <w:top w:val="single" w:sz="4" w:space="0" w:color="000000" w:themeColor="text1"/>
              <w:left w:val="nil"/>
              <w:bottom w:val="nil"/>
              <w:right w:val="single" w:sz="4" w:space="0" w:color="000000" w:themeColor="text1"/>
            </w:tcBorders>
            <w:shd w:val="clear" w:color="auto" w:fill="auto"/>
            <w:vAlign w:val="center"/>
          </w:tcPr>
          <w:p w:rsidR="00795A27" w:rsidRPr="00CC5695" w:rsidRDefault="00795A27" w:rsidP="00CC4E2F">
            <w:pPr>
              <w:jc w:val="center"/>
              <w:rPr>
                <w:rFonts w:cs="Arial"/>
                <w:szCs w:val="18"/>
              </w:rPr>
            </w:pPr>
          </w:p>
        </w:tc>
        <w:tc>
          <w:tcPr>
            <w:tcW w:w="2060" w:type="dxa"/>
            <w:tcBorders>
              <w:top w:val="single" w:sz="4" w:space="0" w:color="000000" w:themeColor="text1"/>
              <w:left w:val="single" w:sz="4" w:space="0" w:color="000000" w:themeColor="text1"/>
              <w:bottom w:val="nil"/>
            </w:tcBorders>
            <w:shd w:val="clear" w:color="auto" w:fill="auto"/>
            <w:vAlign w:val="center"/>
          </w:tcPr>
          <w:p w:rsidR="00795A27" w:rsidRPr="00112355" w:rsidRDefault="0038111D" w:rsidP="00800F34">
            <w:pPr>
              <w:rPr>
                <w:rFonts w:cs="Arial"/>
                <w:highlight w:val="yellow"/>
              </w:rPr>
            </w:pPr>
            <w:r w:rsidRPr="009A3F6C">
              <w:rPr>
                <w:rFonts w:cs="Arial"/>
                <w:color w:val="C21B17"/>
                <w:szCs w:val="18"/>
              </w:rPr>
              <w:t xml:space="preserve">       </w:t>
            </w:r>
            <w:r w:rsidR="00800F34">
              <w:rPr>
                <w:rFonts w:cs="Arial"/>
                <w:color w:val="C21B17"/>
                <w:szCs w:val="18"/>
                <w:highlight w:val="yellow"/>
              </w:rPr>
              <w:t>xxxxxxxxx</w:t>
            </w:r>
          </w:p>
        </w:tc>
        <w:tc>
          <w:tcPr>
            <w:tcW w:w="992" w:type="dxa"/>
            <w:tcBorders>
              <w:top w:val="single" w:sz="4" w:space="0" w:color="000000" w:themeColor="text1"/>
              <w:bottom w:val="nil"/>
              <w:right w:val="single" w:sz="4" w:space="0" w:color="000000" w:themeColor="text1"/>
            </w:tcBorders>
            <w:shd w:val="clear" w:color="auto" w:fill="auto"/>
            <w:vAlign w:val="center"/>
          </w:tcPr>
          <w:p w:rsidR="00795A27" w:rsidRPr="00CC5695" w:rsidRDefault="00795A27" w:rsidP="00A33112">
            <w:pPr>
              <w:rPr>
                <w:rFonts w:cs="Arial"/>
                <w:szCs w:val="18"/>
              </w:rPr>
            </w:pPr>
          </w:p>
        </w:tc>
      </w:tr>
      <w:tr w:rsidR="00CC4E2F" w:rsidRPr="00CC5695" w:rsidTr="00800F34">
        <w:trPr>
          <w:trHeight w:val="525"/>
        </w:trPr>
        <w:tc>
          <w:tcPr>
            <w:tcW w:w="3118" w:type="dxa"/>
            <w:tcBorders>
              <w:top w:val="single" w:sz="4" w:space="0" w:color="000000" w:themeColor="text1"/>
            </w:tcBorders>
            <w:shd w:val="clear" w:color="auto" w:fill="auto"/>
            <w:vAlign w:val="center"/>
          </w:tcPr>
          <w:p w:rsidR="00CC4E2F" w:rsidRDefault="00CC4E2F" w:rsidP="009714E5">
            <w:pPr>
              <w:rPr>
                <w:rFonts w:cs="Arial"/>
                <w:szCs w:val="18"/>
              </w:rPr>
            </w:pPr>
            <w:r>
              <w:rPr>
                <w:rFonts w:cs="Arial"/>
                <w:szCs w:val="18"/>
              </w:rPr>
              <w:t xml:space="preserve">Místo pojištění číslo </w:t>
            </w:r>
            <w:r w:rsidR="009714E5">
              <w:rPr>
                <w:rFonts w:cs="Arial"/>
                <w:szCs w:val="18"/>
              </w:rPr>
              <w:t>2</w:t>
            </w:r>
          </w:p>
        </w:tc>
        <w:tc>
          <w:tcPr>
            <w:tcW w:w="1844" w:type="dxa"/>
            <w:tcBorders>
              <w:top w:val="single" w:sz="4" w:space="0" w:color="000000" w:themeColor="text1"/>
            </w:tcBorders>
            <w:shd w:val="clear" w:color="auto" w:fill="auto"/>
            <w:vAlign w:val="center"/>
          </w:tcPr>
          <w:p w:rsidR="00CC4E2F" w:rsidRPr="000364B5" w:rsidRDefault="00800F34" w:rsidP="00CC4E2F">
            <w:pPr>
              <w:jc w:val="right"/>
              <w:rPr>
                <w:rFonts w:cs="Arial"/>
                <w:color w:val="C21B17"/>
                <w:szCs w:val="18"/>
                <w:highlight w:val="yellow"/>
              </w:rPr>
            </w:pPr>
            <w:r>
              <w:rPr>
                <w:rFonts w:cs="Arial"/>
                <w:color w:val="C21B17"/>
                <w:szCs w:val="18"/>
                <w:highlight w:val="yellow"/>
              </w:rPr>
              <w:t>xxxxxxx</w:t>
            </w:r>
          </w:p>
        </w:tc>
        <w:tc>
          <w:tcPr>
            <w:tcW w:w="742" w:type="dxa"/>
            <w:tcBorders>
              <w:top w:val="nil"/>
              <w:right w:val="single" w:sz="4" w:space="0" w:color="000000" w:themeColor="text1"/>
            </w:tcBorders>
            <w:shd w:val="clear" w:color="auto" w:fill="auto"/>
            <w:vAlign w:val="center"/>
          </w:tcPr>
          <w:p w:rsidR="00CC4E2F" w:rsidRPr="000364B5" w:rsidRDefault="00CC4E2F" w:rsidP="00A33112">
            <w:pPr>
              <w:rPr>
                <w:rFonts w:cs="Arial"/>
                <w:szCs w:val="18"/>
                <w:highlight w:val="yellow"/>
              </w:rPr>
            </w:pPr>
          </w:p>
        </w:tc>
        <w:tc>
          <w:tcPr>
            <w:tcW w:w="2376" w:type="dxa"/>
            <w:tcBorders>
              <w:top w:val="nil"/>
              <w:left w:val="single" w:sz="4" w:space="0" w:color="000000" w:themeColor="text1"/>
              <w:bottom w:val="single" w:sz="4" w:space="0" w:color="000000" w:themeColor="text1"/>
              <w:right w:val="nil"/>
            </w:tcBorders>
            <w:shd w:val="clear" w:color="auto" w:fill="auto"/>
            <w:vAlign w:val="center"/>
          </w:tcPr>
          <w:p w:rsidR="00CC4E2F" w:rsidRPr="00300F58" w:rsidRDefault="00CC4E2F" w:rsidP="00CC4E2F">
            <w:pPr>
              <w:ind w:right="-891"/>
              <w:rPr>
                <w:rFonts w:cs="Arial"/>
                <w:color w:val="auto"/>
                <w:sz w:val="16"/>
                <w:szCs w:val="16"/>
              </w:rPr>
            </w:pPr>
            <w:r w:rsidRPr="00300F58">
              <w:rPr>
                <w:rFonts w:cs="Arial"/>
                <w:color w:val="auto"/>
                <w:sz w:val="16"/>
                <w:szCs w:val="16"/>
              </w:rPr>
              <w:t xml:space="preserve">souhrnná pojistná částka </w:t>
            </w:r>
          </w:p>
          <w:p w:rsidR="00CC4E2F" w:rsidRPr="00300F58" w:rsidRDefault="00CC4E2F" w:rsidP="00300F58">
            <w:pPr>
              <w:ind w:right="-891"/>
              <w:rPr>
                <w:rFonts w:cs="Arial"/>
                <w:color w:val="auto"/>
                <w:sz w:val="16"/>
                <w:szCs w:val="16"/>
                <w:highlight w:val="yellow"/>
              </w:rPr>
            </w:pPr>
            <w:r w:rsidRPr="00300F58">
              <w:rPr>
                <w:rFonts w:cs="Arial"/>
                <w:color w:val="auto"/>
                <w:sz w:val="16"/>
                <w:szCs w:val="16"/>
              </w:rPr>
              <w:t>pro míst</w:t>
            </w:r>
            <w:r w:rsidR="00300F58" w:rsidRPr="00300F58">
              <w:rPr>
                <w:rFonts w:cs="Arial"/>
                <w:color w:val="auto"/>
                <w:sz w:val="16"/>
                <w:szCs w:val="16"/>
              </w:rPr>
              <w:t>o</w:t>
            </w:r>
            <w:r w:rsidRPr="00300F58">
              <w:rPr>
                <w:rFonts w:cs="Arial"/>
                <w:color w:val="auto"/>
                <w:sz w:val="16"/>
                <w:szCs w:val="16"/>
              </w:rPr>
              <w:t xml:space="preserve"> popojištění</w:t>
            </w:r>
            <w:r w:rsidR="00300F58" w:rsidRPr="00300F58">
              <w:rPr>
                <w:rFonts w:cs="Arial"/>
                <w:color w:val="auto"/>
                <w:sz w:val="16"/>
                <w:szCs w:val="16"/>
              </w:rPr>
              <w:t xml:space="preserve"> číslo 1 a 2</w:t>
            </w:r>
          </w:p>
        </w:tc>
        <w:tc>
          <w:tcPr>
            <w:tcW w:w="284" w:type="dxa"/>
            <w:tcBorders>
              <w:top w:val="nil"/>
              <w:left w:val="nil"/>
              <w:bottom w:val="single" w:sz="4" w:space="0" w:color="000000" w:themeColor="text1"/>
              <w:right w:val="single" w:sz="4" w:space="0" w:color="000000" w:themeColor="text1"/>
            </w:tcBorders>
            <w:shd w:val="clear" w:color="auto" w:fill="auto"/>
            <w:vAlign w:val="center"/>
          </w:tcPr>
          <w:p w:rsidR="00CC4E2F" w:rsidRPr="00300F58" w:rsidRDefault="00CC4E2F" w:rsidP="00CC4E2F">
            <w:pPr>
              <w:rPr>
                <w:rFonts w:cs="Arial"/>
                <w:color w:val="auto"/>
                <w:sz w:val="16"/>
                <w:szCs w:val="16"/>
              </w:rPr>
            </w:pPr>
          </w:p>
        </w:tc>
        <w:tc>
          <w:tcPr>
            <w:tcW w:w="2060" w:type="dxa"/>
            <w:tcBorders>
              <w:top w:val="nil"/>
              <w:left w:val="single" w:sz="4" w:space="0" w:color="000000" w:themeColor="text1"/>
              <w:bottom w:val="single" w:sz="4" w:space="0" w:color="000000" w:themeColor="text1"/>
            </w:tcBorders>
            <w:shd w:val="clear" w:color="auto" w:fill="auto"/>
            <w:vAlign w:val="center"/>
          </w:tcPr>
          <w:p w:rsidR="00CC4E2F" w:rsidRDefault="00CC4E2F" w:rsidP="00A33112">
            <w:pPr>
              <w:rPr>
                <w:rFonts w:cs="Arial"/>
                <w:color w:val="C21B17"/>
                <w:szCs w:val="18"/>
                <w:highlight w:val="yellow"/>
              </w:rPr>
            </w:pPr>
          </w:p>
        </w:tc>
        <w:tc>
          <w:tcPr>
            <w:tcW w:w="992" w:type="dxa"/>
            <w:tcBorders>
              <w:top w:val="nil"/>
              <w:bottom w:val="single" w:sz="4" w:space="0" w:color="000000" w:themeColor="text1"/>
              <w:right w:val="single" w:sz="4" w:space="0" w:color="000000" w:themeColor="text1"/>
            </w:tcBorders>
            <w:shd w:val="clear" w:color="auto" w:fill="auto"/>
            <w:vAlign w:val="center"/>
          </w:tcPr>
          <w:p w:rsidR="00CC4E2F" w:rsidRPr="00CC5695" w:rsidRDefault="00CC4E2F" w:rsidP="00A33112">
            <w:pPr>
              <w:rPr>
                <w:rFonts w:cs="Arial"/>
                <w:szCs w:val="18"/>
              </w:rPr>
            </w:pPr>
          </w:p>
        </w:tc>
      </w:tr>
      <w:tr w:rsidR="00795A27" w:rsidRPr="00CC5695" w:rsidTr="0052022E">
        <w:trPr>
          <w:trHeight w:val="397"/>
        </w:trPr>
        <w:tc>
          <w:tcPr>
            <w:tcW w:w="10424" w:type="dxa"/>
            <w:gridSpan w:val="6"/>
            <w:shd w:val="clear" w:color="auto" w:fill="auto"/>
            <w:vAlign w:val="center"/>
          </w:tcPr>
          <w:p w:rsidR="00795A27" w:rsidRPr="00CC5695" w:rsidRDefault="00795A27" w:rsidP="00800F34">
            <w:pPr>
              <w:tabs>
                <w:tab w:val="left" w:pos="7930"/>
              </w:tabs>
              <w:jc w:val="both"/>
              <w:rPr>
                <w:rFonts w:cs="Arial"/>
                <w:b/>
                <w:color w:val="auto"/>
                <w:szCs w:val="18"/>
              </w:rPr>
            </w:pPr>
            <w:r w:rsidRPr="009A3F6C">
              <w:rPr>
                <w:rFonts w:cs="Arial"/>
                <w:b/>
                <w:color w:val="auto"/>
                <w:szCs w:val="18"/>
              </w:rPr>
              <w:t xml:space="preserve">CELKEM                                            </w:t>
            </w:r>
            <w:r w:rsidR="00800F34">
              <w:rPr>
                <w:rFonts w:cs="Arial"/>
                <w:b/>
                <w:color w:val="auto"/>
                <w:szCs w:val="18"/>
              </w:rPr>
              <w:t>xxxxxxxxxxxxxxx</w:t>
            </w:r>
            <w:r w:rsidRPr="009A3F6C">
              <w:rPr>
                <w:rFonts w:cs="Arial"/>
                <w:b/>
                <w:color w:val="auto"/>
                <w:szCs w:val="18"/>
              </w:rPr>
              <w:t xml:space="preserve">                       </w:t>
            </w:r>
            <w:r w:rsidR="00800F34">
              <w:rPr>
                <w:rFonts w:cs="Arial"/>
                <w:b/>
                <w:color w:val="auto"/>
                <w:szCs w:val="18"/>
              </w:rPr>
              <w:t>xxxxxxxxxxxxxx</w:t>
            </w:r>
            <w:r w:rsidRPr="009A3F6C">
              <w:rPr>
                <w:rFonts w:cs="Arial"/>
                <w:b/>
                <w:color w:val="auto"/>
                <w:szCs w:val="18"/>
              </w:rPr>
              <w:t xml:space="preserve">                            </w:t>
            </w:r>
            <w:r w:rsidR="0038111D" w:rsidRPr="009A3F6C">
              <w:rPr>
                <w:rFonts w:cs="Arial"/>
                <w:b/>
                <w:color w:val="auto"/>
                <w:szCs w:val="18"/>
              </w:rPr>
              <w:t xml:space="preserve"> </w:t>
            </w:r>
            <w:r w:rsidR="009A3F6C">
              <w:rPr>
                <w:rFonts w:cs="Arial"/>
                <w:b/>
                <w:color w:val="auto"/>
                <w:szCs w:val="18"/>
              </w:rPr>
              <w:t xml:space="preserve">      </w:t>
            </w:r>
            <w:r w:rsidR="0038111D" w:rsidRPr="009A3F6C">
              <w:rPr>
                <w:rFonts w:cs="Arial"/>
                <w:b/>
                <w:color w:val="auto"/>
                <w:szCs w:val="18"/>
              </w:rPr>
              <w:t xml:space="preserve"> </w:t>
            </w:r>
            <w:r w:rsidR="00800F34">
              <w:rPr>
                <w:rFonts w:cs="Arial"/>
                <w:b/>
                <w:color w:val="auto"/>
                <w:szCs w:val="18"/>
                <w:highlight w:val="yellow"/>
              </w:rPr>
              <w:t>xxxxxxxxx</w:t>
            </w:r>
          </w:p>
        </w:tc>
        <w:tc>
          <w:tcPr>
            <w:tcW w:w="992" w:type="dxa"/>
            <w:shd w:val="clear" w:color="auto" w:fill="auto"/>
            <w:vAlign w:val="center"/>
          </w:tcPr>
          <w:p w:rsidR="00795A27" w:rsidRPr="00CC5695" w:rsidRDefault="00795A27" w:rsidP="00A33112">
            <w:pPr>
              <w:jc w:val="both"/>
              <w:rPr>
                <w:rFonts w:cs="Arial"/>
                <w:b/>
                <w:szCs w:val="18"/>
              </w:rPr>
            </w:pPr>
          </w:p>
        </w:tc>
      </w:tr>
      <w:tr w:rsidR="0052022E" w:rsidRPr="00CC5695" w:rsidTr="00CC4E2F">
        <w:trPr>
          <w:trHeight w:val="397"/>
        </w:trPr>
        <w:tc>
          <w:tcPr>
            <w:tcW w:w="10424" w:type="dxa"/>
            <w:gridSpan w:val="6"/>
            <w:tcBorders>
              <w:bottom w:val="single" w:sz="12" w:space="0" w:color="C21B17"/>
            </w:tcBorders>
            <w:shd w:val="clear" w:color="auto" w:fill="auto"/>
            <w:vAlign w:val="center"/>
          </w:tcPr>
          <w:p w:rsidR="0052022E" w:rsidRDefault="0052022E" w:rsidP="0052022E">
            <w:pPr>
              <w:rPr>
                <w:rFonts w:cs="Arial"/>
                <w:color w:val="auto"/>
                <w:szCs w:val="18"/>
              </w:rPr>
            </w:pPr>
            <w:r>
              <w:rPr>
                <w:rFonts w:cs="Arial"/>
                <w:color w:val="auto"/>
                <w:szCs w:val="18"/>
              </w:rPr>
              <w:t xml:space="preserve">*z celkové pojistné částky je 200 000,- Kč umístěno na volném prostranství mimo budovy (na střeše a uvnitř oploceného areálu) </w:t>
            </w:r>
          </w:p>
          <w:p w:rsidR="0052022E" w:rsidRPr="009A3F6C" w:rsidRDefault="0052022E" w:rsidP="0038111D">
            <w:pPr>
              <w:tabs>
                <w:tab w:val="left" w:pos="7930"/>
              </w:tabs>
              <w:jc w:val="both"/>
              <w:rPr>
                <w:rFonts w:cs="Arial"/>
                <w:b/>
                <w:color w:val="auto"/>
                <w:szCs w:val="18"/>
              </w:rPr>
            </w:pPr>
          </w:p>
        </w:tc>
        <w:tc>
          <w:tcPr>
            <w:tcW w:w="992" w:type="dxa"/>
            <w:tcBorders>
              <w:bottom w:val="single" w:sz="12" w:space="0" w:color="C21B17"/>
            </w:tcBorders>
            <w:shd w:val="clear" w:color="auto" w:fill="auto"/>
            <w:vAlign w:val="center"/>
          </w:tcPr>
          <w:p w:rsidR="0052022E" w:rsidRPr="00CC5695" w:rsidRDefault="0052022E" w:rsidP="00A33112">
            <w:pPr>
              <w:jc w:val="both"/>
              <w:rPr>
                <w:rFonts w:cs="Arial"/>
                <w:b/>
                <w:szCs w:val="18"/>
              </w:rPr>
            </w:pPr>
          </w:p>
        </w:tc>
      </w:tr>
    </w:tbl>
    <w:p w:rsidR="00795A27" w:rsidRDefault="00795A27" w:rsidP="00795A27">
      <w:pPr>
        <w:pStyle w:val="Zkladntext"/>
        <w:rPr>
          <w:rFonts w:ascii="Arial" w:hAnsi="Arial" w:cs="Arial"/>
          <w:sz w:val="20"/>
        </w:rPr>
      </w:pPr>
    </w:p>
    <w:p w:rsidR="00795A27" w:rsidRPr="00D81FCF"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dstrike/>
          <w:color w:val="FF0000"/>
          <w:sz w:val="20"/>
          <w:szCs w:val="20"/>
          <w:u w:val="single"/>
          <w:lang w:val="cs-CZ" w:eastAsia="cs-CZ"/>
        </w:rPr>
      </w:pPr>
    </w:p>
    <w:p w:rsidR="00795A27" w:rsidRPr="00D81FCF"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color w:val="auto"/>
          <w:sz w:val="20"/>
          <w:szCs w:val="20"/>
          <w:lang w:val="cs-CZ" w:eastAsia="cs-CZ"/>
        </w:rPr>
      </w:pPr>
    </w:p>
    <w:p w:rsidR="00795A27" w:rsidRPr="00D81FCF" w:rsidRDefault="00795A27" w:rsidP="00795A27">
      <w:pPr>
        <w:widowControl/>
        <w:tabs>
          <w:tab w:val="right" w:pos="9072"/>
        </w:tabs>
        <w:spacing w:before="0" w:after="0" w:line="240" w:lineRule="auto"/>
        <w:contextualSpacing w:val="0"/>
        <w:rPr>
          <w:rFonts w:ascii="Arial_CE" w:hAnsi="Arial_CE"/>
          <w:b/>
          <w:color w:val="auto"/>
          <w:sz w:val="20"/>
          <w:szCs w:val="20"/>
          <w:lang w:val="cs-CZ" w:eastAsia="cs-CZ"/>
        </w:rPr>
      </w:pPr>
      <w:r w:rsidRPr="00D81FCF">
        <w:rPr>
          <w:rFonts w:ascii="Arial_CE" w:hAnsi="Arial_CE"/>
          <w:b/>
          <w:color w:val="auto"/>
          <w:sz w:val="20"/>
          <w:szCs w:val="20"/>
          <w:lang w:val="cs-CZ" w:eastAsia="cs-CZ"/>
        </w:rPr>
        <w:t>R</w:t>
      </w:r>
      <w:r>
        <w:rPr>
          <w:rFonts w:ascii="Arial_CE" w:hAnsi="Arial_CE"/>
          <w:b/>
          <w:color w:val="auto"/>
          <w:sz w:val="20"/>
          <w:szCs w:val="20"/>
          <w:lang w:val="cs-CZ" w:eastAsia="cs-CZ"/>
        </w:rPr>
        <w:t>ozsah pojištění</w:t>
      </w:r>
      <w:r w:rsidRPr="00D81FCF">
        <w:rPr>
          <w:rFonts w:ascii="Arial_CE" w:hAnsi="Arial_CE"/>
          <w:b/>
          <w:color w:val="auto"/>
          <w:sz w:val="20"/>
          <w:szCs w:val="20"/>
          <w:lang w:val="cs-CZ" w:eastAsia="cs-CZ"/>
        </w:rPr>
        <w:t xml:space="preserve"> – sdružený živel </w:t>
      </w:r>
    </w:p>
    <w:p w:rsidR="00795A27" w:rsidRPr="00D81FCF"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color w:val="auto"/>
          <w:sz w:val="20"/>
          <w:szCs w:val="20"/>
          <w:lang w:val="cs-CZ" w:eastAsia="cs-CZ"/>
        </w:rPr>
      </w:pPr>
    </w:p>
    <w:p w:rsidR="00795A27" w:rsidRPr="00D81FCF" w:rsidRDefault="00795A27" w:rsidP="00795A27">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D81FCF">
        <w:rPr>
          <w:rFonts w:cs="Arial"/>
          <w:color w:val="auto"/>
          <w:sz w:val="20"/>
          <w:szCs w:val="20"/>
          <w:lang w:val="cs-CZ" w:eastAsia="en-US"/>
        </w:rPr>
        <w:t xml:space="preserve">Sdružený živel je souhrn pojistných nebezpečí - </w:t>
      </w:r>
      <w:r w:rsidRPr="00D81FCF">
        <w:rPr>
          <w:rFonts w:cs="Arial"/>
          <w:bCs/>
          <w:color w:val="000000"/>
          <w:sz w:val="20"/>
          <w:szCs w:val="20"/>
          <w:lang w:val="cs-CZ" w:eastAsia="en-US"/>
        </w:rPr>
        <w:t xml:space="preserve">požár;  přímý úder blesku; výbuch; pád letadla; </w:t>
      </w:r>
    </w:p>
    <w:p w:rsidR="00795A27" w:rsidRPr="00D81FCF" w:rsidRDefault="00795A27" w:rsidP="00795A27">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D81FCF">
        <w:rPr>
          <w:rFonts w:cs="Arial"/>
          <w:color w:val="auto"/>
          <w:sz w:val="20"/>
          <w:szCs w:val="20"/>
          <w:lang w:val="cs-CZ" w:eastAsia="en-US"/>
        </w:rPr>
        <w:t>vi</w:t>
      </w:r>
      <w:r w:rsidRPr="00D81FCF">
        <w:rPr>
          <w:rFonts w:cs="Arial"/>
          <w:bCs/>
          <w:color w:val="000000"/>
          <w:sz w:val="20"/>
          <w:szCs w:val="20"/>
          <w:lang w:val="cs-CZ" w:eastAsia="en-US"/>
        </w:rPr>
        <w:t>chřice / krupobití; tíha sněhu a námrazy; lavina; pád stromu; náraz vozidla; kouř; aerodynamický třesk; sesuv</w:t>
      </w:r>
    </w:p>
    <w:p w:rsidR="00795A27" w:rsidRPr="00D81FCF" w:rsidRDefault="00795A27" w:rsidP="00795A27">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D81FCF">
        <w:rPr>
          <w:rFonts w:cs="Arial"/>
          <w:bCs/>
          <w:color w:val="000000"/>
          <w:sz w:val="20"/>
          <w:szCs w:val="20"/>
          <w:lang w:val="cs-CZ" w:eastAsia="en-US"/>
        </w:rPr>
        <w:t>půdy a zřícení skal; výbuch sopky; záplava / povodeň</w:t>
      </w:r>
      <w:r w:rsidR="00D05C7C">
        <w:rPr>
          <w:rFonts w:cs="Arial"/>
          <w:bCs/>
          <w:color w:val="000000"/>
          <w:sz w:val="20"/>
          <w:szCs w:val="20"/>
          <w:lang w:val="cs-CZ" w:eastAsia="en-US"/>
        </w:rPr>
        <w:t>, zemětřesení</w:t>
      </w:r>
      <w:r w:rsidRPr="00D81FCF">
        <w:rPr>
          <w:rFonts w:cs="Arial"/>
          <w:bCs/>
          <w:color w:val="000000"/>
          <w:sz w:val="20"/>
          <w:szCs w:val="20"/>
          <w:lang w:val="cs-CZ" w:eastAsia="en-US"/>
        </w:rPr>
        <w:t xml:space="preserve">; voda z vodovodních zařízení; </w:t>
      </w:r>
    </w:p>
    <w:p w:rsidR="00795A27" w:rsidRPr="00D81FCF" w:rsidRDefault="00795A27" w:rsidP="00795A27">
      <w:pPr>
        <w:autoSpaceDE w:val="0"/>
        <w:autoSpaceDN w:val="0"/>
        <w:adjustRightInd w:val="0"/>
        <w:spacing w:before="0" w:after="0" w:line="180" w:lineRule="atLeast"/>
        <w:ind w:left="220" w:hanging="220"/>
        <w:contextualSpacing w:val="0"/>
        <w:rPr>
          <w:rFonts w:cs="Arial"/>
          <w:bCs/>
          <w:color w:val="000000"/>
          <w:szCs w:val="18"/>
          <w:lang w:val="cs-CZ" w:eastAsia="en-US"/>
        </w:rPr>
      </w:pP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souboru vlastních budov a jiných staveb včetně stavebních součástí  </w:t>
      </w:r>
      <w:r w:rsidRPr="00D81FCF">
        <w:rPr>
          <w:rFonts w:cs="Arial"/>
          <w:b/>
          <w:i/>
          <w:iCs/>
          <w:color w:val="auto"/>
          <w:sz w:val="20"/>
          <w:szCs w:val="20"/>
          <w:lang w:val="cs-CZ" w:eastAsia="cs-CZ"/>
        </w:rPr>
        <w:t xml:space="preserve">- </w:t>
      </w:r>
      <w:r w:rsidRPr="00D81FCF">
        <w:rPr>
          <w:rFonts w:cs="Arial"/>
          <w:b/>
          <w:color w:val="auto"/>
          <w:sz w:val="20"/>
          <w:szCs w:val="20"/>
          <w:lang w:val="cs-CZ" w:eastAsia="cs-CZ"/>
        </w:rPr>
        <w:t>na novou cenu</w:t>
      </w:r>
    </w:p>
    <w:p w:rsidR="00795A27" w:rsidRPr="00E9181D"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00800F34">
        <w:rPr>
          <w:rFonts w:ascii="Arial_CE" w:hAnsi="Arial_CE"/>
          <w:iCs/>
          <w:color w:val="auto"/>
          <w:sz w:val="20"/>
          <w:szCs w:val="20"/>
          <w:lang w:val="cs-CZ" w:eastAsia="cs-CZ"/>
        </w:rPr>
        <w:t>xxxxxxxxxxx</w:t>
      </w:r>
      <w:r w:rsidRPr="00E9181D">
        <w:rPr>
          <w:rFonts w:ascii="Arial_CE" w:hAnsi="Arial_CE"/>
          <w:iCs/>
          <w:color w:val="auto"/>
          <w:sz w:val="20"/>
          <w:szCs w:val="20"/>
          <w:lang w:val="cs-CZ" w:eastAsia="cs-CZ"/>
        </w:rPr>
        <w:t>- Kč</w:t>
      </w:r>
      <w:r w:rsidRPr="00E9181D">
        <w:rPr>
          <w:rFonts w:ascii="Arial_CE" w:hAnsi="Arial_CE"/>
          <w:iCs/>
          <w:color w:val="auto"/>
          <w:sz w:val="20"/>
          <w:szCs w:val="20"/>
          <w:lang w:val="cs-CZ" w:eastAsia="cs-CZ"/>
        </w:rPr>
        <w:tab/>
        <w:t>Spoluúčast:</w:t>
      </w:r>
      <w:r w:rsidRPr="00E9181D">
        <w:rPr>
          <w:rFonts w:ascii="Arial_CE" w:hAnsi="Arial_CE"/>
          <w:iCs/>
          <w:color w:val="auto"/>
          <w:sz w:val="20"/>
          <w:szCs w:val="20"/>
          <w:lang w:val="cs-CZ" w:eastAsia="cs-CZ"/>
        </w:rPr>
        <w:tab/>
      </w:r>
      <w:r w:rsidR="00800F34">
        <w:rPr>
          <w:rFonts w:ascii="Arial_CE" w:hAnsi="Arial_CE"/>
          <w:iCs/>
          <w:color w:val="auto"/>
          <w:sz w:val="20"/>
          <w:szCs w:val="20"/>
          <w:lang w:val="cs-CZ" w:eastAsia="cs-CZ"/>
        </w:rPr>
        <w:t>xxxxxx</w:t>
      </w:r>
      <w:r w:rsidRPr="00E9181D">
        <w:rPr>
          <w:rFonts w:ascii="Arial_CE" w:hAnsi="Arial_CE"/>
          <w:iCs/>
          <w:color w:val="auto"/>
          <w:sz w:val="20"/>
          <w:szCs w:val="20"/>
          <w:lang w:val="cs-CZ" w:eastAsia="cs-CZ"/>
        </w:rPr>
        <w:t>,- Kč</w:t>
      </w:r>
      <w:r w:rsidRPr="00E9181D">
        <w:rPr>
          <w:rFonts w:ascii="Arial_CE" w:hAnsi="Arial_CE"/>
          <w:iCs/>
          <w:color w:val="auto"/>
          <w:sz w:val="20"/>
          <w:szCs w:val="20"/>
          <w:lang w:val="cs-CZ" w:eastAsia="cs-CZ"/>
        </w:rPr>
        <w:tab/>
      </w:r>
    </w:p>
    <w:p w:rsidR="00795A27" w:rsidRPr="00E9181D"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E9181D">
        <w:rPr>
          <w:rFonts w:cs="Arial"/>
          <w:b/>
          <w:color w:val="auto"/>
          <w:sz w:val="20"/>
          <w:szCs w:val="20"/>
          <w:lang w:val="cs-CZ" w:eastAsia="cs-CZ"/>
        </w:rPr>
        <w:t>Pojištění souboru vlastního a cizího technického a obchodního vybavení provozu - na novou cenu</w:t>
      </w:r>
    </w:p>
    <w:p w:rsidR="00795A27" w:rsidRPr="00E9181D"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E9181D">
        <w:rPr>
          <w:rFonts w:ascii="Arial_CE" w:hAnsi="Arial_CE"/>
          <w:iCs/>
          <w:color w:val="auto"/>
          <w:sz w:val="20"/>
          <w:szCs w:val="20"/>
          <w:lang w:val="cs-CZ" w:eastAsia="cs-CZ"/>
        </w:rPr>
        <w:t>Pojistná částka:</w:t>
      </w:r>
      <w:r w:rsidRPr="00E9181D">
        <w:rPr>
          <w:rFonts w:ascii="Arial_CE" w:hAnsi="Arial_CE"/>
          <w:iCs/>
          <w:color w:val="auto"/>
          <w:sz w:val="20"/>
          <w:szCs w:val="20"/>
          <w:lang w:val="cs-CZ" w:eastAsia="cs-CZ"/>
        </w:rPr>
        <w:tab/>
      </w:r>
      <w:r w:rsidR="00800F34">
        <w:rPr>
          <w:rFonts w:ascii="Arial_CE" w:hAnsi="Arial_CE"/>
          <w:iCs/>
          <w:color w:val="auto"/>
          <w:sz w:val="20"/>
          <w:szCs w:val="20"/>
          <w:lang w:val="cs-CZ" w:eastAsia="cs-CZ"/>
        </w:rPr>
        <w:t>xxxxxxxxxx</w:t>
      </w:r>
      <w:r w:rsidRPr="00E9181D">
        <w:rPr>
          <w:rFonts w:ascii="Arial_CE" w:hAnsi="Arial_CE"/>
          <w:iCs/>
          <w:color w:val="auto"/>
          <w:sz w:val="20"/>
          <w:szCs w:val="20"/>
          <w:lang w:val="cs-CZ" w:eastAsia="cs-CZ"/>
        </w:rPr>
        <w:t>,- Kč</w:t>
      </w:r>
      <w:r w:rsidRPr="00E9181D">
        <w:rPr>
          <w:rFonts w:ascii="Arial_CE" w:hAnsi="Arial_CE"/>
          <w:iCs/>
          <w:color w:val="auto"/>
          <w:sz w:val="20"/>
          <w:szCs w:val="20"/>
          <w:lang w:val="cs-CZ" w:eastAsia="cs-CZ"/>
        </w:rPr>
        <w:tab/>
        <w:t>Spoluúčast:</w:t>
      </w:r>
      <w:r w:rsidRPr="00E9181D">
        <w:rPr>
          <w:rFonts w:ascii="Arial_CE" w:hAnsi="Arial_CE"/>
          <w:iCs/>
          <w:color w:val="auto"/>
          <w:sz w:val="20"/>
          <w:szCs w:val="20"/>
          <w:lang w:val="cs-CZ" w:eastAsia="cs-CZ"/>
        </w:rPr>
        <w:tab/>
      </w:r>
      <w:r w:rsidR="00800F34">
        <w:rPr>
          <w:rFonts w:ascii="Arial_CE" w:hAnsi="Arial_CE"/>
          <w:iCs/>
          <w:color w:val="auto"/>
          <w:sz w:val="20"/>
          <w:szCs w:val="20"/>
          <w:lang w:val="cs-CZ" w:eastAsia="cs-CZ"/>
        </w:rPr>
        <w:t>xxxxxx</w:t>
      </w:r>
      <w:r w:rsidRPr="00E9181D">
        <w:rPr>
          <w:rFonts w:ascii="Arial_CE" w:hAnsi="Arial_CE"/>
          <w:iCs/>
          <w:color w:val="auto"/>
          <w:sz w:val="20"/>
          <w:szCs w:val="20"/>
          <w:lang w:val="cs-CZ" w:eastAsia="cs-CZ"/>
        </w:rPr>
        <w:t>- Kč</w:t>
      </w:r>
      <w:r w:rsidRPr="00E9181D">
        <w:rPr>
          <w:rFonts w:ascii="Arial_CE" w:hAnsi="Arial_CE"/>
          <w:iCs/>
          <w:color w:val="auto"/>
          <w:sz w:val="20"/>
          <w:szCs w:val="20"/>
          <w:lang w:val="cs-CZ" w:eastAsia="cs-CZ"/>
        </w:rPr>
        <w:tab/>
      </w:r>
    </w:p>
    <w:p w:rsidR="00795A27" w:rsidRPr="00E9181D"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E9181D">
        <w:rPr>
          <w:rFonts w:cs="Arial"/>
          <w:b/>
          <w:color w:val="auto"/>
          <w:sz w:val="20"/>
          <w:szCs w:val="20"/>
          <w:lang w:val="cs-CZ" w:eastAsia="cs-CZ"/>
        </w:rPr>
        <w:t xml:space="preserve">Pojištění souboru vlastních  zásob </w:t>
      </w:r>
      <w:r w:rsidRPr="00E9181D">
        <w:rPr>
          <w:rFonts w:cs="Arial"/>
          <w:b/>
          <w:i/>
          <w:iCs/>
          <w:color w:val="auto"/>
          <w:sz w:val="20"/>
          <w:szCs w:val="20"/>
          <w:lang w:val="cs-CZ" w:eastAsia="cs-CZ"/>
        </w:rPr>
        <w:t xml:space="preserve">- </w:t>
      </w:r>
      <w:r w:rsidRPr="00E9181D">
        <w:rPr>
          <w:rFonts w:cs="Arial"/>
          <w:b/>
          <w:color w:val="auto"/>
          <w:sz w:val="20"/>
          <w:szCs w:val="20"/>
          <w:lang w:val="cs-CZ" w:eastAsia="cs-CZ"/>
        </w:rPr>
        <w:t>na novou cenu</w:t>
      </w:r>
    </w:p>
    <w:p w:rsidR="00795A27" w:rsidRPr="00D81FCF"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E9181D">
        <w:rPr>
          <w:rFonts w:ascii="Arial_CE" w:hAnsi="Arial_CE"/>
          <w:iCs/>
          <w:color w:val="auto"/>
          <w:sz w:val="20"/>
          <w:szCs w:val="20"/>
          <w:lang w:val="cs-CZ" w:eastAsia="cs-CZ"/>
        </w:rPr>
        <w:t>Pojistná částka:</w:t>
      </w:r>
      <w:r w:rsidRPr="00E9181D">
        <w:rPr>
          <w:rFonts w:ascii="Arial_CE" w:hAnsi="Arial_CE"/>
          <w:iCs/>
          <w:color w:val="auto"/>
          <w:sz w:val="20"/>
          <w:szCs w:val="20"/>
          <w:lang w:val="cs-CZ" w:eastAsia="cs-CZ"/>
        </w:rPr>
        <w:tab/>
      </w:r>
      <w:r w:rsidR="00800F34">
        <w:rPr>
          <w:rFonts w:ascii="Arial_CE" w:hAnsi="Arial_CE"/>
          <w:iCs/>
          <w:color w:val="auto"/>
          <w:sz w:val="20"/>
          <w:szCs w:val="20"/>
          <w:lang w:val="cs-CZ" w:eastAsia="cs-CZ"/>
        </w:rPr>
        <w:t>xxxxxxx</w:t>
      </w:r>
      <w:r w:rsidRPr="00E9181D">
        <w:rPr>
          <w:rFonts w:ascii="Arial_CE" w:hAnsi="Arial_CE"/>
          <w:iCs/>
          <w:color w:val="auto"/>
          <w:sz w:val="20"/>
          <w:szCs w:val="20"/>
          <w:lang w:val="cs-CZ" w:eastAsia="cs-CZ"/>
        </w:rPr>
        <w:t>,- Kč</w:t>
      </w:r>
      <w:r w:rsidRPr="00E9181D">
        <w:rPr>
          <w:rFonts w:ascii="Arial_CE" w:hAnsi="Arial_CE"/>
          <w:iCs/>
          <w:color w:val="auto"/>
          <w:sz w:val="20"/>
          <w:szCs w:val="20"/>
          <w:lang w:val="cs-CZ" w:eastAsia="cs-CZ"/>
        </w:rPr>
        <w:tab/>
        <w:t>Spoluúčast:</w:t>
      </w:r>
      <w:r w:rsidRPr="00E9181D">
        <w:rPr>
          <w:rFonts w:ascii="Arial_CE" w:hAnsi="Arial_CE"/>
          <w:iCs/>
          <w:color w:val="auto"/>
          <w:sz w:val="20"/>
          <w:szCs w:val="20"/>
          <w:lang w:val="cs-CZ" w:eastAsia="cs-CZ"/>
        </w:rPr>
        <w:tab/>
      </w:r>
      <w:r w:rsidR="00800F34">
        <w:rPr>
          <w:rFonts w:ascii="Arial_CE" w:hAnsi="Arial_CE"/>
          <w:iCs/>
          <w:color w:val="auto"/>
          <w:sz w:val="20"/>
          <w:szCs w:val="20"/>
          <w:lang w:val="cs-CZ" w:eastAsia="cs-CZ"/>
        </w:rPr>
        <w:t>xxxxx</w:t>
      </w:r>
      <w:r w:rsidRPr="00E9181D">
        <w:rPr>
          <w:rFonts w:ascii="Arial_CE" w:hAnsi="Arial_CE"/>
          <w:iCs/>
          <w:color w:val="auto"/>
          <w:sz w:val="20"/>
          <w:szCs w:val="20"/>
          <w:lang w:val="cs-CZ" w:eastAsia="cs-CZ"/>
        </w:rPr>
        <w:t>,- Kč</w:t>
      </w:r>
    </w:p>
    <w:p w:rsidR="00795A27"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color w:val="auto"/>
          <w:sz w:val="20"/>
          <w:szCs w:val="20"/>
          <w:lang w:val="cs-CZ" w:eastAsia="cs-CZ"/>
        </w:rPr>
      </w:pPr>
    </w:p>
    <w:p w:rsidR="00722A2C" w:rsidRPr="006814F3" w:rsidRDefault="00722A2C" w:rsidP="00722A2C">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color w:val="auto"/>
          <w:sz w:val="20"/>
          <w:szCs w:val="20"/>
          <w:lang w:val="cs-CZ" w:eastAsia="cs-CZ"/>
        </w:rPr>
      </w:pPr>
      <w:r w:rsidRPr="006814F3">
        <w:rPr>
          <w:rFonts w:cs="Arial"/>
          <w:b/>
          <w:color w:val="auto"/>
          <w:sz w:val="20"/>
          <w:szCs w:val="20"/>
          <w:lang w:val="cs-CZ" w:eastAsia="cs-CZ"/>
        </w:rPr>
        <w:t>Spoluúčast</w:t>
      </w:r>
      <w:r w:rsidRPr="006814F3">
        <w:rPr>
          <w:rFonts w:cs="Arial"/>
          <w:color w:val="auto"/>
          <w:sz w:val="20"/>
          <w:szCs w:val="20"/>
          <w:lang w:val="cs-CZ" w:eastAsia="cs-CZ"/>
        </w:rPr>
        <w:t>:</w:t>
      </w:r>
    </w:p>
    <w:p w:rsidR="00722A2C" w:rsidRPr="006814F3" w:rsidRDefault="00722A2C" w:rsidP="00722A2C">
      <w:pPr>
        <w:autoSpaceDE w:val="0"/>
        <w:autoSpaceDN w:val="0"/>
        <w:adjustRightInd w:val="0"/>
        <w:spacing w:before="0" w:after="0" w:line="180" w:lineRule="atLeast"/>
        <w:contextualSpacing w:val="0"/>
        <w:rPr>
          <w:rFonts w:cs="Arial"/>
          <w:bCs/>
          <w:color w:val="000000"/>
          <w:sz w:val="20"/>
          <w:szCs w:val="20"/>
          <w:lang w:val="cs-CZ" w:eastAsia="en-US"/>
        </w:rPr>
      </w:pPr>
      <w:r w:rsidRPr="006814F3">
        <w:rPr>
          <w:rFonts w:cs="Arial"/>
          <w:bCs/>
          <w:color w:val="000000"/>
          <w:sz w:val="20"/>
          <w:szCs w:val="20"/>
          <w:lang w:val="cs-CZ" w:eastAsia="en-US"/>
        </w:rPr>
        <w:t xml:space="preserve">pro pojistná nebezpečí: </w:t>
      </w:r>
      <w:r w:rsidRPr="00D81FCF">
        <w:rPr>
          <w:rFonts w:cs="Arial"/>
          <w:bCs/>
          <w:color w:val="000000"/>
          <w:sz w:val="20"/>
          <w:szCs w:val="20"/>
          <w:lang w:val="cs-CZ" w:eastAsia="en-US"/>
        </w:rPr>
        <w:t xml:space="preserve">požár;  přímý úder blesku; výbuch; pád letadla; </w:t>
      </w:r>
      <w:r w:rsidRPr="00D81FCF">
        <w:rPr>
          <w:rFonts w:cs="Arial"/>
          <w:color w:val="auto"/>
          <w:sz w:val="20"/>
          <w:szCs w:val="20"/>
          <w:lang w:val="cs-CZ" w:eastAsia="en-US"/>
        </w:rPr>
        <w:t>vi</w:t>
      </w:r>
      <w:r w:rsidRPr="00D81FCF">
        <w:rPr>
          <w:rFonts w:cs="Arial"/>
          <w:bCs/>
          <w:color w:val="000000"/>
          <w:sz w:val="20"/>
          <w:szCs w:val="20"/>
          <w:lang w:val="cs-CZ" w:eastAsia="en-US"/>
        </w:rPr>
        <w:t>chřice / k</w:t>
      </w:r>
      <w:r>
        <w:rPr>
          <w:rFonts w:cs="Arial"/>
          <w:bCs/>
          <w:color w:val="000000"/>
          <w:sz w:val="20"/>
          <w:szCs w:val="20"/>
          <w:lang w:val="cs-CZ" w:eastAsia="en-US"/>
        </w:rPr>
        <w:t xml:space="preserve">rupobití; tíha sněhu a námrazy; </w:t>
      </w:r>
      <w:r w:rsidRPr="00D81FCF">
        <w:rPr>
          <w:rFonts w:cs="Arial"/>
          <w:bCs/>
          <w:color w:val="000000"/>
          <w:sz w:val="20"/>
          <w:szCs w:val="20"/>
          <w:lang w:val="cs-CZ" w:eastAsia="en-US"/>
        </w:rPr>
        <w:t>lavina; pád stromu; náraz vozidla; kouř; aerodynamický třesk; sesuv</w:t>
      </w:r>
      <w:r>
        <w:rPr>
          <w:rFonts w:cs="Arial"/>
          <w:bCs/>
          <w:color w:val="000000"/>
          <w:sz w:val="20"/>
          <w:szCs w:val="20"/>
          <w:lang w:val="cs-CZ" w:eastAsia="en-US"/>
        </w:rPr>
        <w:t xml:space="preserve"> </w:t>
      </w:r>
      <w:r w:rsidRPr="00D81FCF">
        <w:rPr>
          <w:rFonts w:cs="Arial"/>
          <w:bCs/>
          <w:color w:val="000000"/>
          <w:sz w:val="20"/>
          <w:szCs w:val="20"/>
          <w:lang w:val="cs-CZ" w:eastAsia="en-US"/>
        </w:rPr>
        <w:t xml:space="preserve">půdy a zřícení skal; výbuch sopky; záplava / povodeň; voda z vodovodních zařízení; </w:t>
      </w:r>
      <w:r w:rsidRPr="006814F3">
        <w:rPr>
          <w:rFonts w:cs="Arial"/>
          <w:bCs/>
          <w:color w:val="000000"/>
          <w:sz w:val="20"/>
          <w:szCs w:val="20"/>
          <w:lang w:val="cs-CZ" w:eastAsia="en-US"/>
        </w:rPr>
        <w:t xml:space="preserve"> se ujednává spoluúčast ve </w:t>
      </w:r>
      <w:r w:rsidRPr="006B6E7D">
        <w:rPr>
          <w:rFonts w:cs="Arial"/>
          <w:bCs/>
          <w:color w:val="000000"/>
          <w:sz w:val="20"/>
          <w:szCs w:val="20"/>
          <w:lang w:val="cs-CZ" w:eastAsia="en-US"/>
        </w:rPr>
        <w:t xml:space="preserve">výši </w:t>
      </w:r>
      <w:r w:rsidR="007C54CC">
        <w:rPr>
          <w:rFonts w:cs="Arial"/>
          <w:b/>
          <w:bCs/>
          <w:color w:val="000000"/>
          <w:sz w:val="20"/>
          <w:szCs w:val="20"/>
          <w:lang w:val="cs-CZ" w:eastAsia="en-US"/>
        </w:rPr>
        <w:t>1</w:t>
      </w:r>
      <w:r w:rsidRPr="006B6E7D">
        <w:rPr>
          <w:rFonts w:cs="Arial"/>
          <w:b/>
          <w:bCs/>
          <w:color w:val="000000"/>
          <w:sz w:val="20"/>
          <w:szCs w:val="20"/>
          <w:lang w:val="cs-CZ" w:eastAsia="en-US"/>
        </w:rPr>
        <w:t>0 000 Kč</w:t>
      </w:r>
    </w:p>
    <w:p w:rsidR="00722A2C" w:rsidRDefault="00722A2C" w:rsidP="00722A2C">
      <w:pPr>
        <w:autoSpaceDE w:val="0"/>
        <w:autoSpaceDN w:val="0"/>
        <w:adjustRightInd w:val="0"/>
        <w:spacing w:before="0" w:after="0" w:line="180" w:lineRule="atLeast"/>
        <w:ind w:left="220" w:hanging="220"/>
        <w:contextualSpacing w:val="0"/>
        <w:rPr>
          <w:rFonts w:cs="Arial"/>
          <w:b/>
          <w:color w:val="auto"/>
          <w:sz w:val="20"/>
          <w:szCs w:val="20"/>
          <w:lang w:val="cs-CZ" w:eastAsia="cs-CZ"/>
        </w:rPr>
      </w:pPr>
      <w:r w:rsidRPr="006814F3">
        <w:rPr>
          <w:rFonts w:cs="Arial"/>
          <w:bCs/>
          <w:color w:val="000000"/>
          <w:sz w:val="20"/>
          <w:szCs w:val="20"/>
          <w:lang w:val="cs-CZ" w:eastAsia="en-US"/>
        </w:rPr>
        <w:t xml:space="preserve">pro pojistná nebezpečí </w:t>
      </w:r>
      <w:r w:rsidR="007C54CC" w:rsidRPr="00D81FCF">
        <w:rPr>
          <w:rFonts w:cs="Arial"/>
          <w:bCs/>
          <w:color w:val="000000"/>
          <w:sz w:val="20"/>
          <w:szCs w:val="20"/>
          <w:lang w:val="cs-CZ" w:eastAsia="en-US"/>
        </w:rPr>
        <w:t>zemětřesení</w:t>
      </w:r>
      <w:r w:rsidR="007C54CC" w:rsidRPr="006814F3">
        <w:rPr>
          <w:rFonts w:cs="Arial"/>
          <w:bCs/>
          <w:color w:val="000000"/>
          <w:sz w:val="20"/>
          <w:szCs w:val="20"/>
          <w:lang w:val="cs-CZ" w:eastAsia="en-US"/>
        </w:rPr>
        <w:t xml:space="preserve"> </w:t>
      </w:r>
      <w:r w:rsidRPr="006814F3">
        <w:rPr>
          <w:rFonts w:cs="Arial"/>
          <w:bCs/>
          <w:color w:val="000000"/>
          <w:sz w:val="20"/>
          <w:szCs w:val="20"/>
          <w:lang w:val="cs-CZ" w:eastAsia="en-US"/>
        </w:rPr>
        <w:t xml:space="preserve">se </w:t>
      </w:r>
      <w:r w:rsidR="00D05C7C" w:rsidRPr="006814F3">
        <w:rPr>
          <w:rFonts w:cs="Arial"/>
          <w:bCs/>
          <w:color w:val="000000"/>
          <w:sz w:val="20"/>
          <w:szCs w:val="20"/>
          <w:lang w:val="cs-CZ" w:eastAsia="en-US"/>
        </w:rPr>
        <w:t>ujednává spoluúčast</w:t>
      </w:r>
      <w:r w:rsidRPr="006814F3">
        <w:rPr>
          <w:rFonts w:cs="Arial"/>
          <w:bCs/>
          <w:color w:val="000000"/>
          <w:sz w:val="20"/>
          <w:szCs w:val="20"/>
          <w:lang w:val="cs-CZ" w:eastAsia="en-US"/>
        </w:rPr>
        <w:t xml:space="preserve"> ve výši  </w:t>
      </w:r>
      <w:r w:rsidR="00800F34">
        <w:rPr>
          <w:rFonts w:cs="Arial"/>
          <w:b/>
          <w:bCs/>
          <w:color w:val="000000"/>
          <w:sz w:val="20"/>
          <w:szCs w:val="20"/>
          <w:lang w:val="cs-CZ" w:eastAsia="en-US"/>
        </w:rPr>
        <w:t>xxxxxx</w:t>
      </w:r>
      <w:r w:rsidRPr="006814F3">
        <w:rPr>
          <w:rFonts w:cs="Arial"/>
          <w:b/>
          <w:bCs/>
          <w:color w:val="000000"/>
          <w:sz w:val="20"/>
          <w:szCs w:val="20"/>
          <w:lang w:val="cs-CZ" w:eastAsia="en-US"/>
        </w:rPr>
        <w:t xml:space="preserve"> Kč</w:t>
      </w:r>
    </w:p>
    <w:p w:rsidR="00722A2C" w:rsidRDefault="00722A2C" w:rsidP="00722A2C">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722A2C" w:rsidRPr="00D81FCF" w:rsidRDefault="00722A2C" w:rsidP="00722A2C">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722A2C" w:rsidRDefault="00722A2C"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color w:val="auto"/>
          <w:sz w:val="20"/>
          <w:szCs w:val="20"/>
          <w:lang w:val="cs-CZ" w:eastAsia="cs-CZ"/>
        </w:rPr>
      </w:pPr>
    </w:p>
    <w:p w:rsidR="00722A2C" w:rsidRDefault="00722A2C"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color w:val="auto"/>
          <w:sz w:val="20"/>
          <w:szCs w:val="20"/>
          <w:lang w:val="cs-CZ" w:eastAsia="cs-CZ"/>
        </w:rPr>
      </w:pPr>
    </w:p>
    <w:p w:rsidR="00722A2C" w:rsidRPr="00D81FCF" w:rsidRDefault="00722A2C"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color w:val="auto"/>
          <w:sz w:val="20"/>
          <w:szCs w:val="20"/>
          <w:lang w:val="cs-CZ" w:eastAsia="cs-CZ"/>
        </w:rPr>
      </w:pPr>
    </w:p>
    <w:p w:rsidR="00795A27" w:rsidRDefault="00795A27" w:rsidP="009714E5">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b/>
          <w:color w:val="auto"/>
          <w:sz w:val="20"/>
          <w:szCs w:val="20"/>
          <w:lang w:val="cs-CZ" w:eastAsia="cs-CZ"/>
        </w:rPr>
      </w:pPr>
      <w:r w:rsidRPr="00D81FCF">
        <w:rPr>
          <w:rFonts w:cs="Arial"/>
          <w:b/>
          <w:color w:val="auto"/>
          <w:sz w:val="20"/>
          <w:szCs w:val="20"/>
          <w:lang w:val="cs-CZ" w:eastAsia="cs-CZ"/>
        </w:rPr>
        <w:tab/>
      </w:r>
      <w:r w:rsidRPr="00D81FCF">
        <w:rPr>
          <w:rFonts w:cs="Arial"/>
          <w:b/>
          <w:color w:val="auto"/>
          <w:sz w:val="20"/>
          <w:szCs w:val="20"/>
          <w:lang w:val="cs-CZ" w:eastAsia="cs-CZ"/>
        </w:rPr>
        <w:tab/>
      </w:r>
    </w:p>
    <w:p w:rsidR="00795A27" w:rsidRPr="00D81FCF" w:rsidRDefault="00795A27" w:rsidP="00795A27">
      <w:pPr>
        <w:keepNext/>
        <w:widowControl/>
        <w:tabs>
          <w:tab w:val="right" w:pos="8222"/>
          <w:tab w:val="right" w:pos="9639"/>
        </w:tabs>
        <w:spacing w:before="0" w:after="0" w:line="240" w:lineRule="auto"/>
        <w:contextualSpacing w:val="0"/>
        <w:outlineLvl w:val="3"/>
        <w:rPr>
          <w:rFonts w:ascii="Arial_CE" w:hAnsi="Arial_CE" w:cs="Arial"/>
          <w:b/>
          <w:color w:val="auto"/>
          <w:sz w:val="20"/>
          <w:szCs w:val="20"/>
          <w:lang w:val="cs-CZ" w:eastAsia="cs-CZ"/>
        </w:rPr>
      </w:pPr>
      <w:r w:rsidRPr="00D81FCF">
        <w:rPr>
          <w:rFonts w:cs="Arial"/>
          <w:b/>
          <w:color w:val="auto"/>
          <w:sz w:val="20"/>
          <w:szCs w:val="20"/>
          <w:lang w:val="cs-CZ" w:eastAsia="cs-CZ"/>
        </w:rPr>
        <w:t>P</w:t>
      </w:r>
      <w:r>
        <w:rPr>
          <w:rFonts w:cs="Arial"/>
          <w:b/>
          <w:color w:val="auto"/>
          <w:sz w:val="20"/>
          <w:szCs w:val="20"/>
          <w:lang w:val="cs-CZ" w:eastAsia="cs-CZ"/>
        </w:rPr>
        <w:t>ojištění nákladů</w:t>
      </w: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nákladů vynaložených v důsledku pojistné události </w:t>
      </w: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v rozsahu čl. 2, odst. 6  ZPP PR-P 2014/01</w:t>
      </w:r>
    </w:p>
    <w:p w:rsidR="00795A27" w:rsidRPr="00D81FCF" w:rsidRDefault="00795A27" w:rsidP="00795A27">
      <w:pPr>
        <w:widowControl/>
        <w:tabs>
          <w:tab w:val="right" w:pos="3261"/>
          <w:tab w:val="right" w:pos="5103"/>
          <w:tab w:val="right" w:pos="6521"/>
          <w:tab w:val="right" w:pos="8222"/>
          <w:tab w:val="right" w:pos="9639"/>
        </w:tabs>
        <w:spacing w:before="0" w:after="0" w:line="240" w:lineRule="auto"/>
        <w:contextualSpacing w:val="0"/>
        <w:rPr>
          <w:rFonts w:cs="Arial"/>
          <w:color w:val="auto"/>
          <w:sz w:val="20"/>
          <w:szCs w:val="20"/>
          <w:lang w:val="cs-CZ" w:eastAsia="cs-CZ"/>
        </w:rPr>
      </w:pPr>
    </w:p>
    <w:p w:rsidR="00795A27" w:rsidRPr="00D81FCF" w:rsidRDefault="00795A27" w:rsidP="009714E5">
      <w:pPr>
        <w:widowControl/>
        <w:tabs>
          <w:tab w:val="right" w:pos="3261"/>
          <w:tab w:val="right" w:pos="5103"/>
          <w:tab w:val="right" w:pos="6521"/>
          <w:tab w:val="right" w:pos="8222"/>
          <w:tab w:val="right" w:pos="9639"/>
        </w:tabs>
        <w:spacing w:before="0" w:after="0" w:line="240" w:lineRule="auto"/>
        <w:contextualSpacing w:val="0"/>
        <w:rPr>
          <w:rFonts w:cs="Arial"/>
          <w:b/>
          <w:color w:val="auto"/>
          <w:sz w:val="20"/>
          <w:szCs w:val="20"/>
          <w:lang w:val="cs-CZ" w:eastAsia="cs-CZ"/>
        </w:rPr>
      </w:pPr>
      <w:r w:rsidRPr="00D81FCF">
        <w:rPr>
          <w:rFonts w:cs="Arial"/>
          <w:color w:val="auto"/>
          <w:sz w:val="20"/>
          <w:szCs w:val="20"/>
          <w:lang w:val="cs-CZ" w:eastAsia="cs-CZ"/>
        </w:rPr>
        <w:t>Roční limit plnění:</w:t>
      </w:r>
      <w:r w:rsidRPr="00D81FCF">
        <w:rPr>
          <w:rFonts w:cs="Arial"/>
          <w:color w:val="auto"/>
          <w:sz w:val="20"/>
          <w:szCs w:val="20"/>
          <w:lang w:val="cs-CZ" w:eastAsia="cs-CZ"/>
        </w:rPr>
        <w:tab/>
      </w:r>
      <w:r w:rsidR="00800F34">
        <w:rPr>
          <w:rFonts w:cs="Arial"/>
          <w:b/>
          <w:color w:val="auto"/>
          <w:sz w:val="20"/>
          <w:szCs w:val="20"/>
          <w:lang w:val="cs-CZ" w:eastAsia="cs-CZ"/>
        </w:rPr>
        <w:t>xxxxxxxxxx</w:t>
      </w:r>
      <w:r w:rsidRPr="00D81FCF">
        <w:rPr>
          <w:rFonts w:cs="Arial"/>
          <w:b/>
          <w:color w:val="auto"/>
          <w:sz w:val="20"/>
          <w:szCs w:val="20"/>
          <w:lang w:val="cs-CZ" w:eastAsia="cs-CZ"/>
        </w:rPr>
        <w:t xml:space="preserve">,- Kč </w:t>
      </w:r>
    </w:p>
    <w:p w:rsidR="00795A27" w:rsidRPr="00D81FCF" w:rsidRDefault="00795A27" w:rsidP="009714E5">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color w:val="FF0000"/>
          <w:sz w:val="20"/>
          <w:szCs w:val="20"/>
          <w:lang w:val="cs-CZ" w:eastAsia="cs-CZ"/>
        </w:rPr>
      </w:pP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p>
    <w:p w:rsidR="00795A27" w:rsidRPr="00D81FCF" w:rsidRDefault="00795A27" w:rsidP="00795A27">
      <w:pPr>
        <w:widowControl/>
        <w:tabs>
          <w:tab w:val="right" w:pos="3261"/>
          <w:tab w:val="right" w:pos="5103"/>
          <w:tab w:val="right" w:pos="6521"/>
          <w:tab w:val="right" w:pos="8222"/>
          <w:tab w:val="right" w:pos="9639"/>
        </w:tabs>
        <w:spacing w:before="0" w:after="0" w:line="240" w:lineRule="auto"/>
        <w:contextualSpacing w:val="0"/>
        <w:rPr>
          <w:rFonts w:cs="Arial"/>
          <w:color w:val="FF0000"/>
          <w:sz w:val="20"/>
          <w:szCs w:val="20"/>
          <w:highlight w:val="green"/>
          <w:u w:val="single"/>
          <w:lang w:val="cs-CZ" w:eastAsia="cs-CZ"/>
        </w:rPr>
      </w:pP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ab/>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color w:val="FF0000"/>
          <w:sz w:val="20"/>
          <w:szCs w:val="20"/>
          <w:lang w:val="cs-CZ" w:eastAsia="cs-CZ"/>
        </w:rPr>
        <w:softHyphen/>
      </w:r>
      <w:r w:rsidR="009714E5" w:rsidRPr="00D81FCF">
        <w:rPr>
          <w:rFonts w:cs="Arial"/>
          <w:b/>
          <w:color w:val="auto"/>
          <w:sz w:val="20"/>
          <w:szCs w:val="20"/>
          <w:lang w:val="cs-CZ" w:eastAsia="cs-CZ"/>
        </w:rPr>
        <w:t>Celkové pojistné za rozsah pojištění sdružený živel</w:t>
      </w:r>
      <w:r w:rsidR="009714E5">
        <w:rPr>
          <w:rFonts w:cs="Arial"/>
          <w:b/>
          <w:color w:val="auto"/>
          <w:sz w:val="20"/>
          <w:szCs w:val="20"/>
          <w:lang w:val="cs-CZ" w:eastAsia="cs-CZ"/>
        </w:rPr>
        <w:t>, náklady</w:t>
      </w:r>
      <w:r w:rsidR="009714E5" w:rsidRPr="00D81FCF">
        <w:rPr>
          <w:rFonts w:cs="Arial"/>
          <w:b/>
          <w:color w:val="auto"/>
          <w:sz w:val="20"/>
          <w:szCs w:val="20"/>
          <w:lang w:val="cs-CZ" w:eastAsia="cs-CZ"/>
        </w:rPr>
        <w:t>:</w:t>
      </w:r>
      <w:r w:rsidRPr="00D81FCF">
        <w:rPr>
          <w:rFonts w:cs="Arial"/>
          <w:b/>
          <w:color w:val="auto"/>
          <w:sz w:val="20"/>
          <w:szCs w:val="20"/>
          <w:lang w:val="cs-CZ" w:eastAsia="cs-CZ"/>
        </w:rPr>
        <w:tab/>
      </w:r>
      <w:r w:rsidR="00800F34">
        <w:rPr>
          <w:rFonts w:cs="Arial"/>
          <w:b/>
          <w:color w:val="auto"/>
          <w:sz w:val="20"/>
          <w:szCs w:val="20"/>
          <w:lang w:val="cs-CZ" w:eastAsia="cs-CZ"/>
        </w:rPr>
        <w:t>xxxxxxx</w:t>
      </w:r>
      <w:r w:rsidRPr="00E9181D">
        <w:rPr>
          <w:rFonts w:cs="Arial"/>
          <w:b/>
          <w:color w:val="auto"/>
          <w:sz w:val="20"/>
          <w:szCs w:val="20"/>
          <w:lang w:val="cs-CZ" w:eastAsia="cs-CZ"/>
        </w:rPr>
        <w:t>Kč</w:t>
      </w:r>
    </w:p>
    <w:p w:rsidR="00795A27" w:rsidRDefault="00795A27" w:rsidP="00795A27">
      <w:pPr>
        <w:widowControl/>
        <w:tabs>
          <w:tab w:val="right" w:pos="2268"/>
          <w:tab w:val="left" w:pos="2410"/>
          <w:tab w:val="left" w:pos="3969"/>
          <w:tab w:val="center" w:pos="4536"/>
          <w:tab w:val="right" w:pos="5670"/>
          <w:tab w:val="left" w:pos="6663"/>
          <w:tab w:val="right" w:pos="9072"/>
        </w:tabs>
        <w:spacing w:before="0" w:after="0" w:line="240" w:lineRule="auto"/>
        <w:contextualSpacing w:val="0"/>
        <w:rPr>
          <w:b/>
          <w:bCs/>
          <w:color w:val="auto"/>
          <w:sz w:val="20"/>
          <w:szCs w:val="20"/>
          <w:lang w:val="cs-CZ" w:eastAsia="cs-CZ"/>
        </w:rPr>
      </w:pPr>
    </w:p>
    <w:p w:rsidR="009714E5" w:rsidRDefault="009714E5" w:rsidP="00795A27">
      <w:pPr>
        <w:widowControl/>
        <w:tabs>
          <w:tab w:val="right" w:pos="2268"/>
          <w:tab w:val="left" w:pos="2410"/>
          <w:tab w:val="left" w:pos="3969"/>
          <w:tab w:val="center" w:pos="4536"/>
          <w:tab w:val="right" w:pos="5670"/>
          <w:tab w:val="left" w:pos="6663"/>
          <w:tab w:val="right" w:pos="9072"/>
        </w:tabs>
        <w:spacing w:before="0" w:after="0" w:line="240" w:lineRule="auto"/>
        <w:contextualSpacing w:val="0"/>
        <w:rPr>
          <w:b/>
          <w:bCs/>
          <w:color w:val="auto"/>
          <w:sz w:val="20"/>
          <w:szCs w:val="20"/>
          <w:lang w:val="cs-CZ" w:eastAsia="cs-CZ"/>
        </w:rPr>
      </w:pPr>
    </w:p>
    <w:p w:rsidR="009714E5" w:rsidRDefault="009714E5" w:rsidP="00795A27">
      <w:pPr>
        <w:widowControl/>
        <w:tabs>
          <w:tab w:val="right" w:pos="2268"/>
          <w:tab w:val="left" w:pos="2410"/>
          <w:tab w:val="left" w:pos="3969"/>
          <w:tab w:val="center" w:pos="4536"/>
          <w:tab w:val="right" w:pos="5670"/>
          <w:tab w:val="left" w:pos="6663"/>
          <w:tab w:val="right" w:pos="9072"/>
        </w:tabs>
        <w:spacing w:before="0" w:after="0" w:line="240" w:lineRule="auto"/>
        <w:contextualSpacing w:val="0"/>
        <w:rPr>
          <w:b/>
          <w:bCs/>
          <w:color w:val="auto"/>
          <w:sz w:val="20"/>
          <w:szCs w:val="20"/>
          <w:lang w:val="cs-CZ" w:eastAsia="cs-CZ"/>
        </w:rPr>
      </w:pPr>
    </w:p>
    <w:p w:rsidR="009714E5" w:rsidRPr="00D81FCF" w:rsidRDefault="009714E5" w:rsidP="00795A27">
      <w:pPr>
        <w:widowControl/>
        <w:tabs>
          <w:tab w:val="right" w:pos="2268"/>
          <w:tab w:val="left" w:pos="2410"/>
          <w:tab w:val="left" w:pos="3969"/>
          <w:tab w:val="center" w:pos="4536"/>
          <w:tab w:val="right" w:pos="5670"/>
          <w:tab w:val="left" w:pos="6663"/>
          <w:tab w:val="right" w:pos="9072"/>
        </w:tabs>
        <w:spacing w:before="0" w:after="0" w:line="240" w:lineRule="auto"/>
        <w:contextualSpacing w:val="0"/>
        <w:rPr>
          <w:b/>
          <w:bCs/>
          <w:color w:val="auto"/>
          <w:sz w:val="20"/>
          <w:szCs w:val="20"/>
          <w:lang w:val="cs-CZ" w:eastAsia="cs-CZ"/>
        </w:rPr>
      </w:pPr>
    </w:p>
    <w:p w:rsidR="00795A27" w:rsidRPr="00D81FCF" w:rsidRDefault="00795A27" w:rsidP="00795A27">
      <w:pPr>
        <w:widowControl/>
        <w:tabs>
          <w:tab w:val="right" w:pos="2268"/>
          <w:tab w:val="left" w:pos="2410"/>
          <w:tab w:val="left" w:pos="3969"/>
          <w:tab w:val="center" w:pos="4536"/>
          <w:tab w:val="right" w:pos="5670"/>
          <w:tab w:val="left" w:pos="6663"/>
          <w:tab w:val="right" w:pos="9072"/>
        </w:tabs>
        <w:spacing w:before="0" w:after="0" w:line="240" w:lineRule="auto"/>
        <w:contextualSpacing w:val="0"/>
        <w:rPr>
          <w:b/>
          <w:bCs/>
          <w:color w:val="auto"/>
          <w:sz w:val="20"/>
          <w:szCs w:val="20"/>
          <w:lang w:val="cs-CZ" w:eastAsia="cs-CZ"/>
        </w:rPr>
      </w:pPr>
      <w:r w:rsidRPr="00D81FCF">
        <w:rPr>
          <w:b/>
          <w:bCs/>
          <w:color w:val="auto"/>
          <w:sz w:val="20"/>
          <w:szCs w:val="20"/>
          <w:lang w:val="cs-CZ" w:eastAsia="cs-CZ"/>
        </w:rPr>
        <w:t>R</w:t>
      </w:r>
      <w:r>
        <w:rPr>
          <w:b/>
          <w:bCs/>
          <w:color w:val="auto"/>
          <w:sz w:val="20"/>
          <w:szCs w:val="20"/>
          <w:lang w:val="cs-CZ" w:eastAsia="cs-CZ"/>
        </w:rPr>
        <w:t>oční limity plnění</w:t>
      </w:r>
    </w:p>
    <w:p w:rsidR="00795A27" w:rsidRPr="00D81FCF" w:rsidRDefault="00795A27" w:rsidP="00795A27">
      <w:pPr>
        <w:widowControl/>
        <w:tabs>
          <w:tab w:val="right" w:pos="2268"/>
          <w:tab w:val="left" w:pos="2410"/>
          <w:tab w:val="left" w:pos="3969"/>
          <w:tab w:val="right" w:pos="5670"/>
          <w:tab w:val="left" w:pos="6663"/>
          <w:tab w:val="right" w:pos="9072"/>
        </w:tabs>
        <w:spacing w:before="120" w:after="0" w:line="240" w:lineRule="auto"/>
        <w:contextualSpacing w:val="0"/>
        <w:rPr>
          <w:color w:val="auto"/>
          <w:sz w:val="20"/>
          <w:szCs w:val="20"/>
          <w:lang w:val="cs-CZ" w:eastAsia="cs-CZ"/>
        </w:rPr>
      </w:pPr>
      <w:r w:rsidRPr="00D81FCF">
        <w:rPr>
          <w:color w:val="auto"/>
          <w:sz w:val="20"/>
          <w:szCs w:val="20"/>
          <w:lang w:val="cs-CZ" w:eastAsia="cs-CZ"/>
        </w:rPr>
        <w:t>Níže uvedené sjednané roční limity plnění pro uvedená pojistná nebezpečí jsou společné (kombinované) pro pojištění majetku, pojištění přerušení provozu a pro náklady.</w:t>
      </w:r>
    </w:p>
    <w:p w:rsidR="00795A27" w:rsidRPr="00D81FCF" w:rsidRDefault="00795A27" w:rsidP="00795A27">
      <w:pPr>
        <w:widowControl/>
        <w:tabs>
          <w:tab w:val="right" w:pos="2268"/>
          <w:tab w:val="left" w:pos="2410"/>
          <w:tab w:val="left" w:pos="3969"/>
          <w:tab w:val="right" w:pos="5670"/>
          <w:tab w:val="left" w:pos="6663"/>
          <w:tab w:val="right" w:pos="9072"/>
        </w:tabs>
        <w:spacing w:before="120" w:after="0" w:line="240" w:lineRule="auto"/>
        <w:contextualSpacing w:val="0"/>
        <w:rPr>
          <w:color w:val="auto"/>
          <w:sz w:val="20"/>
          <w:szCs w:val="20"/>
          <w:lang w:val="cs-CZ" w:eastAsia="cs-CZ"/>
        </w:rPr>
      </w:pPr>
    </w:p>
    <w:p w:rsidR="00795A27" w:rsidRPr="00D81FCF" w:rsidRDefault="00795A27" w:rsidP="00795A27">
      <w:pPr>
        <w:widowControl/>
        <w:tabs>
          <w:tab w:val="right" w:pos="2268"/>
          <w:tab w:val="left" w:pos="2410"/>
          <w:tab w:val="left" w:pos="3969"/>
          <w:tab w:val="center" w:pos="4536"/>
          <w:tab w:val="right" w:pos="5670"/>
          <w:tab w:val="left" w:pos="6663"/>
          <w:tab w:val="right" w:pos="9072"/>
        </w:tabs>
        <w:spacing w:before="0" w:after="0" w:line="240" w:lineRule="auto"/>
        <w:contextualSpacing w:val="0"/>
        <w:rPr>
          <w:color w:val="FF0000"/>
          <w:sz w:val="20"/>
          <w:szCs w:val="20"/>
          <w:lang w:val="cs-CZ" w:eastAsia="cs-CZ"/>
        </w:rPr>
      </w:pPr>
      <w:r w:rsidRPr="00D81FCF">
        <w:rPr>
          <w:color w:val="FF0000"/>
          <w:sz w:val="20"/>
          <w:szCs w:val="20"/>
          <w:lang w:val="cs-CZ" w:eastAsia="cs-CZ"/>
        </w:rPr>
        <w:t xml:space="preserve">- společný roční limit plnění pro pojistná nebezpečí FLEXA </w:t>
      </w:r>
    </w:p>
    <w:p w:rsidR="00795A27" w:rsidRPr="00D81FCF" w:rsidRDefault="00795A27" w:rsidP="006359EE">
      <w:pPr>
        <w:widowControl/>
        <w:tabs>
          <w:tab w:val="right" w:pos="2268"/>
          <w:tab w:val="left" w:pos="2410"/>
          <w:tab w:val="left" w:pos="3969"/>
          <w:tab w:val="center" w:pos="4536"/>
          <w:tab w:val="right" w:pos="5670"/>
          <w:tab w:val="left" w:pos="8647"/>
          <w:tab w:val="right" w:pos="9639"/>
        </w:tabs>
        <w:spacing w:before="0" w:after="0" w:line="240" w:lineRule="auto"/>
        <w:contextualSpacing w:val="0"/>
        <w:rPr>
          <w:rFonts w:cs="Arial"/>
          <w:color w:val="FF0000"/>
          <w:sz w:val="20"/>
          <w:szCs w:val="20"/>
          <w:lang w:val="cs-CZ" w:eastAsia="cs-CZ"/>
        </w:rPr>
      </w:pPr>
      <w:r w:rsidRPr="00D81FCF">
        <w:rPr>
          <w:color w:val="FF0000"/>
          <w:sz w:val="20"/>
          <w:szCs w:val="20"/>
          <w:lang w:val="cs-CZ" w:eastAsia="cs-CZ"/>
        </w:rPr>
        <w:t xml:space="preserve">   (požár, přímý úder blesku, výbuch, pád letadla)</w:t>
      </w:r>
      <w:r>
        <w:rPr>
          <w:rFonts w:cs="Arial"/>
          <w:color w:val="FF0000"/>
          <w:sz w:val="20"/>
          <w:szCs w:val="20"/>
          <w:lang w:val="cs-CZ" w:eastAsia="cs-CZ"/>
        </w:rPr>
        <w:tab/>
      </w:r>
      <w:r>
        <w:rPr>
          <w:rFonts w:cs="Arial"/>
          <w:color w:val="FF0000"/>
          <w:sz w:val="20"/>
          <w:szCs w:val="20"/>
          <w:lang w:val="cs-CZ" w:eastAsia="cs-CZ"/>
        </w:rPr>
        <w:tab/>
      </w:r>
      <w:r w:rsidR="006359EE">
        <w:rPr>
          <w:rFonts w:cs="Arial"/>
          <w:color w:val="FF0000"/>
          <w:sz w:val="20"/>
          <w:szCs w:val="20"/>
          <w:lang w:val="cs-CZ" w:eastAsia="cs-CZ"/>
        </w:rPr>
        <w:t xml:space="preserve">       </w:t>
      </w:r>
      <w:r>
        <w:rPr>
          <w:rFonts w:cs="Arial"/>
          <w:color w:val="FF0000"/>
          <w:sz w:val="20"/>
          <w:szCs w:val="20"/>
          <w:lang w:val="cs-CZ" w:eastAsia="cs-CZ"/>
        </w:rPr>
        <w:tab/>
      </w:r>
      <w:r w:rsidR="00800F34">
        <w:rPr>
          <w:rFonts w:cs="Arial"/>
          <w:color w:val="FF0000"/>
          <w:sz w:val="20"/>
          <w:szCs w:val="20"/>
          <w:lang w:val="cs-CZ" w:eastAsia="cs-CZ"/>
        </w:rPr>
        <w:t>xxxxxxxxxxx</w:t>
      </w:r>
    </w:p>
    <w:p w:rsidR="009714E5" w:rsidRDefault="00795A27" w:rsidP="009714E5">
      <w:pPr>
        <w:widowControl/>
        <w:tabs>
          <w:tab w:val="right" w:pos="2268"/>
          <w:tab w:val="left" w:pos="2410"/>
          <w:tab w:val="left" w:pos="3969"/>
          <w:tab w:val="center" w:pos="4536"/>
          <w:tab w:val="right" w:pos="5670"/>
          <w:tab w:val="left" w:pos="6663"/>
        </w:tabs>
        <w:spacing w:before="0" w:after="0" w:line="240" w:lineRule="auto"/>
        <w:contextualSpacing w:val="0"/>
        <w:rPr>
          <w:rFonts w:cs="Arial"/>
          <w:color w:val="auto"/>
          <w:sz w:val="20"/>
          <w:szCs w:val="20"/>
          <w:lang w:val="cs-CZ" w:eastAsia="cs-CZ"/>
        </w:rPr>
      </w:pPr>
      <w:r w:rsidRPr="00D81FCF">
        <w:rPr>
          <w:rFonts w:cs="Arial"/>
          <w:iCs/>
          <w:color w:val="auto"/>
          <w:sz w:val="20"/>
          <w:szCs w:val="20"/>
          <w:lang w:val="cs-CZ" w:eastAsia="cs-CZ"/>
        </w:rPr>
        <w:t xml:space="preserve">- </w:t>
      </w:r>
      <w:r w:rsidR="009714E5" w:rsidRPr="00DA70FC">
        <w:rPr>
          <w:rFonts w:cs="Arial"/>
          <w:iCs/>
          <w:color w:val="auto"/>
          <w:sz w:val="20"/>
          <w:szCs w:val="20"/>
          <w:lang w:val="cs-CZ" w:eastAsia="cs-CZ"/>
        </w:rPr>
        <w:t xml:space="preserve"> společný </w:t>
      </w:r>
      <w:r w:rsidR="009714E5" w:rsidRPr="00DA70FC">
        <w:rPr>
          <w:rFonts w:cs="Arial"/>
          <w:color w:val="auto"/>
          <w:sz w:val="20"/>
          <w:szCs w:val="20"/>
          <w:lang w:val="cs-CZ" w:eastAsia="cs-CZ"/>
        </w:rPr>
        <w:t>roční limit plnění p</w:t>
      </w:r>
      <w:r w:rsidR="009714E5" w:rsidRPr="00DA70FC">
        <w:rPr>
          <w:rFonts w:cs="Arial"/>
          <w:iCs/>
          <w:color w:val="auto"/>
          <w:sz w:val="20"/>
          <w:szCs w:val="20"/>
          <w:lang w:val="cs-CZ" w:eastAsia="cs-CZ"/>
        </w:rPr>
        <w:t>ro pojistné nebezpečí</w:t>
      </w:r>
      <w:r w:rsidR="009714E5" w:rsidRPr="00DA70FC">
        <w:rPr>
          <w:rFonts w:cs="Arial"/>
          <w:color w:val="auto"/>
          <w:sz w:val="20"/>
          <w:szCs w:val="20"/>
          <w:lang w:val="cs-CZ" w:eastAsia="cs-CZ"/>
        </w:rPr>
        <w:tab/>
        <w:t xml:space="preserve"> vichřice/krupobití, tíha sněhu a námrazy, </w:t>
      </w:r>
    </w:p>
    <w:p w:rsidR="00795A27" w:rsidRPr="00E9181D" w:rsidRDefault="006359EE" w:rsidP="006359EE">
      <w:pPr>
        <w:widowControl/>
        <w:tabs>
          <w:tab w:val="right" w:pos="2268"/>
          <w:tab w:val="left" w:pos="2410"/>
          <w:tab w:val="left" w:pos="3969"/>
          <w:tab w:val="center" w:pos="4536"/>
          <w:tab w:val="right" w:pos="5670"/>
          <w:tab w:val="left" w:pos="6663"/>
          <w:tab w:val="right" w:pos="9639"/>
        </w:tabs>
        <w:spacing w:before="0" w:after="0" w:line="240" w:lineRule="auto"/>
        <w:ind w:left="284" w:hanging="284"/>
        <w:contextualSpacing w:val="0"/>
        <w:rPr>
          <w:rFonts w:cs="Arial"/>
          <w:color w:val="auto"/>
          <w:sz w:val="20"/>
          <w:szCs w:val="20"/>
          <w:lang w:val="cs-CZ" w:eastAsia="cs-CZ"/>
        </w:rPr>
      </w:pPr>
      <w:r>
        <w:rPr>
          <w:rFonts w:cs="Arial"/>
          <w:color w:val="auto"/>
          <w:sz w:val="20"/>
          <w:szCs w:val="20"/>
          <w:lang w:val="cs-CZ" w:eastAsia="cs-CZ"/>
        </w:rPr>
        <w:t>-</w:t>
      </w:r>
      <w:r w:rsidR="009714E5">
        <w:rPr>
          <w:rFonts w:cs="Arial"/>
          <w:color w:val="auto"/>
          <w:sz w:val="20"/>
          <w:szCs w:val="20"/>
          <w:lang w:val="cs-CZ" w:eastAsia="cs-CZ"/>
        </w:rPr>
        <w:t xml:space="preserve">  </w:t>
      </w:r>
      <w:r w:rsidR="009714E5" w:rsidRPr="00DA70FC">
        <w:rPr>
          <w:rFonts w:cs="Arial"/>
          <w:color w:val="auto"/>
          <w:sz w:val="20"/>
          <w:szCs w:val="20"/>
          <w:lang w:val="cs-CZ" w:eastAsia="cs-CZ"/>
        </w:rPr>
        <w:t xml:space="preserve">náraz vozidla, výbuch sopky, pád stromů, stožárů a jiných předmětů, sesuv půdy, zřícení skal, kouř, </w:t>
      </w:r>
      <w:r>
        <w:rPr>
          <w:rFonts w:cs="Arial"/>
          <w:color w:val="auto"/>
          <w:sz w:val="20"/>
          <w:szCs w:val="20"/>
          <w:lang w:val="cs-CZ" w:eastAsia="cs-CZ"/>
        </w:rPr>
        <w:t xml:space="preserve">  </w:t>
      </w:r>
      <w:r w:rsidR="009714E5" w:rsidRPr="00DA70FC">
        <w:rPr>
          <w:rFonts w:cs="Arial"/>
          <w:color w:val="auto"/>
          <w:sz w:val="20"/>
          <w:szCs w:val="20"/>
          <w:lang w:val="cs-CZ" w:eastAsia="cs-CZ"/>
        </w:rPr>
        <w:t>aerodynamický třesk, lavina</w:t>
      </w:r>
      <w:r w:rsidR="00795A27">
        <w:rPr>
          <w:rFonts w:cs="Arial"/>
          <w:color w:val="auto"/>
          <w:sz w:val="20"/>
          <w:szCs w:val="20"/>
          <w:lang w:val="cs-CZ" w:eastAsia="cs-CZ"/>
        </w:rPr>
        <w:tab/>
      </w:r>
      <w:r w:rsidR="00795A27">
        <w:rPr>
          <w:rFonts w:cs="Arial"/>
          <w:color w:val="auto"/>
          <w:sz w:val="20"/>
          <w:szCs w:val="20"/>
          <w:lang w:val="cs-CZ" w:eastAsia="cs-CZ"/>
        </w:rPr>
        <w:tab/>
      </w:r>
      <w:r w:rsidR="00795A27" w:rsidRPr="00D81FCF">
        <w:rPr>
          <w:rFonts w:cs="Arial"/>
          <w:color w:val="auto"/>
          <w:sz w:val="20"/>
          <w:szCs w:val="20"/>
          <w:lang w:val="cs-CZ" w:eastAsia="cs-CZ"/>
        </w:rPr>
        <w:t xml:space="preserve">    </w:t>
      </w:r>
      <w:r w:rsidR="009714E5">
        <w:rPr>
          <w:rFonts w:cs="Arial"/>
          <w:color w:val="auto"/>
          <w:sz w:val="20"/>
          <w:szCs w:val="20"/>
          <w:lang w:val="cs-CZ" w:eastAsia="cs-CZ"/>
        </w:rPr>
        <w:tab/>
      </w:r>
      <w:r w:rsidR="009714E5">
        <w:rPr>
          <w:rFonts w:cs="Arial"/>
          <w:color w:val="auto"/>
          <w:sz w:val="20"/>
          <w:szCs w:val="20"/>
          <w:lang w:val="cs-CZ" w:eastAsia="cs-CZ"/>
        </w:rPr>
        <w:tab/>
      </w:r>
      <w:r w:rsidR="009714E5">
        <w:rPr>
          <w:rFonts w:cs="Arial"/>
          <w:color w:val="auto"/>
          <w:sz w:val="20"/>
          <w:szCs w:val="20"/>
          <w:lang w:val="cs-CZ" w:eastAsia="cs-CZ"/>
        </w:rPr>
        <w:tab/>
      </w:r>
      <w:r w:rsidR="00795A27" w:rsidRPr="00D81FCF">
        <w:rPr>
          <w:rFonts w:cs="Arial"/>
          <w:color w:val="auto"/>
          <w:sz w:val="20"/>
          <w:szCs w:val="20"/>
          <w:lang w:val="cs-CZ" w:eastAsia="cs-CZ"/>
        </w:rPr>
        <w:t xml:space="preserve">  </w:t>
      </w:r>
      <w:r w:rsidR="00800F34">
        <w:rPr>
          <w:rFonts w:cs="Arial"/>
          <w:color w:val="auto"/>
          <w:sz w:val="20"/>
          <w:szCs w:val="20"/>
          <w:lang w:val="cs-CZ" w:eastAsia="cs-CZ"/>
        </w:rPr>
        <w:t>xxxxxxxxx</w:t>
      </w:r>
      <w:r w:rsidR="009714E5" w:rsidRPr="00E9181D">
        <w:rPr>
          <w:rFonts w:cs="Arial"/>
          <w:color w:val="auto"/>
          <w:sz w:val="20"/>
          <w:szCs w:val="20"/>
          <w:lang w:val="cs-CZ" w:eastAsia="cs-CZ"/>
        </w:rPr>
        <w:t>,- Kč</w:t>
      </w:r>
      <w:r w:rsidR="00795A27" w:rsidRPr="00E9181D">
        <w:rPr>
          <w:rFonts w:cs="Arial"/>
          <w:color w:val="auto"/>
          <w:sz w:val="20"/>
          <w:szCs w:val="20"/>
          <w:lang w:val="cs-CZ" w:eastAsia="cs-CZ"/>
        </w:rPr>
        <w:t xml:space="preserve"> </w:t>
      </w:r>
    </w:p>
    <w:p w:rsidR="00D456F1" w:rsidRPr="00E9181D" w:rsidRDefault="00D456F1" w:rsidP="00D456F1">
      <w:pPr>
        <w:widowControl/>
        <w:tabs>
          <w:tab w:val="right" w:pos="2268"/>
          <w:tab w:val="left" w:pos="2410"/>
          <w:tab w:val="left" w:pos="3969"/>
          <w:tab w:val="center" w:pos="4536"/>
          <w:tab w:val="right" w:pos="5670"/>
          <w:tab w:val="left" w:pos="6663"/>
          <w:tab w:val="right" w:pos="9072"/>
        </w:tabs>
        <w:spacing w:before="0" w:after="0" w:line="240" w:lineRule="auto"/>
        <w:contextualSpacing w:val="0"/>
        <w:rPr>
          <w:rFonts w:cs="Arial"/>
          <w:color w:val="auto"/>
          <w:sz w:val="20"/>
          <w:szCs w:val="20"/>
          <w:lang w:val="cs-CZ" w:eastAsia="cs-CZ"/>
        </w:rPr>
      </w:pPr>
      <w:r w:rsidRPr="00E9181D">
        <w:rPr>
          <w:rFonts w:cs="Arial"/>
          <w:iCs/>
          <w:color w:val="auto"/>
          <w:sz w:val="20"/>
          <w:szCs w:val="20"/>
          <w:lang w:val="cs-CZ" w:eastAsia="cs-CZ"/>
        </w:rPr>
        <w:t xml:space="preserve">- společný </w:t>
      </w:r>
      <w:r w:rsidRPr="00E9181D">
        <w:rPr>
          <w:rFonts w:cs="Arial"/>
          <w:color w:val="auto"/>
          <w:sz w:val="20"/>
          <w:szCs w:val="20"/>
          <w:lang w:val="cs-CZ" w:eastAsia="cs-CZ"/>
        </w:rPr>
        <w:t>roční limit plnění p</w:t>
      </w:r>
      <w:r w:rsidRPr="00E9181D">
        <w:rPr>
          <w:rFonts w:cs="Arial"/>
          <w:iCs/>
          <w:color w:val="auto"/>
          <w:sz w:val="20"/>
          <w:szCs w:val="20"/>
          <w:lang w:val="cs-CZ" w:eastAsia="cs-CZ"/>
        </w:rPr>
        <w:t>ro pojistná nebezpečí</w:t>
      </w:r>
      <w:r w:rsidRPr="00E9181D">
        <w:rPr>
          <w:rFonts w:cs="Arial"/>
          <w:color w:val="auto"/>
          <w:sz w:val="20"/>
          <w:szCs w:val="20"/>
          <w:lang w:val="cs-CZ" w:eastAsia="cs-CZ"/>
        </w:rPr>
        <w:tab/>
        <w:t xml:space="preserve"> zemětřesení </w:t>
      </w:r>
      <w:r w:rsidRPr="00E9181D">
        <w:rPr>
          <w:rFonts w:cs="Arial"/>
          <w:color w:val="auto"/>
          <w:sz w:val="20"/>
          <w:szCs w:val="20"/>
          <w:lang w:val="cs-CZ" w:eastAsia="cs-CZ"/>
        </w:rPr>
        <w:tab/>
        <w:t xml:space="preserve">                            30 000 000,- Kč</w:t>
      </w:r>
    </w:p>
    <w:p w:rsidR="00795A27" w:rsidRPr="00E9181D" w:rsidRDefault="00906533" w:rsidP="00795A27">
      <w:pPr>
        <w:keepNext/>
        <w:widowControl/>
        <w:tabs>
          <w:tab w:val="right" w:pos="8222"/>
          <w:tab w:val="right" w:pos="9639"/>
        </w:tabs>
        <w:spacing w:before="0" w:after="0" w:line="240" w:lineRule="auto"/>
        <w:contextualSpacing w:val="0"/>
        <w:outlineLvl w:val="3"/>
        <w:rPr>
          <w:rFonts w:cs="Arial"/>
          <w:color w:val="auto"/>
          <w:sz w:val="20"/>
          <w:szCs w:val="20"/>
          <w:lang w:val="cs-CZ" w:eastAsia="cs-CZ"/>
        </w:rPr>
      </w:pPr>
      <w:r w:rsidRPr="00E9181D">
        <w:rPr>
          <w:rFonts w:cs="Arial"/>
          <w:iCs/>
          <w:color w:val="auto"/>
          <w:sz w:val="20"/>
          <w:szCs w:val="20"/>
          <w:lang w:val="cs-CZ" w:eastAsia="cs-CZ"/>
        </w:rPr>
        <w:t xml:space="preserve">- společný </w:t>
      </w:r>
      <w:r w:rsidRPr="00E9181D">
        <w:rPr>
          <w:rFonts w:cs="Arial"/>
          <w:color w:val="auto"/>
          <w:sz w:val="20"/>
          <w:szCs w:val="20"/>
          <w:lang w:val="cs-CZ" w:eastAsia="cs-CZ"/>
        </w:rPr>
        <w:t>roční limit plnění p</w:t>
      </w:r>
      <w:r w:rsidRPr="00E9181D">
        <w:rPr>
          <w:rFonts w:cs="Arial"/>
          <w:iCs/>
          <w:color w:val="auto"/>
          <w:sz w:val="20"/>
          <w:szCs w:val="20"/>
          <w:lang w:val="cs-CZ" w:eastAsia="cs-CZ"/>
        </w:rPr>
        <w:t xml:space="preserve">ro pojistná nebezpečí </w:t>
      </w:r>
      <w:r w:rsidR="006359EE" w:rsidRPr="00E9181D">
        <w:rPr>
          <w:rFonts w:cs="Arial"/>
          <w:color w:val="auto"/>
          <w:sz w:val="20"/>
          <w:szCs w:val="20"/>
          <w:lang w:val="cs-CZ" w:eastAsia="cs-CZ"/>
        </w:rPr>
        <w:t>záplava / povodeň</w:t>
      </w:r>
      <w:r w:rsidRPr="00E9181D">
        <w:rPr>
          <w:rFonts w:cs="Arial"/>
          <w:color w:val="auto"/>
          <w:sz w:val="20"/>
          <w:szCs w:val="20"/>
          <w:lang w:val="cs-CZ" w:eastAsia="cs-CZ"/>
        </w:rPr>
        <w:tab/>
      </w:r>
      <w:r w:rsidRPr="00E9181D">
        <w:rPr>
          <w:rFonts w:cs="Arial"/>
          <w:color w:val="auto"/>
          <w:sz w:val="20"/>
          <w:szCs w:val="20"/>
          <w:lang w:val="cs-CZ" w:eastAsia="cs-CZ"/>
        </w:rPr>
        <w:tab/>
        <w:t xml:space="preserve"> </w:t>
      </w:r>
      <w:r w:rsidR="00800F34">
        <w:rPr>
          <w:rFonts w:cs="Arial"/>
          <w:color w:val="auto"/>
          <w:sz w:val="20"/>
          <w:szCs w:val="20"/>
          <w:lang w:val="cs-CZ" w:eastAsia="cs-CZ"/>
        </w:rPr>
        <w:t>xxxxxxxxxxx</w:t>
      </w:r>
      <w:r w:rsidRPr="00E9181D">
        <w:rPr>
          <w:rFonts w:cs="Arial"/>
          <w:color w:val="auto"/>
          <w:sz w:val="20"/>
          <w:szCs w:val="20"/>
          <w:lang w:val="cs-CZ" w:eastAsia="cs-CZ"/>
        </w:rPr>
        <w:t>,- Kč</w:t>
      </w:r>
    </w:p>
    <w:p w:rsidR="006359EE" w:rsidRPr="00D81FCF" w:rsidRDefault="006359EE"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E9181D">
        <w:rPr>
          <w:rFonts w:cs="Arial"/>
          <w:iCs/>
          <w:color w:val="auto"/>
          <w:sz w:val="20"/>
          <w:szCs w:val="20"/>
          <w:lang w:val="cs-CZ" w:eastAsia="cs-CZ"/>
        </w:rPr>
        <w:t xml:space="preserve">- společný </w:t>
      </w:r>
      <w:r w:rsidRPr="00E9181D">
        <w:rPr>
          <w:rFonts w:cs="Arial"/>
          <w:color w:val="auto"/>
          <w:sz w:val="20"/>
          <w:szCs w:val="20"/>
          <w:lang w:val="cs-CZ" w:eastAsia="cs-CZ"/>
        </w:rPr>
        <w:t>roční limit plnění p</w:t>
      </w:r>
      <w:r w:rsidRPr="00E9181D">
        <w:rPr>
          <w:rFonts w:cs="Arial"/>
          <w:iCs/>
          <w:color w:val="auto"/>
          <w:sz w:val="20"/>
          <w:szCs w:val="20"/>
          <w:lang w:val="cs-CZ" w:eastAsia="cs-CZ"/>
        </w:rPr>
        <w:t>ro pojistné nebezpečí</w:t>
      </w:r>
      <w:r w:rsidRPr="00E9181D">
        <w:rPr>
          <w:rFonts w:cs="Arial"/>
          <w:color w:val="auto"/>
          <w:sz w:val="20"/>
          <w:szCs w:val="20"/>
          <w:lang w:val="cs-CZ" w:eastAsia="cs-CZ"/>
        </w:rPr>
        <w:t xml:space="preserve"> voda z vodovo</w:t>
      </w:r>
      <w:r w:rsidR="00800F34">
        <w:rPr>
          <w:rFonts w:cs="Arial"/>
          <w:color w:val="auto"/>
          <w:sz w:val="20"/>
          <w:szCs w:val="20"/>
          <w:lang w:val="cs-CZ" w:eastAsia="cs-CZ"/>
        </w:rPr>
        <w:t>dních zařízení činí xxxxxxxxx</w:t>
      </w:r>
      <w:r w:rsidRPr="00E9181D">
        <w:rPr>
          <w:rFonts w:cs="Arial"/>
          <w:color w:val="auto"/>
          <w:sz w:val="20"/>
          <w:szCs w:val="20"/>
          <w:lang w:val="cs-CZ" w:eastAsia="cs-CZ"/>
        </w:rPr>
        <w:t>,- Kč</w:t>
      </w:r>
    </w:p>
    <w:p w:rsidR="00795A27" w:rsidRDefault="00800F34" w:rsidP="00795A27">
      <w:pPr>
        <w:widowControl/>
        <w:spacing w:before="0" w:after="0" w:line="240" w:lineRule="auto"/>
        <w:contextualSpacing w:val="0"/>
        <w:rPr>
          <w:rFonts w:ascii="Times New Roman" w:hAnsi="Times New Roman"/>
          <w:color w:val="auto"/>
          <w:sz w:val="20"/>
          <w:szCs w:val="20"/>
          <w:lang w:val="cs-CZ" w:eastAsia="cs-CZ"/>
        </w:rPr>
      </w:pPr>
      <w:r>
        <w:rPr>
          <w:rFonts w:ascii="Times New Roman" w:hAnsi="Times New Roman"/>
          <w:color w:val="auto"/>
          <w:sz w:val="20"/>
          <w:szCs w:val="20"/>
          <w:lang w:val="cs-CZ" w:eastAsia="cs-CZ"/>
        </w:rPr>
        <w:t xml:space="preserve"> </w:t>
      </w:r>
    </w:p>
    <w:p w:rsidR="00795A27" w:rsidRPr="00D81FCF" w:rsidRDefault="00795A27" w:rsidP="00795A27">
      <w:pPr>
        <w:widowControl/>
        <w:spacing w:before="0" w:after="0" w:line="240" w:lineRule="auto"/>
        <w:contextualSpacing w:val="0"/>
        <w:rPr>
          <w:rFonts w:ascii="Times New Roman" w:hAnsi="Times New Roman"/>
          <w:color w:val="auto"/>
          <w:sz w:val="20"/>
          <w:szCs w:val="20"/>
          <w:lang w:val="cs-CZ" w:eastAsia="cs-CZ"/>
        </w:rPr>
      </w:pPr>
    </w:p>
    <w:p w:rsidR="00795A27" w:rsidRPr="00C109E8"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C109E8">
        <w:rPr>
          <w:rFonts w:cs="Arial"/>
          <w:b/>
          <w:bCs/>
          <w:color w:val="auto"/>
          <w:sz w:val="20"/>
          <w:lang w:val="cs-CZ" w:eastAsia="cs-CZ"/>
        </w:rPr>
        <w:t>P</w:t>
      </w:r>
      <w:r>
        <w:rPr>
          <w:rFonts w:cs="Arial"/>
          <w:b/>
          <w:bCs/>
          <w:color w:val="auto"/>
          <w:sz w:val="20"/>
          <w:lang w:val="cs-CZ" w:eastAsia="cs-CZ"/>
        </w:rPr>
        <w:t>ojistné nebezpečí vandalismus</w:t>
      </w:r>
      <w:r w:rsidRPr="00C109E8">
        <w:rPr>
          <w:rFonts w:cs="Arial"/>
          <w:b/>
          <w:bCs/>
          <w:color w:val="auto"/>
          <w:sz w:val="20"/>
          <w:lang w:val="cs-CZ" w:eastAsia="cs-CZ"/>
        </w:rPr>
        <w:t xml:space="preserve"> </w:t>
      </w: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Pojištění se sjednává pro všechny předměty pojištění</w:t>
      </w:r>
      <w:r w:rsidR="005F5D60">
        <w:rPr>
          <w:rFonts w:cs="Arial"/>
          <w:b/>
          <w:color w:val="auto"/>
          <w:sz w:val="20"/>
          <w:szCs w:val="20"/>
          <w:lang w:val="cs-CZ" w:eastAsia="cs-CZ"/>
        </w:rPr>
        <w:t xml:space="preserve"> (včetně stavebních součástí vně i uvnitř)</w:t>
      </w:r>
      <w:r w:rsidRPr="00D81FCF">
        <w:rPr>
          <w:rFonts w:cs="Arial"/>
          <w:b/>
          <w:color w:val="auto"/>
          <w:sz w:val="20"/>
          <w:szCs w:val="20"/>
          <w:lang w:val="cs-CZ" w:eastAsia="cs-CZ"/>
        </w:rPr>
        <w:t xml:space="preserve"> pojištěné proti pojistnému nebezpečí FLEXA.</w:t>
      </w:r>
      <w:r w:rsidRPr="00D81FCF">
        <w:rPr>
          <w:rFonts w:cs="Arial"/>
          <w:b/>
          <w:i/>
          <w:iCs/>
          <w:color w:val="auto"/>
          <w:sz w:val="20"/>
          <w:szCs w:val="20"/>
          <w:lang w:val="cs-CZ" w:eastAsia="cs-CZ"/>
        </w:rPr>
        <w:t xml:space="preserve"> </w:t>
      </w:r>
      <w:r w:rsidRPr="00D81FCF">
        <w:rPr>
          <w:rFonts w:cs="Arial"/>
          <w:b/>
          <w:color w:val="auto"/>
          <w:sz w:val="20"/>
          <w:szCs w:val="20"/>
          <w:lang w:val="cs-CZ" w:eastAsia="cs-CZ"/>
        </w:rPr>
        <w:t>Pojištění se sjednává s limitem na první riziko.</w:t>
      </w:r>
    </w:p>
    <w:p w:rsidR="00795A27" w:rsidRPr="00E9181D" w:rsidRDefault="00795A27" w:rsidP="00795A27">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00800F34">
        <w:rPr>
          <w:rFonts w:ascii="Arial_CE" w:hAnsi="Arial_CE"/>
          <w:iCs/>
          <w:color w:val="auto"/>
          <w:sz w:val="20"/>
          <w:szCs w:val="20"/>
          <w:lang w:val="cs-CZ" w:eastAsia="cs-CZ"/>
        </w:rPr>
        <w:t>xxxxxxxx</w:t>
      </w:r>
      <w:r w:rsidRPr="00E9181D">
        <w:rPr>
          <w:rFonts w:ascii="Arial_CE" w:hAnsi="Arial_CE"/>
          <w:iCs/>
          <w:color w:val="auto"/>
          <w:sz w:val="20"/>
          <w:szCs w:val="20"/>
          <w:lang w:val="cs-CZ" w:eastAsia="cs-CZ"/>
        </w:rPr>
        <w:t>,- Kč</w:t>
      </w:r>
      <w:r w:rsidRPr="00E9181D">
        <w:rPr>
          <w:rFonts w:ascii="Arial_CE" w:hAnsi="Arial_CE"/>
          <w:iCs/>
          <w:color w:val="auto"/>
          <w:sz w:val="20"/>
          <w:szCs w:val="20"/>
          <w:lang w:val="cs-CZ" w:eastAsia="cs-CZ"/>
        </w:rPr>
        <w:tab/>
        <w:t>Spoluúčast:</w:t>
      </w:r>
      <w:r w:rsidRPr="00E9181D">
        <w:rPr>
          <w:rFonts w:ascii="Arial_CE" w:hAnsi="Arial_CE"/>
          <w:iCs/>
          <w:color w:val="auto"/>
          <w:sz w:val="20"/>
          <w:szCs w:val="20"/>
          <w:lang w:val="cs-CZ" w:eastAsia="cs-CZ"/>
        </w:rPr>
        <w:tab/>
      </w:r>
      <w:r w:rsidR="00800F34">
        <w:rPr>
          <w:rFonts w:ascii="Arial_CE" w:hAnsi="Arial_CE"/>
          <w:iCs/>
          <w:color w:val="auto"/>
          <w:sz w:val="20"/>
          <w:szCs w:val="20"/>
          <w:lang w:val="cs-CZ" w:eastAsia="cs-CZ"/>
        </w:rPr>
        <w:t>xxxxx</w:t>
      </w:r>
      <w:r w:rsidRPr="00E9181D">
        <w:rPr>
          <w:rFonts w:ascii="Arial_CE" w:hAnsi="Arial_CE"/>
          <w:iCs/>
          <w:color w:val="auto"/>
          <w:sz w:val="20"/>
          <w:szCs w:val="20"/>
          <w:lang w:val="cs-CZ" w:eastAsia="cs-CZ"/>
        </w:rPr>
        <w:t>,- Kč</w:t>
      </w:r>
      <w:r w:rsidRPr="00E9181D">
        <w:rPr>
          <w:rFonts w:ascii="Arial_CE" w:hAnsi="Arial_CE"/>
          <w:iCs/>
          <w:color w:val="auto"/>
          <w:sz w:val="20"/>
          <w:szCs w:val="20"/>
          <w:lang w:val="cs-CZ" w:eastAsia="cs-CZ"/>
        </w:rPr>
        <w:tab/>
        <w:t>Pojistné:</w:t>
      </w:r>
      <w:r w:rsidRPr="00E9181D">
        <w:rPr>
          <w:rFonts w:ascii="Arial_CE" w:hAnsi="Arial_CE"/>
          <w:iCs/>
          <w:color w:val="auto"/>
          <w:sz w:val="20"/>
          <w:szCs w:val="20"/>
          <w:lang w:val="cs-CZ" w:eastAsia="cs-CZ"/>
        </w:rPr>
        <w:tab/>
      </w:r>
      <w:r w:rsidR="00800F34">
        <w:rPr>
          <w:rFonts w:ascii="Arial_CE" w:hAnsi="Arial_CE"/>
          <w:iCs/>
          <w:color w:val="auto"/>
          <w:sz w:val="20"/>
          <w:szCs w:val="20"/>
          <w:lang w:val="cs-CZ" w:eastAsia="cs-CZ"/>
        </w:rPr>
        <w:t>xxxx</w:t>
      </w:r>
      <w:r w:rsidRPr="00E9181D">
        <w:rPr>
          <w:rFonts w:ascii="Arial_CE" w:hAnsi="Arial_CE"/>
          <w:iCs/>
          <w:color w:val="auto"/>
          <w:sz w:val="20"/>
          <w:szCs w:val="20"/>
          <w:lang w:val="cs-CZ" w:eastAsia="cs-CZ"/>
        </w:rPr>
        <w:t>,- Kč</w:t>
      </w:r>
    </w:p>
    <w:p w:rsidR="00795A27" w:rsidRPr="00E9181D" w:rsidRDefault="00795A27" w:rsidP="00795A27">
      <w:pPr>
        <w:widowControl/>
        <w:spacing w:before="0" w:after="0" w:line="240" w:lineRule="auto"/>
        <w:contextualSpacing w:val="0"/>
        <w:rPr>
          <w:rFonts w:ascii="Times New Roman" w:hAnsi="Times New Roman"/>
          <w:color w:val="auto"/>
          <w:sz w:val="20"/>
          <w:szCs w:val="20"/>
          <w:lang w:val="cs-CZ" w:eastAsia="cs-CZ"/>
        </w:rPr>
      </w:pP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E9181D">
        <w:rPr>
          <w:rFonts w:cs="Arial"/>
          <w:b/>
          <w:color w:val="auto"/>
          <w:sz w:val="20"/>
          <w:szCs w:val="20"/>
          <w:lang w:val="cs-CZ" w:eastAsia="cs-CZ"/>
        </w:rPr>
        <w:tab/>
        <w:t>Celkové pojistné za pojistné nebezpečí vandalismus:</w:t>
      </w:r>
      <w:r w:rsidRPr="00E9181D">
        <w:rPr>
          <w:rFonts w:cs="Arial"/>
          <w:b/>
          <w:color w:val="auto"/>
          <w:sz w:val="20"/>
          <w:szCs w:val="20"/>
          <w:lang w:val="cs-CZ" w:eastAsia="cs-CZ"/>
        </w:rPr>
        <w:tab/>
      </w:r>
      <w:r w:rsidR="00800F34">
        <w:rPr>
          <w:rFonts w:cs="Arial"/>
          <w:b/>
          <w:color w:val="auto"/>
          <w:sz w:val="20"/>
          <w:szCs w:val="20"/>
          <w:lang w:val="cs-CZ" w:eastAsia="cs-CZ"/>
        </w:rPr>
        <w:t>xxxx</w:t>
      </w:r>
      <w:r w:rsidRPr="00E9181D">
        <w:rPr>
          <w:rFonts w:cs="Arial"/>
          <w:b/>
          <w:color w:val="auto"/>
          <w:sz w:val="20"/>
          <w:szCs w:val="20"/>
          <w:lang w:val="cs-CZ" w:eastAsia="cs-CZ"/>
        </w:rPr>
        <w:t>,- Kč</w:t>
      </w:r>
    </w:p>
    <w:p w:rsidR="00795A27" w:rsidRPr="00D81FCF"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p>
    <w:p w:rsidR="00795A27" w:rsidRPr="00D81FCF" w:rsidRDefault="00795A27" w:rsidP="00795A27">
      <w:pPr>
        <w:widowControl/>
        <w:spacing w:before="0" w:after="0" w:line="240" w:lineRule="auto"/>
        <w:contextualSpacing w:val="0"/>
        <w:rPr>
          <w:rFonts w:ascii="Times New Roman" w:hAnsi="Times New Roman"/>
          <w:color w:val="auto"/>
          <w:sz w:val="20"/>
          <w:szCs w:val="20"/>
          <w:lang w:val="cs-CZ" w:eastAsia="cs-CZ"/>
        </w:rPr>
      </w:pPr>
    </w:p>
    <w:p w:rsidR="00795A27" w:rsidRPr="00D81FCF"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P</w:t>
      </w:r>
      <w:r>
        <w:rPr>
          <w:rFonts w:cs="Arial"/>
          <w:b/>
          <w:bCs/>
          <w:color w:val="auto"/>
          <w:sz w:val="20"/>
          <w:lang w:val="cs-CZ" w:eastAsia="cs-CZ"/>
        </w:rPr>
        <w:t>ojistná nebezpečí krádež vloupáním / loupež</w:t>
      </w:r>
      <w:r w:rsidRPr="00D81FCF">
        <w:rPr>
          <w:rFonts w:cs="Arial"/>
          <w:b/>
          <w:bCs/>
          <w:color w:val="auto"/>
          <w:sz w:val="20"/>
          <w:lang w:val="cs-CZ" w:eastAsia="cs-CZ"/>
        </w:rPr>
        <w:t xml:space="preserve"> </w:t>
      </w: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vnitřních i vnějších stavebních součástí vlastních budov </w:t>
      </w:r>
      <w:r w:rsidRPr="00D81FCF">
        <w:rPr>
          <w:rFonts w:cs="Arial"/>
          <w:b/>
          <w:i/>
          <w:iCs/>
          <w:color w:val="auto"/>
          <w:sz w:val="20"/>
          <w:szCs w:val="20"/>
          <w:lang w:val="cs-CZ" w:eastAsia="cs-CZ"/>
        </w:rPr>
        <w:t xml:space="preserve">- </w:t>
      </w:r>
      <w:r w:rsidRPr="00D81FCF">
        <w:rPr>
          <w:rFonts w:cs="Arial"/>
          <w:b/>
          <w:color w:val="auto"/>
          <w:sz w:val="20"/>
          <w:szCs w:val="20"/>
          <w:lang w:val="cs-CZ" w:eastAsia="cs-CZ"/>
        </w:rPr>
        <w:t>s limitem na první riziko</w:t>
      </w:r>
    </w:p>
    <w:p w:rsidR="00795A27" w:rsidRPr="00D81FCF" w:rsidRDefault="00795A27" w:rsidP="00795A27">
      <w:pPr>
        <w:widowControl/>
        <w:tabs>
          <w:tab w:val="right" w:pos="3261"/>
          <w:tab w:val="right" w:pos="5103"/>
          <w:tab w:val="right" w:pos="6521"/>
          <w:tab w:val="right" w:pos="8222"/>
          <w:tab w:val="right" w:pos="9639"/>
        </w:tabs>
        <w:spacing w:before="0" w:after="0" w:line="240" w:lineRule="auto"/>
        <w:contextualSpacing w:val="0"/>
        <w:jc w:val="both"/>
        <w:rPr>
          <w:rFonts w:ascii="Arial_CE" w:hAnsi="Arial_CE"/>
          <w:i/>
          <w:color w:val="auto"/>
          <w:sz w:val="20"/>
          <w:szCs w:val="20"/>
          <w:lang w:val="cs-CZ" w:eastAsia="cs-CZ"/>
        </w:rPr>
      </w:pPr>
      <w:r w:rsidRPr="00D81FCF">
        <w:rPr>
          <w:rFonts w:ascii="Arial_CE" w:hAnsi="Arial_CE"/>
          <w:i/>
          <w:color w:val="auto"/>
          <w:sz w:val="20"/>
          <w:szCs w:val="20"/>
          <w:lang w:val="cs-CZ" w:eastAsia="cs-CZ"/>
        </w:rPr>
        <w:t xml:space="preserve">Zvláštní ujednání: pojištění se vztahuje také na škody, které nastanou na stavebních součástech pojištěných budov. Pojištěny jsou také škody na vnějších stavebních součástech, způsobené jejich odcizením, popř. jejich poškozením nebo zničením, ke kterému dojde při pokusu o jejich odcizení. Odcizení v tomto případě nemusí vykazovat známky krádeže vloupáním. Stavební součásti musí být upevněny obvyklým způsobem a při jejich odcizení musí pachatel prokazatelně použít násilí (násilím překonat upevnění). Všechny takto vzniklé škody musí být nahlášeny Policii ČR. Pojištění se nevztahuje na škody, které způsobí pojistník, pojištěný, osoby za něho jednající nebo jeho zaměstnanci. </w:t>
      </w:r>
    </w:p>
    <w:p w:rsidR="00795A27" w:rsidRPr="00E9181D" w:rsidRDefault="00795A27" w:rsidP="00795A27">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00800F34">
        <w:rPr>
          <w:rFonts w:ascii="Arial_CE" w:hAnsi="Arial_CE"/>
          <w:iCs/>
          <w:color w:val="auto"/>
          <w:sz w:val="20"/>
          <w:szCs w:val="20"/>
          <w:lang w:val="cs-CZ" w:eastAsia="cs-CZ"/>
        </w:rPr>
        <w:t>xxxxxxx</w:t>
      </w:r>
      <w:r w:rsidRPr="00E9181D">
        <w:rPr>
          <w:rFonts w:ascii="Arial_CE" w:hAnsi="Arial_CE"/>
          <w:iCs/>
          <w:color w:val="auto"/>
          <w:sz w:val="20"/>
          <w:szCs w:val="20"/>
          <w:lang w:val="cs-CZ" w:eastAsia="cs-CZ"/>
        </w:rPr>
        <w:t>,- Kč</w:t>
      </w:r>
      <w:r w:rsidRPr="00E9181D">
        <w:rPr>
          <w:rFonts w:ascii="Arial_CE" w:hAnsi="Arial_CE"/>
          <w:iCs/>
          <w:color w:val="auto"/>
          <w:sz w:val="20"/>
          <w:szCs w:val="20"/>
          <w:lang w:val="cs-CZ" w:eastAsia="cs-CZ"/>
        </w:rPr>
        <w:tab/>
        <w:t>Spoluúčast:</w:t>
      </w:r>
      <w:r w:rsidRPr="00E9181D">
        <w:rPr>
          <w:rFonts w:ascii="Arial_CE" w:hAnsi="Arial_CE"/>
          <w:iCs/>
          <w:color w:val="auto"/>
          <w:sz w:val="20"/>
          <w:szCs w:val="20"/>
          <w:lang w:val="cs-CZ" w:eastAsia="cs-CZ"/>
        </w:rPr>
        <w:tab/>
      </w:r>
      <w:r w:rsidR="00800F34">
        <w:rPr>
          <w:rFonts w:ascii="Arial_CE" w:hAnsi="Arial_CE"/>
          <w:iCs/>
          <w:color w:val="auto"/>
          <w:sz w:val="20"/>
          <w:szCs w:val="20"/>
          <w:lang w:val="cs-CZ" w:eastAsia="cs-CZ"/>
        </w:rPr>
        <w:t>xxxxxxx</w:t>
      </w:r>
      <w:r w:rsidRPr="00E9181D">
        <w:rPr>
          <w:rFonts w:ascii="Arial_CE" w:hAnsi="Arial_CE"/>
          <w:iCs/>
          <w:color w:val="auto"/>
          <w:sz w:val="20"/>
          <w:szCs w:val="20"/>
          <w:lang w:val="cs-CZ" w:eastAsia="cs-CZ"/>
        </w:rPr>
        <w:t>- Kč</w:t>
      </w:r>
      <w:r w:rsidRPr="00E9181D">
        <w:rPr>
          <w:rFonts w:ascii="Arial_CE" w:hAnsi="Arial_CE"/>
          <w:iCs/>
          <w:color w:val="auto"/>
          <w:sz w:val="20"/>
          <w:szCs w:val="20"/>
          <w:lang w:val="cs-CZ" w:eastAsia="cs-CZ"/>
        </w:rPr>
        <w:tab/>
        <w:t>Pojistné:</w:t>
      </w:r>
      <w:r w:rsidRPr="00E9181D">
        <w:rPr>
          <w:rFonts w:ascii="Arial_CE" w:hAnsi="Arial_CE"/>
          <w:iCs/>
          <w:color w:val="auto"/>
          <w:sz w:val="20"/>
          <w:szCs w:val="20"/>
          <w:lang w:val="cs-CZ" w:eastAsia="cs-CZ"/>
        </w:rPr>
        <w:tab/>
      </w:r>
      <w:r w:rsidR="00800F34">
        <w:rPr>
          <w:rFonts w:ascii="Arial_CE" w:hAnsi="Arial_CE"/>
          <w:iCs/>
          <w:color w:val="auto"/>
          <w:sz w:val="20"/>
          <w:szCs w:val="20"/>
          <w:lang w:val="cs-CZ" w:eastAsia="cs-CZ"/>
        </w:rPr>
        <w:t>xxxxx</w:t>
      </w:r>
      <w:r w:rsidRPr="00E9181D">
        <w:rPr>
          <w:rFonts w:ascii="Arial_CE" w:hAnsi="Arial_CE"/>
          <w:iCs/>
          <w:color w:val="auto"/>
          <w:sz w:val="20"/>
          <w:szCs w:val="20"/>
          <w:lang w:val="cs-CZ" w:eastAsia="cs-CZ"/>
        </w:rPr>
        <w:t>- Kč</w:t>
      </w:r>
    </w:p>
    <w:p w:rsidR="00795A27" w:rsidRPr="00E9181D" w:rsidRDefault="00795A27" w:rsidP="00795A27">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p>
    <w:p w:rsidR="001C53DB" w:rsidRPr="00E9181D"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E9181D">
        <w:rPr>
          <w:rFonts w:cs="Arial"/>
          <w:b/>
          <w:color w:val="auto"/>
          <w:sz w:val="20"/>
          <w:szCs w:val="20"/>
          <w:lang w:val="cs-CZ" w:eastAsia="cs-CZ"/>
        </w:rPr>
        <w:t>Pojištění souboru vlastního technického a obchodního vybavení provozu</w:t>
      </w:r>
      <w:r w:rsidR="001C53DB" w:rsidRPr="00E9181D">
        <w:rPr>
          <w:rFonts w:cs="Arial"/>
          <w:b/>
          <w:color w:val="auto"/>
          <w:sz w:val="20"/>
          <w:szCs w:val="20"/>
          <w:lang w:val="cs-CZ" w:eastAsia="cs-CZ"/>
        </w:rPr>
        <w:t>, včetně zásob</w:t>
      </w:r>
    </w:p>
    <w:p w:rsidR="00795A27" w:rsidRPr="00E9181D"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E9181D">
        <w:rPr>
          <w:rFonts w:cs="Arial"/>
          <w:b/>
          <w:color w:val="auto"/>
          <w:sz w:val="20"/>
          <w:szCs w:val="20"/>
          <w:lang w:val="cs-CZ" w:eastAsia="cs-CZ"/>
        </w:rPr>
        <w:t xml:space="preserve"> - s limitem na první riziko</w:t>
      </w:r>
    </w:p>
    <w:p w:rsidR="00795A27"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E9181D">
        <w:rPr>
          <w:rFonts w:ascii="Arial_CE" w:hAnsi="Arial_CE"/>
          <w:iCs/>
          <w:color w:val="auto"/>
          <w:sz w:val="20"/>
          <w:szCs w:val="20"/>
          <w:lang w:val="cs-CZ" w:eastAsia="cs-CZ"/>
        </w:rPr>
        <w:t>Pojistná částka:</w:t>
      </w:r>
      <w:r w:rsidRPr="00E9181D">
        <w:rPr>
          <w:rFonts w:ascii="Arial_CE" w:hAnsi="Arial_CE"/>
          <w:iCs/>
          <w:color w:val="auto"/>
          <w:sz w:val="20"/>
          <w:szCs w:val="20"/>
          <w:lang w:val="cs-CZ" w:eastAsia="cs-CZ"/>
        </w:rPr>
        <w:tab/>
      </w:r>
      <w:r w:rsidR="00800F34">
        <w:rPr>
          <w:rFonts w:ascii="Arial_CE" w:hAnsi="Arial_CE"/>
          <w:iCs/>
          <w:color w:val="auto"/>
          <w:sz w:val="20"/>
          <w:szCs w:val="20"/>
          <w:lang w:val="cs-CZ" w:eastAsia="cs-CZ"/>
        </w:rPr>
        <w:t>xxxxxxxx</w:t>
      </w:r>
      <w:r w:rsidRPr="00E9181D">
        <w:rPr>
          <w:rFonts w:ascii="Arial_CE" w:hAnsi="Arial_CE"/>
          <w:iCs/>
          <w:color w:val="auto"/>
          <w:sz w:val="20"/>
          <w:szCs w:val="20"/>
          <w:lang w:val="cs-CZ" w:eastAsia="cs-CZ"/>
        </w:rPr>
        <w:t>Kč</w:t>
      </w:r>
      <w:r w:rsidRPr="00E9181D">
        <w:rPr>
          <w:rFonts w:ascii="Arial_CE" w:hAnsi="Arial_CE"/>
          <w:iCs/>
          <w:color w:val="auto"/>
          <w:sz w:val="20"/>
          <w:szCs w:val="20"/>
          <w:lang w:val="cs-CZ" w:eastAsia="cs-CZ"/>
        </w:rPr>
        <w:tab/>
        <w:t>Spoluúčast:</w:t>
      </w:r>
      <w:r w:rsidRPr="00E9181D">
        <w:rPr>
          <w:rFonts w:ascii="Arial_CE" w:hAnsi="Arial_CE"/>
          <w:iCs/>
          <w:color w:val="auto"/>
          <w:sz w:val="20"/>
          <w:szCs w:val="20"/>
          <w:lang w:val="cs-CZ" w:eastAsia="cs-CZ"/>
        </w:rPr>
        <w:tab/>
      </w:r>
      <w:r w:rsidR="00800F34">
        <w:rPr>
          <w:rFonts w:ascii="Arial_CE" w:hAnsi="Arial_CE"/>
          <w:iCs/>
          <w:color w:val="auto"/>
          <w:sz w:val="20"/>
          <w:szCs w:val="20"/>
          <w:lang w:val="cs-CZ" w:eastAsia="cs-CZ"/>
        </w:rPr>
        <w:t>xxxxxx</w:t>
      </w:r>
      <w:r w:rsidRPr="00E9181D">
        <w:rPr>
          <w:rFonts w:ascii="Arial_CE" w:hAnsi="Arial_CE"/>
          <w:iCs/>
          <w:color w:val="auto"/>
          <w:sz w:val="20"/>
          <w:szCs w:val="20"/>
          <w:lang w:val="cs-CZ" w:eastAsia="cs-CZ"/>
        </w:rPr>
        <w:t>,- Kč</w:t>
      </w:r>
      <w:r w:rsidRPr="00E9181D">
        <w:rPr>
          <w:rFonts w:ascii="Arial_CE" w:hAnsi="Arial_CE"/>
          <w:iCs/>
          <w:color w:val="auto"/>
          <w:sz w:val="20"/>
          <w:szCs w:val="20"/>
          <w:lang w:val="cs-CZ" w:eastAsia="cs-CZ"/>
        </w:rPr>
        <w:tab/>
        <w:t>Pojistné:</w:t>
      </w:r>
      <w:r w:rsidRPr="00E9181D">
        <w:rPr>
          <w:rFonts w:ascii="Arial_CE" w:hAnsi="Arial_CE"/>
          <w:iCs/>
          <w:color w:val="auto"/>
          <w:sz w:val="20"/>
          <w:szCs w:val="20"/>
          <w:lang w:val="cs-CZ" w:eastAsia="cs-CZ"/>
        </w:rPr>
        <w:tab/>
      </w:r>
      <w:r w:rsidR="00800F34">
        <w:rPr>
          <w:rFonts w:ascii="Arial_CE" w:hAnsi="Arial_CE"/>
          <w:iCs/>
          <w:color w:val="auto"/>
          <w:sz w:val="20"/>
          <w:szCs w:val="20"/>
          <w:lang w:val="cs-CZ" w:eastAsia="cs-CZ"/>
        </w:rPr>
        <w:t>xxxxx</w:t>
      </w:r>
      <w:r w:rsidRPr="00E9181D">
        <w:rPr>
          <w:rFonts w:ascii="Arial_CE" w:hAnsi="Arial_CE"/>
          <w:iCs/>
          <w:color w:val="auto"/>
          <w:sz w:val="20"/>
          <w:szCs w:val="20"/>
          <w:lang w:val="cs-CZ" w:eastAsia="cs-CZ"/>
        </w:rPr>
        <w:t>,- Kč</w:t>
      </w:r>
    </w:p>
    <w:p w:rsidR="00795A27" w:rsidRPr="00D81FCF"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Náklady na odstranění škod vzniklých na stavebních součástech pojištěné budovy v důsledku pojistné události a náklady na výměnu zámků vynaložené v důsledku pojistné události </w:t>
      </w:r>
      <w:r w:rsidRPr="00D81FCF">
        <w:rPr>
          <w:rFonts w:cs="Arial"/>
          <w:b/>
          <w:i/>
          <w:iCs/>
          <w:color w:val="auto"/>
          <w:sz w:val="20"/>
          <w:szCs w:val="20"/>
          <w:lang w:val="cs-CZ" w:eastAsia="cs-CZ"/>
        </w:rPr>
        <w:t xml:space="preserve">– </w:t>
      </w:r>
      <w:r w:rsidRPr="00D81FCF">
        <w:rPr>
          <w:rFonts w:cs="Arial"/>
          <w:b/>
          <w:color w:val="auto"/>
          <w:sz w:val="20"/>
          <w:szCs w:val="20"/>
          <w:lang w:val="cs-CZ" w:eastAsia="cs-CZ"/>
        </w:rPr>
        <w:t>s limitem na první riziko</w:t>
      </w:r>
    </w:p>
    <w:p w:rsidR="00795A27" w:rsidRPr="00D81FCF"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00800F34">
        <w:rPr>
          <w:rFonts w:ascii="Arial_CE" w:hAnsi="Arial_CE"/>
          <w:iCs/>
          <w:color w:val="auto"/>
          <w:sz w:val="20"/>
          <w:szCs w:val="20"/>
          <w:lang w:val="cs-CZ" w:eastAsia="cs-CZ"/>
        </w:rPr>
        <w:t>xxxxxxx</w:t>
      </w:r>
      <w:r w:rsidRPr="00D81FCF">
        <w:rPr>
          <w:rFonts w:ascii="Arial_CE" w:hAnsi="Arial_CE"/>
          <w:iCs/>
          <w:color w:val="auto"/>
          <w:sz w:val="20"/>
          <w:szCs w:val="20"/>
          <w:lang w:val="cs-CZ" w:eastAsia="cs-CZ"/>
        </w:rPr>
        <w:t>,- Kč</w:t>
      </w:r>
      <w:r w:rsidRPr="00D81FCF">
        <w:rPr>
          <w:rFonts w:ascii="Arial_CE" w:hAnsi="Arial_CE"/>
          <w:iCs/>
          <w:color w:val="auto"/>
          <w:sz w:val="20"/>
          <w:szCs w:val="20"/>
          <w:lang w:val="cs-CZ" w:eastAsia="cs-CZ"/>
        </w:rPr>
        <w:tab/>
      </w:r>
      <w:r w:rsidRPr="00D81FCF">
        <w:rPr>
          <w:rFonts w:ascii="Arial_CE" w:hAnsi="Arial_CE"/>
          <w:iCs/>
          <w:color w:val="auto"/>
          <w:sz w:val="20"/>
          <w:szCs w:val="20"/>
          <w:lang w:val="cs-CZ" w:eastAsia="cs-CZ"/>
        </w:rPr>
        <w:tab/>
      </w:r>
      <w:r w:rsidRPr="00D81FCF">
        <w:rPr>
          <w:rFonts w:ascii="Arial_CE" w:hAnsi="Arial_CE"/>
          <w:iCs/>
          <w:color w:val="auto"/>
          <w:sz w:val="20"/>
          <w:szCs w:val="20"/>
          <w:lang w:val="cs-CZ" w:eastAsia="cs-CZ"/>
        </w:rPr>
        <w:tab/>
        <w:t>Pojistné:</w:t>
      </w:r>
      <w:r w:rsidRPr="00D81FCF">
        <w:rPr>
          <w:rFonts w:ascii="Arial_CE" w:hAnsi="Arial_CE"/>
          <w:iCs/>
          <w:color w:val="auto"/>
          <w:sz w:val="20"/>
          <w:szCs w:val="20"/>
          <w:lang w:val="cs-CZ" w:eastAsia="cs-CZ"/>
        </w:rPr>
        <w:tab/>
      </w:r>
      <w:r w:rsidR="00800F34">
        <w:rPr>
          <w:rFonts w:ascii="Arial_CE" w:hAnsi="Arial_CE"/>
          <w:iCs/>
          <w:color w:val="auto"/>
          <w:sz w:val="20"/>
          <w:szCs w:val="20"/>
          <w:lang w:val="cs-CZ" w:eastAsia="cs-CZ"/>
        </w:rPr>
        <w:t>xxxxxx</w:t>
      </w:r>
    </w:p>
    <w:p w:rsidR="00795A27" w:rsidRPr="00D81FCF" w:rsidRDefault="00795A27" w:rsidP="003E198C">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iCs/>
          <w:color w:val="auto"/>
          <w:sz w:val="20"/>
          <w:szCs w:val="20"/>
          <w:lang w:val="cs-CZ" w:eastAsia="cs-CZ"/>
        </w:rPr>
      </w:pP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r w:rsidRPr="00D81FCF">
        <w:rPr>
          <w:rFonts w:cs="Arial"/>
          <w:color w:val="FF0000"/>
          <w:sz w:val="20"/>
          <w:szCs w:val="20"/>
          <w:lang w:val="cs-CZ" w:eastAsia="cs-CZ"/>
        </w:rPr>
        <w:softHyphen/>
      </w:r>
    </w:p>
    <w:p w:rsidR="00795A27" w:rsidRDefault="00795A27" w:rsidP="00795A27">
      <w:pPr>
        <w:widowControl/>
        <w:autoSpaceDE w:val="0"/>
        <w:autoSpaceDN w:val="0"/>
        <w:adjustRightInd w:val="0"/>
        <w:spacing w:before="0" w:after="0" w:line="240" w:lineRule="auto"/>
        <w:contextualSpacing w:val="0"/>
        <w:rPr>
          <w:rFonts w:ascii="Arial_CE" w:hAnsi="Arial_CE" w:cs="Generali"/>
          <w:iCs/>
          <w:color w:val="auto"/>
          <w:sz w:val="20"/>
          <w:lang w:val="cs-CZ" w:eastAsia="cs-CZ"/>
        </w:rPr>
      </w:pPr>
      <w:r w:rsidRPr="00D81FCF">
        <w:rPr>
          <w:rFonts w:ascii="Arial_CE" w:hAnsi="Arial_CE" w:cs="Generali"/>
          <w:iCs/>
          <w:color w:val="000000"/>
          <w:sz w:val="20"/>
          <w:lang w:val="cs-CZ" w:eastAsia="cs-CZ"/>
        </w:rPr>
        <w:t>Způsob zabezpečení předmětu pojištění je uveden v </w:t>
      </w:r>
      <w:r w:rsidRPr="00300F58">
        <w:rPr>
          <w:rFonts w:ascii="Arial_CE" w:hAnsi="Arial_CE" w:cs="Generali"/>
          <w:iCs/>
          <w:color w:val="auto"/>
          <w:sz w:val="20"/>
          <w:lang w:val="cs-CZ" w:eastAsia="cs-CZ"/>
        </w:rPr>
        <w:t xml:space="preserve">TBP 2014. </w:t>
      </w:r>
    </w:p>
    <w:p w:rsidR="009B0A1B" w:rsidRDefault="00800F34" w:rsidP="00795A27">
      <w:pPr>
        <w:widowControl/>
        <w:autoSpaceDE w:val="0"/>
        <w:autoSpaceDN w:val="0"/>
        <w:adjustRightInd w:val="0"/>
        <w:spacing w:before="0" w:after="0" w:line="240" w:lineRule="auto"/>
        <w:contextualSpacing w:val="0"/>
        <w:rPr>
          <w:rFonts w:ascii="Arial_CE" w:hAnsi="Arial_CE" w:cs="Generali"/>
          <w:iCs/>
          <w:color w:val="auto"/>
          <w:sz w:val="20"/>
          <w:lang w:val="cs-CZ" w:eastAsia="cs-CZ"/>
        </w:rPr>
      </w:pPr>
      <w:r>
        <w:rPr>
          <w:rFonts w:ascii="Arial_CE" w:hAnsi="Arial_CE" w:cs="Generali"/>
          <w:iCs/>
          <w:color w:val="auto"/>
          <w:sz w:val="20"/>
          <w:lang w:val="cs-CZ" w:eastAsia="cs-CZ"/>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122996">
        <w:rPr>
          <w:rFonts w:ascii="Arial_CE" w:hAnsi="Arial_CE" w:cs="Generali"/>
          <w:iCs/>
          <w:color w:val="auto"/>
          <w:sz w:val="20"/>
          <w:lang w:val="cs-CZ" w:eastAsia="cs-CZ"/>
        </w:rPr>
        <w:t xml:space="preserve"> </w:t>
      </w:r>
    </w:p>
    <w:p w:rsidR="009B0A1B" w:rsidRPr="00D81FCF" w:rsidRDefault="009B0A1B" w:rsidP="00795A27">
      <w:pPr>
        <w:widowControl/>
        <w:autoSpaceDE w:val="0"/>
        <w:autoSpaceDN w:val="0"/>
        <w:adjustRightInd w:val="0"/>
        <w:spacing w:before="0" w:after="0" w:line="240" w:lineRule="auto"/>
        <w:contextualSpacing w:val="0"/>
        <w:rPr>
          <w:rFonts w:ascii="Arial_CE" w:hAnsi="Arial_CE" w:cs="Generali"/>
          <w:iCs/>
          <w:color w:val="000000"/>
          <w:sz w:val="20"/>
          <w:lang w:val="cs-CZ" w:eastAsia="cs-CZ"/>
        </w:rPr>
      </w:pPr>
    </w:p>
    <w:p w:rsidR="00795A27" w:rsidRPr="00D81FCF" w:rsidRDefault="00795A27" w:rsidP="00795A27">
      <w:pPr>
        <w:widowControl/>
        <w:tabs>
          <w:tab w:val="right" w:pos="3261"/>
          <w:tab w:val="right" w:pos="5103"/>
          <w:tab w:val="right" w:pos="6521"/>
          <w:tab w:val="right" w:pos="8222"/>
          <w:tab w:val="right" w:pos="9639"/>
        </w:tabs>
        <w:spacing w:before="0" w:after="0" w:line="240" w:lineRule="auto"/>
        <w:contextualSpacing w:val="0"/>
        <w:rPr>
          <w:rFonts w:cs="Arial"/>
          <w:iCs/>
          <w:color w:val="auto"/>
          <w:sz w:val="20"/>
          <w:szCs w:val="20"/>
          <w:lang w:val="cs-CZ" w:eastAsia="cs-CZ"/>
        </w:rPr>
      </w:pPr>
      <w:r w:rsidRPr="00D81FCF">
        <w:rPr>
          <w:rFonts w:cs="Arial"/>
          <w:color w:val="000000"/>
          <w:sz w:val="20"/>
          <w:szCs w:val="20"/>
          <w:lang w:val="cs-CZ" w:eastAsia="cs-CZ"/>
        </w:rPr>
        <w:t>Dojde-li ke ztrátě, zničení nebo poškození pojištěných věcí v důsledku krádeže vloupáním nebo loupeže, řídí se limit plnění z jedné pojistné události způsobem zabezpečení pojištěných věcí v době, kdy k pojistné události došlo.</w:t>
      </w:r>
      <w:r w:rsidRPr="00D81FCF">
        <w:rPr>
          <w:rFonts w:cs="Arial"/>
          <w:iCs/>
          <w:color w:val="auto"/>
          <w:sz w:val="20"/>
          <w:szCs w:val="20"/>
          <w:lang w:val="cs-CZ" w:eastAsia="cs-CZ"/>
        </w:rPr>
        <w:t xml:space="preserve"> </w:t>
      </w:r>
    </w:p>
    <w:p w:rsidR="00795A27" w:rsidRPr="00D81FCF"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ab/>
      </w:r>
    </w:p>
    <w:p w:rsidR="00795A27" w:rsidRPr="00E9181D"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ab/>
        <w:t>Celkové pojistné za pojistná nebezpečí krádež vloupáním / loupež:</w:t>
      </w:r>
      <w:r w:rsidRPr="00D81FCF">
        <w:rPr>
          <w:rFonts w:cs="Arial"/>
          <w:b/>
          <w:color w:val="auto"/>
          <w:sz w:val="20"/>
          <w:szCs w:val="20"/>
          <w:lang w:val="cs-CZ" w:eastAsia="cs-CZ"/>
        </w:rPr>
        <w:tab/>
      </w:r>
      <w:r w:rsidR="00800F34">
        <w:rPr>
          <w:rFonts w:cs="Arial"/>
          <w:b/>
          <w:color w:val="auto"/>
          <w:sz w:val="20"/>
          <w:szCs w:val="20"/>
          <w:lang w:val="cs-CZ" w:eastAsia="cs-CZ"/>
        </w:rPr>
        <w:t>xxxxx</w:t>
      </w:r>
      <w:r w:rsidRPr="00E9181D">
        <w:rPr>
          <w:rFonts w:cs="Arial"/>
          <w:b/>
          <w:color w:val="auto"/>
          <w:sz w:val="20"/>
          <w:szCs w:val="20"/>
          <w:lang w:val="cs-CZ" w:eastAsia="cs-CZ"/>
        </w:rPr>
        <w:t>- Kč</w:t>
      </w:r>
    </w:p>
    <w:p w:rsidR="001C53DB" w:rsidRPr="00E9181D" w:rsidRDefault="001C53DB"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b/>
          <w:color w:val="auto"/>
          <w:sz w:val="20"/>
          <w:szCs w:val="20"/>
          <w:lang w:val="cs-CZ" w:eastAsia="cs-CZ"/>
        </w:rPr>
      </w:pPr>
    </w:p>
    <w:p w:rsidR="001C53DB" w:rsidRPr="00E9181D" w:rsidRDefault="001C53DB"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b/>
          <w:color w:val="auto"/>
          <w:sz w:val="20"/>
          <w:szCs w:val="20"/>
          <w:lang w:val="cs-CZ" w:eastAsia="cs-CZ"/>
        </w:rPr>
      </w:pPr>
    </w:p>
    <w:p w:rsidR="00795A27" w:rsidRPr="00E9181D"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b/>
          <w:color w:val="auto"/>
          <w:sz w:val="20"/>
          <w:szCs w:val="20"/>
          <w:lang w:val="cs-CZ" w:eastAsia="cs-CZ"/>
        </w:rPr>
      </w:pPr>
      <w:r w:rsidRPr="00E9181D">
        <w:rPr>
          <w:rFonts w:cs="Arial"/>
          <w:b/>
          <w:color w:val="auto"/>
          <w:sz w:val="20"/>
          <w:szCs w:val="20"/>
          <w:lang w:val="cs-CZ" w:eastAsia="cs-CZ"/>
        </w:rPr>
        <w:t>Pojistné nebezpečí nepřímý úder blesku</w:t>
      </w:r>
    </w:p>
    <w:p w:rsidR="00795A27" w:rsidRPr="00800F34"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E9181D">
        <w:rPr>
          <w:rFonts w:cs="Generali"/>
          <w:bCs/>
          <w:color w:val="000000"/>
          <w:sz w:val="20"/>
          <w:szCs w:val="20"/>
          <w:lang w:val="cs-CZ" w:eastAsia="cs-CZ"/>
        </w:rPr>
        <w:t>Pojištění se vztahuje na elektrické a elektronické přístroje nebo zařízení, elektrické požární a zabezpečovací signalizac</w:t>
      </w:r>
      <w:r w:rsidRPr="00800F34">
        <w:rPr>
          <w:rFonts w:cs="Generali"/>
          <w:bCs/>
          <w:color w:val="000000"/>
          <w:sz w:val="20"/>
          <w:szCs w:val="20"/>
          <w:lang w:val="cs-CZ" w:eastAsia="cs-CZ"/>
        </w:rPr>
        <w:t>e, elektrické stroje a motory, elektro</w:t>
      </w:r>
      <w:r w:rsidRPr="00800F34">
        <w:rPr>
          <w:rFonts w:cs="Generali"/>
          <w:bCs/>
          <w:color w:val="000000"/>
          <w:sz w:val="20"/>
          <w:szCs w:val="20"/>
          <w:lang w:val="cs-CZ" w:eastAsia="cs-CZ"/>
        </w:rPr>
        <w:softHyphen/>
        <w:t>nické prvky a součástky tvořící součást nebo příslušenství pojištěné budovy.</w:t>
      </w:r>
      <w:r w:rsidRPr="00800F34">
        <w:rPr>
          <w:rFonts w:cs="Arial"/>
          <w:b/>
          <w:color w:val="auto"/>
          <w:sz w:val="20"/>
          <w:szCs w:val="20"/>
          <w:lang w:val="cs-CZ" w:eastAsia="cs-CZ"/>
        </w:rPr>
        <w:t xml:space="preserve"> Pojištění se sjednává s limitem na první riziko.</w:t>
      </w:r>
    </w:p>
    <w:p w:rsidR="00795A27" w:rsidRPr="00800F34" w:rsidRDefault="00795A27" w:rsidP="00795A27">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r w:rsidRPr="00800F34">
        <w:rPr>
          <w:rFonts w:ascii="Arial_CE" w:hAnsi="Arial_CE"/>
          <w:iCs/>
          <w:color w:val="auto"/>
          <w:sz w:val="20"/>
          <w:szCs w:val="20"/>
          <w:lang w:val="cs-CZ" w:eastAsia="cs-CZ"/>
        </w:rPr>
        <w:t>Pojistná částka:</w:t>
      </w:r>
      <w:r w:rsidRPr="00800F34">
        <w:rPr>
          <w:rFonts w:ascii="Arial_CE" w:hAnsi="Arial_CE"/>
          <w:iCs/>
          <w:color w:val="auto"/>
          <w:sz w:val="20"/>
          <w:szCs w:val="20"/>
          <w:lang w:val="cs-CZ" w:eastAsia="cs-CZ"/>
        </w:rPr>
        <w:tab/>
      </w:r>
      <w:r w:rsidR="00800F34" w:rsidRPr="00800F34">
        <w:rPr>
          <w:rFonts w:ascii="Arial_CE" w:hAnsi="Arial_CE"/>
          <w:iCs/>
          <w:color w:val="auto"/>
          <w:sz w:val="20"/>
          <w:szCs w:val="20"/>
          <w:lang w:val="cs-CZ" w:eastAsia="cs-CZ"/>
        </w:rPr>
        <w:t>xxxxxxxxx</w:t>
      </w:r>
      <w:r w:rsidRPr="00800F34">
        <w:rPr>
          <w:rFonts w:ascii="Arial_CE" w:hAnsi="Arial_CE"/>
          <w:iCs/>
          <w:color w:val="auto"/>
          <w:sz w:val="20"/>
          <w:szCs w:val="20"/>
          <w:lang w:val="cs-CZ" w:eastAsia="cs-CZ"/>
        </w:rPr>
        <w:t>Kč</w:t>
      </w:r>
      <w:r w:rsidRPr="00800F34">
        <w:rPr>
          <w:rFonts w:ascii="Arial_CE" w:hAnsi="Arial_CE"/>
          <w:iCs/>
          <w:color w:val="auto"/>
          <w:sz w:val="20"/>
          <w:szCs w:val="20"/>
          <w:lang w:val="cs-CZ" w:eastAsia="cs-CZ"/>
        </w:rPr>
        <w:tab/>
        <w:t>Spoluúčast:</w:t>
      </w:r>
      <w:r w:rsidRPr="00800F34">
        <w:rPr>
          <w:rFonts w:ascii="Arial_CE" w:hAnsi="Arial_CE"/>
          <w:iCs/>
          <w:color w:val="auto"/>
          <w:sz w:val="20"/>
          <w:szCs w:val="20"/>
          <w:lang w:val="cs-CZ" w:eastAsia="cs-CZ"/>
        </w:rPr>
        <w:tab/>
      </w:r>
      <w:r w:rsidR="00800F34" w:rsidRPr="00800F34">
        <w:rPr>
          <w:rFonts w:ascii="Arial_CE" w:hAnsi="Arial_CE"/>
          <w:iCs/>
          <w:color w:val="auto"/>
          <w:sz w:val="20"/>
          <w:szCs w:val="20"/>
          <w:lang w:val="cs-CZ" w:eastAsia="cs-CZ"/>
        </w:rPr>
        <w:t>xxxxxxx</w:t>
      </w:r>
      <w:r w:rsidRPr="00800F34">
        <w:rPr>
          <w:rFonts w:ascii="Arial_CE" w:hAnsi="Arial_CE"/>
          <w:iCs/>
          <w:color w:val="auto"/>
          <w:sz w:val="20"/>
          <w:szCs w:val="20"/>
          <w:lang w:val="cs-CZ" w:eastAsia="cs-CZ"/>
        </w:rPr>
        <w:t>Kč</w:t>
      </w:r>
      <w:r w:rsidRPr="00800F34">
        <w:rPr>
          <w:rFonts w:ascii="Arial_CE" w:hAnsi="Arial_CE"/>
          <w:iCs/>
          <w:color w:val="auto"/>
          <w:sz w:val="20"/>
          <w:szCs w:val="20"/>
          <w:lang w:val="cs-CZ" w:eastAsia="cs-CZ"/>
        </w:rPr>
        <w:tab/>
        <w:t>Pojistné:</w:t>
      </w:r>
      <w:r w:rsidRPr="00800F34">
        <w:rPr>
          <w:rFonts w:ascii="Arial_CE" w:hAnsi="Arial_CE"/>
          <w:iCs/>
          <w:color w:val="auto"/>
          <w:sz w:val="20"/>
          <w:szCs w:val="20"/>
          <w:lang w:val="cs-CZ" w:eastAsia="cs-CZ"/>
        </w:rPr>
        <w:tab/>
      </w:r>
      <w:r w:rsidR="00800F34" w:rsidRPr="00800F34">
        <w:rPr>
          <w:rFonts w:ascii="Arial_CE" w:hAnsi="Arial_CE"/>
          <w:iCs/>
          <w:color w:val="auto"/>
          <w:sz w:val="20"/>
          <w:szCs w:val="20"/>
          <w:lang w:val="cs-CZ" w:eastAsia="cs-CZ"/>
        </w:rPr>
        <w:t>xxxxxxx</w:t>
      </w:r>
      <w:r w:rsidRPr="00800F34">
        <w:rPr>
          <w:rFonts w:ascii="Arial_CE" w:hAnsi="Arial_CE"/>
          <w:iCs/>
          <w:color w:val="auto"/>
          <w:sz w:val="20"/>
          <w:szCs w:val="20"/>
          <w:lang w:val="cs-CZ" w:eastAsia="cs-CZ"/>
        </w:rPr>
        <w:t>Kč</w:t>
      </w:r>
    </w:p>
    <w:p w:rsidR="00795A27" w:rsidRPr="00800F34"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800F34">
        <w:rPr>
          <w:rFonts w:cs="Arial"/>
          <w:b/>
          <w:color w:val="auto"/>
          <w:sz w:val="20"/>
          <w:szCs w:val="20"/>
          <w:lang w:val="cs-CZ" w:eastAsia="cs-CZ"/>
        </w:rPr>
        <w:tab/>
      </w:r>
    </w:p>
    <w:p w:rsidR="00795A27" w:rsidRPr="00800F34"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800F34">
        <w:rPr>
          <w:rFonts w:cs="Arial"/>
          <w:b/>
          <w:color w:val="auto"/>
          <w:sz w:val="20"/>
          <w:szCs w:val="20"/>
          <w:lang w:val="cs-CZ" w:eastAsia="cs-CZ"/>
        </w:rPr>
        <w:tab/>
        <w:t>Celkové pojistné za pojistné nebezpečí nepřímý úder blesku:</w:t>
      </w:r>
      <w:r w:rsidRPr="00800F34">
        <w:rPr>
          <w:rFonts w:cs="Arial"/>
          <w:b/>
          <w:color w:val="auto"/>
          <w:sz w:val="20"/>
          <w:szCs w:val="20"/>
          <w:lang w:val="cs-CZ" w:eastAsia="cs-CZ"/>
        </w:rPr>
        <w:tab/>
      </w:r>
      <w:r w:rsidR="00800F34" w:rsidRPr="00800F34">
        <w:rPr>
          <w:rFonts w:cs="Arial"/>
          <w:b/>
          <w:color w:val="auto"/>
          <w:sz w:val="20"/>
          <w:szCs w:val="20"/>
          <w:lang w:val="cs-CZ" w:eastAsia="cs-CZ"/>
        </w:rPr>
        <w:t>xxxxx</w:t>
      </w:r>
      <w:r w:rsidRPr="00800F34">
        <w:rPr>
          <w:rFonts w:cs="Arial"/>
          <w:b/>
          <w:color w:val="auto"/>
          <w:sz w:val="20"/>
          <w:szCs w:val="20"/>
          <w:lang w:val="cs-CZ" w:eastAsia="cs-CZ"/>
        </w:rPr>
        <w:t xml:space="preserve"> Kč</w:t>
      </w:r>
    </w:p>
    <w:p w:rsidR="00795A27" w:rsidRPr="00800F34"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b/>
          <w:color w:val="auto"/>
          <w:sz w:val="20"/>
          <w:szCs w:val="20"/>
          <w:lang w:val="cs-CZ" w:eastAsia="cs-CZ"/>
        </w:rPr>
      </w:pPr>
    </w:p>
    <w:p w:rsidR="00795A27" w:rsidRPr="00800F34"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800F34">
        <w:rPr>
          <w:rFonts w:cs="Arial"/>
          <w:b/>
          <w:bCs/>
          <w:color w:val="auto"/>
          <w:sz w:val="20"/>
          <w:lang w:val="cs-CZ" w:eastAsia="cs-CZ"/>
        </w:rPr>
        <w:t xml:space="preserve">Pojistné nebezpečí srážková voda </w:t>
      </w:r>
    </w:p>
    <w:p w:rsidR="00795A27" w:rsidRPr="00800F34" w:rsidRDefault="00795A27" w:rsidP="00795A27">
      <w:pPr>
        <w:widowControl/>
        <w:spacing w:before="0" w:after="0" w:line="240" w:lineRule="auto"/>
        <w:contextualSpacing w:val="0"/>
        <w:rPr>
          <w:rFonts w:ascii="Times New Roman" w:hAnsi="Times New Roman"/>
          <w:color w:val="auto"/>
          <w:sz w:val="20"/>
          <w:szCs w:val="20"/>
          <w:lang w:val="cs-CZ" w:eastAsia="cs-CZ"/>
        </w:rPr>
      </w:pPr>
    </w:p>
    <w:p w:rsidR="00795A27" w:rsidRPr="00800F34" w:rsidRDefault="00795A27" w:rsidP="00795A27">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800F34">
        <w:rPr>
          <w:rFonts w:cs="Arial"/>
          <w:b/>
          <w:color w:val="auto"/>
          <w:sz w:val="20"/>
          <w:szCs w:val="20"/>
          <w:lang w:val="cs-CZ" w:eastAsia="cs-CZ"/>
        </w:rPr>
        <w:t>Pojištění se sjednává s limitem na první riziko.</w:t>
      </w:r>
    </w:p>
    <w:p w:rsidR="00795A27" w:rsidRPr="00800F34" w:rsidRDefault="00795A27" w:rsidP="00795A27">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800F34">
        <w:rPr>
          <w:rFonts w:ascii="Arial_CE" w:hAnsi="Arial_CE"/>
          <w:iCs/>
          <w:color w:val="auto"/>
          <w:sz w:val="20"/>
          <w:szCs w:val="20"/>
          <w:lang w:val="cs-CZ" w:eastAsia="cs-CZ"/>
        </w:rPr>
        <w:t>Pojistná částka:</w:t>
      </w:r>
      <w:r w:rsidRPr="00800F34">
        <w:rPr>
          <w:rFonts w:ascii="Arial_CE" w:hAnsi="Arial_CE"/>
          <w:iCs/>
          <w:color w:val="auto"/>
          <w:sz w:val="20"/>
          <w:szCs w:val="20"/>
          <w:lang w:val="cs-CZ" w:eastAsia="cs-CZ"/>
        </w:rPr>
        <w:tab/>
      </w:r>
      <w:r w:rsidR="00800F34" w:rsidRPr="00800F34">
        <w:rPr>
          <w:rFonts w:ascii="Arial_CE" w:hAnsi="Arial_CE"/>
          <w:iCs/>
          <w:color w:val="auto"/>
          <w:sz w:val="20"/>
          <w:szCs w:val="20"/>
          <w:lang w:val="cs-CZ" w:eastAsia="cs-CZ"/>
        </w:rPr>
        <w:t>xxxxxx</w:t>
      </w:r>
      <w:r w:rsidRPr="00800F34">
        <w:rPr>
          <w:rFonts w:ascii="Arial_CE" w:hAnsi="Arial_CE"/>
          <w:iCs/>
          <w:color w:val="auto"/>
          <w:sz w:val="20"/>
          <w:szCs w:val="20"/>
          <w:lang w:val="cs-CZ" w:eastAsia="cs-CZ"/>
        </w:rPr>
        <w:t>Kč</w:t>
      </w:r>
      <w:r w:rsidRPr="00800F34">
        <w:rPr>
          <w:rFonts w:ascii="Arial_CE" w:hAnsi="Arial_CE"/>
          <w:iCs/>
          <w:color w:val="auto"/>
          <w:sz w:val="20"/>
          <w:szCs w:val="20"/>
          <w:lang w:val="cs-CZ" w:eastAsia="cs-CZ"/>
        </w:rPr>
        <w:tab/>
        <w:t>Spoluúčast:</w:t>
      </w:r>
      <w:r w:rsidRPr="00800F34">
        <w:rPr>
          <w:rFonts w:ascii="Arial_CE" w:hAnsi="Arial_CE"/>
          <w:iCs/>
          <w:color w:val="auto"/>
          <w:sz w:val="20"/>
          <w:szCs w:val="20"/>
          <w:lang w:val="cs-CZ" w:eastAsia="cs-CZ"/>
        </w:rPr>
        <w:tab/>
      </w:r>
      <w:r w:rsidR="00800F34" w:rsidRPr="00800F34">
        <w:rPr>
          <w:rFonts w:ascii="Arial_CE" w:hAnsi="Arial_CE"/>
          <w:iCs/>
          <w:color w:val="auto"/>
          <w:sz w:val="20"/>
          <w:szCs w:val="20"/>
          <w:lang w:val="cs-CZ" w:eastAsia="cs-CZ"/>
        </w:rPr>
        <w:t>xxxxx</w:t>
      </w:r>
      <w:r w:rsidRPr="00800F34">
        <w:rPr>
          <w:rFonts w:ascii="Arial_CE" w:hAnsi="Arial_CE"/>
          <w:iCs/>
          <w:color w:val="auto"/>
          <w:sz w:val="20"/>
          <w:szCs w:val="20"/>
          <w:lang w:val="cs-CZ" w:eastAsia="cs-CZ"/>
        </w:rPr>
        <w:t>Kč</w:t>
      </w:r>
      <w:r w:rsidRPr="00800F34">
        <w:rPr>
          <w:rFonts w:ascii="Arial_CE" w:hAnsi="Arial_CE"/>
          <w:iCs/>
          <w:color w:val="auto"/>
          <w:sz w:val="20"/>
          <w:szCs w:val="20"/>
          <w:lang w:val="cs-CZ" w:eastAsia="cs-CZ"/>
        </w:rPr>
        <w:tab/>
        <w:t>Pojistné:</w:t>
      </w:r>
      <w:r w:rsidRPr="00800F34">
        <w:rPr>
          <w:rFonts w:ascii="Arial_CE" w:hAnsi="Arial_CE"/>
          <w:iCs/>
          <w:color w:val="auto"/>
          <w:sz w:val="20"/>
          <w:szCs w:val="20"/>
          <w:lang w:val="cs-CZ" w:eastAsia="cs-CZ"/>
        </w:rPr>
        <w:tab/>
      </w:r>
      <w:r w:rsidR="00800F34" w:rsidRPr="00800F34">
        <w:rPr>
          <w:rFonts w:ascii="Arial_CE" w:hAnsi="Arial_CE"/>
          <w:iCs/>
          <w:color w:val="auto"/>
          <w:sz w:val="20"/>
          <w:szCs w:val="20"/>
          <w:lang w:val="cs-CZ" w:eastAsia="cs-CZ"/>
        </w:rPr>
        <w:t>xxxxx</w:t>
      </w:r>
      <w:r w:rsidRPr="00800F34">
        <w:rPr>
          <w:rFonts w:ascii="Arial_CE" w:hAnsi="Arial_CE"/>
          <w:iCs/>
          <w:color w:val="auto"/>
          <w:sz w:val="20"/>
          <w:szCs w:val="20"/>
          <w:lang w:val="cs-CZ" w:eastAsia="cs-CZ"/>
        </w:rPr>
        <w:t xml:space="preserve"> Kč</w:t>
      </w:r>
    </w:p>
    <w:p w:rsidR="00795A27" w:rsidRPr="00800F34" w:rsidRDefault="00795A27" w:rsidP="00795A27">
      <w:pPr>
        <w:widowControl/>
        <w:spacing w:before="0" w:after="0" w:line="240" w:lineRule="auto"/>
        <w:contextualSpacing w:val="0"/>
        <w:rPr>
          <w:rFonts w:ascii="Times New Roman" w:hAnsi="Times New Roman"/>
          <w:color w:val="auto"/>
          <w:sz w:val="20"/>
          <w:szCs w:val="20"/>
          <w:lang w:val="cs-CZ" w:eastAsia="cs-CZ"/>
        </w:rPr>
      </w:pPr>
    </w:p>
    <w:p w:rsidR="006623BD" w:rsidRPr="00800F34" w:rsidRDefault="006623BD" w:rsidP="00795A27">
      <w:pPr>
        <w:widowControl/>
        <w:spacing w:before="0" w:after="0" w:line="240" w:lineRule="auto"/>
        <w:contextualSpacing w:val="0"/>
        <w:rPr>
          <w:rFonts w:ascii="Times New Roman" w:hAnsi="Times New Roman"/>
          <w:color w:val="auto"/>
          <w:sz w:val="20"/>
          <w:szCs w:val="20"/>
          <w:lang w:val="cs-CZ" w:eastAsia="cs-CZ"/>
        </w:rPr>
      </w:pPr>
    </w:p>
    <w:p w:rsidR="00795A27" w:rsidRPr="00800F34" w:rsidRDefault="00795A27" w:rsidP="00795A27">
      <w:pPr>
        <w:widowControl/>
        <w:spacing w:before="0" w:after="0" w:line="240" w:lineRule="auto"/>
        <w:contextualSpacing w:val="0"/>
        <w:rPr>
          <w:rFonts w:ascii="Times New Roman" w:hAnsi="Times New Roman"/>
          <w:color w:val="auto"/>
          <w:sz w:val="20"/>
          <w:szCs w:val="20"/>
          <w:lang w:val="cs-CZ" w:eastAsia="cs-CZ"/>
        </w:rPr>
      </w:pPr>
    </w:p>
    <w:p w:rsidR="00795A27" w:rsidRPr="00800F34"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800F34">
        <w:rPr>
          <w:rFonts w:cs="Arial"/>
          <w:b/>
          <w:bCs/>
          <w:color w:val="auto"/>
          <w:sz w:val="20"/>
          <w:lang w:val="cs-CZ" w:eastAsia="cs-CZ"/>
        </w:rPr>
        <w:t>Strojní pojištění a pojištění elektroniky</w:t>
      </w:r>
    </w:p>
    <w:p w:rsidR="00795A27" w:rsidRPr="00800F34"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800F34">
        <w:rPr>
          <w:rFonts w:cs="Arial"/>
          <w:b/>
          <w:bCs/>
          <w:color w:val="auto"/>
          <w:sz w:val="20"/>
          <w:lang w:val="cs-CZ" w:eastAsia="cs-CZ"/>
        </w:rPr>
        <w:t>v rozsahu DPP SE 2014</w:t>
      </w:r>
    </w:p>
    <w:p w:rsidR="006623BD" w:rsidRPr="00800F34" w:rsidRDefault="006623BD" w:rsidP="006623BD">
      <w:pPr>
        <w:widowControl/>
        <w:spacing w:before="0" w:after="0" w:line="240" w:lineRule="auto"/>
        <w:contextualSpacing w:val="0"/>
        <w:rPr>
          <w:rFonts w:ascii="Times New Roman" w:hAnsi="Times New Roman"/>
          <w:color w:val="auto"/>
          <w:sz w:val="20"/>
          <w:szCs w:val="20"/>
          <w:lang w:val="cs-CZ" w:eastAsia="cs-CZ"/>
        </w:rPr>
      </w:pPr>
    </w:p>
    <w:p w:rsidR="006623BD" w:rsidRPr="00800F34" w:rsidRDefault="006623BD" w:rsidP="006623BD">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800F34">
        <w:rPr>
          <w:rFonts w:cs="Arial"/>
          <w:b/>
          <w:color w:val="auto"/>
          <w:sz w:val="20"/>
          <w:szCs w:val="20"/>
          <w:lang w:val="cs-CZ" w:eastAsia="cs-CZ"/>
        </w:rPr>
        <w:t>Předmět pojištění</w:t>
      </w:r>
    </w:p>
    <w:p w:rsidR="006623BD" w:rsidRPr="00800F34" w:rsidRDefault="00FD3B0B" w:rsidP="00CA5BC5">
      <w:pPr>
        <w:widowControl/>
        <w:spacing w:before="0" w:after="0" w:line="240" w:lineRule="auto"/>
        <w:contextualSpacing w:val="0"/>
        <w:rPr>
          <w:color w:val="auto"/>
          <w:sz w:val="20"/>
          <w:szCs w:val="20"/>
          <w:lang w:val="cs-CZ" w:eastAsia="cs-CZ"/>
        </w:rPr>
      </w:pPr>
      <w:r w:rsidRPr="00800F34">
        <w:rPr>
          <w:color w:val="auto"/>
          <w:sz w:val="20"/>
          <w:szCs w:val="20"/>
          <w:lang w:val="cs-CZ" w:eastAsia="cs-CZ"/>
        </w:rPr>
        <w:t>K</w:t>
      </w:r>
      <w:r w:rsidR="006623BD" w:rsidRPr="00800F34">
        <w:rPr>
          <w:color w:val="auto"/>
          <w:sz w:val="20"/>
          <w:szCs w:val="20"/>
          <w:lang w:val="cs-CZ" w:eastAsia="cs-CZ"/>
        </w:rPr>
        <w:t>ancelářská a výpočetní technika</w:t>
      </w:r>
      <w:r w:rsidRPr="00800F34">
        <w:rPr>
          <w:color w:val="auto"/>
          <w:sz w:val="20"/>
          <w:szCs w:val="20"/>
          <w:lang w:val="cs-CZ" w:eastAsia="cs-CZ"/>
        </w:rPr>
        <w:t>, elektronické pokladní systémy, nosiče dat,</w:t>
      </w:r>
      <w:r w:rsidR="00CA5BC5" w:rsidRPr="00800F34">
        <w:rPr>
          <w:color w:val="auto"/>
          <w:sz w:val="20"/>
          <w:szCs w:val="20"/>
          <w:lang w:val="cs-CZ" w:eastAsia="cs-CZ"/>
        </w:rPr>
        <w:t xml:space="preserve"> </w:t>
      </w:r>
      <w:r w:rsidR="00706530" w:rsidRPr="00800F34">
        <w:rPr>
          <w:color w:val="auto"/>
          <w:sz w:val="20"/>
          <w:szCs w:val="20"/>
          <w:lang w:val="cs-CZ" w:eastAsia="cs-CZ"/>
        </w:rPr>
        <w:t>včetně periferií a AV techniky</w:t>
      </w:r>
    </w:p>
    <w:p w:rsidR="00CA5BC5" w:rsidRPr="00800F34" w:rsidRDefault="00CA5BC5" w:rsidP="00CA5BC5">
      <w:pPr>
        <w:widowControl/>
        <w:spacing w:before="0" w:after="0" w:line="240" w:lineRule="auto"/>
        <w:contextualSpacing w:val="0"/>
        <w:rPr>
          <w:rFonts w:cs="Arial"/>
          <w:color w:val="auto"/>
          <w:szCs w:val="18"/>
        </w:rPr>
      </w:pPr>
      <w:r w:rsidRPr="00800F34">
        <w:rPr>
          <w:rFonts w:cs="Arial"/>
          <w:color w:val="auto"/>
          <w:szCs w:val="18"/>
        </w:rPr>
        <w:t>Zařízení EZS a EPSm vč, CCTV</w:t>
      </w:r>
    </w:p>
    <w:p w:rsidR="00CA5BC5" w:rsidRPr="00800F34" w:rsidRDefault="00CA5BC5" w:rsidP="00CA5BC5">
      <w:pPr>
        <w:widowControl/>
        <w:spacing w:before="0" w:after="0" w:line="240" w:lineRule="auto"/>
        <w:contextualSpacing w:val="0"/>
        <w:rPr>
          <w:b/>
          <w:color w:val="FF0000"/>
          <w:sz w:val="20"/>
          <w:szCs w:val="20"/>
          <w:lang w:val="cs-CZ" w:eastAsia="cs-CZ"/>
        </w:rPr>
      </w:pPr>
      <w:r w:rsidRPr="00800F34">
        <w:rPr>
          <w:rFonts w:cs="Arial"/>
          <w:color w:val="auto"/>
          <w:szCs w:val="18"/>
        </w:rPr>
        <w:t xml:space="preserve">Přenosná elektronika ( notebooky a mobilné telefony na úzení ČR)                                                                                                 </w:t>
      </w:r>
    </w:p>
    <w:p w:rsidR="00E436BD" w:rsidRPr="00800F34" w:rsidRDefault="00E436BD" w:rsidP="006623BD">
      <w:pPr>
        <w:autoSpaceDE w:val="0"/>
        <w:autoSpaceDN w:val="0"/>
        <w:adjustRightInd w:val="0"/>
        <w:spacing w:before="0" w:after="0" w:line="180" w:lineRule="atLeast"/>
        <w:ind w:left="220" w:hanging="220"/>
        <w:contextualSpacing w:val="0"/>
        <w:rPr>
          <w:b/>
          <w:color w:val="auto"/>
          <w:sz w:val="20"/>
          <w:szCs w:val="20"/>
          <w:lang w:val="cs-CZ" w:eastAsia="cs-CZ"/>
        </w:rPr>
      </w:pPr>
    </w:p>
    <w:p w:rsidR="006623BD" w:rsidRPr="00800F34" w:rsidRDefault="006623BD" w:rsidP="006623BD">
      <w:pPr>
        <w:autoSpaceDE w:val="0"/>
        <w:autoSpaceDN w:val="0"/>
        <w:adjustRightInd w:val="0"/>
        <w:spacing w:before="0" w:after="0" w:line="180" w:lineRule="atLeast"/>
        <w:ind w:left="220" w:hanging="220"/>
        <w:contextualSpacing w:val="0"/>
        <w:rPr>
          <w:b/>
          <w:color w:val="auto"/>
          <w:sz w:val="20"/>
          <w:szCs w:val="20"/>
          <w:lang w:val="cs-CZ" w:eastAsia="cs-CZ"/>
        </w:rPr>
      </w:pPr>
      <w:r w:rsidRPr="00800F34">
        <w:rPr>
          <w:b/>
          <w:color w:val="auto"/>
          <w:sz w:val="20"/>
          <w:szCs w:val="20"/>
          <w:lang w:val="cs-CZ" w:eastAsia="cs-CZ"/>
        </w:rPr>
        <w:t xml:space="preserve">Rozsah pojištění: </w:t>
      </w:r>
    </w:p>
    <w:p w:rsidR="006623BD" w:rsidRPr="00800F34" w:rsidRDefault="006623BD" w:rsidP="006623BD">
      <w:pPr>
        <w:autoSpaceDE w:val="0"/>
        <w:autoSpaceDN w:val="0"/>
        <w:adjustRightInd w:val="0"/>
        <w:spacing w:before="0" w:after="0" w:line="180" w:lineRule="atLeast"/>
        <w:ind w:left="220" w:hanging="220"/>
        <w:contextualSpacing w:val="0"/>
        <w:rPr>
          <w:b/>
          <w:color w:val="auto"/>
          <w:sz w:val="20"/>
          <w:szCs w:val="20"/>
          <w:lang w:val="cs-CZ" w:eastAsia="cs-CZ"/>
        </w:rPr>
      </w:pPr>
      <w:r w:rsidRPr="00800F34">
        <w:rPr>
          <w:b/>
          <w:color w:val="auto"/>
          <w:sz w:val="20"/>
          <w:szCs w:val="20"/>
          <w:lang w:val="cs-CZ" w:eastAsia="cs-CZ"/>
        </w:rPr>
        <w:t xml:space="preserve">dle DPP SE 2014/01, </w:t>
      </w:r>
      <w:r w:rsidRPr="00800F34">
        <w:rPr>
          <w:color w:val="auto"/>
          <w:sz w:val="20"/>
          <w:szCs w:val="20"/>
          <w:lang w:val="cs-CZ" w:eastAsia="cs-CZ"/>
        </w:rPr>
        <w:t>odchylně od DPP SE</w:t>
      </w:r>
      <w:r w:rsidR="00045F30" w:rsidRPr="00800F34">
        <w:rPr>
          <w:color w:val="auto"/>
          <w:sz w:val="20"/>
          <w:szCs w:val="20"/>
          <w:lang w:val="cs-CZ" w:eastAsia="cs-CZ"/>
        </w:rPr>
        <w:t xml:space="preserve"> 2014/01</w:t>
      </w:r>
      <w:r w:rsidRPr="00800F34">
        <w:rPr>
          <w:color w:val="auto"/>
          <w:sz w:val="20"/>
          <w:szCs w:val="20"/>
          <w:lang w:val="cs-CZ" w:eastAsia="cs-CZ"/>
        </w:rPr>
        <w:t xml:space="preserve"> se pojištění vztahuje na živelní </w:t>
      </w:r>
      <w:r w:rsidR="000C48BB" w:rsidRPr="00800F34">
        <w:rPr>
          <w:color w:val="auto"/>
          <w:sz w:val="20"/>
          <w:szCs w:val="20"/>
          <w:lang w:val="cs-CZ" w:eastAsia="cs-CZ"/>
        </w:rPr>
        <w:t xml:space="preserve">pojistná </w:t>
      </w:r>
      <w:r w:rsidRPr="00800F34">
        <w:rPr>
          <w:color w:val="auto"/>
          <w:sz w:val="20"/>
          <w:szCs w:val="20"/>
          <w:lang w:val="cs-CZ" w:eastAsia="cs-CZ"/>
        </w:rPr>
        <w:t>nebezpečí</w:t>
      </w:r>
      <w:r w:rsidRPr="00800F34">
        <w:rPr>
          <w:b/>
          <w:color w:val="auto"/>
          <w:sz w:val="20"/>
          <w:szCs w:val="20"/>
          <w:lang w:val="cs-CZ" w:eastAsia="cs-CZ"/>
        </w:rPr>
        <w:t xml:space="preserve"> </w:t>
      </w:r>
    </w:p>
    <w:p w:rsidR="006623BD" w:rsidRPr="00800F34" w:rsidRDefault="006623BD" w:rsidP="006623BD">
      <w:pPr>
        <w:autoSpaceDE w:val="0"/>
        <w:autoSpaceDN w:val="0"/>
        <w:adjustRightInd w:val="0"/>
        <w:spacing w:before="0" w:after="0" w:line="180" w:lineRule="atLeast"/>
        <w:ind w:left="220" w:hanging="220"/>
        <w:contextualSpacing w:val="0"/>
        <w:rPr>
          <w:rFonts w:cs="Arial"/>
          <w:bCs/>
          <w:color w:val="auto"/>
          <w:sz w:val="20"/>
          <w:szCs w:val="20"/>
          <w:lang w:val="cs-CZ" w:eastAsia="en-US"/>
        </w:rPr>
      </w:pPr>
      <w:r w:rsidRPr="00800F34">
        <w:rPr>
          <w:b/>
          <w:color w:val="auto"/>
          <w:sz w:val="20"/>
          <w:szCs w:val="20"/>
          <w:lang w:val="cs-CZ" w:eastAsia="cs-CZ"/>
        </w:rPr>
        <w:t xml:space="preserve">v rozsahu sdružený živel </w:t>
      </w:r>
      <w:r w:rsidRPr="00800F34">
        <w:rPr>
          <w:color w:val="auto"/>
          <w:sz w:val="20"/>
          <w:szCs w:val="20"/>
          <w:lang w:val="cs-CZ" w:eastAsia="cs-CZ"/>
        </w:rPr>
        <w:t>(</w:t>
      </w:r>
      <w:r w:rsidRPr="00800F34">
        <w:rPr>
          <w:rFonts w:cs="Arial"/>
          <w:bCs/>
          <w:color w:val="auto"/>
          <w:sz w:val="20"/>
          <w:szCs w:val="20"/>
          <w:lang w:val="cs-CZ" w:eastAsia="en-US"/>
        </w:rPr>
        <w:t xml:space="preserve">požár; přímý úder blesku; výbuch; pád letadla; </w:t>
      </w:r>
      <w:r w:rsidRPr="00800F34">
        <w:rPr>
          <w:rFonts w:cs="Arial"/>
          <w:color w:val="auto"/>
          <w:sz w:val="20"/>
          <w:szCs w:val="20"/>
          <w:lang w:val="cs-CZ" w:eastAsia="en-US"/>
        </w:rPr>
        <w:t>vi</w:t>
      </w:r>
      <w:r w:rsidRPr="00800F34">
        <w:rPr>
          <w:rFonts w:cs="Arial"/>
          <w:bCs/>
          <w:color w:val="auto"/>
          <w:sz w:val="20"/>
          <w:szCs w:val="20"/>
          <w:lang w:val="cs-CZ" w:eastAsia="en-US"/>
        </w:rPr>
        <w:t>chřice / krupobití; tíha sněhu</w:t>
      </w:r>
    </w:p>
    <w:p w:rsidR="006623BD" w:rsidRPr="00800F34" w:rsidRDefault="006623BD" w:rsidP="006623BD">
      <w:pPr>
        <w:autoSpaceDE w:val="0"/>
        <w:autoSpaceDN w:val="0"/>
        <w:adjustRightInd w:val="0"/>
        <w:spacing w:before="0" w:after="0" w:line="180" w:lineRule="atLeast"/>
        <w:ind w:left="220" w:hanging="220"/>
        <w:contextualSpacing w:val="0"/>
        <w:rPr>
          <w:rFonts w:cs="Arial"/>
          <w:bCs/>
          <w:color w:val="auto"/>
          <w:sz w:val="20"/>
          <w:szCs w:val="20"/>
          <w:lang w:val="cs-CZ" w:eastAsia="en-US"/>
        </w:rPr>
      </w:pPr>
      <w:r w:rsidRPr="00800F34">
        <w:rPr>
          <w:rFonts w:cs="Arial"/>
          <w:bCs/>
          <w:color w:val="auto"/>
          <w:sz w:val="20"/>
          <w:szCs w:val="20"/>
          <w:lang w:val="cs-CZ" w:eastAsia="en-US"/>
        </w:rPr>
        <w:t>a námrazy; lavina; pád stromu; náraz vozidla; kouř; aerodynamický třesk; sesuv půdy a zřícení skal; výbuch</w:t>
      </w:r>
    </w:p>
    <w:p w:rsidR="006623BD" w:rsidRPr="00800F34" w:rsidRDefault="006623BD" w:rsidP="006623BD">
      <w:pPr>
        <w:autoSpaceDE w:val="0"/>
        <w:autoSpaceDN w:val="0"/>
        <w:adjustRightInd w:val="0"/>
        <w:spacing w:before="0" w:after="0" w:line="180" w:lineRule="atLeast"/>
        <w:ind w:left="220" w:hanging="220"/>
        <w:contextualSpacing w:val="0"/>
        <w:rPr>
          <w:b/>
          <w:color w:val="auto"/>
          <w:sz w:val="20"/>
          <w:szCs w:val="20"/>
          <w:lang w:val="cs-CZ" w:eastAsia="cs-CZ"/>
        </w:rPr>
      </w:pPr>
      <w:r w:rsidRPr="00800F34">
        <w:rPr>
          <w:rFonts w:cs="Arial"/>
          <w:bCs/>
          <w:color w:val="auto"/>
          <w:sz w:val="20"/>
          <w:szCs w:val="20"/>
          <w:lang w:val="cs-CZ" w:eastAsia="en-US"/>
        </w:rPr>
        <w:t xml:space="preserve">sopky; záplava / povodeň; zemětřesení; voda z vodovodních zařízení), </w:t>
      </w:r>
      <w:r w:rsidRPr="00800F34">
        <w:rPr>
          <w:b/>
          <w:color w:val="auto"/>
          <w:sz w:val="20"/>
          <w:szCs w:val="20"/>
          <w:lang w:val="cs-CZ" w:eastAsia="cs-CZ"/>
        </w:rPr>
        <w:t>odcizení a vandalismus.</w:t>
      </w:r>
    </w:p>
    <w:p w:rsidR="006623BD" w:rsidRPr="00800F34" w:rsidRDefault="006623BD" w:rsidP="006623BD">
      <w:pPr>
        <w:widowControl/>
        <w:spacing w:before="0" w:after="0" w:line="240" w:lineRule="auto"/>
        <w:contextualSpacing w:val="0"/>
        <w:rPr>
          <w:rFonts w:cs="Arial"/>
          <w:color w:val="auto"/>
          <w:sz w:val="20"/>
          <w:szCs w:val="20"/>
          <w:lang w:val="cs-CZ" w:eastAsia="cs-CZ"/>
        </w:rPr>
      </w:pPr>
      <w:r w:rsidRPr="00800F34">
        <w:rPr>
          <w:rFonts w:cs="Arial"/>
          <w:color w:val="auto"/>
          <w:sz w:val="20"/>
          <w:szCs w:val="20"/>
          <w:lang w:val="cs-CZ" w:eastAsia="cs-CZ"/>
        </w:rPr>
        <w:t xml:space="preserve">Pojištění se sjednává na první riziko. </w:t>
      </w:r>
    </w:p>
    <w:p w:rsidR="006623BD" w:rsidRPr="00800F34" w:rsidRDefault="006623BD" w:rsidP="006623BD">
      <w:pPr>
        <w:pStyle w:val="Zkladntext"/>
        <w:rPr>
          <w:rFonts w:ascii="Arial" w:hAnsi="Arial" w:cs="Arial"/>
          <w:sz w:val="20"/>
        </w:rPr>
      </w:pPr>
    </w:p>
    <w:tbl>
      <w:tblPr>
        <w:tblStyle w:val="Mkatabulky2"/>
        <w:tblW w:w="12214" w:type="dxa"/>
        <w:tblInd w:w="108"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4820"/>
        <w:gridCol w:w="1539"/>
        <w:gridCol w:w="891"/>
        <w:gridCol w:w="1604"/>
        <w:gridCol w:w="824"/>
        <w:gridCol w:w="1472"/>
        <w:gridCol w:w="66"/>
        <w:gridCol w:w="926"/>
        <w:gridCol w:w="72"/>
      </w:tblGrid>
      <w:tr w:rsidR="006623BD" w:rsidRPr="00800F34" w:rsidTr="00E436BD">
        <w:trPr>
          <w:trHeight w:val="442"/>
        </w:trPr>
        <w:tc>
          <w:tcPr>
            <w:tcW w:w="4820" w:type="dxa"/>
            <w:tcBorders>
              <w:top w:val="single" w:sz="12" w:space="0" w:color="C21B17"/>
              <w:bottom w:val="single" w:sz="4" w:space="0" w:color="000000" w:themeColor="text1"/>
            </w:tcBorders>
            <w:shd w:val="clear" w:color="auto" w:fill="auto"/>
            <w:vAlign w:val="center"/>
          </w:tcPr>
          <w:p w:rsidR="006623BD" w:rsidRPr="00800F34" w:rsidRDefault="006623BD" w:rsidP="000D5FCB">
            <w:pPr>
              <w:rPr>
                <w:rFonts w:cs="Arial"/>
                <w:b/>
                <w:color w:val="C21B17"/>
                <w:szCs w:val="18"/>
                <w:lang w:val="cs-CZ"/>
              </w:rPr>
            </w:pPr>
            <w:r w:rsidRPr="00800F34">
              <w:rPr>
                <w:rFonts w:cs="Arial"/>
                <w:b/>
                <w:color w:val="auto"/>
                <w:szCs w:val="18"/>
                <w:lang w:val="cs-CZ"/>
              </w:rPr>
              <w:t>Název předmětu pojištění</w:t>
            </w:r>
            <w:r w:rsidR="000D5FCB" w:rsidRPr="00800F34">
              <w:rPr>
                <w:rFonts w:cs="Arial"/>
                <w:b/>
                <w:color w:val="auto"/>
                <w:szCs w:val="18"/>
                <w:lang w:val="cs-CZ"/>
              </w:rPr>
              <w:t xml:space="preserve"> vč. výrobního čísla) a rok výroby:</w:t>
            </w:r>
          </w:p>
        </w:tc>
        <w:tc>
          <w:tcPr>
            <w:tcW w:w="2430" w:type="dxa"/>
            <w:gridSpan w:val="2"/>
            <w:tcBorders>
              <w:top w:val="single" w:sz="12" w:space="0" w:color="C21B17"/>
              <w:bottom w:val="single" w:sz="4" w:space="0" w:color="000000" w:themeColor="text1"/>
            </w:tcBorders>
            <w:shd w:val="clear" w:color="auto" w:fill="auto"/>
            <w:vAlign w:val="center"/>
          </w:tcPr>
          <w:p w:rsidR="006623BD" w:rsidRPr="00800F34" w:rsidRDefault="006623BD" w:rsidP="00A33112">
            <w:pPr>
              <w:rPr>
                <w:rFonts w:cs="Arial"/>
                <w:b/>
                <w:szCs w:val="18"/>
              </w:rPr>
            </w:pPr>
            <w:r w:rsidRPr="00800F34">
              <w:rPr>
                <w:rFonts w:cs="Arial"/>
                <w:b/>
                <w:color w:val="C21B17"/>
                <w:szCs w:val="18"/>
              </w:rPr>
              <w:t>Místo pojištění</w:t>
            </w:r>
          </w:p>
        </w:tc>
        <w:tc>
          <w:tcPr>
            <w:tcW w:w="2428" w:type="dxa"/>
            <w:gridSpan w:val="2"/>
            <w:tcBorders>
              <w:top w:val="single" w:sz="12" w:space="0" w:color="C21B17"/>
              <w:bottom w:val="single" w:sz="4" w:space="0" w:color="000000" w:themeColor="text1"/>
            </w:tcBorders>
            <w:shd w:val="clear" w:color="auto" w:fill="auto"/>
            <w:vAlign w:val="center"/>
          </w:tcPr>
          <w:p w:rsidR="006623BD" w:rsidRPr="00800F34" w:rsidRDefault="006623BD" w:rsidP="00A33112">
            <w:pPr>
              <w:rPr>
                <w:rFonts w:cs="Arial"/>
                <w:b/>
                <w:color w:val="C21B17"/>
                <w:szCs w:val="18"/>
              </w:rPr>
            </w:pPr>
            <w:r w:rsidRPr="00800F34">
              <w:rPr>
                <w:rFonts w:cs="Arial"/>
                <w:b/>
                <w:color w:val="C21B17"/>
                <w:szCs w:val="18"/>
              </w:rPr>
              <w:t>Pojistná částka</w:t>
            </w:r>
          </w:p>
          <w:p w:rsidR="006623BD" w:rsidRPr="00800F34" w:rsidRDefault="006623BD" w:rsidP="00A33112">
            <w:pPr>
              <w:rPr>
                <w:rFonts w:cs="Arial"/>
                <w:szCs w:val="18"/>
                <w:lang w:val="en-US"/>
              </w:rPr>
            </w:pPr>
            <w:r w:rsidRPr="00800F34">
              <w:rPr>
                <w:rFonts w:cs="Arial"/>
                <w:b/>
                <w:color w:val="C21B17"/>
                <w:szCs w:val="18"/>
              </w:rPr>
              <w:t>Spoluúčast</w:t>
            </w:r>
          </w:p>
        </w:tc>
        <w:tc>
          <w:tcPr>
            <w:tcW w:w="2536" w:type="dxa"/>
            <w:gridSpan w:val="4"/>
            <w:tcBorders>
              <w:top w:val="single" w:sz="12" w:space="0" w:color="C21B17"/>
              <w:bottom w:val="single" w:sz="4" w:space="0" w:color="000000" w:themeColor="text1"/>
            </w:tcBorders>
            <w:shd w:val="clear" w:color="auto" w:fill="auto"/>
            <w:vAlign w:val="center"/>
          </w:tcPr>
          <w:p w:rsidR="006623BD" w:rsidRPr="00800F34" w:rsidRDefault="006623BD" w:rsidP="00A33112">
            <w:pPr>
              <w:rPr>
                <w:rFonts w:cs="Arial"/>
                <w:szCs w:val="18"/>
              </w:rPr>
            </w:pPr>
            <w:r w:rsidRPr="00800F34">
              <w:rPr>
                <w:rFonts w:cs="Arial"/>
                <w:b/>
                <w:color w:val="C21B17"/>
                <w:szCs w:val="18"/>
              </w:rPr>
              <w:t>Roční pojistné</w:t>
            </w:r>
          </w:p>
        </w:tc>
      </w:tr>
      <w:tr w:rsidR="006623BD" w:rsidRPr="00CC5695" w:rsidTr="00E436BD">
        <w:trPr>
          <w:trHeight w:val="442"/>
        </w:trPr>
        <w:tc>
          <w:tcPr>
            <w:tcW w:w="4820" w:type="dxa"/>
            <w:shd w:val="clear" w:color="auto" w:fill="auto"/>
            <w:vAlign w:val="center"/>
          </w:tcPr>
          <w:p w:rsidR="006623BD" w:rsidRPr="00800F34" w:rsidRDefault="006623BD" w:rsidP="001C53DB">
            <w:pPr>
              <w:rPr>
                <w:rFonts w:cs="Arial"/>
                <w:color w:val="FFFFFF" w:themeColor="background1"/>
                <w:szCs w:val="18"/>
              </w:rPr>
            </w:pPr>
            <w:r w:rsidRPr="00800F34">
              <w:rPr>
                <w:rFonts w:cs="Arial"/>
                <w:color w:val="auto"/>
                <w:szCs w:val="18"/>
              </w:rPr>
              <w:t>Kancelářská a výpočetní technika (včetně periferií</w:t>
            </w:r>
            <w:r w:rsidR="00771CCE" w:rsidRPr="00800F34">
              <w:rPr>
                <w:rFonts w:cs="Arial"/>
                <w:color w:val="auto"/>
                <w:szCs w:val="18"/>
              </w:rPr>
              <w:t xml:space="preserve"> AV techniky</w:t>
            </w:r>
            <w:r w:rsidRPr="00800F34">
              <w:rPr>
                <w:rFonts w:cs="Arial"/>
                <w:color w:val="auto"/>
                <w:szCs w:val="18"/>
              </w:rPr>
              <w:t>)</w:t>
            </w:r>
            <w:r w:rsidR="001C53DB" w:rsidRPr="00800F34">
              <w:rPr>
                <w:rFonts w:cs="Arial"/>
                <w:color w:val="auto"/>
                <w:szCs w:val="18"/>
              </w:rPr>
              <w:t xml:space="preserve">, </w:t>
            </w:r>
            <w:r w:rsidRPr="00800F34">
              <w:rPr>
                <w:rFonts w:cs="Arial"/>
                <w:color w:val="auto"/>
                <w:szCs w:val="18"/>
              </w:rPr>
              <w:t xml:space="preserve">                                                                                                                      </w:t>
            </w:r>
          </w:p>
        </w:tc>
        <w:tc>
          <w:tcPr>
            <w:tcW w:w="1539" w:type="dxa"/>
            <w:shd w:val="clear" w:color="auto" w:fill="auto"/>
            <w:vAlign w:val="center"/>
          </w:tcPr>
          <w:p w:rsidR="00C748DF" w:rsidRPr="00800F34" w:rsidRDefault="00C748DF" w:rsidP="00C748DF">
            <w:pPr>
              <w:ind w:right="-647"/>
              <w:rPr>
                <w:rFonts w:cs="Arial"/>
                <w:color w:val="C21B17"/>
                <w:szCs w:val="18"/>
              </w:rPr>
            </w:pPr>
            <w:r w:rsidRPr="00800F34">
              <w:rPr>
                <w:rFonts w:cs="Arial"/>
                <w:color w:val="C21B17"/>
                <w:szCs w:val="18"/>
              </w:rPr>
              <w:t>Místo pojištění</w:t>
            </w:r>
            <w:r w:rsidR="001C53DB" w:rsidRPr="00800F34">
              <w:rPr>
                <w:rFonts w:cs="Arial"/>
                <w:color w:val="C21B17"/>
                <w:szCs w:val="18"/>
              </w:rPr>
              <w:t xml:space="preserve"> </w:t>
            </w:r>
          </w:p>
          <w:p w:rsidR="006623BD" w:rsidRPr="00800F34" w:rsidRDefault="001C53DB" w:rsidP="00C748DF">
            <w:pPr>
              <w:ind w:right="-647"/>
              <w:rPr>
                <w:rFonts w:cs="Arial"/>
              </w:rPr>
            </w:pPr>
            <w:r w:rsidRPr="00800F34">
              <w:rPr>
                <w:rFonts w:cs="Arial"/>
                <w:color w:val="C21B17"/>
                <w:szCs w:val="18"/>
              </w:rPr>
              <w:t>číslo 1 a 2</w:t>
            </w:r>
          </w:p>
        </w:tc>
        <w:tc>
          <w:tcPr>
            <w:tcW w:w="891" w:type="dxa"/>
            <w:shd w:val="clear" w:color="auto" w:fill="auto"/>
            <w:vAlign w:val="center"/>
          </w:tcPr>
          <w:p w:rsidR="006623BD" w:rsidRPr="00800F34" w:rsidRDefault="006623BD" w:rsidP="00A33112">
            <w:pPr>
              <w:rPr>
                <w:rFonts w:cs="Arial"/>
                <w:szCs w:val="18"/>
              </w:rPr>
            </w:pPr>
          </w:p>
        </w:tc>
        <w:tc>
          <w:tcPr>
            <w:tcW w:w="1604" w:type="dxa"/>
            <w:shd w:val="clear" w:color="auto" w:fill="auto"/>
            <w:vAlign w:val="center"/>
          </w:tcPr>
          <w:p w:rsidR="006623BD" w:rsidRPr="00800F34" w:rsidRDefault="00800F34" w:rsidP="00A33112">
            <w:pPr>
              <w:rPr>
                <w:rFonts w:cs="Arial"/>
                <w:color w:val="C21B17"/>
                <w:szCs w:val="18"/>
              </w:rPr>
            </w:pPr>
            <w:r w:rsidRPr="00800F34">
              <w:rPr>
                <w:rFonts w:cs="Arial"/>
                <w:color w:val="C21B17"/>
                <w:szCs w:val="18"/>
              </w:rPr>
              <w:t>xxxxxxxxxx</w:t>
            </w:r>
            <w:r w:rsidR="006623BD" w:rsidRPr="00800F34">
              <w:rPr>
                <w:rFonts w:cs="Arial"/>
                <w:color w:val="C21B17"/>
                <w:szCs w:val="18"/>
              </w:rPr>
              <w:t>- Kč</w:t>
            </w:r>
          </w:p>
          <w:p w:rsidR="006623BD" w:rsidRDefault="006623BD" w:rsidP="00A33112">
            <w:pPr>
              <w:rPr>
                <w:rFonts w:cs="Arial"/>
                <w:color w:val="C21B17"/>
                <w:szCs w:val="18"/>
              </w:rPr>
            </w:pPr>
            <w:r w:rsidRPr="00800F34">
              <w:rPr>
                <w:rFonts w:cs="Arial"/>
                <w:color w:val="C21B17"/>
                <w:szCs w:val="18"/>
              </w:rPr>
              <w:t xml:space="preserve">  </w:t>
            </w:r>
            <w:r w:rsidR="00800F34" w:rsidRPr="00800F34">
              <w:rPr>
                <w:rFonts w:cs="Arial"/>
                <w:color w:val="C21B17"/>
                <w:szCs w:val="18"/>
              </w:rPr>
              <w:t>xxxxxxx</w:t>
            </w:r>
            <w:r w:rsidRPr="00800F34">
              <w:rPr>
                <w:rFonts w:cs="Arial"/>
                <w:color w:val="C21B17"/>
                <w:szCs w:val="18"/>
              </w:rPr>
              <w:t>,- Kč</w:t>
            </w:r>
          </w:p>
          <w:p w:rsidR="001C53DB" w:rsidRPr="00CC5695" w:rsidRDefault="001C53DB" w:rsidP="00A33112">
            <w:pPr>
              <w:rPr>
                <w:rFonts w:cs="Arial"/>
              </w:rPr>
            </w:pPr>
          </w:p>
        </w:tc>
        <w:tc>
          <w:tcPr>
            <w:tcW w:w="824" w:type="dxa"/>
            <w:shd w:val="clear" w:color="auto" w:fill="auto"/>
            <w:vAlign w:val="center"/>
          </w:tcPr>
          <w:p w:rsidR="006623BD" w:rsidRPr="00CC5695" w:rsidRDefault="006623BD" w:rsidP="00A33112">
            <w:pPr>
              <w:rPr>
                <w:rFonts w:cs="Arial"/>
                <w:szCs w:val="18"/>
              </w:rPr>
            </w:pPr>
          </w:p>
        </w:tc>
        <w:tc>
          <w:tcPr>
            <w:tcW w:w="1538" w:type="dxa"/>
            <w:gridSpan w:val="2"/>
            <w:shd w:val="clear" w:color="auto" w:fill="auto"/>
            <w:vAlign w:val="center"/>
          </w:tcPr>
          <w:p w:rsidR="006623BD" w:rsidRPr="00CC5695" w:rsidRDefault="006623BD" w:rsidP="00A33112">
            <w:pPr>
              <w:rPr>
                <w:rFonts w:cs="Arial"/>
              </w:rPr>
            </w:pPr>
          </w:p>
        </w:tc>
        <w:tc>
          <w:tcPr>
            <w:tcW w:w="998" w:type="dxa"/>
            <w:gridSpan w:val="2"/>
            <w:shd w:val="clear" w:color="auto" w:fill="auto"/>
            <w:vAlign w:val="center"/>
          </w:tcPr>
          <w:p w:rsidR="006623BD" w:rsidRPr="00CC5695" w:rsidRDefault="006623BD" w:rsidP="00A33112">
            <w:pPr>
              <w:rPr>
                <w:rFonts w:cs="Arial"/>
                <w:szCs w:val="18"/>
              </w:rPr>
            </w:pPr>
          </w:p>
        </w:tc>
      </w:tr>
      <w:tr w:rsidR="00C748DF" w:rsidRPr="00CC5695" w:rsidTr="00E436BD">
        <w:trPr>
          <w:trHeight w:val="442"/>
        </w:trPr>
        <w:tc>
          <w:tcPr>
            <w:tcW w:w="4820" w:type="dxa"/>
            <w:shd w:val="clear" w:color="auto" w:fill="auto"/>
            <w:vAlign w:val="center"/>
          </w:tcPr>
          <w:p w:rsidR="00C748DF" w:rsidRPr="00CC5695" w:rsidRDefault="00C748DF" w:rsidP="00466D7D">
            <w:pPr>
              <w:rPr>
                <w:rFonts w:cs="Arial"/>
                <w:color w:val="FFFFFF" w:themeColor="background1"/>
                <w:szCs w:val="18"/>
              </w:rPr>
            </w:pPr>
            <w:r>
              <w:rPr>
                <w:rFonts w:cs="Arial"/>
                <w:color w:val="auto"/>
                <w:szCs w:val="18"/>
              </w:rPr>
              <w:t>Zařízení EZS a EPSm vč, CCTV (televizní, kamerové rozvody apod.</w:t>
            </w:r>
            <w:r w:rsidRPr="00D92223">
              <w:rPr>
                <w:rFonts w:cs="Arial"/>
                <w:color w:val="auto"/>
                <w:szCs w:val="18"/>
              </w:rPr>
              <w:t xml:space="preserve">                                                                                                 </w:t>
            </w:r>
          </w:p>
        </w:tc>
        <w:tc>
          <w:tcPr>
            <w:tcW w:w="1539" w:type="dxa"/>
            <w:shd w:val="clear" w:color="auto" w:fill="auto"/>
            <w:vAlign w:val="center"/>
          </w:tcPr>
          <w:p w:rsidR="00C748DF" w:rsidRDefault="00C748DF" w:rsidP="00466D7D">
            <w:pPr>
              <w:ind w:right="-647"/>
              <w:rPr>
                <w:rFonts w:cs="Arial"/>
                <w:color w:val="C21B17"/>
                <w:szCs w:val="18"/>
              </w:rPr>
            </w:pPr>
            <w:r>
              <w:rPr>
                <w:rFonts w:cs="Arial"/>
                <w:color w:val="C21B17"/>
                <w:szCs w:val="18"/>
              </w:rPr>
              <w:t xml:space="preserve">Místo pojištění </w:t>
            </w:r>
          </w:p>
          <w:p w:rsidR="00C748DF" w:rsidRPr="00CC5695" w:rsidRDefault="00C748DF" w:rsidP="00466D7D">
            <w:pPr>
              <w:ind w:right="-647"/>
              <w:rPr>
                <w:rFonts w:cs="Arial"/>
              </w:rPr>
            </w:pPr>
            <w:r>
              <w:rPr>
                <w:rFonts w:cs="Arial"/>
                <w:color w:val="C21B17"/>
                <w:szCs w:val="18"/>
              </w:rPr>
              <w:t>číslo 1 a 2</w:t>
            </w:r>
          </w:p>
        </w:tc>
        <w:tc>
          <w:tcPr>
            <w:tcW w:w="891" w:type="dxa"/>
            <w:shd w:val="clear" w:color="auto" w:fill="auto"/>
            <w:vAlign w:val="center"/>
          </w:tcPr>
          <w:p w:rsidR="00C748DF" w:rsidRPr="00CC5695" w:rsidRDefault="00C748DF" w:rsidP="00466D7D">
            <w:pPr>
              <w:rPr>
                <w:rFonts w:cs="Arial"/>
                <w:szCs w:val="18"/>
              </w:rPr>
            </w:pPr>
          </w:p>
        </w:tc>
        <w:tc>
          <w:tcPr>
            <w:tcW w:w="1604" w:type="dxa"/>
            <w:shd w:val="clear" w:color="auto" w:fill="auto"/>
            <w:vAlign w:val="center"/>
          </w:tcPr>
          <w:p w:rsidR="00C748DF" w:rsidRPr="00E758FE" w:rsidRDefault="00800F34" w:rsidP="00466D7D">
            <w:pPr>
              <w:rPr>
                <w:rFonts w:cs="Arial"/>
                <w:color w:val="C21B17"/>
                <w:szCs w:val="18"/>
              </w:rPr>
            </w:pPr>
            <w:r>
              <w:rPr>
                <w:rFonts w:cs="Arial"/>
                <w:color w:val="C21B17"/>
                <w:szCs w:val="18"/>
              </w:rPr>
              <w:t>xxxxxxx</w:t>
            </w:r>
            <w:r w:rsidR="00C748DF" w:rsidRPr="00E758FE">
              <w:rPr>
                <w:rFonts w:cs="Arial"/>
                <w:color w:val="C21B17"/>
                <w:szCs w:val="18"/>
              </w:rPr>
              <w:t>,- Kč</w:t>
            </w:r>
          </w:p>
          <w:p w:rsidR="00C748DF" w:rsidRDefault="00C748DF" w:rsidP="00466D7D">
            <w:pPr>
              <w:rPr>
                <w:rFonts w:cs="Arial"/>
                <w:color w:val="C21B17"/>
                <w:szCs w:val="18"/>
              </w:rPr>
            </w:pPr>
            <w:r>
              <w:rPr>
                <w:rFonts w:cs="Arial"/>
                <w:color w:val="C21B17"/>
                <w:szCs w:val="18"/>
              </w:rPr>
              <w:t xml:space="preserve">    </w:t>
            </w:r>
            <w:r w:rsidR="00800F34">
              <w:rPr>
                <w:rFonts w:cs="Arial"/>
                <w:color w:val="C21B17"/>
                <w:szCs w:val="18"/>
              </w:rPr>
              <w:t>xxxxx</w:t>
            </w:r>
            <w:r w:rsidRPr="00E758FE">
              <w:rPr>
                <w:rFonts w:cs="Arial"/>
                <w:color w:val="C21B17"/>
                <w:szCs w:val="18"/>
              </w:rPr>
              <w:t xml:space="preserve"> Kč</w:t>
            </w:r>
          </w:p>
          <w:p w:rsidR="00C748DF" w:rsidRPr="00CC5695" w:rsidRDefault="00C748DF" w:rsidP="00466D7D">
            <w:pPr>
              <w:rPr>
                <w:rFonts w:cs="Arial"/>
              </w:rPr>
            </w:pPr>
          </w:p>
        </w:tc>
        <w:tc>
          <w:tcPr>
            <w:tcW w:w="824" w:type="dxa"/>
            <w:shd w:val="clear" w:color="auto" w:fill="auto"/>
            <w:vAlign w:val="center"/>
          </w:tcPr>
          <w:p w:rsidR="00C748DF" w:rsidRPr="00CC5695" w:rsidRDefault="00C748DF" w:rsidP="00A33112">
            <w:pPr>
              <w:rPr>
                <w:rFonts w:cs="Arial"/>
                <w:szCs w:val="18"/>
              </w:rPr>
            </w:pPr>
          </w:p>
        </w:tc>
        <w:tc>
          <w:tcPr>
            <w:tcW w:w="1538" w:type="dxa"/>
            <w:gridSpan w:val="2"/>
            <w:shd w:val="clear" w:color="auto" w:fill="auto"/>
            <w:vAlign w:val="center"/>
          </w:tcPr>
          <w:p w:rsidR="00C748DF" w:rsidRPr="00CC5695" w:rsidRDefault="00C748DF" w:rsidP="00A33112">
            <w:pPr>
              <w:rPr>
                <w:rFonts w:cs="Arial"/>
              </w:rPr>
            </w:pPr>
          </w:p>
        </w:tc>
        <w:tc>
          <w:tcPr>
            <w:tcW w:w="998" w:type="dxa"/>
            <w:gridSpan w:val="2"/>
            <w:shd w:val="clear" w:color="auto" w:fill="auto"/>
            <w:vAlign w:val="center"/>
          </w:tcPr>
          <w:p w:rsidR="00C748DF" w:rsidRPr="00CC5695" w:rsidRDefault="00C748DF" w:rsidP="00A33112">
            <w:pPr>
              <w:rPr>
                <w:rFonts w:cs="Arial"/>
                <w:szCs w:val="18"/>
              </w:rPr>
            </w:pPr>
          </w:p>
        </w:tc>
      </w:tr>
      <w:tr w:rsidR="00C748DF" w:rsidRPr="00CC5695" w:rsidTr="00E436BD">
        <w:trPr>
          <w:trHeight w:val="442"/>
        </w:trPr>
        <w:tc>
          <w:tcPr>
            <w:tcW w:w="4820" w:type="dxa"/>
            <w:shd w:val="clear" w:color="auto" w:fill="auto"/>
            <w:vAlign w:val="center"/>
          </w:tcPr>
          <w:p w:rsidR="00C748DF" w:rsidRPr="00CC5695" w:rsidRDefault="00C748DF" w:rsidP="00EE2A3A">
            <w:pPr>
              <w:ind w:right="-108"/>
              <w:rPr>
                <w:rFonts w:cs="Arial"/>
                <w:color w:val="FFFFFF" w:themeColor="background1"/>
                <w:szCs w:val="18"/>
              </w:rPr>
            </w:pPr>
            <w:r>
              <w:rPr>
                <w:rFonts w:cs="Arial"/>
                <w:color w:val="auto"/>
                <w:szCs w:val="18"/>
              </w:rPr>
              <w:t>Přenosná elektronika ( notebooky a mobiln</w:t>
            </w:r>
            <w:r w:rsidR="00EE2A3A">
              <w:rPr>
                <w:rFonts w:cs="Arial"/>
                <w:color w:val="auto"/>
                <w:szCs w:val="18"/>
              </w:rPr>
              <w:t>í</w:t>
            </w:r>
            <w:r>
              <w:rPr>
                <w:rFonts w:cs="Arial"/>
                <w:color w:val="auto"/>
                <w:szCs w:val="18"/>
              </w:rPr>
              <w:t xml:space="preserve"> telefony na úzení ČR</w:t>
            </w:r>
            <w:r w:rsidR="00E436BD">
              <w:rPr>
                <w:rFonts w:cs="Arial"/>
                <w:color w:val="auto"/>
                <w:szCs w:val="18"/>
              </w:rPr>
              <w:t xml:space="preserve"> umístěné v budově i pod širým nebem</w:t>
            </w:r>
            <w:r>
              <w:rPr>
                <w:rFonts w:cs="Arial"/>
                <w:color w:val="auto"/>
                <w:szCs w:val="18"/>
              </w:rPr>
              <w:t>)</w:t>
            </w:r>
            <w:r w:rsidRPr="00D92223">
              <w:rPr>
                <w:rFonts w:cs="Arial"/>
                <w:color w:val="auto"/>
                <w:szCs w:val="18"/>
              </w:rPr>
              <w:t xml:space="preserve">                                                                                                 </w:t>
            </w:r>
          </w:p>
        </w:tc>
        <w:tc>
          <w:tcPr>
            <w:tcW w:w="1539" w:type="dxa"/>
            <w:shd w:val="clear" w:color="auto" w:fill="auto"/>
            <w:vAlign w:val="center"/>
          </w:tcPr>
          <w:p w:rsidR="00C748DF" w:rsidRPr="00CC5695" w:rsidRDefault="00E436BD" w:rsidP="00E436BD">
            <w:pPr>
              <w:ind w:right="-647"/>
              <w:rPr>
                <w:rFonts w:cs="Arial"/>
              </w:rPr>
            </w:pPr>
            <w:r>
              <w:rPr>
                <w:rFonts w:cs="Arial"/>
                <w:color w:val="C21B17"/>
                <w:szCs w:val="18"/>
              </w:rPr>
              <w:t>Území Č</w:t>
            </w:r>
            <w:r w:rsidR="00C748DF">
              <w:rPr>
                <w:rFonts w:cs="Arial"/>
                <w:color w:val="C21B17"/>
                <w:szCs w:val="18"/>
              </w:rPr>
              <w:t>R</w:t>
            </w:r>
          </w:p>
        </w:tc>
        <w:tc>
          <w:tcPr>
            <w:tcW w:w="891" w:type="dxa"/>
            <w:shd w:val="clear" w:color="auto" w:fill="auto"/>
            <w:vAlign w:val="center"/>
          </w:tcPr>
          <w:p w:rsidR="00C748DF" w:rsidRPr="00CC5695" w:rsidRDefault="00C748DF" w:rsidP="00466D7D">
            <w:pPr>
              <w:rPr>
                <w:rFonts w:cs="Arial"/>
                <w:szCs w:val="18"/>
              </w:rPr>
            </w:pPr>
          </w:p>
        </w:tc>
        <w:tc>
          <w:tcPr>
            <w:tcW w:w="1604" w:type="dxa"/>
            <w:shd w:val="clear" w:color="auto" w:fill="auto"/>
            <w:vAlign w:val="center"/>
          </w:tcPr>
          <w:p w:rsidR="00C748DF" w:rsidRPr="00E758FE" w:rsidRDefault="00C748DF" w:rsidP="00466D7D">
            <w:pPr>
              <w:rPr>
                <w:rFonts w:cs="Arial"/>
                <w:color w:val="C21B17"/>
                <w:szCs w:val="18"/>
              </w:rPr>
            </w:pPr>
            <w:r>
              <w:rPr>
                <w:rFonts w:cs="Arial"/>
                <w:color w:val="C21B17"/>
                <w:szCs w:val="18"/>
              </w:rPr>
              <w:t xml:space="preserve">  </w:t>
            </w:r>
            <w:r w:rsidR="00800F34">
              <w:rPr>
                <w:rFonts w:cs="Arial"/>
                <w:color w:val="C21B17"/>
                <w:szCs w:val="18"/>
              </w:rPr>
              <w:t>xxxxxx</w:t>
            </w:r>
            <w:r w:rsidRPr="00E758FE">
              <w:rPr>
                <w:rFonts w:cs="Arial"/>
                <w:color w:val="C21B17"/>
                <w:szCs w:val="18"/>
              </w:rPr>
              <w:t>- Kč</w:t>
            </w:r>
          </w:p>
          <w:p w:rsidR="00C748DF" w:rsidRDefault="00C748DF" w:rsidP="00466D7D">
            <w:pPr>
              <w:rPr>
                <w:rFonts w:cs="Arial"/>
                <w:color w:val="C21B17"/>
                <w:szCs w:val="18"/>
              </w:rPr>
            </w:pPr>
            <w:r>
              <w:rPr>
                <w:rFonts w:cs="Arial"/>
                <w:color w:val="C21B17"/>
                <w:szCs w:val="18"/>
              </w:rPr>
              <w:t xml:space="preserve">    </w:t>
            </w:r>
            <w:r w:rsidR="00800F34">
              <w:rPr>
                <w:rFonts w:cs="Arial"/>
                <w:color w:val="C21B17"/>
                <w:szCs w:val="18"/>
              </w:rPr>
              <w:t>xxxxxx</w:t>
            </w:r>
            <w:r w:rsidRPr="00E758FE">
              <w:rPr>
                <w:rFonts w:cs="Arial"/>
                <w:color w:val="C21B17"/>
                <w:szCs w:val="18"/>
              </w:rPr>
              <w:t xml:space="preserve"> Kč</w:t>
            </w:r>
          </w:p>
          <w:p w:rsidR="00C748DF" w:rsidRPr="00CC5695" w:rsidRDefault="00C748DF" w:rsidP="00466D7D">
            <w:pPr>
              <w:rPr>
                <w:rFonts w:cs="Arial"/>
              </w:rPr>
            </w:pPr>
          </w:p>
        </w:tc>
        <w:tc>
          <w:tcPr>
            <w:tcW w:w="824" w:type="dxa"/>
            <w:shd w:val="clear" w:color="auto" w:fill="auto"/>
            <w:vAlign w:val="center"/>
          </w:tcPr>
          <w:p w:rsidR="00C748DF" w:rsidRPr="00CC5695" w:rsidRDefault="00C748DF" w:rsidP="00A33112">
            <w:pPr>
              <w:rPr>
                <w:rFonts w:cs="Arial"/>
                <w:szCs w:val="18"/>
              </w:rPr>
            </w:pPr>
          </w:p>
        </w:tc>
        <w:tc>
          <w:tcPr>
            <w:tcW w:w="1538" w:type="dxa"/>
            <w:gridSpan w:val="2"/>
            <w:shd w:val="clear" w:color="auto" w:fill="auto"/>
            <w:vAlign w:val="center"/>
          </w:tcPr>
          <w:p w:rsidR="00C748DF" w:rsidRPr="00CC5695" w:rsidRDefault="00C748DF" w:rsidP="00A33112">
            <w:pPr>
              <w:rPr>
                <w:rFonts w:cs="Arial"/>
              </w:rPr>
            </w:pPr>
          </w:p>
        </w:tc>
        <w:tc>
          <w:tcPr>
            <w:tcW w:w="998" w:type="dxa"/>
            <w:gridSpan w:val="2"/>
            <w:shd w:val="clear" w:color="auto" w:fill="auto"/>
            <w:vAlign w:val="center"/>
          </w:tcPr>
          <w:p w:rsidR="00C748DF" w:rsidRPr="00CC5695" w:rsidRDefault="00C748DF" w:rsidP="00A33112">
            <w:pPr>
              <w:rPr>
                <w:rFonts w:cs="Arial"/>
                <w:szCs w:val="18"/>
              </w:rPr>
            </w:pPr>
          </w:p>
        </w:tc>
      </w:tr>
      <w:tr w:rsidR="00C748DF" w:rsidRPr="00800F34" w:rsidTr="00E436BD">
        <w:trPr>
          <w:gridAfter w:val="1"/>
          <w:wAfter w:w="72" w:type="dxa"/>
          <w:trHeight w:val="397"/>
        </w:trPr>
        <w:tc>
          <w:tcPr>
            <w:tcW w:w="11150" w:type="dxa"/>
            <w:gridSpan w:val="6"/>
            <w:tcBorders>
              <w:top w:val="single" w:sz="4" w:space="0" w:color="000000" w:themeColor="text1"/>
              <w:bottom w:val="single" w:sz="4" w:space="0" w:color="auto"/>
            </w:tcBorders>
            <w:shd w:val="clear" w:color="auto" w:fill="auto"/>
            <w:vAlign w:val="center"/>
          </w:tcPr>
          <w:p w:rsidR="00C748DF" w:rsidRPr="00800F34" w:rsidRDefault="00C748DF" w:rsidP="00800F34">
            <w:pPr>
              <w:jc w:val="both"/>
              <w:rPr>
                <w:rFonts w:cs="Arial"/>
                <w:b/>
                <w:color w:val="auto"/>
                <w:szCs w:val="18"/>
              </w:rPr>
            </w:pPr>
            <w:r w:rsidRPr="00800F34">
              <w:rPr>
                <w:rFonts w:cs="Arial"/>
                <w:b/>
                <w:color w:val="auto"/>
                <w:szCs w:val="18"/>
              </w:rPr>
              <w:t xml:space="preserve">CELKEM                                                                            </w:t>
            </w:r>
            <w:r w:rsidR="00030FC3" w:rsidRPr="00800F34">
              <w:rPr>
                <w:rFonts w:cs="Arial"/>
                <w:b/>
                <w:color w:val="auto"/>
                <w:szCs w:val="18"/>
              </w:rPr>
              <w:t xml:space="preserve">                               </w:t>
            </w:r>
            <w:r w:rsidRPr="00800F34">
              <w:rPr>
                <w:rFonts w:cs="Arial"/>
                <w:b/>
                <w:color w:val="auto"/>
                <w:szCs w:val="18"/>
              </w:rPr>
              <w:t xml:space="preserve">              </w:t>
            </w:r>
            <w:r w:rsidR="00800F34" w:rsidRPr="00800F34">
              <w:rPr>
                <w:rFonts w:cs="Arial"/>
                <w:b/>
                <w:color w:val="auto"/>
                <w:szCs w:val="18"/>
              </w:rPr>
              <w:t>xxxxxxxx</w:t>
            </w:r>
            <w:r w:rsidRPr="00800F34">
              <w:rPr>
                <w:rFonts w:cs="Arial"/>
                <w:b/>
                <w:color w:val="auto"/>
                <w:szCs w:val="18"/>
              </w:rPr>
              <w:t xml:space="preserve">- Kč                               </w:t>
            </w:r>
            <w:r w:rsidR="00800F34" w:rsidRPr="00800F34">
              <w:rPr>
                <w:rFonts w:cs="Arial"/>
                <w:b/>
                <w:color w:val="auto"/>
                <w:szCs w:val="18"/>
              </w:rPr>
              <w:t>xxxx</w:t>
            </w:r>
            <w:r w:rsidRPr="00800F34">
              <w:rPr>
                <w:rFonts w:cs="Arial"/>
                <w:b/>
                <w:color w:val="auto"/>
                <w:szCs w:val="18"/>
              </w:rPr>
              <w:t>,- Kč</w:t>
            </w:r>
          </w:p>
        </w:tc>
        <w:tc>
          <w:tcPr>
            <w:tcW w:w="992" w:type="dxa"/>
            <w:gridSpan w:val="2"/>
            <w:tcBorders>
              <w:top w:val="single" w:sz="4" w:space="0" w:color="000000" w:themeColor="text1"/>
              <w:bottom w:val="single" w:sz="4" w:space="0" w:color="auto"/>
            </w:tcBorders>
            <w:shd w:val="clear" w:color="auto" w:fill="auto"/>
            <w:vAlign w:val="center"/>
          </w:tcPr>
          <w:p w:rsidR="00C748DF" w:rsidRPr="00800F34" w:rsidRDefault="00C748DF" w:rsidP="00A33112">
            <w:pPr>
              <w:jc w:val="both"/>
              <w:rPr>
                <w:rFonts w:cs="Arial"/>
                <w:b/>
                <w:szCs w:val="18"/>
              </w:rPr>
            </w:pPr>
          </w:p>
        </w:tc>
      </w:tr>
    </w:tbl>
    <w:p w:rsidR="00045F30" w:rsidRPr="00800F34" w:rsidRDefault="00045F30" w:rsidP="00795A27">
      <w:pPr>
        <w:widowControl/>
        <w:spacing w:before="0" w:after="0" w:line="240" w:lineRule="auto"/>
        <w:contextualSpacing w:val="0"/>
        <w:rPr>
          <w:rFonts w:ascii="Times New Roman" w:hAnsi="Times New Roman"/>
          <w:color w:val="auto"/>
          <w:sz w:val="20"/>
          <w:szCs w:val="20"/>
          <w:lang w:val="cs-CZ" w:eastAsia="cs-CZ"/>
        </w:rPr>
      </w:pPr>
    </w:p>
    <w:p w:rsidR="00045F30" w:rsidRPr="00800F34" w:rsidRDefault="00045F30" w:rsidP="00045F30">
      <w:pPr>
        <w:keepNext/>
        <w:widowControl/>
        <w:tabs>
          <w:tab w:val="right" w:pos="8222"/>
          <w:tab w:val="right" w:pos="9639"/>
        </w:tabs>
        <w:spacing w:before="0" w:after="0" w:line="240" w:lineRule="auto"/>
        <w:contextualSpacing w:val="0"/>
        <w:outlineLvl w:val="3"/>
        <w:rPr>
          <w:rFonts w:cs="Arial"/>
          <w:b/>
          <w:color w:val="auto"/>
          <w:sz w:val="16"/>
          <w:szCs w:val="16"/>
          <w:lang w:val="cs-CZ" w:eastAsia="cs-CZ"/>
        </w:rPr>
      </w:pPr>
    </w:p>
    <w:p w:rsidR="00795A27" w:rsidRPr="00800F34" w:rsidRDefault="00795A27" w:rsidP="00045F30">
      <w:pPr>
        <w:keepNext/>
        <w:widowControl/>
        <w:tabs>
          <w:tab w:val="right" w:pos="8222"/>
          <w:tab w:val="right" w:pos="9639"/>
        </w:tabs>
        <w:spacing w:before="0" w:after="0" w:line="240" w:lineRule="auto"/>
        <w:contextualSpacing w:val="0"/>
        <w:outlineLvl w:val="3"/>
        <w:rPr>
          <w:rFonts w:cs="Arial"/>
          <w:b/>
          <w:color w:val="auto"/>
          <w:szCs w:val="18"/>
          <w:lang w:val="cs-CZ" w:eastAsia="cs-CZ"/>
        </w:rPr>
      </w:pPr>
      <w:r w:rsidRPr="00800F34">
        <w:rPr>
          <w:rFonts w:cs="Arial"/>
          <w:b/>
          <w:color w:val="auto"/>
          <w:szCs w:val="18"/>
          <w:lang w:val="cs-CZ" w:eastAsia="cs-CZ"/>
        </w:rPr>
        <w:t>Celkové pojistné za pojištění elektroniky:</w:t>
      </w:r>
      <w:r w:rsidR="00045F30" w:rsidRPr="00800F34">
        <w:rPr>
          <w:rFonts w:cs="Arial"/>
          <w:b/>
          <w:color w:val="auto"/>
          <w:szCs w:val="18"/>
          <w:lang w:val="cs-CZ" w:eastAsia="cs-CZ"/>
        </w:rPr>
        <w:t xml:space="preserve">                                  </w:t>
      </w:r>
      <w:r w:rsidRPr="00800F34">
        <w:rPr>
          <w:rFonts w:cs="Arial"/>
          <w:b/>
          <w:color w:val="auto"/>
          <w:szCs w:val="18"/>
          <w:lang w:val="cs-CZ" w:eastAsia="cs-CZ"/>
        </w:rPr>
        <w:tab/>
      </w:r>
      <w:r w:rsidR="00045F30" w:rsidRPr="00800F34">
        <w:rPr>
          <w:rFonts w:cs="Arial"/>
          <w:b/>
          <w:color w:val="auto"/>
          <w:szCs w:val="18"/>
          <w:lang w:val="cs-CZ" w:eastAsia="cs-CZ"/>
        </w:rPr>
        <w:t xml:space="preserve">                    </w:t>
      </w:r>
      <w:r w:rsidR="00800F34" w:rsidRPr="00800F34">
        <w:rPr>
          <w:rFonts w:cs="Arial"/>
          <w:b/>
          <w:color w:val="auto"/>
          <w:szCs w:val="18"/>
          <w:lang w:val="cs-CZ" w:eastAsia="cs-CZ"/>
        </w:rPr>
        <w:t>xxxxx</w:t>
      </w:r>
      <w:r w:rsidRPr="00800F34">
        <w:rPr>
          <w:rFonts w:cs="Arial"/>
          <w:b/>
          <w:color w:val="auto"/>
          <w:szCs w:val="18"/>
          <w:lang w:val="cs-CZ" w:eastAsia="cs-CZ"/>
        </w:rPr>
        <w:t>,- Kč</w:t>
      </w:r>
    </w:p>
    <w:p w:rsidR="00412A36" w:rsidRPr="00800F34" w:rsidRDefault="00412A36"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olor w:val="auto"/>
          <w:sz w:val="20"/>
          <w:szCs w:val="20"/>
          <w:lang w:val="cs-CZ" w:eastAsia="cs-CZ"/>
        </w:rPr>
      </w:pPr>
    </w:p>
    <w:p w:rsidR="00412A36" w:rsidRPr="00800F34" w:rsidRDefault="00412A36"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olor w:val="auto"/>
          <w:sz w:val="20"/>
          <w:szCs w:val="20"/>
          <w:lang w:val="cs-CZ" w:eastAsia="cs-CZ"/>
        </w:rPr>
      </w:pPr>
    </w:p>
    <w:p w:rsidR="00795A27" w:rsidRPr="00800F34" w:rsidRDefault="00795A27" w:rsidP="00795A27">
      <w:pPr>
        <w:pStyle w:val="Zkladntext"/>
        <w:rPr>
          <w:rFonts w:ascii="Arial" w:hAnsi="Arial" w:cs="Arial"/>
          <w:b/>
          <w:color w:val="C21B17"/>
          <w:sz w:val="20"/>
        </w:rPr>
      </w:pPr>
      <w:r w:rsidRPr="00800F34">
        <w:rPr>
          <w:rFonts w:ascii="Arial" w:hAnsi="Arial" w:cs="Arial"/>
          <w:b/>
          <w:color w:val="C21B17"/>
          <w:sz w:val="20"/>
        </w:rPr>
        <w:t>Rekapitulace pojistných nebezpečí a pojistného, splátky</w:t>
      </w:r>
    </w:p>
    <w:p w:rsidR="00795A27" w:rsidRPr="00800F34" w:rsidRDefault="00795A27" w:rsidP="00795A27">
      <w:pPr>
        <w:pStyle w:val="Zkladntext"/>
        <w:rPr>
          <w:rFonts w:ascii="Arial" w:hAnsi="Arial" w:cs="Arial"/>
          <w:sz w:val="20"/>
        </w:rPr>
      </w:pPr>
    </w:p>
    <w:tbl>
      <w:tblPr>
        <w:tblStyle w:val="Mkatabulky2"/>
        <w:tblW w:w="10206" w:type="dxa"/>
        <w:tblInd w:w="108"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828"/>
        <w:gridCol w:w="565"/>
        <w:gridCol w:w="884"/>
        <w:gridCol w:w="1593"/>
        <w:gridCol w:w="817"/>
        <w:gridCol w:w="1527"/>
        <w:gridCol w:w="992"/>
      </w:tblGrid>
      <w:tr w:rsidR="00795A27" w:rsidRPr="00800F34" w:rsidTr="00A33112">
        <w:trPr>
          <w:trHeight w:val="397"/>
        </w:trPr>
        <w:tc>
          <w:tcPr>
            <w:tcW w:w="3828" w:type="dxa"/>
            <w:shd w:val="clear" w:color="auto" w:fill="auto"/>
            <w:vAlign w:val="center"/>
          </w:tcPr>
          <w:p w:rsidR="00795A27" w:rsidRPr="00800F34" w:rsidRDefault="00795A27" w:rsidP="00A33112">
            <w:pPr>
              <w:rPr>
                <w:rFonts w:cs="Arial"/>
                <w:szCs w:val="18"/>
              </w:rPr>
            </w:pPr>
            <w:r w:rsidRPr="00800F34">
              <w:rPr>
                <w:rFonts w:cs="Arial"/>
                <w:color w:val="FF0000"/>
                <w:szCs w:val="18"/>
              </w:rPr>
              <w:t>Sdružený živel</w:t>
            </w:r>
            <w:r w:rsidR="00412A36" w:rsidRPr="00800F34">
              <w:rPr>
                <w:rFonts w:cs="Arial"/>
                <w:color w:val="FF0000"/>
                <w:szCs w:val="18"/>
              </w:rPr>
              <w:t>, vč. nákladů</w:t>
            </w:r>
          </w:p>
        </w:tc>
        <w:tc>
          <w:tcPr>
            <w:tcW w:w="565" w:type="dxa"/>
            <w:shd w:val="clear" w:color="auto" w:fill="auto"/>
            <w:vAlign w:val="center"/>
          </w:tcPr>
          <w:p w:rsidR="00795A27" w:rsidRPr="00800F34" w:rsidRDefault="00795A27" w:rsidP="00A33112">
            <w:pPr>
              <w:rPr>
                <w:rFonts w:cs="Arial"/>
              </w:rPr>
            </w:pPr>
          </w:p>
        </w:tc>
        <w:tc>
          <w:tcPr>
            <w:tcW w:w="884" w:type="dxa"/>
            <w:shd w:val="clear" w:color="auto" w:fill="auto"/>
            <w:vAlign w:val="center"/>
          </w:tcPr>
          <w:p w:rsidR="00795A27" w:rsidRPr="00800F34" w:rsidRDefault="00795A27" w:rsidP="00A33112">
            <w:pPr>
              <w:rPr>
                <w:rFonts w:cs="Arial"/>
                <w:szCs w:val="18"/>
              </w:rPr>
            </w:pPr>
          </w:p>
        </w:tc>
        <w:tc>
          <w:tcPr>
            <w:tcW w:w="1593" w:type="dxa"/>
            <w:shd w:val="clear" w:color="auto" w:fill="auto"/>
            <w:vAlign w:val="center"/>
          </w:tcPr>
          <w:p w:rsidR="00795A27" w:rsidRPr="00800F34" w:rsidRDefault="00795A27" w:rsidP="00A33112">
            <w:pPr>
              <w:rPr>
                <w:rFonts w:cs="Arial"/>
              </w:rPr>
            </w:pPr>
          </w:p>
        </w:tc>
        <w:tc>
          <w:tcPr>
            <w:tcW w:w="817" w:type="dxa"/>
            <w:shd w:val="clear" w:color="auto" w:fill="auto"/>
            <w:vAlign w:val="center"/>
          </w:tcPr>
          <w:p w:rsidR="00795A27" w:rsidRPr="00800F34" w:rsidRDefault="00795A27" w:rsidP="00A33112">
            <w:pPr>
              <w:rPr>
                <w:rFonts w:cs="Arial"/>
                <w:szCs w:val="18"/>
              </w:rPr>
            </w:pPr>
          </w:p>
        </w:tc>
        <w:tc>
          <w:tcPr>
            <w:tcW w:w="2519" w:type="dxa"/>
            <w:gridSpan w:val="2"/>
            <w:shd w:val="clear" w:color="auto" w:fill="auto"/>
            <w:vAlign w:val="center"/>
          </w:tcPr>
          <w:p w:rsidR="00795A27" w:rsidRPr="00800F34" w:rsidRDefault="00800F34" w:rsidP="00A33112">
            <w:pPr>
              <w:rPr>
                <w:rFonts w:cs="Arial"/>
                <w:szCs w:val="18"/>
              </w:rPr>
            </w:pPr>
            <w:r w:rsidRPr="00800F34">
              <w:rPr>
                <w:rFonts w:cs="Arial"/>
                <w:color w:val="C21B17"/>
                <w:szCs w:val="18"/>
              </w:rPr>
              <w:t>xxxxxx,-</w:t>
            </w:r>
          </w:p>
        </w:tc>
      </w:tr>
      <w:tr w:rsidR="00795A27" w:rsidRPr="00800F34" w:rsidTr="00A33112">
        <w:trPr>
          <w:trHeight w:val="397"/>
        </w:trPr>
        <w:tc>
          <w:tcPr>
            <w:tcW w:w="3828" w:type="dxa"/>
            <w:shd w:val="clear" w:color="auto" w:fill="auto"/>
            <w:vAlign w:val="center"/>
          </w:tcPr>
          <w:p w:rsidR="00795A27" w:rsidRPr="00800F34" w:rsidRDefault="00795A27" w:rsidP="00A33112">
            <w:pPr>
              <w:rPr>
                <w:rFonts w:cs="Arial"/>
                <w:szCs w:val="18"/>
              </w:rPr>
            </w:pPr>
            <w:r w:rsidRPr="00800F34">
              <w:rPr>
                <w:rFonts w:cs="Arial"/>
                <w:szCs w:val="18"/>
              </w:rPr>
              <w:t>Vandalismus</w:t>
            </w:r>
          </w:p>
        </w:tc>
        <w:tc>
          <w:tcPr>
            <w:tcW w:w="565" w:type="dxa"/>
            <w:shd w:val="clear" w:color="auto" w:fill="auto"/>
            <w:vAlign w:val="center"/>
          </w:tcPr>
          <w:p w:rsidR="00795A27" w:rsidRPr="00800F34" w:rsidRDefault="00795A27" w:rsidP="00A33112">
            <w:pPr>
              <w:rPr>
                <w:rFonts w:cs="Arial"/>
              </w:rPr>
            </w:pPr>
          </w:p>
        </w:tc>
        <w:tc>
          <w:tcPr>
            <w:tcW w:w="884" w:type="dxa"/>
            <w:shd w:val="clear" w:color="auto" w:fill="auto"/>
            <w:vAlign w:val="center"/>
          </w:tcPr>
          <w:p w:rsidR="00795A27" w:rsidRPr="00800F34" w:rsidRDefault="00795A27" w:rsidP="00A33112">
            <w:pPr>
              <w:rPr>
                <w:rFonts w:cs="Arial"/>
                <w:szCs w:val="18"/>
              </w:rPr>
            </w:pPr>
          </w:p>
        </w:tc>
        <w:tc>
          <w:tcPr>
            <w:tcW w:w="1593" w:type="dxa"/>
            <w:shd w:val="clear" w:color="auto" w:fill="auto"/>
            <w:vAlign w:val="center"/>
          </w:tcPr>
          <w:p w:rsidR="00795A27" w:rsidRPr="00800F34" w:rsidRDefault="00795A27" w:rsidP="00A33112">
            <w:pPr>
              <w:rPr>
                <w:rFonts w:cs="Arial"/>
              </w:rPr>
            </w:pPr>
          </w:p>
        </w:tc>
        <w:tc>
          <w:tcPr>
            <w:tcW w:w="817" w:type="dxa"/>
            <w:shd w:val="clear" w:color="auto" w:fill="auto"/>
            <w:vAlign w:val="center"/>
          </w:tcPr>
          <w:p w:rsidR="00795A27" w:rsidRPr="00800F34" w:rsidRDefault="00795A27" w:rsidP="00A33112">
            <w:pPr>
              <w:rPr>
                <w:rFonts w:cs="Arial"/>
                <w:szCs w:val="18"/>
              </w:rPr>
            </w:pPr>
          </w:p>
        </w:tc>
        <w:tc>
          <w:tcPr>
            <w:tcW w:w="2519" w:type="dxa"/>
            <w:gridSpan w:val="2"/>
            <w:shd w:val="clear" w:color="auto" w:fill="auto"/>
            <w:vAlign w:val="center"/>
          </w:tcPr>
          <w:p w:rsidR="00795A27" w:rsidRPr="00800F34" w:rsidRDefault="00800F34" w:rsidP="00A33112">
            <w:pPr>
              <w:rPr>
                <w:rFonts w:cs="Arial"/>
                <w:szCs w:val="18"/>
              </w:rPr>
            </w:pPr>
            <w:r w:rsidRPr="00800F34">
              <w:rPr>
                <w:rFonts w:cs="Arial"/>
                <w:color w:val="C21B17"/>
                <w:szCs w:val="18"/>
              </w:rPr>
              <w:t>xxxxxxx,-</w:t>
            </w:r>
          </w:p>
        </w:tc>
      </w:tr>
      <w:tr w:rsidR="00795A27" w:rsidRPr="00800F34" w:rsidTr="00A33112">
        <w:trPr>
          <w:trHeight w:val="397"/>
        </w:trPr>
        <w:tc>
          <w:tcPr>
            <w:tcW w:w="3828" w:type="dxa"/>
            <w:shd w:val="clear" w:color="auto" w:fill="auto"/>
            <w:vAlign w:val="center"/>
          </w:tcPr>
          <w:p w:rsidR="00795A27" w:rsidRPr="00800F34" w:rsidRDefault="00795A27" w:rsidP="00A33112">
            <w:pPr>
              <w:rPr>
                <w:rFonts w:cs="Arial"/>
                <w:szCs w:val="18"/>
              </w:rPr>
            </w:pPr>
            <w:r w:rsidRPr="00800F34">
              <w:rPr>
                <w:rFonts w:cs="Arial"/>
                <w:szCs w:val="18"/>
              </w:rPr>
              <w:t>Krádež vloupáním, loupež</w:t>
            </w:r>
          </w:p>
        </w:tc>
        <w:tc>
          <w:tcPr>
            <w:tcW w:w="565" w:type="dxa"/>
            <w:shd w:val="clear" w:color="auto" w:fill="auto"/>
            <w:vAlign w:val="center"/>
          </w:tcPr>
          <w:p w:rsidR="00795A27" w:rsidRPr="00800F34" w:rsidRDefault="00795A27" w:rsidP="00A33112">
            <w:pPr>
              <w:rPr>
                <w:rFonts w:cs="Arial"/>
              </w:rPr>
            </w:pPr>
          </w:p>
        </w:tc>
        <w:tc>
          <w:tcPr>
            <w:tcW w:w="884" w:type="dxa"/>
            <w:shd w:val="clear" w:color="auto" w:fill="auto"/>
            <w:vAlign w:val="center"/>
          </w:tcPr>
          <w:p w:rsidR="00795A27" w:rsidRPr="00800F34" w:rsidRDefault="00795A27" w:rsidP="00A33112">
            <w:pPr>
              <w:rPr>
                <w:rFonts w:cs="Arial"/>
                <w:szCs w:val="18"/>
              </w:rPr>
            </w:pPr>
          </w:p>
        </w:tc>
        <w:tc>
          <w:tcPr>
            <w:tcW w:w="1593" w:type="dxa"/>
            <w:shd w:val="clear" w:color="auto" w:fill="auto"/>
            <w:vAlign w:val="center"/>
          </w:tcPr>
          <w:p w:rsidR="00795A27" w:rsidRPr="00800F34" w:rsidRDefault="00795A27" w:rsidP="00A33112">
            <w:pPr>
              <w:rPr>
                <w:rFonts w:cs="Arial"/>
              </w:rPr>
            </w:pPr>
          </w:p>
        </w:tc>
        <w:tc>
          <w:tcPr>
            <w:tcW w:w="817" w:type="dxa"/>
            <w:shd w:val="clear" w:color="auto" w:fill="auto"/>
            <w:vAlign w:val="center"/>
          </w:tcPr>
          <w:p w:rsidR="00795A27" w:rsidRPr="00800F34" w:rsidRDefault="00795A27" w:rsidP="00A33112">
            <w:pPr>
              <w:rPr>
                <w:rFonts w:cs="Arial"/>
                <w:szCs w:val="18"/>
              </w:rPr>
            </w:pPr>
          </w:p>
        </w:tc>
        <w:tc>
          <w:tcPr>
            <w:tcW w:w="2519" w:type="dxa"/>
            <w:gridSpan w:val="2"/>
            <w:shd w:val="clear" w:color="auto" w:fill="auto"/>
            <w:vAlign w:val="center"/>
          </w:tcPr>
          <w:p w:rsidR="00795A27" w:rsidRPr="00800F34" w:rsidRDefault="00800F34" w:rsidP="00A33112">
            <w:pPr>
              <w:rPr>
                <w:rFonts w:cs="Arial"/>
                <w:szCs w:val="18"/>
              </w:rPr>
            </w:pPr>
            <w:r w:rsidRPr="00800F34">
              <w:rPr>
                <w:rFonts w:cs="Arial"/>
                <w:color w:val="C21B17"/>
                <w:szCs w:val="18"/>
              </w:rPr>
              <w:t>xxxxxx</w:t>
            </w:r>
          </w:p>
        </w:tc>
      </w:tr>
      <w:tr w:rsidR="00795A27" w:rsidRPr="00800F34" w:rsidTr="00A33112">
        <w:trPr>
          <w:trHeight w:val="397"/>
        </w:trPr>
        <w:tc>
          <w:tcPr>
            <w:tcW w:w="3828" w:type="dxa"/>
            <w:shd w:val="clear" w:color="auto" w:fill="auto"/>
            <w:vAlign w:val="center"/>
          </w:tcPr>
          <w:p w:rsidR="00795A27" w:rsidRPr="00800F34" w:rsidRDefault="00795A27" w:rsidP="00A33112">
            <w:pPr>
              <w:rPr>
                <w:rFonts w:cs="Arial"/>
                <w:szCs w:val="18"/>
              </w:rPr>
            </w:pPr>
            <w:r w:rsidRPr="00800F34">
              <w:rPr>
                <w:rFonts w:cs="Arial"/>
                <w:szCs w:val="18"/>
              </w:rPr>
              <w:t>Nepřímý úder blesku</w:t>
            </w:r>
          </w:p>
        </w:tc>
        <w:tc>
          <w:tcPr>
            <w:tcW w:w="565" w:type="dxa"/>
            <w:shd w:val="clear" w:color="auto" w:fill="auto"/>
            <w:vAlign w:val="center"/>
          </w:tcPr>
          <w:p w:rsidR="00795A27" w:rsidRPr="00800F34" w:rsidRDefault="00795A27" w:rsidP="00A33112">
            <w:pPr>
              <w:rPr>
                <w:rFonts w:cs="Arial"/>
              </w:rPr>
            </w:pPr>
          </w:p>
        </w:tc>
        <w:tc>
          <w:tcPr>
            <w:tcW w:w="884" w:type="dxa"/>
            <w:shd w:val="clear" w:color="auto" w:fill="auto"/>
            <w:vAlign w:val="center"/>
          </w:tcPr>
          <w:p w:rsidR="00795A27" w:rsidRPr="00800F34" w:rsidRDefault="00795A27" w:rsidP="00A33112">
            <w:pPr>
              <w:rPr>
                <w:rFonts w:cs="Arial"/>
                <w:szCs w:val="18"/>
              </w:rPr>
            </w:pPr>
          </w:p>
        </w:tc>
        <w:tc>
          <w:tcPr>
            <w:tcW w:w="1593" w:type="dxa"/>
            <w:shd w:val="clear" w:color="auto" w:fill="auto"/>
            <w:vAlign w:val="center"/>
          </w:tcPr>
          <w:p w:rsidR="00795A27" w:rsidRPr="00800F34" w:rsidRDefault="00795A27" w:rsidP="00A33112">
            <w:pPr>
              <w:rPr>
                <w:rFonts w:cs="Arial"/>
              </w:rPr>
            </w:pPr>
          </w:p>
        </w:tc>
        <w:tc>
          <w:tcPr>
            <w:tcW w:w="817" w:type="dxa"/>
            <w:shd w:val="clear" w:color="auto" w:fill="auto"/>
            <w:vAlign w:val="center"/>
          </w:tcPr>
          <w:p w:rsidR="00795A27" w:rsidRPr="00800F34" w:rsidRDefault="00795A27" w:rsidP="00A33112">
            <w:pPr>
              <w:rPr>
                <w:rFonts w:cs="Arial"/>
                <w:szCs w:val="18"/>
              </w:rPr>
            </w:pPr>
          </w:p>
        </w:tc>
        <w:tc>
          <w:tcPr>
            <w:tcW w:w="2519" w:type="dxa"/>
            <w:gridSpan w:val="2"/>
            <w:shd w:val="clear" w:color="auto" w:fill="auto"/>
            <w:vAlign w:val="center"/>
          </w:tcPr>
          <w:p w:rsidR="00795A27" w:rsidRPr="00800F34" w:rsidRDefault="00800F34" w:rsidP="00A33112">
            <w:pPr>
              <w:rPr>
                <w:rFonts w:cs="Arial"/>
                <w:szCs w:val="18"/>
              </w:rPr>
            </w:pPr>
            <w:r w:rsidRPr="00800F34">
              <w:rPr>
                <w:rFonts w:cs="Arial"/>
                <w:color w:val="C21B17"/>
                <w:szCs w:val="18"/>
              </w:rPr>
              <w:t>xxxxxx</w:t>
            </w:r>
          </w:p>
        </w:tc>
      </w:tr>
      <w:tr w:rsidR="00795A27" w:rsidRPr="00800F34" w:rsidTr="00A33112">
        <w:trPr>
          <w:trHeight w:val="397"/>
        </w:trPr>
        <w:tc>
          <w:tcPr>
            <w:tcW w:w="3828" w:type="dxa"/>
            <w:tcBorders>
              <w:bottom w:val="single" w:sz="4" w:space="0" w:color="000000" w:themeColor="text1"/>
            </w:tcBorders>
            <w:shd w:val="clear" w:color="auto" w:fill="auto"/>
            <w:vAlign w:val="center"/>
          </w:tcPr>
          <w:p w:rsidR="00795A27" w:rsidRPr="00800F34" w:rsidRDefault="00795A27" w:rsidP="00A33112">
            <w:pPr>
              <w:rPr>
                <w:rFonts w:cs="Arial"/>
                <w:szCs w:val="18"/>
              </w:rPr>
            </w:pPr>
            <w:r w:rsidRPr="00800F34">
              <w:rPr>
                <w:rFonts w:cs="Arial"/>
                <w:szCs w:val="18"/>
              </w:rPr>
              <w:t>Srážková voda</w:t>
            </w:r>
          </w:p>
        </w:tc>
        <w:tc>
          <w:tcPr>
            <w:tcW w:w="565" w:type="dxa"/>
            <w:tcBorders>
              <w:bottom w:val="single" w:sz="4" w:space="0" w:color="000000" w:themeColor="text1"/>
            </w:tcBorders>
            <w:shd w:val="clear" w:color="auto" w:fill="auto"/>
            <w:vAlign w:val="center"/>
          </w:tcPr>
          <w:p w:rsidR="00795A27" w:rsidRPr="00800F34" w:rsidRDefault="00795A27" w:rsidP="00A33112">
            <w:pPr>
              <w:rPr>
                <w:rFonts w:cs="Arial"/>
              </w:rPr>
            </w:pPr>
          </w:p>
        </w:tc>
        <w:tc>
          <w:tcPr>
            <w:tcW w:w="884" w:type="dxa"/>
            <w:tcBorders>
              <w:bottom w:val="single" w:sz="4" w:space="0" w:color="000000" w:themeColor="text1"/>
            </w:tcBorders>
            <w:shd w:val="clear" w:color="auto" w:fill="auto"/>
            <w:vAlign w:val="center"/>
          </w:tcPr>
          <w:p w:rsidR="00795A27" w:rsidRPr="00800F34" w:rsidRDefault="00795A27" w:rsidP="00A33112">
            <w:pPr>
              <w:rPr>
                <w:rFonts w:cs="Arial"/>
                <w:szCs w:val="18"/>
              </w:rPr>
            </w:pPr>
          </w:p>
        </w:tc>
        <w:tc>
          <w:tcPr>
            <w:tcW w:w="1593" w:type="dxa"/>
            <w:tcBorders>
              <w:bottom w:val="single" w:sz="4" w:space="0" w:color="000000" w:themeColor="text1"/>
            </w:tcBorders>
            <w:shd w:val="clear" w:color="auto" w:fill="auto"/>
            <w:vAlign w:val="center"/>
          </w:tcPr>
          <w:p w:rsidR="00795A27" w:rsidRPr="00800F34" w:rsidRDefault="00795A27" w:rsidP="00A33112">
            <w:pPr>
              <w:rPr>
                <w:rFonts w:cs="Arial"/>
              </w:rPr>
            </w:pPr>
          </w:p>
        </w:tc>
        <w:tc>
          <w:tcPr>
            <w:tcW w:w="817" w:type="dxa"/>
            <w:tcBorders>
              <w:bottom w:val="single" w:sz="4" w:space="0" w:color="000000" w:themeColor="text1"/>
            </w:tcBorders>
            <w:shd w:val="clear" w:color="auto" w:fill="auto"/>
            <w:vAlign w:val="center"/>
          </w:tcPr>
          <w:p w:rsidR="00795A27" w:rsidRPr="00800F34" w:rsidRDefault="00795A27" w:rsidP="00A33112">
            <w:pPr>
              <w:rPr>
                <w:rFonts w:cs="Arial"/>
                <w:szCs w:val="18"/>
              </w:rPr>
            </w:pPr>
          </w:p>
        </w:tc>
        <w:tc>
          <w:tcPr>
            <w:tcW w:w="2519" w:type="dxa"/>
            <w:gridSpan w:val="2"/>
            <w:tcBorders>
              <w:bottom w:val="single" w:sz="4" w:space="0" w:color="000000" w:themeColor="text1"/>
            </w:tcBorders>
            <w:shd w:val="clear" w:color="auto" w:fill="auto"/>
            <w:vAlign w:val="center"/>
          </w:tcPr>
          <w:p w:rsidR="00795A27" w:rsidRPr="00800F34" w:rsidRDefault="00800F34" w:rsidP="00A33112">
            <w:pPr>
              <w:rPr>
                <w:rFonts w:cs="Arial"/>
                <w:szCs w:val="18"/>
              </w:rPr>
            </w:pPr>
            <w:r w:rsidRPr="00800F34">
              <w:rPr>
                <w:rFonts w:cs="Arial"/>
                <w:color w:val="C21B17"/>
                <w:szCs w:val="18"/>
              </w:rPr>
              <w:t>xxxxxx</w:t>
            </w:r>
          </w:p>
        </w:tc>
      </w:tr>
      <w:tr w:rsidR="00795A27" w:rsidRPr="00800F34" w:rsidTr="00A33112">
        <w:trPr>
          <w:trHeight w:val="397"/>
        </w:trPr>
        <w:tc>
          <w:tcPr>
            <w:tcW w:w="3828" w:type="dxa"/>
            <w:tcBorders>
              <w:top w:val="single" w:sz="4" w:space="0" w:color="000000" w:themeColor="text1"/>
              <w:bottom w:val="single" w:sz="4" w:space="0" w:color="auto"/>
            </w:tcBorders>
            <w:shd w:val="clear" w:color="auto" w:fill="auto"/>
            <w:vAlign w:val="center"/>
          </w:tcPr>
          <w:p w:rsidR="00795A27" w:rsidRPr="00800F34" w:rsidRDefault="00795A27" w:rsidP="00A33112">
            <w:pPr>
              <w:rPr>
                <w:rFonts w:cs="Arial"/>
                <w:szCs w:val="18"/>
              </w:rPr>
            </w:pPr>
            <w:r w:rsidRPr="00800F34">
              <w:rPr>
                <w:rFonts w:cs="Arial"/>
                <w:szCs w:val="18"/>
              </w:rPr>
              <w:t>Strojní pojištění a pojištění elektroniky</w:t>
            </w:r>
          </w:p>
        </w:tc>
        <w:tc>
          <w:tcPr>
            <w:tcW w:w="565" w:type="dxa"/>
            <w:tcBorders>
              <w:top w:val="single" w:sz="4" w:space="0" w:color="000000" w:themeColor="text1"/>
              <w:bottom w:val="single" w:sz="4" w:space="0" w:color="auto"/>
            </w:tcBorders>
            <w:shd w:val="clear" w:color="auto" w:fill="auto"/>
            <w:vAlign w:val="center"/>
          </w:tcPr>
          <w:p w:rsidR="00795A27" w:rsidRPr="00800F34" w:rsidRDefault="00795A27" w:rsidP="00A33112">
            <w:pPr>
              <w:rPr>
                <w:rFonts w:cs="Arial"/>
              </w:rPr>
            </w:pPr>
          </w:p>
        </w:tc>
        <w:tc>
          <w:tcPr>
            <w:tcW w:w="884" w:type="dxa"/>
            <w:tcBorders>
              <w:top w:val="single" w:sz="4" w:space="0" w:color="000000" w:themeColor="text1"/>
              <w:bottom w:val="single" w:sz="4" w:space="0" w:color="auto"/>
            </w:tcBorders>
            <w:shd w:val="clear" w:color="auto" w:fill="auto"/>
            <w:vAlign w:val="center"/>
          </w:tcPr>
          <w:p w:rsidR="00795A27" w:rsidRPr="00800F34" w:rsidRDefault="00795A27" w:rsidP="00A33112">
            <w:pPr>
              <w:rPr>
                <w:rFonts w:cs="Arial"/>
                <w:szCs w:val="18"/>
              </w:rPr>
            </w:pPr>
          </w:p>
        </w:tc>
        <w:tc>
          <w:tcPr>
            <w:tcW w:w="1593" w:type="dxa"/>
            <w:tcBorders>
              <w:top w:val="single" w:sz="4" w:space="0" w:color="000000" w:themeColor="text1"/>
              <w:bottom w:val="single" w:sz="4" w:space="0" w:color="auto"/>
            </w:tcBorders>
            <w:shd w:val="clear" w:color="auto" w:fill="auto"/>
            <w:vAlign w:val="center"/>
          </w:tcPr>
          <w:p w:rsidR="00795A27" w:rsidRPr="00800F34" w:rsidRDefault="00795A27" w:rsidP="00A33112">
            <w:pPr>
              <w:rPr>
                <w:rFonts w:cs="Arial"/>
              </w:rPr>
            </w:pPr>
          </w:p>
        </w:tc>
        <w:tc>
          <w:tcPr>
            <w:tcW w:w="817" w:type="dxa"/>
            <w:tcBorders>
              <w:top w:val="single" w:sz="4" w:space="0" w:color="000000" w:themeColor="text1"/>
              <w:bottom w:val="single" w:sz="4" w:space="0" w:color="auto"/>
            </w:tcBorders>
            <w:shd w:val="clear" w:color="auto" w:fill="auto"/>
            <w:vAlign w:val="center"/>
          </w:tcPr>
          <w:p w:rsidR="00795A27" w:rsidRPr="00800F34" w:rsidRDefault="00795A27" w:rsidP="00A33112">
            <w:pPr>
              <w:rPr>
                <w:rFonts w:cs="Arial"/>
                <w:szCs w:val="18"/>
              </w:rPr>
            </w:pPr>
          </w:p>
        </w:tc>
        <w:tc>
          <w:tcPr>
            <w:tcW w:w="2519" w:type="dxa"/>
            <w:gridSpan w:val="2"/>
            <w:tcBorders>
              <w:top w:val="single" w:sz="4" w:space="0" w:color="000000" w:themeColor="text1"/>
              <w:bottom w:val="single" w:sz="4" w:space="0" w:color="auto"/>
            </w:tcBorders>
            <w:shd w:val="clear" w:color="auto" w:fill="auto"/>
            <w:vAlign w:val="center"/>
          </w:tcPr>
          <w:p w:rsidR="00795A27" w:rsidRPr="00800F34" w:rsidRDefault="00800F34" w:rsidP="00A33112">
            <w:pPr>
              <w:rPr>
                <w:rFonts w:cs="Arial"/>
                <w:szCs w:val="18"/>
              </w:rPr>
            </w:pPr>
            <w:r w:rsidRPr="00800F34">
              <w:rPr>
                <w:rFonts w:cs="Arial"/>
                <w:color w:val="C21B17"/>
                <w:szCs w:val="18"/>
              </w:rPr>
              <w:t>xxxxxx</w:t>
            </w:r>
          </w:p>
        </w:tc>
      </w:tr>
      <w:tr w:rsidR="00795A27" w:rsidRPr="00800F34" w:rsidTr="00A33112">
        <w:trPr>
          <w:trHeight w:val="397"/>
        </w:trPr>
        <w:tc>
          <w:tcPr>
            <w:tcW w:w="3828" w:type="dxa"/>
            <w:tcBorders>
              <w:top w:val="single" w:sz="4" w:space="0" w:color="auto"/>
              <w:bottom w:val="single" w:sz="4" w:space="0" w:color="000000" w:themeColor="text1"/>
            </w:tcBorders>
            <w:shd w:val="clear" w:color="auto" w:fill="auto"/>
            <w:vAlign w:val="center"/>
          </w:tcPr>
          <w:p w:rsidR="00795A27" w:rsidRPr="00800F34" w:rsidRDefault="00795A27" w:rsidP="00A33112">
            <w:r w:rsidRPr="00800F34">
              <w:t>Roční pojistné</w:t>
            </w:r>
          </w:p>
        </w:tc>
        <w:tc>
          <w:tcPr>
            <w:tcW w:w="565" w:type="dxa"/>
            <w:tcBorders>
              <w:top w:val="single" w:sz="4" w:space="0" w:color="auto"/>
              <w:bottom w:val="single" w:sz="4" w:space="0" w:color="000000" w:themeColor="text1"/>
            </w:tcBorders>
            <w:shd w:val="clear" w:color="auto" w:fill="auto"/>
            <w:vAlign w:val="center"/>
          </w:tcPr>
          <w:p w:rsidR="00795A27" w:rsidRPr="00800F34" w:rsidRDefault="00795A27" w:rsidP="00A33112">
            <w:pPr>
              <w:rPr>
                <w:rFonts w:cs="Arial"/>
              </w:rPr>
            </w:pPr>
          </w:p>
        </w:tc>
        <w:tc>
          <w:tcPr>
            <w:tcW w:w="884" w:type="dxa"/>
            <w:tcBorders>
              <w:top w:val="single" w:sz="4" w:space="0" w:color="auto"/>
              <w:bottom w:val="single" w:sz="4" w:space="0" w:color="000000" w:themeColor="text1"/>
            </w:tcBorders>
            <w:shd w:val="clear" w:color="auto" w:fill="auto"/>
            <w:vAlign w:val="center"/>
          </w:tcPr>
          <w:p w:rsidR="00795A27" w:rsidRPr="00800F34" w:rsidRDefault="00795A27" w:rsidP="00A33112">
            <w:pPr>
              <w:rPr>
                <w:rFonts w:cs="Arial"/>
                <w:szCs w:val="18"/>
              </w:rPr>
            </w:pPr>
          </w:p>
        </w:tc>
        <w:tc>
          <w:tcPr>
            <w:tcW w:w="1593" w:type="dxa"/>
            <w:tcBorders>
              <w:top w:val="single" w:sz="4" w:space="0" w:color="auto"/>
              <w:bottom w:val="single" w:sz="4" w:space="0" w:color="000000" w:themeColor="text1"/>
            </w:tcBorders>
            <w:shd w:val="clear" w:color="auto" w:fill="auto"/>
            <w:vAlign w:val="center"/>
          </w:tcPr>
          <w:p w:rsidR="00795A27" w:rsidRPr="00800F34" w:rsidRDefault="00795A27" w:rsidP="00A33112">
            <w:pPr>
              <w:rPr>
                <w:rFonts w:cs="Arial"/>
              </w:rPr>
            </w:pPr>
          </w:p>
        </w:tc>
        <w:tc>
          <w:tcPr>
            <w:tcW w:w="817" w:type="dxa"/>
            <w:tcBorders>
              <w:top w:val="single" w:sz="4" w:space="0" w:color="auto"/>
              <w:bottom w:val="single" w:sz="4" w:space="0" w:color="000000" w:themeColor="text1"/>
            </w:tcBorders>
            <w:shd w:val="clear" w:color="auto" w:fill="auto"/>
            <w:vAlign w:val="center"/>
          </w:tcPr>
          <w:p w:rsidR="00795A27" w:rsidRPr="00800F34" w:rsidRDefault="00795A27" w:rsidP="00A33112">
            <w:pPr>
              <w:rPr>
                <w:rFonts w:cs="Arial"/>
                <w:szCs w:val="18"/>
              </w:rPr>
            </w:pPr>
          </w:p>
        </w:tc>
        <w:tc>
          <w:tcPr>
            <w:tcW w:w="2519" w:type="dxa"/>
            <w:gridSpan w:val="2"/>
            <w:tcBorders>
              <w:top w:val="single" w:sz="4" w:space="0" w:color="auto"/>
              <w:bottom w:val="single" w:sz="4" w:space="0" w:color="000000" w:themeColor="text1"/>
            </w:tcBorders>
            <w:shd w:val="clear" w:color="auto" w:fill="auto"/>
            <w:vAlign w:val="center"/>
          </w:tcPr>
          <w:p w:rsidR="00795A27" w:rsidRPr="00800F34" w:rsidRDefault="00800F34" w:rsidP="00A33112">
            <w:pPr>
              <w:rPr>
                <w:rFonts w:cs="Arial"/>
                <w:szCs w:val="18"/>
              </w:rPr>
            </w:pPr>
            <w:r w:rsidRPr="00800F34">
              <w:rPr>
                <w:rFonts w:cs="Arial"/>
                <w:color w:val="C21B17"/>
                <w:szCs w:val="18"/>
              </w:rPr>
              <w:t>xxxxxx</w:t>
            </w:r>
          </w:p>
        </w:tc>
      </w:tr>
      <w:tr w:rsidR="00795A27" w:rsidRPr="00800F34" w:rsidTr="00A33112">
        <w:trPr>
          <w:trHeight w:val="397"/>
        </w:trPr>
        <w:tc>
          <w:tcPr>
            <w:tcW w:w="3828" w:type="dxa"/>
            <w:tcBorders>
              <w:top w:val="single" w:sz="4" w:space="0" w:color="000000" w:themeColor="text1"/>
            </w:tcBorders>
            <w:shd w:val="clear" w:color="auto" w:fill="auto"/>
            <w:vAlign w:val="center"/>
          </w:tcPr>
          <w:p w:rsidR="00795A27" w:rsidRPr="00800F34" w:rsidRDefault="00795A27" w:rsidP="00800F34">
            <w:pPr>
              <w:rPr>
                <w:rFonts w:cs="Arial"/>
                <w:szCs w:val="18"/>
              </w:rPr>
            </w:pPr>
            <w:r w:rsidRPr="00800F34">
              <w:rPr>
                <w:rFonts w:cs="Arial"/>
                <w:szCs w:val="18"/>
              </w:rPr>
              <w:t>Sleva obchodní     (</w:t>
            </w:r>
            <w:r w:rsidR="00800F34" w:rsidRPr="00800F34">
              <w:rPr>
                <w:rFonts w:cs="Arial"/>
                <w:szCs w:val="18"/>
              </w:rPr>
              <w:t>xxx)</w:t>
            </w:r>
            <w:r w:rsidRPr="00800F34">
              <w:rPr>
                <w:rFonts w:cs="Arial"/>
                <w:szCs w:val="18"/>
              </w:rPr>
              <w:t xml:space="preserve">                        </w:t>
            </w:r>
          </w:p>
        </w:tc>
        <w:tc>
          <w:tcPr>
            <w:tcW w:w="565" w:type="dxa"/>
            <w:tcBorders>
              <w:top w:val="single" w:sz="4" w:space="0" w:color="000000" w:themeColor="text1"/>
            </w:tcBorders>
            <w:shd w:val="clear" w:color="auto" w:fill="auto"/>
            <w:vAlign w:val="center"/>
          </w:tcPr>
          <w:p w:rsidR="00795A27" w:rsidRPr="00800F34" w:rsidRDefault="00795A27" w:rsidP="00A33112">
            <w:pPr>
              <w:rPr>
                <w:rFonts w:cs="Arial"/>
              </w:rPr>
            </w:pPr>
          </w:p>
        </w:tc>
        <w:tc>
          <w:tcPr>
            <w:tcW w:w="884" w:type="dxa"/>
            <w:tcBorders>
              <w:top w:val="single" w:sz="4" w:space="0" w:color="000000" w:themeColor="text1"/>
            </w:tcBorders>
            <w:shd w:val="clear" w:color="auto" w:fill="auto"/>
            <w:vAlign w:val="center"/>
          </w:tcPr>
          <w:p w:rsidR="00795A27" w:rsidRPr="00800F34" w:rsidRDefault="00795A27" w:rsidP="00A33112">
            <w:pPr>
              <w:rPr>
                <w:rFonts w:cs="Arial"/>
                <w:szCs w:val="18"/>
              </w:rPr>
            </w:pPr>
          </w:p>
        </w:tc>
        <w:tc>
          <w:tcPr>
            <w:tcW w:w="1593" w:type="dxa"/>
            <w:tcBorders>
              <w:top w:val="single" w:sz="4" w:space="0" w:color="000000" w:themeColor="text1"/>
            </w:tcBorders>
            <w:shd w:val="clear" w:color="auto" w:fill="auto"/>
            <w:vAlign w:val="center"/>
          </w:tcPr>
          <w:p w:rsidR="00795A27" w:rsidRPr="00800F34" w:rsidRDefault="00795A27" w:rsidP="00A33112">
            <w:pPr>
              <w:rPr>
                <w:rFonts w:cs="Arial"/>
              </w:rPr>
            </w:pPr>
          </w:p>
        </w:tc>
        <w:tc>
          <w:tcPr>
            <w:tcW w:w="817" w:type="dxa"/>
            <w:tcBorders>
              <w:top w:val="single" w:sz="4" w:space="0" w:color="000000" w:themeColor="text1"/>
            </w:tcBorders>
            <w:shd w:val="clear" w:color="auto" w:fill="auto"/>
            <w:vAlign w:val="center"/>
          </w:tcPr>
          <w:p w:rsidR="00795A27" w:rsidRPr="00800F34" w:rsidRDefault="00795A27" w:rsidP="00A33112">
            <w:pPr>
              <w:rPr>
                <w:rFonts w:cs="Arial"/>
                <w:szCs w:val="18"/>
              </w:rPr>
            </w:pPr>
          </w:p>
        </w:tc>
        <w:tc>
          <w:tcPr>
            <w:tcW w:w="2519" w:type="dxa"/>
            <w:gridSpan w:val="2"/>
            <w:tcBorders>
              <w:top w:val="single" w:sz="4" w:space="0" w:color="000000" w:themeColor="text1"/>
            </w:tcBorders>
            <w:shd w:val="clear" w:color="auto" w:fill="auto"/>
            <w:vAlign w:val="center"/>
          </w:tcPr>
          <w:p w:rsidR="00795A27" w:rsidRPr="00800F34" w:rsidRDefault="00800F34" w:rsidP="00A33112">
            <w:pPr>
              <w:rPr>
                <w:rFonts w:cs="Arial"/>
                <w:szCs w:val="18"/>
              </w:rPr>
            </w:pPr>
            <w:r w:rsidRPr="00800F34">
              <w:rPr>
                <w:rFonts w:cs="Arial"/>
                <w:color w:val="C21B17"/>
                <w:szCs w:val="18"/>
              </w:rPr>
              <w:t>xxxxxx</w:t>
            </w:r>
          </w:p>
        </w:tc>
      </w:tr>
      <w:tr w:rsidR="00795A27" w:rsidRPr="00800F34" w:rsidTr="00A33112">
        <w:trPr>
          <w:trHeight w:val="397"/>
        </w:trPr>
        <w:tc>
          <w:tcPr>
            <w:tcW w:w="3828" w:type="dxa"/>
            <w:shd w:val="clear" w:color="auto" w:fill="auto"/>
            <w:vAlign w:val="center"/>
          </w:tcPr>
          <w:p w:rsidR="00795A27" w:rsidRPr="00800F34" w:rsidRDefault="00795A27" w:rsidP="00800F34">
            <w:pPr>
              <w:rPr>
                <w:rFonts w:cs="Arial"/>
                <w:color w:val="FFFFFF" w:themeColor="background1"/>
                <w:szCs w:val="18"/>
              </w:rPr>
            </w:pPr>
            <w:r w:rsidRPr="00800F34">
              <w:rPr>
                <w:rFonts w:cs="Arial"/>
                <w:szCs w:val="18"/>
              </w:rPr>
              <w:t xml:space="preserve">Sleva za minimální dobu trvání pojištění </w:t>
            </w:r>
            <w:r w:rsidR="00CA5BC5" w:rsidRPr="00800F34">
              <w:rPr>
                <w:rFonts w:cs="Arial"/>
                <w:szCs w:val="18"/>
              </w:rPr>
              <w:t>5 let</w:t>
            </w:r>
            <w:r w:rsidRPr="00800F34">
              <w:rPr>
                <w:rFonts w:cs="Arial"/>
                <w:szCs w:val="18"/>
              </w:rPr>
              <w:br/>
            </w:r>
            <w:r w:rsidR="00800F34" w:rsidRPr="00800F34">
              <w:rPr>
                <w:rFonts w:cs="Arial"/>
                <w:szCs w:val="18"/>
              </w:rPr>
              <w:t>(xxxx</w:t>
            </w:r>
            <w:r w:rsidRPr="00800F34">
              <w:rPr>
                <w:rFonts w:cs="Arial"/>
                <w:szCs w:val="18"/>
              </w:rPr>
              <w:t xml:space="preserve">)                        </w:t>
            </w:r>
          </w:p>
        </w:tc>
        <w:tc>
          <w:tcPr>
            <w:tcW w:w="565" w:type="dxa"/>
            <w:shd w:val="clear" w:color="auto" w:fill="auto"/>
            <w:vAlign w:val="center"/>
          </w:tcPr>
          <w:p w:rsidR="00795A27" w:rsidRPr="00800F34" w:rsidRDefault="00795A27" w:rsidP="00A33112">
            <w:pPr>
              <w:rPr>
                <w:rFonts w:cs="Arial"/>
              </w:rPr>
            </w:pPr>
          </w:p>
        </w:tc>
        <w:tc>
          <w:tcPr>
            <w:tcW w:w="884" w:type="dxa"/>
            <w:shd w:val="clear" w:color="auto" w:fill="auto"/>
            <w:vAlign w:val="center"/>
          </w:tcPr>
          <w:p w:rsidR="00795A27" w:rsidRPr="00800F34" w:rsidRDefault="00795A27" w:rsidP="00A33112">
            <w:pPr>
              <w:rPr>
                <w:rFonts w:cs="Arial"/>
                <w:szCs w:val="18"/>
              </w:rPr>
            </w:pPr>
          </w:p>
        </w:tc>
        <w:tc>
          <w:tcPr>
            <w:tcW w:w="1593" w:type="dxa"/>
            <w:shd w:val="clear" w:color="auto" w:fill="auto"/>
            <w:vAlign w:val="center"/>
          </w:tcPr>
          <w:p w:rsidR="00795A27" w:rsidRPr="00800F34" w:rsidRDefault="00795A27" w:rsidP="00A33112">
            <w:pPr>
              <w:rPr>
                <w:rFonts w:cs="Arial"/>
              </w:rPr>
            </w:pPr>
          </w:p>
        </w:tc>
        <w:tc>
          <w:tcPr>
            <w:tcW w:w="817" w:type="dxa"/>
            <w:shd w:val="clear" w:color="auto" w:fill="auto"/>
            <w:vAlign w:val="center"/>
          </w:tcPr>
          <w:p w:rsidR="00795A27" w:rsidRPr="00800F34" w:rsidRDefault="00795A27" w:rsidP="00A33112">
            <w:pPr>
              <w:rPr>
                <w:rFonts w:cs="Arial"/>
                <w:szCs w:val="18"/>
              </w:rPr>
            </w:pPr>
          </w:p>
        </w:tc>
        <w:tc>
          <w:tcPr>
            <w:tcW w:w="2519" w:type="dxa"/>
            <w:gridSpan w:val="2"/>
            <w:shd w:val="clear" w:color="auto" w:fill="auto"/>
            <w:vAlign w:val="center"/>
          </w:tcPr>
          <w:p w:rsidR="00795A27" w:rsidRPr="00800F34" w:rsidRDefault="00800F34" w:rsidP="00A33112">
            <w:pPr>
              <w:rPr>
                <w:rFonts w:cs="Arial"/>
                <w:szCs w:val="18"/>
              </w:rPr>
            </w:pPr>
            <w:r w:rsidRPr="00800F34">
              <w:rPr>
                <w:rFonts w:cs="Arial"/>
                <w:color w:val="C21B17"/>
                <w:szCs w:val="18"/>
              </w:rPr>
              <w:t>xxxxxx</w:t>
            </w:r>
          </w:p>
        </w:tc>
      </w:tr>
      <w:tr w:rsidR="00795A27" w:rsidRPr="00CC5695" w:rsidTr="00A33112">
        <w:trPr>
          <w:trHeight w:val="397"/>
        </w:trPr>
        <w:tc>
          <w:tcPr>
            <w:tcW w:w="3828" w:type="dxa"/>
            <w:shd w:val="clear" w:color="auto" w:fill="auto"/>
            <w:vAlign w:val="center"/>
          </w:tcPr>
          <w:p w:rsidR="00795A27" w:rsidRPr="00800F34" w:rsidRDefault="00795A27" w:rsidP="00A33112">
            <w:pPr>
              <w:rPr>
                <w:rFonts w:cs="Arial"/>
                <w:szCs w:val="18"/>
              </w:rPr>
            </w:pPr>
            <w:r w:rsidRPr="00800F34">
              <w:rPr>
                <w:rFonts w:cs="Arial"/>
                <w:szCs w:val="18"/>
              </w:rPr>
              <w:t>Roční pojistné po slevě</w:t>
            </w:r>
          </w:p>
        </w:tc>
        <w:tc>
          <w:tcPr>
            <w:tcW w:w="565" w:type="dxa"/>
            <w:shd w:val="clear" w:color="auto" w:fill="auto"/>
            <w:vAlign w:val="center"/>
          </w:tcPr>
          <w:p w:rsidR="00795A27" w:rsidRPr="00800F34" w:rsidRDefault="00795A27" w:rsidP="00A33112">
            <w:pPr>
              <w:rPr>
                <w:rFonts w:cs="Arial"/>
              </w:rPr>
            </w:pPr>
          </w:p>
        </w:tc>
        <w:tc>
          <w:tcPr>
            <w:tcW w:w="884" w:type="dxa"/>
            <w:shd w:val="clear" w:color="auto" w:fill="auto"/>
            <w:vAlign w:val="center"/>
          </w:tcPr>
          <w:p w:rsidR="00795A27" w:rsidRPr="00800F34" w:rsidRDefault="00795A27" w:rsidP="00A33112">
            <w:pPr>
              <w:rPr>
                <w:rFonts w:cs="Arial"/>
                <w:szCs w:val="18"/>
              </w:rPr>
            </w:pPr>
          </w:p>
        </w:tc>
        <w:tc>
          <w:tcPr>
            <w:tcW w:w="1593" w:type="dxa"/>
            <w:shd w:val="clear" w:color="auto" w:fill="auto"/>
            <w:vAlign w:val="center"/>
          </w:tcPr>
          <w:p w:rsidR="00795A27" w:rsidRPr="00800F34" w:rsidRDefault="00795A27" w:rsidP="00A33112">
            <w:pPr>
              <w:rPr>
                <w:rFonts w:cs="Arial"/>
              </w:rPr>
            </w:pPr>
            <w:r w:rsidRPr="00800F34">
              <w:rPr>
                <w:rFonts w:cs="Arial"/>
              </w:rPr>
              <w:t xml:space="preserve">                                           </w:t>
            </w:r>
          </w:p>
        </w:tc>
        <w:tc>
          <w:tcPr>
            <w:tcW w:w="817" w:type="dxa"/>
            <w:shd w:val="clear" w:color="auto" w:fill="auto"/>
            <w:vAlign w:val="center"/>
          </w:tcPr>
          <w:p w:rsidR="00795A27" w:rsidRPr="00800F34" w:rsidRDefault="00795A27" w:rsidP="00A33112">
            <w:pPr>
              <w:rPr>
                <w:rFonts w:cs="Arial"/>
                <w:szCs w:val="18"/>
              </w:rPr>
            </w:pPr>
          </w:p>
        </w:tc>
        <w:tc>
          <w:tcPr>
            <w:tcW w:w="2519" w:type="dxa"/>
            <w:gridSpan w:val="2"/>
            <w:shd w:val="clear" w:color="auto" w:fill="auto"/>
            <w:vAlign w:val="center"/>
          </w:tcPr>
          <w:p w:rsidR="00795A27" w:rsidRPr="000364B5" w:rsidRDefault="00CA5BC5" w:rsidP="00A33112">
            <w:pPr>
              <w:rPr>
                <w:rFonts w:cs="Arial"/>
                <w:szCs w:val="18"/>
              </w:rPr>
            </w:pPr>
            <w:r w:rsidRPr="00800F34">
              <w:rPr>
                <w:rFonts w:cs="Arial"/>
                <w:color w:val="C21B17"/>
                <w:szCs w:val="18"/>
              </w:rPr>
              <w:t>45 249</w:t>
            </w:r>
            <w:r w:rsidR="00795A27" w:rsidRPr="00800F34">
              <w:rPr>
                <w:rFonts w:cs="Arial"/>
                <w:color w:val="C21B17"/>
                <w:szCs w:val="18"/>
              </w:rPr>
              <w:t>,- Kč</w:t>
            </w:r>
            <w:r w:rsidR="00795A27" w:rsidRPr="000364B5">
              <w:rPr>
                <w:rFonts w:cs="Arial"/>
                <w:color w:val="C21B17"/>
                <w:szCs w:val="18"/>
              </w:rPr>
              <w:t xml:space="preserve">                                                         </w:t>
            </w:r>
          </w:p>
        </w:tc>
      </w:tr>
      <w:tr w:rsidR="00795A27" w:rsidRPr="00CC5695" w:rsidTr="00A33112">
        <w:trPr>
          <w:trHeight w:val="397"/>
        </w:trPr>
        <w:tc>
          <w:tcPr>
            <w:tcW w:w="3828" w:type="dxa"/>
            <w:shd w:val="clear" w:color="auto" w:fill="auto"/>
            <w:vAlign w:val="center"/>
          </w:tcPr>
          <w:p w:rsidR="00795A27" w:rsidRPr="00E9181D" w:rsidRDefault="00795A27" w:rsidP="00A33112">
            <w:pPr>
              <w:rPr>
                <w:rFonts w:cs="Arial"/>
                <w:szCs w:val="18"/>
              </w:rPr>
            </w:pPr>
            <w:r w:rsidRPr="00E9181D">
              <w:rPr>
                <w:rFonts w:cs="Arial"/>
                <w:szCs w:val="18"/>
              </w:rPr>
              <w:t>Splatnost</w:t>
            </w:r>
          </w:p>
        </w:tc>
        <w:tc>
          <w:tcPr>
            <w:tcW w:w="565" w:type="dxa"/>
            <w:shd w:val="clear" w:color="auto" w:fill="auto"/>
            <w:vAlign w:val="center"/>
          </w:tcPr>
          <w:p w:rsidR="00795A27" w:rsidRPr="00E9181D" w:rsidRDefault="00795A27" w:rsidP="00A33112">
            <w:pPr>
              <w:rPr>
                <w:rFonts w:cs="Arial"/>
              </w:rPr>
            </w:pPr>
          </w:p>
        </w:tc>
        <w:tc>
          <w:tcPr>
            <w:tcW w:w="884" w:type="dxa"/>
            <w:shd w:val="clear" w:color="auto" w:fill="auto"/>
            <w:vAlign w:val="center"/>
          </w:tcPr>
          <w:p w:rsidR="00795A27" w:rsidRPr="00E9181D" w:rsidRDefault="00795A27" w:rsidP="00A33112">
            <w:pPr>
              <w:rPr>
                <w:rFonts w:cs="Arial"/>
                <w:szCs w:val="18"/>
              </w:rPr>
            </w:pPr>
          </w:p>
        </w:tc>
        <w:tc>
          <w:tcPr>
            <w:tcW w:w="1593" w:type="dxa"/>
            <w:shd w:val="clear" w:color="auto" w:fill="auto"/>
            <w:vAlign w:val="center"/>
          </w:tcPr>
          <w:p w:rsidR="00795A27" w:rsidRPr="00E9181D" w:rsidRDefault="00795A27" w:rsidP="00A33112">
            <w:pPr>
              <w:rPr>
                <w:rFonts w:cs="Arial"/>
              </w:rPr>
            </w:pPr>
            <w:r w:rsidRPr="00E9181D">
              <w:rPr>
                <w:rFonts w:cs="Arial"/>
              </w:rPr>
              <w:t xml:space="preserve">                                           </w:t>
            </w:r>
          </w:p>
        </w:tc>
        <w:tc>
          <w:tcPr>
            <w:tcW w:w="817" w:type="dxa"/>
            <w:shd w:val="clear" w:color="auto" w:fill="auto"/>
            <w:vAlign w:val="center"/>
          </w:tcPr>
          <w:p w:rsidR="00795A27" w:rsidRPr="00E9181D" w:rsidRDefault="00795A27" w:rsidP="00A33112">
            <w:pPr>
              <w:rPr>
                <w:rFonts w:cs="Arial"/>
                <w:szCs w:val="18"/>
              </w:rPr>
            </w:pPr>
          </w:p>
        </w:tc>
        <w:tc>
          <w:tcPr>
            <w:tcW w:w="2519" w:type="dxa"/>
            <w:gridSpan w:val="2"/>
            <w:shd w:val="clear" w:color="auto" w:fill="auto"/>
            <w:vAlign w:val="center"/>
          </w:tcPr>
          <w:p w:rsidR="00795A27" w:rsidRPr="00E9181D" w:rsidRDefault="00CA5BC5" w:rsidP="00A33112">
            <w:pPr>
              <w:rPr>
                <w:rFonts w:cs="Arial"/>
                <w:szCs w:val="18"/>
              </w:rPr>
            </w:pPr>
            <w:r w:rsidRPr="00E9181D">
              <w:rPr>
                <w:rFonts w:cs="Arial"/>
                <w:color w:val="C21B17"/>
                <w:szCs w:val="18"/>
              </w:rPr>
              <w:t>pololetně</w:t>
            </w:r>
            <w:r w:rsidR="00795A27" w:rsidRPr="00E9181D">
              <w:rPr>
                <w:rFonts w:cs="Arial"/>
                <w:color w:val="C21B17"/>
                <w:szCs w:val="18"/>
              </w:rPr>
              <w:t xml:space="preserve">                                                       </w:t>
            </w:r>
          </w:p>
        </w:tc>
      </w:tr>
      <w:tr w:rsidR="00795A27" w:rsidRPr="00CC5695" w:rsidTr="00A33112">
        <w:trPr>
          <w:trHeight w:val="397"/>
        </w:trPr>
        <w:tc>
          <w:tcPr>
            <w:tcW w:w="3828" w:type="dxa"/>
            <w:tcBorders>
              <w:bottom w:val="single" w:sz="4" w:space="0" w:color="000000" w:themeColor="text1"/>
            </w:tcBorders>
            <w:shd w:val="clear" w:color="auto" w:fill="auto"/>
            <w:vAlign w:val="center"/>
          </w:tcPr>
          <w:p w:rsidR="00795A27" w:rsidRPr="00E9181D" w:rsidRDefault="00795A27" w:rsidP="00A33112">
            <w:pPr>
              <w:rPr>
                <w:rFonts w:cs="Arial"/>
                <w:szCs w:val="18"/>
              </w:rPr>
            </w:pPr>
            <w:r w:rsidRPr="00E9181D">
              <w:rPr>
                <w:rFonts w:cs="Arial"/>
                <w:szCs w:val="18"/>
              </w:rPr>
              <w:t>Výše splátky</w:t>
            </w:r>
          </w:p>
        </w:tc>
        <w:tc>
          <w:tcPr>
            <w:tcW w:w="565" w:type="dxa"/>
            <w:tcBorders>
              <w:bottom w:val="single" w:sz="4" w:space="0" w:color="000000" w:themeColor="text1"/>
            </w:tcBorders>
            <w:shd w:val="clear" w:color="auto" w:fill="auto"/>
            <w:vAlign w:val="center"/>
          </w:tcPr>
          <w:p w:rsidR="00795A27" w:rsidRPr="00E9181D" w:rsidRDefault="00795A27" w:rsidP="00A33112">
            <w:pPr>
              <w:rPr>
                <w:rFonts w:cs="Arial"/>
              </w:rPr>
            </w:pPr>
          </w:p>
        </w:tc>
        <w:tc>
          <w:tcPr>
            <w:tcW w:w="884" w:type="dxa"/>
            <w:tcBorders>
              <w:bottom w:val="single" w:sz="4" w:space="0" w:color="000000" w:themeColor="text1"/>
            </w:tcBorders>
            <w:shd w:val="clear" w:color="auto" w:fill="auto"/>
            <w:vAlign w:val="center"/>
          </w:tcPr>
          <w:p w:rsidR="00795A27" w:rsidRPr="00E9181D" w:rsidRDefault="00795A27" w:rsidP="00A33112">
            <w:pPr>
              <w:rPr>
                <w:rFonts w:cs="Arial"/>
                <w:szCs w:val="18"/>
              </w:rPr>
            </w:pPr>
          </w:p>
        </w:tc>
        <w:tc>
          <w:tcPr>
            <w:tcW w:w="1593" w:type="dxa"/>
            <w:tcBorders>
              <w:bottom w:val="single" w:sz="4" w:space="0" w:color="000000" w:themeColor="text1"/>
            </w:tcBorders>
            <w:shd w:val="clear" w:color="auto" w:fill="auto"/>
            <w:vAlign w:val="center"/>
          </w:tcPr>
          <w:p w:rsidR="00795A27" w:rsidRPr="00E9181D" w:rsidRDefault="00795A27" w:rsidP="00A33112">
            <w:pPr>
              <w:rPr>
                <w:rFonts w:cs="Arial"/>
              </w:rPr>
            </w:pPr>
          </w:p>
        </w:tc>
        <w:tc>
          <w:tcPr>
            <w:tcW w:w="817" w:type="dxa"/>
            <w:tcBorders>
              <w:bottom w:val="single" w:sz="4" w:space="0" w:color="000000" w:themeColor="text1"/>
            </w:tcBorders>
            <w:shd w:val="clear" w:color="auto" w:fill="auto"/>
            <w:vAlign w:val="center"/>
          </w:tcPr>
          <w:p w:rsidR="00795A27" w:rsidRPr="00E9181D" w:rsidRDefault="00795A27" w:rsidP="00A33112">
            <w:pPr>
              <w:rPr>
                <w:rFonts w:cs="Arial"/>
                <w:szCs w:val="18"/>
              </w:rPr>
            </w:pPr>
          </w:p>
        </w:tc>
        <w:tc>
          <w:tcPr>
            <w:tcW w:w="2519" w:type="dxa"/>
            <w:gridSpan w:val="2"/>
            <w:tcBorders>
              <w:bottom w:val="single" w:sz="4" w:space="0" w:color="000000" w:themeColor="text1"/>
            </w:tcBorders>
            <w:shd w:val="clear" w:color="auto" w:fill="auto"/>
            <w:vAlign w:val="center"/>
          </w:tcPr>
          <w:p w:rsidR="00795A27" w:rsidRPr="000364B5" w:rsidRDefault="00CA5BC5" w:rsidP="00A33112">
            <w:pPr>
              <w:rPr>
                <w:rFonts w:cs="Arial"/>
                <w:szCs w:val="18"/>
              </w:rPr>
            </w:pPr>
            <w:r w:rsidRPr="000364B5">
              <w:rPr>
                <w:rFonts w:cs="Arial"/>
                <w:color w:val="C21B17"/>
                <w:szCs w:val="18"/>
              </w:rPr>
              <w:t>22 625</w:t>
            </w:r>
            <w:r w:rsidR="00795A27" w:rsidRPr="000364B5">
              <w:rPr>
                <w:rFonts w:cs="Arial"/>
                <w:color w:val="C21B17"/>
                <w:szCs w:val="18"/>
              </w:rPr>
              <w:t>,- Kč</w:t>
            </w:r>
          </w:p>
        </w:tc>
      </w:tr>
      <w:tr w:rsidR="00795A27" w:rsidRPr="00CC5695" w:rsidTr="00A33112">
        <w:trPr>
          <w:trHeight w:val="397"/>
        </w:trPr>
        <w:tc>
          <w:tcPr>
            <w:tcW w:w="3828" w:type="dxa"/>
            <w:tcBorders>
              <w:top w:val="single" w:sz="4" w:space="0" w:color="000000" w:themeColor="text1"/>
              <w:bottom w:val="single" w:sz="4" w:space="0" w:color="auto"/>
            </w:tcBorders>
            <w:shd w:val="clear" w:color="auto" w:fill="auto"/>
            <w:vAlign w:val="center"/>
          </w:tcPr>
          <w:p w:rsidR="00795A27" w:rsidRPr="00E9181D" w:rsidRDefault="00795A27" w:rsidP="00A33112">
            <w:pPr>
              <w:rPr>
                <w:rFonts w:cs="Arial"/>
                <w:szCs w:val="18"/>
              </w:rPr>
            </w:pPr>
            <w:r w:rsidRPr="00E9181D">
              <w:rPr>
                <w:rFonts w:cs="Arial"/>
                <w:szCs w:val="18"/>
              </w:rPr>
              <w:t xml:space="preserve">Datum splatnosti splátek v každém roce (vyjma první splátky) </w:t>
            </w:r>
          </w:p>
        </w:tc>
        <w:tc>
          <w:tcPr>
            <w:tcW w:w="565" w:type="dxa"/>
            <w:tcBorders>
              <w:top w:val="single" w:sz="4" w:space="0" w:color="000000" w:themeColor="text1"/>
              <w:bottom w:val="single" w:sz="4" w:space="0" w:color="auto"/>
            </w:tcBorders>
            <w:shd w:val="clear" w:color="auto" w:fill="auto"/>
            <w:vAlign w:val="center"/>
          </w:tcPr>
          <w:p w:rsidR="00795A27" w:rsidRPr="00E9181D" w:rsidRDefault="00795A27" w:rsidP="00A33112">
            <w:pPr>
              <w:rPr>
                <w:rFonts w:cs="Arial"/>
              </w:rPr>
            </w:pPr>
          </w:p>
        </w:tc>
        <w:tc>
          <w:tcPr>
            <w:tcW w:w="884" w:type="dxa"/>
            <w:tcBorders>
              <w:top w:val="single" w:sz="4" w:space="0" w:color="000000" w:themeColor="text1"/>
              <w:bottom w:val="single" w:sz="4" w:space="0" w:color="auto"/>
            </w:tcBorders>
            <w:shd w:val="clear" w:color="auto" w:fill="auto"/>
            <w:vAlign w:val="center"/>
          </w:tcPr>
          <w:p w:rsidR="00795A27" w:rsidRPr="00E9181D" w:rsidRDefault="00795A27" w:rsidP="00A33112">
            <w:pPr>
              <w:rPr>
                <w:rFonts w:cs="Arial"/>
                <w:szCs w:val="18"/>
              </w:rPr>
            </w:pPr>
          </w:p>
        </w:tc>
        <w:tc>
          <w:tcPr>
            <w:tcW w:w="4929" w:type="dxa"/>
            <w:gridSpan w:val="4"/>
            <w:tcBorders>
              <w:top w:val="single" w:sz="4" w:space="0" w:color="000000" w:themeColor="text1"/>
              <w:bottom w:val="single" w:sz="4" w:space="0" w:color="auto"/>
            </w:tcBorders>
            <w:shd w:val="clear" w:color="auto" w:fill="auto"/>
            <w:vAlign w:val="center"/>
          </w:tcPr>
          <w:p w:rsidR="00795A27" w:rsidRPr="00E9181D" w:rsidRDefault="00795A27" w:rsidP="00C342F3">
            <w:pPr>
              <w:rPr>
                <w:rFonts w:cs="Arial"/>
                <w:szCs w:val="18"/>
              </w:rPr>
            </w:pPr>
            <w:r w:rsidRPr="00E9181D">
              <w:rPr>
                <w:rFonts w:cs="Arial"/>
                <w:color w:val="C21B17"/>
                <w:szCs w:val="18"/>
              </w:rPr>
              <w:t xml:space="preserve">                                                </w:t>
            </w:r>
            <w:r w:rsidR="00CA5BC5" w:rsidRPr="00E9181D">
              <w:rPr>
                <w:rFonts w:cs="Arial"/>
                <w:color w:val="C21B17"/>
                <w:szCs w:val="18"/>
              </w:rPr>
              <w:t>1</w:t>
            </w:r>
            <w:r w:rsidR="00C342F3" w:rsidRPr="00E9181D">
              <w:rPr>
                <w:rFonts w:cs="Arial"/>
                <w:color w:val="C21B17"/>
                <w:szCs w:val="18"/>
              </w:rPr>
              <w:t>2</w:t>
            </w:r>
            <w:r w:rsidRPr="00E9181D">
              <w:rPr>
                <w:rFonts w:cs="Arial"/>
                <w:color w:val="C21B17"/>
                <w:szCs w:val="18"/>
              </w:rPr>
              <w:t>.1</w:t>
            </w:r>
            <w:r w:rsidR="00CA5BC5" w:rsidRPr="00E9181D">
              <w:rPr>
                <w:rFonts w:cs="Arial"/>
                <w:color w:val="C21B17"/>
                <w:szCs w:val="18"/>
              </w:rPr>
              <w:t>0</w:t>
            </w:r>
            <w:r w:rsidRPr="00E9181D">
              <w:rPr>
                <w:rFonts w:cs="Arial"/>
                <w:color w:val="C21B17"/>
                <w:szCs w:val="18"/>
              </w:rPr>
              <w:t>.</w:t>
            </w:r>
            <w:r w:rsidR="00CA5BC5" w:rsidRPr="00E9181D">
              <w:rPr>
                <w:rFonts w:cs="Arial"/>
                <w:color w:val="C21B17"/>
                <w:szCs w:val="18"/>
              </w:rPr>
              <w:t xml:space="preserve"> a 1</w:t>
            </w:r>
            <w:r w:rsidR="00C342F3" w:rsidRPr="00E9181D">
              <w:rPr>
                <w:rFonts w:cs="Arial"/>
                <w:color w:val="C21B17"/>
                <w:szCs w:val="18"/>
              </w:rPr>
              <w:t>2</w:t>
            </w:r>
            <w:r w:rsidR="00CA5BC5" w:rsidRPr="00E9181D">
              <w:rPr>
                <w:rFonts w:cs="Arial"/>
                <w:color w:val="C21B17"/>
                <w:szCs w:val="18"/>
              </w:rPr>
              <w:t>.</w:t>
            </w:r>
            <w:r w:rsidR="00C342F3" w:rsidRPr="00E9181D">
              <w:rPr>
                <w:rFonts w:cs="Arial"/>
                <w:color w:val="C21B17"/>
                <w:szCs w:val="18"/>
              </w:rPr>
              <w:t>4</w:t>
            </w:r>
            <w:r w:rsidR="00CA5BC5" w:rsidRPr="00E9181D">
              <w:rPr>
                <w:rFonts w:cs="Arial"/>
                <w:color w:val="C21B17"/>
                <w:szCs w:val="18"/>
              </w:rPr>
              <w:t>.</w:t>
            </w:r>
          </w:p>
        </w:tc>
      </w:tr>
      <w:tr w:rsidR="00795A27" w:rsidRPr="00CC5695" w:rsidTr="00A33112">
        <w:trPr>
          <w:trHeight w:val="397"/>
        </w:trPr>
        <w:tc>
          <w:tcPr>
            <w:tcW w:w="3828" w:type="dxa"/>
            <w:tcBorders>
              <w:top w:val="single" w:sz="4" w:space="0" w:color="auto"/>
              <w:bottom w:val="nil"/>
            </w:tcBorders>
            <w:shd w:val="clear" w:color="auto" w:fill="auto"/>
            <w:vAlign w:val="center"/>
          </w:tcPr>
          <w:p w:rsidR="00795A27" w:rsidRPr="00E9181D" w:rsidRDefault="00795A27" w:rsidP="00A33112">
            <w:pPr>
              <w:rPr>
                <w:rFonts w:cs="Arial"/>
                <w:color w:val="FFFFFF" w:themeColor="background1"/>
                <w:szCs w:val="18"/>
              </w:rPr>
            </w:pPr>
            <w:r w:rsidRPr="00E9181D">
              <w:rPr>
                <w:rFonts w:cs="Arial"/>
                <w:szCs w:val="18"/>
              </w:rPr>
              <w:t>Datum splatnosti první splátky pojistného</w:t>
            </w:r>
          </w:p>
        </w:tc>
        <w:tc>
          <w:tcPr>
            <w:tcW w:w="565" w:type="dxa"/>
            <w:tcBorders>
              <w:top w:val="single" w:sz="4" w:space="0" w:color="auto"/>
              <w:bottom w:val="nil"/>
            </w:tcBorders>
            <w:shd w:val="clear" w:color="auto" w:fill="auto"/>
            <w:vAlign w:val="center"/>
          </w:tcPr>
          <w:p w:rsidR="00795A27" w:rsidRPr="00E9181D" w:rsidRDefault="00795A27" w:rsidP="00A33112">
            <w:pPr>
              <w:rPr>
                <w:rFonts w:cs="Arial"/>
              </w:rPr>
            </w:pPr>
          </w:p>
        </w:tc>
        <w:tc>
          <w:tcPr>
            <w:tcW w:w="884" w:type="dxa"/>
            <w:tcBorders>
              <w:top w:val="single" w:sz="4" w:space="0" w:color="auto"/>
              <w:bottom w:val="nil"/>
            </w:tcBorders>
            <w:shd w:val="clear" w:color="auto" w:fill="auto"/>
            <w:vAlign w:val="center"/>
          </w:tcPr>
          <w:p w:rsidR="00795A27" w:rsidRPr="00E9181D" w:rsidRDefault="00795A27" w:rsidP="00A33112">
            <w:pPr>
              <w:rPr>
                <w:rFonts w:cs="Arial"/>
                <w:szCs w:val="18"/>
              </w:rPr>
            </w:pPr>
          </w:p>
        </w:tc>
        <w:tc>
          <w:tcPr>
            <w:tcW w:w="1593" w:type="dxa"/>
            <w:tcBorders>
              <w:top w:val="single" w:sz="4" w:space="0" w:color="auto"/>
              <w:bottom w:val="nil"/>
            </w:tcBorders>
            <w:shd w:val="clear" w:color="auto" w:fill="auto"/>
            <w:vAlign w:val="center"/>
          </w:tcPr>
          <w:p w:rsidR="00795A27" w:rsidRPr="00E9181D" w:rsidRDefault="00795A27" w:rsidP="00A33112">
            <w:pPr>
              <w:rPr>
                <w:rFonts w:cs="Arial"/>
              </w:rPr>
            </w:pPr>
          </w:p>
        </w:tc>
        <w:tc>
          <w:tcPr>
            <w:tcW w:w="817" w:type="dxa"/>
            <w:tcBorders>
              <w:top w:val="single" w:sz="4" w:space="0" w:color="auto"/>
              <w:bottom w:val="nil"/>
            </w:tcBorders>
            <w:shd w:val="clear" w:color="auto" w:fill="auto"/>
            <w:vAlign w:val="center"/>
          </w:tcPr>
          <w:p w:rsidR="00795A27" w:rsidRPr="00E9181D" w:rsidRDefault="00795A27" w:rsidP="00A33112">
            <w:pPr>
              <w:rPr>
                <w:rFonts w:cs="Arial"/>
                <w:szCs w:val="18"/>
              </w:rPr>
            </w:pPr>
          </w:p>
        </w:tc>
        <w:tc>
          <w:tcPr>
            <w:tcW w:w="2519" w:type="dxa"/>
            <w:gridSpan w:val="2"/>
            <w:tcBorders>
              <w:top w:val="single" w:sz="4" w:space="0" w:color="auto"/>
              <w:bottom w:val="nil"/>
            </w:tcBorders>
            <w:shd w:val="clear" w:color="auto" w:fill="auto"/>
            <w:vAlign w:val="center"/>
          </w:tcPr>
          <w:p w:rsidR="00795A27" w:rsidRPr="00E9181D" w:rsidRDefault="00795A27" w:rsidP="00C342F3">
            <w:pPr>
              <w:rPr>
                <w:rFonts w:cs="Arial"/>
                <w:szCs w:val="18"/>
              </w:rPr>
            </w:pPr>
            <w:r w:rsidRPr="00E9181D">
              <w:rPr>
                <w:rFonts w:cs="Arial"/>
                <w:color w:val="C21B17"/>
                <w:szCs w:val="18"/>
              </w:rPr>
              <w:t xml:space="preserve"> </w:t>
            </w:r>
            <w:r w:rsidR="00C342F3" w:rsidRPr="00E9181D">
              <w:rPr>
                <w:rFonts w:cs="Arial"/>
                <w:color w:val="C21B17"/>
                <w:szCs w:val="18"/>
              </w:rPr>
              <w:t>10.11</w:t>
            </w:r>
            <w:r w:rsidRPr="00E9181D">
              <w:rPr>
                <w:rFonts w:cs="Arial"/>
                <w:color w:val="C21B17"/>
                <w:szCs w:val="18"/>
              </w:rPr>
              <w:t>.201</w:t>
            </w:r>
            <w:r w:rsidR="00C342F3" w:rsidRPr="00E9181D">
              <w:rPr>
                <w:rFonts w:cs="Arial"/>
                <w:color w:val="C21B17"/>
                <w:szCs w:val="18"/>
              </w:rPr>
              <w:t>7</w:t>
            </w:r>
          </w:p>
        </w:tc>
      </w:tr>
      <w:tr w:rsidR="00795A27" w:rsidRPr="00CC5695" w:rsidTr="00A33112">
        <w:trPr>
          <w:trHeight w:val="87"/>
        </w:trPr>
        <w:tc>
          <w:tcPr>
            <w:tcW w:w="9214" w:type="dxa"/>
            <w:gridSpan w:val="6"/>
            <w:tcBorders>
              <w:top w:val="nil"/>
              <w:bottom w:val="single" w:sz="12" w:space="0" w:color="C21B17"/>
            </w:tcBorders>
            <w:shd w:val="clear" w:color="auto" w:fill="auto"/>
            <w:vAlign w:val="center"/>
          </w:tcPr>
          <w:p w:rsidR="00795A27" w:rsidRPr="00CC5695" w:rsidRDefault="00795A27" w:rsidP="00A33112">
            <w:pPr>
              <w:jc w:val="both"/>
              <w:rPr>
                <w:rFonts w:cs="Arial"/>
                <w:b/>
                <w:color w:val="auto"/>
                <w:szCs w:val="18"/>
              </w:rPr>
            </w:pPr>
            <w:r w:rsidRPr="00CC5695">
              <w:rPr>
                <w:rFonts w:cs="Arial"/>
                <w:b/>
                <w:color w:val="auto"/>
                <w:szCs w:val="18"/>
              </w:rPr>
              <w:t xml:space="preserve">                                           </w:t>
            </w:r>
          </w:p>
        </w:tc>
        <w:tc>
          <w:tcPr>
            <w:tcW w:w="992" w:type="dxa"/>
            <w:tcBorders>
              <w:top w:val="nil"/>
              <w:bottom w:val="single" w:sz="12" w:space="0" w:color="C21B17"/>
            </w:tcBorders>
            <w:shd w:val="clear" w:color="auto" w:fill="auto"/>
            <w:vAlign w:val="center"/>
          </w:tcPr>
          <w:p w:rsidR="00795A27" w:rsidRPr="00CC5695" w:rsidRDefault="00795A27" w:rsidP="00A33112">
            <w:pPr>
              <w:jc w:val="both"/>
              <w:rPr>
                <w:rFonts w:cs="Arial"/>
                <w:b/>
                <w:szCs w:val="18"/>
              </w:rPr>
            </w:pPr>
          </w:p>
        </w:tc>
      </w:tr>
    </w:tbl>
    <w:p w:rsidR="00795A27"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olor w:val="auto"/>
          <w:sz w:val="20"/>
          <w:szCs w:val="20"/>
          <w:lang w:val="cs-CZ" w:eastAsia="cs-CZ"/>
        </w:rPr>
      </w:pPr>
    </w:p>
    <w:p w:rsidR="00795A27"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olor w:val="auto"/>
          <w:sz w:val="20"/>
          <w:szCs w:val="20"/>
          <w:lang w:val="cs-CZ" w:eastAsia="cs-CZ"/>
        </w:rPr>
      </w:pPr>
    </w:p>
    <w:p w:rsidR="00795A27" w:rsidRPr="005658B9" w:rsidRDefault="00795A27" w:rsidP="00795A27">
      <w:pPr>
        <w:widowControl/>
        <w:tabs>
          <w:tab w:val="left" w:pos="3119"/>
          <w:tab w:val="right" w:pos="6237"/>
        </w:tabs>
        <w:spacing w:before="0" w:after="0" w:line="240" w:lineRule="auto"/>
        <w:contextualSpacing w:val="0"/>
        <w:rPr>
          <w:rFonts w:ascii="Arial_CE" w:hAnsi="Arial_CE"/>
          <w:color w:val="auto"/>
          <w:sz w:val="20"/>
          <w:szCs w:val="20"/>
          <w:lang w:val="cs-CZ" w:eastAsia="cs-CZ"/>
        </w:rPr>
      </w:pPr>
      <w:r w:rsidRPr="005658B9">
        <w:rPr>
          <w:rFonts w:ascii="Arial_CE" w:hAnsi="Arial_CE"/>
          <w:color w:val="auto"/>
          <w:sz w:val="20"/>
          <w:szCs w:val="20"/>
          <w:lang w:val="cs-CZ" w:eastAsia="cs-CZ"/>
        </w:rPr>
        <w:t>Pojistitel se zavazuje poskytnout pojistníkovi za tzv. dlouhodobost pojištění, tedy minimální dobu trvání sjednaného pojištění v délce 5 let od počátku pojištění, slevu ve výši 10 % z  ročního pojistného pro dané pojistné období (dále jen „Sleva za minimální dobu trvání pojištění“). Smluvní strany si výslovně ujednávají, že nebude-li z důvodu na straně pojistníka splněna podmínka minimální doby trvání pojištění, vznikne pojistiteli právo na úhradu doplatku pojistného ve výši této poskytnuté slevy za celou dobu trvání pojištění, po kterou byla sleva poskytnuta. Vyúčtování tohoto doplatku pojistného provede pojistitel a doplatek je splatný na základě faktury zaslané pojistitelem.</w:t>
      </w:r>
    </w:p>
    <w:p w:rsidR="00795A27"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olor w:val="auto"/>
          <w:sz w:val="20"/>
          <w:szCs w:val="20"/>
          <w:lang w:val="cs-CZ" w:eastAsia="cs-CZ"/>
        </w:rPr>
      </w:pPr>
    </w:p>
    <w:p w:rsidR="00795A27" w:rsidRPr="00D81FCF" w:rsidRDefault="00795A27" w:rsidP="00795A27">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olor w:val="auto"/>
          <w:sz w:val="20"/>
          <w:szCs w:val="20"/>
          <w:lang w:val="cs-CZ" w:eastAsia="cs-CZ"/>
        </w:rPr>
      </w:pPr>
    </w:p>
    <w:p w:rsidR="00795A27" w:rsidRPr="00D81FCF"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P</w:t>
      </w:r>
      <w:r>
        <w:rPr>
          <w:rFonts w:cs="Arial"/>
          <w:b/>
          <w:bCs/>
          <w:color w:val="auto"/>
          <w:sz w:val="20"/>
          <w:lang w:val="cs-CZ" w:eastAsia="cs-CZ"/>
        </w:rPr>
        <w:t>očátek a doba trvání pojištění</w:t>
      </w:r>
    </w:p>
    <w:p w:rsidR="00795A27" w:rsidRPr="00421A14" w:rsidRDefault="00795A27" w:rsidP="00795A27">
      <w:pPr>
        <w:widowControl/>
        <w:tabs>
          <w:tab w:val="left" w:pos="2694"/>
          <w:tab w:val="left" w:pos="3119"/>
          <w:tab w:val="right" w:pos="6237"/>
        </w:tabs>
        <w:spacing w:before="0" w:after="0" w:line="240" w:lineRule="auto"/>
        <w:contextualSpacing w:val="0"/>
        <w:jc w:val="both"/>
        <w:rPr>
          <w:color w:val="auto"/>
          <w:sz w:val="16"/>
          <w:szCs w:val="16"/>
          <w:lang w:val="cs-CZ" w:eastAsia="cs-CZ"/>
        </w:rPr>
      </w:pPr>
    </w:p>
    <w:p w:rsidR="00795A27" w:rsidRPr="00D81FCF" w:rsidRDefault="00795A27" w:rsidP="00795A27">
      <w:pPr>
        <w:widowControl/>
        <w:tabs>
          <w:tab w:val="left" w:pos="2694"/>
          <w:tab w:val="left" w:pos="3119"/>
          <w:tab w:val="right" w:pos="6237"/>
        </w:tabs>
        <w:spacing w:before="0" w:after="0" w:line="240" w:lineRule="auto"/>
        <w:contextualSpacing w:val="0"/>
        <w:jc w:val="both"/>
        <w:rPr>
          <w:color w:val="auto"/>
          <w:sz w:val="20"/>
          <w:szCs w:val="20"/>
          <w:lang w:val="cs-CZ" w:eastAsia="cs-CZ"/>
        </w:rPr>
      </w:pPr>
      <w:r w:rsidRPr="00D81FCF">
        <w:rPr>
          <w:color w:val="auto"/>
          <w:sz w:val="20"/>
          <w:szCs w:val="20"/>
          <w:lang w:val="cs-CZ" w:eastAsia="cs-CZ"/>
        </w:rPr>
        <w:t xml:space="preserve">Pojištění začíná dne </w:t>
      </w:r>
      <w:r w:rsidR="00C342F3" w:rsidRPr="00E9181D">
        <w:rPr>
          <w:color w:val="auto"/>
          <w:sz w:val="20"/>
          <w:szCs w:val="20"/>
          <w:lang w:val="cs-CZ" w:eastAsia="cs-CZ"/>
        </w:rPr>
        <w:t>12.10.2017</w:t>
      </w:r>
      <w:r w:rsidRPr="00E9181D">
        <w:rPr>
          <w:color w:val="auto"/>
          <w:sz w:val="20"/>
          <w:szCs w:val="20"/>
          <w:lang w:val="cs-CZ" w:eastAsia="cs-CZ"/>
        </w:rPr>
        <w:t xml:space="preserve"> a sjednává se na dobu pěti let</w:t>
      </w:r>
      <w:r>
        <w:rPr>
          <w:color w:val="auto"/>
          <w:sz w:val="20"/>
          <w:szCs w:val="20"/>
          <w:lang w:val="cs-CZ" w:eastAsia="cs-CZ"/>
        </w:rPr>
        <w:t xml:space="preserve"> </w:t>
      </w:r>
      <w:r w:rsidRPr="00EB1E21">
        <w:rPr>
          <w:sz w:val="20"/>
          <w:lang w:val="cs-CZ"/>
        </w:rPr>
        <w:t>s pojistným obdobím jeden rok</w:t>
      </w:r>
      <w:r w:rsidRPr="00D81FCF">
        <w:rPr>
          <w:color w:val="auto"/>
          <w:sz w:val="20"/>
          <w:szCs w:val="20"/>
          <w:lang w:val="cs-CZ" w:eastAsia="cs-CZ"/>
        </w:rPr>
        <w:t>. Po uplynutí této doby (a každého dalšího pojistného roku) se pojištění automaticky prodlužuje vždy na další pojistný rok, není-li jednou ze smluvních stran písemně vypovězeno nejpozději 6 týdnů před uplynutím pojistného roku. Každá ze smluvních stran může pojistnou smlouvu písemně vypovědět nejpozději 6 týdnů před uplynutím každého pojistného roku.</w:t>
      </w:r>
    </w:p>
    <w:p w:rsidR="00795A27" w:rsidRPr="00D81FCF" w:rsidRDefault="00795A27" w:rsidP="00795A27">
      <w:pPr>
        <w:widowControl/>
        <w:tabs>
          <w:tab w:val="left" w:pos="2694"/>
          <w:tab w:val="left" w:pos="3119"/>
          <w:tab w:val="right" w:pos="6237"/>
        </w:tabs>
        <w:spacing w:before="0" w:after="0" w:line="240" w:lineRule="auto"/>
        <w:contextualSpacing w:val="0"/>
        <w:jc w:val="both"/>
        <w:rPr>
          <w:color w:val="FF0000"/>
          <w:sz w:val="22"/>
          <w:szCs w:val="20"/>
          <w:lang w:val="cs-CZ" w:eastAsia="cs-CZ"/>
        </w:rPr>
      </w:pPr>
    </w:p>
    <w:p w:rsidR="00795A27" w:rsidRPr="00D81FCF" w:rsidRDefault="00795A27" w:rsidP="00795A27">
      <w:pPr>
        <w:widowControl/>
        <w:tabs>
          <w:tab w:val="left" w:pos="2694"/>
          <w:tab w:val="left" w:pos="3119"/>
          <w:tab w:val="right" w:pos="6237"/>
        </w:tabs>
        <w:spacing w:before="0" w:after="0" w:line="240" w:lineRule="auto"/>
        <w:contextualSpacing w:val="0"/>
        <w:jc w:val="both"/>
        <w:rPr>
          <w:color w:val="FF0000"/>
          <w:sz w:val="22"/>
          <w:szCs w:val="20"/>
          <w:lang w:val="cs-CZ" w:eastAsia="cs-CZ"/>
        </w:rPr>
      </w:pPr>
    </w:p>
    <w:p w:rsidR="00795A27" w:rsidRPr="00D81FCF"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S</w:t>
      </w:r>
      <w:r>
        <w:rPr>
          <w:rFonts w:cs="Arial"/>
          <w:b/>
          <w:bCs/>
          <w:color w:val="auto"/>
          <w:sz w:val="20"/>
          <w:lang w:val="cs-CZ" w:eastAsia="cs-CZ"/>
        </w:rPr>
        <w:t>platnost pojistného a způsob placení</w:t>
      </w:r>
    </w:p>
    <w:p w:rsidR="00795A27" w:rsidRPr="00421A14" w:rsidRDefault="00795A27" w:rsidP="00795A27">
      <w:pPr>
        <w:widowControl/>
        <w:tabs>
          <w:tab w:val="left" w:pos="3119"/>
          <w:tab w:val="right" w:pos="6237"/>
        </w:tabs>
        <w:spacing w:before="0" w:after="0" w:line="240" w:lineRule="auto"/>
        <w:contextualSpacing w:val="0"/>
        <w:jc w:val="both"/>
        <w:rPr>
          <w:color w:val="FF0000"/>
          <w:sz w:val="16"/>
          <w:szCs w:val="16"/>
          <w:lang w:val="cs-CZ" w:eastAsia="cs-CZ"/>
        </w:rPr>
      </w:pPr>
    </w:p>
    <w:p w:rsidR="00C342F3" w:rsidRPr="00E9181D" w:rsidRDefault="00795A27" w:rsidP="00795A27">
      <w:pPr>
        <w:widowControl/>
        <w:tabs>
          <w:tab w:val="left" w:pos="3119"/>
          <w:tab w:val="right" w:pos="6237"/>
        </w:tabs>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 xml:space="preserve">Roční pojistné </w:t>
      </w:r>
      <w:r w:rsidRPr="00E9181D">
        <w:rPr>
          <w:rFonts w:cs="Arial"/>
          <w:color w:val="auto"/>
          <w:sz w:val="20"/>
          <w:szCs w:val="20"/>
          <w:lang w:val="cs-CZ" w:eastAsia="cs-CZ"/>
        </w:rPr>
        <w:t xml:space="preserve">činí </w:t>
      </w:r>
      <w:r w:rsidR="00C342F3" w:rsidRPr="00E9181D">
        <w:rPr>
          <w:rFonts w:cs="Arial"/>
          <w:color w:val="auto"/>
          <w:sz w:val="20"/>
          <w:szCs w:val="20"/>
          <w:lang w:val="cs-CZ" w:eastAsia="cs-CZ"/>
        </w:rPr>
        <w:t>45 249</w:t>
      </w:r>
      <w:r w:rsidRPr="00E9181D">
        <w:rPr>
          <w:rFonts w:cs="Arial"/>
          <w:color w:val="auto"/>
          <w:sz w:val="20"/>
          <w:szCs w:val="20"/>
          <w:lang w:val="cs-CZ" w:eastAsia="cs-CZ"/>
        </w:rPr>
        <w:t xml:space="preserve">,- Kč a bude placeno </w:t>
      </w:r>
      <w:r w:rsidR="00C342F3" w:rsidRPr="00E9181D">
        <w:rPr>
          <w:rFonts w:cs="Arial"/>
          <w:color w:val="auto"/>
          <w:sz w:val="20"/>
          <w:szCs w:val="20"/>
          <w:lang w:val="cs-CZ" w:eastAsia="cs-CZ"/>
        </w:rPr>
        <w:t>pololetně</w:t>
      </w:r>
      <w:r w:rsidRPr="00E9181D">
        <w:rPr>
          <w:rFonts w:cs="Arial"/>
          <w:color w:val="auto"/>
          <w:sz w:val="20"/>
          <w:szCs w:val="20"/>
          <w:lang w:val="cs-CZ" w:eastAsia="cs-CZ"/>
        </w:rPr>
        <w:t xml:space="preserve"> vždy k</w:t>
      </w:r>
      <w:r w:rsidR="00C342F3" w:rsidRPr="00E9181D">
        <w:rPr>
          <w:rFonts w:cs="Arial"/>
          <w:color w:val="auto"/>
          <w:sz w:val="20"/>
          <w:szCs w:val="20"/>
          <w:lang w:val="cs-CZ" w:eastAsia="cs-CZ"/>
        </w:rPr>
        <w:t> 12.10</w:t>
      </w:r>
      <w:r w:rsidR="003E198C" w:rsidRPr="00E9181D">
        <w:rPr>
          <w:rFonts w:cs="Arial"/>
          <w:color w:val="auto"/>
          <w:sz w:val="20"/>
          <w:szCs w:val="20"/>
          <w:lang w:val="cs-CZ" w:eastAsia="cs-CZ"/>
        </w:rPr>
        <w:t xml:space="preserve"> </w:t>
      </w:r>
      <w:r w:rsidRPr="00E9181D">
        <w:rPr>
          <w:rFonts w:cs="Arial"/>
          <w:color w:val="auto"/>
          <w:sz w:val="20"/>
          <w:szCs w:val="20"/>
          <w:lang w:val="cs-CZ" w:eastAsia="cs-CZ"/>
        </w:rPr>
        <w:t xml:space="preserve">a </w:t>
      </w:r>
      <w:r w:rsidR="00C342F3" w:rsidRPr="00E9181D">
        <w:rPr>
          <w:rFonts w:cs="Arial"/>
          <w:color w:val="auto"/>
          <w:sz w:val="20"/>
          <w:szCs w:val="20"/>
          <w:lang w:val="cs-CZ" w:eastAsia="cs-CZ"/>
        </w:rPr>
        <w:t>12.4.</w:t>
      </w:r>
      <w:r w:rsidRPr="00E9181D">
        <w:rPr>
          <w:rFonts w:cs="Arial"/>
          <w:color w:val="auto"/>
          <w:sz w:val="20"/>
          <w:szCs w:val="20"/>
          <w:lang w:val="cs-CZ" w:eastAsia="cs-CZ"/>
        </w:rPr>
        <w:t xml:space="preserve"> každého roku. </w:t>
      </w:r>
    </w:p>
    <w:p w:rsidR="00795A27" w:rsidRPr="00E9181D" w:rsidRDefault="00795A27" w:rsidP="00795A27">
      <w:pPr>
        <w:widowControl/>
        <w:tabs>
          <w:tab w:val="left" w:pos="3119"/>
          <w:tab w:val="right" w:pos="6237"/>
        </w:tabs>
        <w:spacing w:before="0" w:after="0" w:line="240" w:lineRule="auto"/>
        <w:contextualSpacing w:val="0"/>
        <w:jc w:val="both"/>
        <w:rPr>
          <w:rFonts w:cs="Arial"/>
          <w:color w:val="auto"/>
          <w:sz w:val="20"/>
          <w:szCs w:val="20"/>
          <w:lang w:val="cs-CZ" w:eastAsia="cs-CZ"/>
        </w:rPr>
      </w:pPr>
      <w:r w:rsidRPr="00E9181D">
        <w:rPr>
          <w:rFonts w:cs="Arial"/>
          <w:color w:val="auto"/>
          <w:sz w:val="20"/>
          <w:szCs w:val="20"/>
          <w:lang w:val="cs-CZ" w:eastAsia="cs-CZ"/>
        </w:rPr>
        <w:t xml:space="preserve">Výše splátky činí </w:t>
      </w:r>
      <w:r w:rsidR="00C342F3" w:rsidRPr="00E9181D">
        <w:rPr>
          <w:rFonts w:cs="Arial"/>
          <w:b/>
          <w:bCs/>
          <w:color w:val="auto"/>
          <w:sz w:val="20"/>
          <w:szCs w:val="20"/>
          <w:lang w:val="cs-CZ" w:eastAsia="cs-CZ"/>
        </w:rPr>
        <w:t>22 625</w:t>
      </w:r>
      <w:r w:rsidRPr="00E9181D">
        <w:rPr>
          <w:rFonts w:cs="Arial"/>
          <w:b/>
          <w:bCs/>
          <w:color w:val="auto"/>
          <w:sz w:val="20"/>
          <w:szCs w:val="20"/>
          <w:lang w:val="cs-CZ" w:eastAsia="cs-CZ"/>
        </w:rPr>
        <w:t>,- Kč</w:t>
      </w:r>
      <w:r w:rsidRPr="00E9181D">
        <w:rPr>
          <w:rFonts w:cs="Arial"/>
          <w:color w:val="auto"/>
          <w:sz w:val="20"/>
          <w:szCs w:val="20"/>
          <w:lang w:val="cs-CZ" w:eastAsia="cs-CZ"/>
        </w:rPr>
        <w:t xml:space="preserve">  </w:t>
      </w:r>
    </w:p>
    <w:p w:rsidR="00795A27" w:rsidRPr="00D81FCF" w:rsidRDefault="00795A27" w:rsidP="00795A27">
      <w:pPr>
        <w:widowControl/>
        <w:tabs>
          <w:tab w:val="left" w:pos="3119"/>
          <w:tab w:val="right" w:pos="6237"/>
        </w:tabs>
        <w:spacing w:before="0" w:after="0" w:line="240" w:lineRule="auto"/>
        <w:contextualSpacing w:val="0"/>
        <w:jc w:val="both"/>
        <w:rPr>
          <w:rFonts w:cs="Arial"/>
          <w:color w:val="auto"/>
          <w:sz w:val="20"/>
          <w:szCs w:val="20"/>
          <w:lang w:val="cs-CZ" w:eastAsia="cs-CZ"/>
        </w:rPr>
      </w:pPr>
      <w:r w:rsidRPr="00E9181D">
        <w:rPr>
          <w:rFonts w:cs="Arial"/>
          <w:color w:val="auto"/>
          <w:sz w:val="20"/>
          <w:szCs w:val="20"/>
          <w:lang w:val="cs-CZ" w:eastAsia="cs-CZ"/>
        </w:rPr>
        <w:t>Platba bude prováděna na účet pojistitele.</w:t>
      </w:r>
    </w:p>
    <w:p w:rsidR="00795A27" w:rsidRPr="00D81FCF" w:rsidRDefault="00795A27" w:rsidP="00795A27">
      <w:pPr>
        <w:widowControl/>
        <w:tabs>
          <w:tab w:val="left" w:pos="3119"/>
          <w:tab w:val="right" w:pos="6237"/>
        </w:tabs>
        <w:spacing w:before="0" w:after="0" w:line="240" w:lineRule="auto"/>
        <w:contextualSpacing w:val="0"/>
        <w:rPr>
          <w:color w:val="auto"/>
          <w:sz w:val="22"/>
          <w:szCs w:val="20"/>
          <w:lang w:val="cs-CZ" w:eastAsia="cs-CZ"/>
        </w:rPr>
      </w:pPr>
    </w:p>
    <w:p w:rsidR="00795A27" w:rsidRPr="00D81FCF"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p>
    <w:p w:rsidR="00795A27"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Z</w:t>
      </w:r>
      <w:r>
        <w:rPr>
          <w:rFonts w:cs="Arial"/>
          <w:b/>
          <w:bCs/>
          <w:color w:val="auto"/>
          <w:sz w:val="20"/>
          <w:lang w:val="cs-CZ" w:eastAsia="cs-CZ"/>
        </w:rPr>
        <w:t>vláštní ujednání</w:t>
      </w:r>
      <w:r w:rsidR="001265A4">
        <w:rPr>
          <w:rFonts w:cs="Arial"/>
          <w:b/>
          <w:bCs/>
          <w:color w:val="auto"/>
          <w:sz w:val="20"/>
          <w:lang w:val="cs-CZ" w:eastAsia="cs-CZ"/>
        </w:rPr>
        <w:t xml:space="preserve"> :</w:t>
      </w:r>
    </w:p>
    <w:p w:rsidR="00800F34" w:rsidRPr="00800F34" w:rsidRDefault="00800F34" w:rsidP="003108D1">
      <w:pPr>
        <w:pStyle w:val="Odstavecseseznamem"/>
        <w:ind w:left="0"/>
        <w:rPr>
          <w:b/>
          <w:bCs/>
          <w:sz w:val="20"/>
          <w:szCs w:val="20"/>
        </w:rPr>
      </w:pPr>
      <w:r w:rsidRPr="00800F34">
        <w:rPr>
          <w:b/>
          <w:bCs/>
          <w:sz w:val="20"/>
          <w:szCs w:val="20"/>
        </w:rPr>
        <w:t>xxxxx</w:t>
      </w:r>
    </w:p>
    <w:p w:rsidR="00B15377" w:rsidRPr="00800F34" w:rsidRDefault="00800F34" w:rsidP="003108D1">
      <w:pPr>
        <w:pStyle w:val="Odstavecseseznamem"/>
        <w:ind w:left="0"/>
        <w:rPr>
          <w:sz w:val="20"/>
          <w:szCs w:val="20"/>
        </w:rPr>
      </w:pPr>
      <w:r w:rsidRPr="00800F34">
        <w:rPr>
          <w:b/>
          <w:bCs/>
          <w:sz w:val="20"/>
          <w:szCs w:val="20"/>
        </w:rPr>
        <w:t>xxxxxxxxxxxxxxxxxxxxxxxxxxxxxxxxxxxxxxxxxxxxxxxxxxxxxxxxxxxxxxxxxxxxxxxxxxxxxxxxxxxxxxxxxxxxxxxxxxxxxxxxxxxxxxxxxxxxxxxxxxxxxxxxxxxxxxxxxxxxxxxxxxxxxxxxxxxxxxxxxxxxxxxxxxxxxxxxxxxxxxxxxxxxxxxxxxxxxxxxxxxx</w:t>
      </w:r>
    </w:p>
    <w:p w:rsidR="003108D1" w:rsidRPr="00800F34" w:rsidRDefault="00800F34" w:rsidP="003108D1">
      <w:pPr>
        <w:pStyle w:val="Nadpis3"/>
        <w:keepNext w:val="0"/>
        <w:widowControl w:val="0"/>
        <w:spacing w:before="0" w:after="0"/>
        <w:rPr>
          <w:rStyle w:val="Siln"/>
          <w:rFonts w:cs="Arial"/>
          <w:b/>
          <w:color w:val="000000" w:themeColor="text1"/>
          <w:sz w:val="20"/>
        </w:rPr>
      </w:pPr>
      <w:bookmarkStart w:id="1" w:name="_Toc256786510"/>
      <w:bookmarkStart w:id="2" w:name="_Toc425845658"/>
      <w:r w:rsidRPr="00800F34">
        <w:rPr>
          <w:rStyle w:val="Siln"/>
          <w:rFonts w:cs="Arial"/>
          <w:b/>
          <w:color w:val="000000" w:themeColor="text1"/>
          <w:sz w:val="20"/>
        </w:rPr>
        <w:t>xxxxxxxxxxxxxxxxxx</w:t>
      </w:r>
    </w:p>
    <w:p w:rsidR="00800F34" w:rsidRPr="00800F34" w:rsidRDefault="00800F34" w:rsidP="00800F34">
      <w:pPr>
        <w:rPr>
          <w:lang w:val="cs-CZ" w:eastAsia="cs-CZ"/>
        </w:rPr>
      </w:pPr>
      <w:r w:rsidRPr="00800F34">
        <w:rPr>
          <w:lang w:val="cs-CZ" w:eastAsia="cs-CZ"/>
        </w:rPr>
        <w:t>xxxxxxxxxxxxxxxxxxxxxxxxxxxxxxxxxxxxxxxxxxxxxxxxxxxxxxxxxxxxxxxxxxxxxxxxxxxxxxxxxxxxxxxxxxxxxxxxxxxxxxxxxxxxxxxxxxxxxxxxxxxxxxxxxxxxxxxxxxxxxxxxxxxxxxxxxxxxxxxxxxxxxxxxxxxxxxxxxxxxxxxxxxxxxxxxxxxxxxxxxxxxxxxxxxxxxxxxxxxxxxxxxxxxxxxxxxxx</w:t>
      </w:r>
    </w:p>
    <w:bookmarkEnd w:id="1"/>
    <w:bookmarkEnd w:id="2"/>
    <w:p w:rsidR="00B15377" w:rsidRPr="00800F34" w:rsidRDefault="00800F34" w:rsidP="003108D1">
      <w:pPr>
        <w:pStyle w:val="Odstavecseseznamem"/>
        <w:autoSpaceDE w:val="0"/>
        <w:autoSpaceDN w:val="0"/>
        <w:adjustRightInd w:val="0"/>
        <w:ind w:left="0"/>
        <w:rPr>
          <w:rFonts w:cs="Arial"/>
          <w:b/>
          <w:bCs/>
          <w:sz w:val="20"/>
          <w:szCs w:val="20"/>
        </w:rPr>
      </w:pPr>
      <w:r w:rsidRPr="00800F34">
        <w:rPr>
          <w:rFonts w:cs="Arial"/>
          <w:b/>
          <w:bCs/>
          <w:sz w:val="20"/>
          <w:szCs w:val="20"/>
        </w:rPr>
        <w:t>xxxxxxxxxxxxxxxxxxxxxxx</w:t>
      </w:r>
    </w:p>
    <w:p w:rsidR="00800F34" w:rsidRPr="00800F34" w:rsidRDefault="00800F34" w:rsidP="00800F34">
      <w:pPr>
        <w:rPr>
          <w:lang w:val="cs-CZ" w:eastAsia="cs-CZ"/>
        </w:rPr>
      </w:pPr>
      <w:r w:rsidRPr="00800F34">
        <w:rPr>
          <w:lang w:val="cs-CZ" w:eastAsia="cs-CZ"/>
        </w:rPr>
        <w:t>xxxxxxxxxxxxxxxxxxxxxxxxxxxxxxxxxxxxxxxxxxxxxxxxxxxxxxxxxxxxxxxxxxxxxxxxxxxxxxxxxxxxxxxxxxxxxxxxxxxxxxxxxxxxxxxxxxxxxxxxxxxxxxxxxxxxxxxxxxxxxxxxxxxxxxxxxxxxxxxxxxxxxxxxxxxxxxxxxxxxxxxxxxxxxxxxxxxxxxxxxxxxxxxxxxxxxxxxxxxxxxxxxxxxxxxxxxxx</w:t>
      </w:r>
    </w:p>
    <w:p w:rsidR="00795A27" w:rsidRPr="00800F34" w:rsidRDefault="00800F34" w:rsidP="00795A27">
      <w:pPr>
        <w:pStyle w:val="Styl87"/>
        <w:numPr>
          <w:ilvl w:val="0"/>
          <w:numId w:val="0"/>
        </w:numPr>
        <w:ind w:left="360" w:hanging="360"/>
        <w:jc w:val="left"/>
        <w:rPr>
          <w:b/>
          <w:sz w:val="20"/>
        </w:rPr>
      </w:pPr>
      <w:r w:rsidRPr="00800F34">
        <w:rPr>
          <w:b/>
          <w:sz w:val="20"/>
        </w:rPr>
        <w:t>xxxxxxxxxxxxxxx</w:t>
      </w:r>
    </w:p>
    <w:p w:rsidR="00800F34" w:rsidRPr="00800F34" w:rsidRDefault="00800F34" w:rsidP="00800F34">
      <w:pPr>
        <w:rPr>
          <w:lang w:val="cs-CZ" w:eastAsia="cs-CZ"/>
        </w:rPr>
      </w:pPr>
      <w:r w:rsidRPr="00800F34">
        <w:rPr>
          <w:lang w:val="cs-CZ" w:eastAsia="cs-CZ"/>
        </w:rPr>
        <w:t>xxxxxxxxxxxxxxxxxxxxxxxxxxxxxxxxxxxxxxxxxxxxxxxxxxxxxxxxxxxxxxxxxxxxxxxxxxxxxxxxxxxxxxxxxxxxxxxxxxxxxxxxxxxxxxxxxxxxxxxxxxxxxxxxxxxxxxxxxxxxxxxxxxxxxxxxxxxxxxxxxxxxxxxxxxxxxxxxxxxxxxxxxxxxxxxxxxxxxxxxxxxxxxxxxxxxxxxxxxxxxxxxxxxxxxxxxxxx</w:t>
      </w:r>
    </w:p>
    <w:p w:rsidR="00800F34" w:rsidRPr="00800F34" w:rsidRDefault="00800F34" w:rsidP="00800F34">
      <w:pPr>
        <w:rPr>
          <w:lang w:val="cs-CZ" w:eastAsia="cs-CZ"/>
        </w:rPr>
      </w:pPr>
      <w:r w:rsidRPr="00800F34">
        <w:rPr>
          <w:lang w:val="cs-CZ" w:eastAsia="cs-CZ"/>
        </w:rPr>
        <w:t>xxxxxxxxxxxxxxxxxxxxxxxxxxxxxxxxxxxxxxxxxxxxxxxxxxxxxxxxxxxxxxxxxxxxxxxxxxxxxxxxxxxxxxxxxxxxxxxxxxxxxxxxxxxxxxxxxxxxxxxxxxxxxxxxxxxxxxxxxxxxxxxxxxxxxxxxxxxxxxxxxxxxxxxxxxxxxxxxxxxxxxxxxxxxxxxxxxxxxxxxxxxxxxxxxxxxxxxxxxxxxxxxxxxxxxxxxxxx</w:t>
      </w:r>
    </w:p>
    <w:p w:rsidR="00795A27" w:rsidRDefault="00795A27" w:rsidP="00795A27">
      <w:pPr>
        <w:widowControl/>
        <w:tabs>
          <w:tab w:val="left" w:pos="3119"/>
          <w:tab w:val="right" w:pos="6237"/>
        </w:tabs>
        <w:spacing w:before="0" w:after="0" w:line="240" w:lineRule="auto"/>
        <w:contextualSpacing w:val="0"/>
        <w:rPr>
          <w:color w:val="auto"/>
          <w:sz w:val="22"/>
          <w:szCs w:val="20"/>
          <w:lang w:val="cs-CZ" w:eastAsia="cs-CZ"/>
        </w:rPr>
      </w:pPr>
    </w:p>
    <w:p w:rsidR="00795A27" w:rsidRDefault="00795A27" w:rsidP="00795A27">
      <w:pPr>
        <w:widowControl/>
        <w:tabs>
          <w:tab w:val="left" w:pos="3119"/>
          <w:tab w:val="right" w:pos="6237"/>
        </w:tabs>
        <w:spacing w:before="0" w:after="0" w:line="240" w:lineRule="auto"/>
        <w:contextualSpacing w:val="0"/>
        <w:rPr>
          <w:color w:val="auto"/>
          <w:sz w:val="22"/>
          <w:szCs w:val="20"/>
          <w:lang w:val="cs-CZ" w:eastAsia="cs-CZ"/>
        </w:rPr>
      </w:pPr>
    </w:p>
    <w:p w:rsidR="00795A27" w:rsidRPr="00D81FCF" w:rsidRDefault="00795A27" w:rsidP="00795A27">
      <w:pPr>
        <w:widowControl/>
        <w:tabs>
          <w:tab w:val="left" w:pos="3119"/>
          <w:tab w:val="right" w:pos="6237"/>
        </w:tabs>
        <w:spacing w:before="0" w:after="0" w:line="240" w:lineRule="auto"/>
        <w:contextualSpacing w:val="0"/>
        <w:rPr>
          <w:color w:val="auto"/>
          <w:sz w:val="22"/>
          <w:szCs w:val="20"/>
          <w:lang w:val="cs-CZ" w:eastAsia="cs-CZ"/>
        </w:rPr>
      </w:pPr>
    </w:p>
    <w:p w:rsidR="00795A27" w:rsidRPr="001851C0"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1851C0">
        <w:rPr>
          <w:rFonts w:cs="Arial"/>
          <w:b/>
          <w:bCs/>
          <w:color w:val="auto"/>
          <w:sz w:val="20"/>
          <w:lang w:val="cs-CZ" w:eastAsia="cs-CZ"/>
        </w:rPr>
        <w:t>Prohlášení pojistníka/pojištěného:</w:t>
      </w:r>
    </w:p>
    <w:p w:rsidR="00795A27" w:rsidRPr="00421A14" w:rsidRDefault="00795A27" w:rsidP="00795A27">
      <w:pPr>
        <w:widowControl/>
        <w:spacing w:before="0" w:after="0" w:line="240" w:lineRule="auto"/>
        <w:contextualSpacing w:val="0"/>
        <w:rPr>
          <w:rFonts w:cs="Arial"/>
          <w:b/>
          <w:caps/>
          <w:color w:val="auto"/>
          <w:sz w:val="16"/>
          <w:szCs w:val="16"/>
          <w:lang w:val="cs-CZ" w:eastAsia="cs-CZ"/>
        </w:rPr>
      </w:pPr>
    </w:p>
    <w:p w:rsidR="00795A27" w:rsidRDefault="00795A27" w:rsidP="00795A27">
      <w:pPr>
        <w:widowControl/>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 xml:space="preserve">Potvrzuji, že jsem </w:t>
      </w:r>
      <w:r w:rsidRPr="00D81FCF">
        <w:rPr>
          <w:rFonts w:cs="Arial"/>
          <w:b/>
          <w:color w:val="auto"/>
          <w:sz w:val="20"/>
          <w:szCs w:val="20"/>
          <w:lang w:val="cs-CZ" w:eastAsia="cs-CZ"/>
        </w:rPr>
        <w:t>převzal</w:t>
      </w:r>
      <w:r w:rsidRPr="00D81FCF">
        <w:rPr>
          <w:rFonts w:cs="Arial"/>
          <w:color w:val="auto"/>
          <w:sz w:val="20"/>
          <w:szCs w:val="20"/>
          <w:lang w:val="cs-CZ" w:eastAsia="cs-CZ"/>
        </w:rPr>
        <w:t xml:space="preserve"> a před uzavřením smlouvy jsem </w:t>
      </w:r>
      <w:r w:rsidRPr="00D81FCF">
        <w:rPr>
          <w:rFonts w:cs="Arial"/>
          <w:b/>
          <w:color w:val="auto"/>
          <w:sz w:val="20"/>
          <w:szCs w:val="20"/>
          <w:lang w:val="cs-CZ" w:eastAsia="cs-CZ"/>
        </w:rPr>
        <w:t>byl seznámen</w:t>
      </w:r>
      <w:r w:rsidRPr="00D81FCF">
        <w:rPr>
          <w:rFonts w:cs="Arial"/>
          <w:color w:val="auto"/>
          <w:sz w:val="20"/>
          <w:szCs w:val="20"/>
          <w:lang w:val="cs-CZ" w:eastAsia="cs-CZ"/>
        </w:rPr>
        <w:t xml:space="preserve"> se všemi ustanoveními pojistné smlouvy, včetně všech příloh a pojistných podmínek - Všeobecné pojistné podmínky pro pojištění majetku (VPP M 2014/01), Zvláštní pojistné podmínky pro pojištění průmyslových nebezpečí (ZPP PR-P 2014/01), Technický a </w:t>
      </w:r>
    </w:p>
    <w:p w:rsidR="00795A27" w:rsidRPr="00D81FCF" w:rsidRDefault="00795A27" w:rsidP="00795A27">
      <w:pPr>
        <w:widowControl/>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bezpečnostní předpis pro pojištění průmyslových nebezpečí – zabezpečení proti odcizení (TBP 2014),</w:t>
      </w:r>
      <w:r>
        <w:rPr>
          <w:rFonts w:cs="Arial"/>
          <w:color w:val="auto"/>
          <w:sz w:val="20"/>
          <w:szCs w:val="20"/>
          <w:lang w:val="cs-CZ" w:eastAsia="cs-CZ"/>
        </w:rPr>
        <w:t xml:space="preserve"> </w:t>
      </w:r>
      <w:r w:rsidRPr="00D81FCF">
        <w:rPr>
          <w:rFonts w:cs="Arial"/>
          <w:color w:val="auto"/>
          <w:sz w:val="20"/>
          <w:szCs w:val="20"/>
          <w:lang w:val="cs-CZ" w:eastAsia="cs-CZ"/>
        </w:rPr>
        <w:t xml:space="preserve">jejich </w:t>
      </w:r>
      <w:r w:rsidRPr="00D81FCF">
        <w:rPr>
          <w:rFonts w:cs="Arial"/>
          <w:b/>
          <w:color w:val="auto"/>
          <w:sz w:val="20"/>
          <w:szCs w:val="20"/>
          <w:lang w:val="cs-CZ" w:eastAsia="cs-CZ"/>
        </w:rPr>
        <w:t>obsahu rozumím</w:t>
      </w:r>
      <w:r w:rsidRPr="00D81FCF">
        <w:rPr>
          <w:rFonts w:cs="Arial"/>
          <w:color w:val="auto"/>
          <w:sz w:val="20"/>
          <w:szCs w:val="20"/>
          <w:lang w:val="cs-CZ" w:eastAsia="cs-CZ"/>
        </w:rPr>
        <w:t xml:space="preserve"> a s rozsahem a podmínkami pojištění </w:t>
      </w:r>
      <w:r w:rsidRPr="00D81FCF">
        <w:rPr>
          <w:rFonts w:cs="Arial"/>
          <w:b/>
          <w:color w:val="auto"/>
          <w:sz w:val="20"/>
          <w:szCs w:val="20"/>
          <w:lang w:val="cs-CZ" w:eastAsia="cs-CZ"/>
        </w:rPr>
        <w:t>souhlasím</w:t>
      </w:r>
      <w:r w:rsidRPr="00D81FCF">
        <w:rPr>
          <w:rFonts w:cs="Arial"/>
          <w:color w:val="auto"/>
          <w:sz w:val="20"/>
          <w:szCs w:val="20"/>
          <w:lang w:val="cs-CZ" w:eastAsia="cs-CZ"/>
        </w:rPr>
        <w:t xml:space="preserve">. Potvrzuji, že před uzavřením pojistné smlouvy jsem se seznámil též se sazebníkem administrativních poplatků. </w:t>
      </w:r>
    </w:p>
    <w:p w:rsidR="00795A27" w:rsidRPr="00D81FCF" w:rsidRDefault="00795A27" w:rsidP="00795A27">
      <w:pPr>
        <w:widowControl/>
        <w:autoSpaceDE w:val="0"/>
        <w:autoSpaceDN w:val="0"/>
        <w:adjustRightInd w:val="0"/>
        <w:spacing w:before="0" w:after="0" w:line="240" w:lineRule="auto"/>
        <w:contextualSpacing w:val="0"/>
        <w:rPr>
          <w:rFonts w:cs="Arial"/>
          <w:color w:val="auto"/>
          <w:sz w:val="20"/>
          <w:szCs w:val="20"/>
          <w:lang w:val="cs-CZ" w:eastAsia="cs-CZ"/>
        </w:rPr>
      </w:pPr>
      <w:r w:rsidRPr="00D81FCF">
        <w:rPr>
          <w:rFonts w:cs="Arial"/>
          <w:color w:val="auto"/>
          <w:sz w:val="20"/>
          <w:szCs w:val="20"/>
          <w:lang w:val="cs-CZ" w:eastAsia="cs-CZ"/>
        </w:rPr>
        <w:t>Potvrzuji, že jsem pojistiteli sdělil před uzavřením smlouvy všechny své pojistné potřeby a požadavky, tyto byly pojistitelem zaznamenány a žádné další nemám. Prohlašuji, že nabízené pojištění odpovídá mým požadavkům a pojistnému zájmu. Zároveň prohlašuji, že mi byly pojistitelem úplně zodpovězeny všechny mé dotazy k sjednávanému pojištění. Zavazuji se plnit povinnosti uvedené v pojistných podmínkách a jsem si vědom, že v případě jejich porušení mne mohou postihnout nepříznivé následky (např. zánik pojištění, snížení nebo odmítnutí pojistného plnění).</w:t>
      </w:r>
    </w:p>
    <w:p w:rsidR="00795A27" w:rsidRPr="00421A14" w:rsidRDefault="00795A27" w:rsidP="00795A27">
      <w:pPr>
        <w:widowControl/>
        <w:autoSpaceDE w:val="0"/>
        <w:autoSpaceDN w:val="0"/>
        <w:adjustRightInd w:val="0"/>
        <w:spacing w:before="0" w:after="0" w:line="240" w:lineRule="auto"/>
        <w:contextualSpacing w:val="0"/>
        <w:rPr>
          <w:rFonts w:cs="Arial"/>
          <w:color w:val="auto"/>
          <w:sz w:val="16"/>
          <w:szCs w:val="16"/>
          <w:lang w:val="cs-CZ" w:eastAsia="cs-CZ"/>
        </w:rPr>
      </w:pPr>
    </w:p>
    <w:p w:rsidR="00795A27" w:rsidRPr="00D81FCF" w:rsidRDefault="00795A27" w:rsidP="00795A27">
      <w:pPr>
        <w:widowControl/>
        <w:autoSpaceDE w:val="0"/>
        <w:autoSpaceDN w:val="0"/>
        <w:adjustRightInd w:val="0"/>
        <w:spacing w:before="0" w:after="0" w:line="241" w:lineRule="atLeast"/>
        <w:contextualSpacing w:val="0"/>
        <w:rPr>
          <w:rFonts w:cs="Arial"/>
          <w:color w:val="auto"/>
          <w:sz w:val="20"/>
          <w:szCs w:val="20"/>
          <w:lang w:val="cs-CZ" w:eastAsia="cs-CZ"/>
        </w:rPr>
      </w:pPr>
      <w:r w:rsidRPr="00D81FCF">
        <w:rPr>
          <w:rFonts w:cs="Arial"/>
          <w:b/>
          <w:color w:val="000000"/>
          <w:sz w:val="20"/>
          <w:szCs w:val="20"/>
          <w:lang w:val="cs-CZ" w:eastAsia="cs-CZ"/>
        </w:rPr>
        <w:t>Zprošťuji pojistitele mlčenlivosti</w:t>
      </w:r>
      <w:r w:rsidRPr="00D81FCF">
        <w:rPr>
          <w:rFonts w:cs="Arial"/>
          <w:color w:val="000000"/>
          <w:sz w:val="20"/>
          <w:szCs w:val="20"/>
          <w:lang w:val="cs-CZ" w:eastAsia="cs-CZ"/>
        </w:rPr>
        <w:t xml:space="preserve"> o uzavřeném pojištění a o případných škodných událostech ve vztahu k zajistiteli pro potřeby zajištění pojistitele. </w:t>
      </w:r>
      <w:r w:rsidRPr="00D81FCF">
        <w:rPr>
          <w:rFonts w:cs="Arial"/>
          <w:color w:val="auto"/>
          <w:sz w:val="20"/>
          <w:szCs w:val="20"/>
          <w:lang w:val="cs-CZ" w:eastAsia="cs-CZ"/>
        </w:rPr>
        <w:t>V případě vzniku škodné události dále:</w:t>
      </w:r>
    </w:p>
    <w:p w:rsidR="00795A27" w:rsidRPr="009646BE" w:rsidRDefault="00795A27" w:rsidP="00795A27">
      <w:pPr>
        <w:pStyle w:val="Odstavecseseznamem"/>
        <w:widowControl/>
        <w:numPr>
          <w:ilvl w:val="0"/>
          <w:numId w:val="11"/>
        </w:numPr>
        <w:spacing w:before="0" w:after="200" w:line="276" w:lineRule="auto"/>
        <w:ind w:left="284" w:hanging="284"/>
        <w:contextualSpacing w:val="0"/>
        <w:rPr>
          <w:rFonts w:eastAsia="Calibri" w:cs="Arial"/>
          <w:color w:val="auto"/>
          <w:sz w:val="20"/>
          <w:szCs w:val="20"/>
          <w:lang w:val="cs-CZ" w:eastAsia="en-US"/>
        </w:rPr>
      </w:pPr>
      <w:r w:rsidRPr="009646BE">
        <w:rPr>
          <w:rFonts w:eastAsia="Calibri" w:cs="Arial"/>
          <w:color w:val="auto"/>
          <w:sz w:val="20"/>
          <w:szCs w:val="20"/>
          <w:lang w:val="cs-CZ" w:eastAsia="en-US"/>
        </w:rPr>
        <w:t>zprošťuji státní zastupitelství, policii a další orgány činné v trestním řízení, hasičský záchranný sbor, lékaře, zdravotnická zařízení a záchrannou službu povinnosti mlčenlivosti;</w:t>
      </w:r>
    </w:p>
    <w:p w:rsidR="00795A27" w:rsidRPr="00D81FCF" w:rsidRDefault="00795A27" w:rsidP="00795A27">
      <w:pPr>
        <w:widowControl/>
        <w:numPr>
          <w:ilvl w:val="0"/>
          <w:numId w:val="11"/>
        </w:numPr>
        <w:spacing w:before="0" w:after="200" w:line="276" w:lineRule="auto"/>
        <w:ind w:left="284" w:hanging="284"/>
        <w:contextualSpacing w:val="0"/>
        <w:rPr>
          <w:rFonts w:eastAsia="Calibri" w:cs="Arial"/>
          <w:color w:val="000000"/>
          <w:sz w:val="20"/>
          <w:szCs w:val="20"/>
          <w:lang w:val="cs-CZ" w:eastAsia="en-US"/>
        </w:rPr>
      </w:pPr>
      <w:r w:rsidRPr="00D81FCF">
        <w:rPr>
          <w:rFonts w:eastAsia="Calibri" w:cs="Arial"/>
          <w:color w:val="auto"/>
          <w:sz w:val="20"/>
          <w:szCs w:val="20"/>
          <w:lang w:val="cs-CZ" w:eastAsia="en-US"/>
        </w:rPr>
        <w:lastRenderedPageBreak/>
        <w:t>zmocňuji pojistitele, resp. jím pověřenou osobu, aby ve všech řízeních probíhajících v souvislosti se škodnou událostí mohli nahlížet do soudních, policejních, případně jiných úředních spisů a vyhotovovat z nich kopie či výpisy;</w:t>
      </w:r>
    </w:p>
    <w:p w:rsidR="00795A27" w:rsidRPr="00D81FCF" w:rsidRDefault="00795A27" w:rsidP="00795A27">
      <w:pPr>
        <w:widowControl/>
        <w:numPr>
          <w:ilvl w:val="0"/>
          <w:numId w:val="11"/>
        </w:numPr>
        <w:spacing w:before="0" w:after="200" w:line="276" w:lineRule="auto"/>
        <w:ind w:left="284" w:hanging="284"/>
        <w:contextualSpacing w:val="0"/>
        <w:rPr>
          <w:rFonts w:eastAsia="Calibri" w:cs="Arial"/>
          <w:color w:val="000000"/>
          <w:sz w:val="20"/>
          <w:szCs w:val="20"/>
          <w:lang w:val="cs-CZ" w:eastAsia="en-US"/>
        </w:rPr>
      </w:pPr>
      <w:r w:rsidRPr="00D81FCF">
        <w:rPr>
          <w:rFonts w:eastAsia="Calibri" w:cs="Arial"/>
          <w:color w:val="000000"/>
          <w:sz w:val="20"/>
          <w:szCs w:val="20"/>
          <w:lang w:val="cs-CZ" w:eastAsia="en-US"/>
        </w:rPr>
        <w:t>zmocňuji pojistitele k nahlédnutí do podkladů jiných pojišťoven v souvislosti se šetřením škodných událostí a s výplatou pojistných plnění.</w:t>
      </w:r>
    </w:p>
    <w:p w:rsidR="00795A27" w:rsidRPr="00D81FCF" w:rsidRDefault="00795A27" w:rsidP="00795A27">
      <w:pPr>
        <w:widowControl/>
        <w:autoSpaceDE w:val="0"/>
        <w:autoSpaceDN w:val="0"/>
        <w:spacing w:before="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 xml:space="preserve">Souhlasím s tím, aby pojistitel sděloval osobám oprávněným k přijetí pojistného plnění (např. v souvislosti s případnou vinkulací pojistného plnění nebo zřízením zástavního práva k pohledávkám z pojištění) informace týkající se pojištění sjednaného pojistnou smlouvou a v tomto rozsahu ho zprošťuji povinnosti mlčenlivosti. </w:t>
      </w:r>
    </w:p>
    <w:p w:rsidR="00795A27" w:rsidRDefault="00795A27" w:rsidP="00795A27">
      <w:pPr>
        <w:widowControl/>
        <w:spacing w:before="0" w:after="0" w:line="240" w:lineRule="auto"/>
        <w:contextualSpacing w:val="0"/>
        <w:rPr>
          <w:rFonts w:cs="Arial"/>
          <w:color w:val="auto"/>
          <w:sz w:val="16"/>
          <w:szCs w:val="16"/>
          <w:lang w:val="cs-CZ" w:eastAsia="cs-CZ"/>
        </w:rPr>
      </w:pPr>
    </w:p>
    <w:p w:rsidR="00795A27" w:rsidRPr="00BC28AF" w:rsidRDefault="00795A27" w:rsidP="00795A27">
      <w:pPr>
        <w:rPr>
          <w:rFonts w:cs="Arial"/>
          <w:color w:val="auto"/>
          <w:sz w:val="20"/>
          <w:szCs w:val="20"/>
          <w:lang w:val="cs-CZ"/>
        </w:rPr>
      </w:pPr>
      <w:r w:rsidRPr="00BC28AF">
        <w:rPr>
          <w:rFonts w:cs="Arial"/>
          <w:color w:val="auto"/>
          <w:sz w:val="20"/>
          <w:szCs w:val="20"/>
          <w:lang w:val="cs-CZ"/>
        </w:rPr>
        <w:t>Svým podpisem stvrzuji, že jsem byl poučen o zpracování osobních údajů, o svých právech a o povinnostech pojistitele. Souhlasím, aby pojistitel v rozsahu uvedeném v Poučení o ochraně osobních údajů zpracovával mé osobní údaje včetně rodného čísla pro účely:</w:t>
      </w:r>
    </w:p>
    <w:p w:rsidR="00795A27" w:rsidRPr="00BC28AF" w:rsidRDefault="00795A27" w:rsidP="00795A27">
      <w:pPr>
        <w:pStyle w:val="Odstavecseseznamem"/>
        <w:widowControl/>
        <w:numPr>
          <w:ilvl w:val="0"/>
          <w:numId w:val="42"/>
        </w:numPr>
        <w:spacing w:before="0" w:after="200" w:line="276" w:lineRule="auto"/>
        <w:ind w:left="426" w:hanging="426"/>
        <w:rPr>
          <w:rFonts w:cs="Arial"/>
          <w:color w:val="auto"/>
          <w:sz w:val="20"/>
          <w:szCs w:val="20"/>
          <w:lang w:val="cs-CZ"/>
        </w:rPr>
      </w:pPr>
      <w:r w:rsidRPr="00BC28AF">
        <w:rPr>
          <w:rFonts w:cs="Arial"/>
          <w:color w:val="auto"/>
          <w:sz w:val="20"/>
          <w:szCs w:val="20"/>
          <w:lang w:val="cs-CZ"/>
        </w:rPr>
        <w:t xml:space="preserve">pojišťovací činnosti a dalších činností, ke kterým je pojistitel v souladu s právními předpisy oprávněn, </w:t>
      </w:r>
    </w:p>
    <w:p w:rsidR="00795A27" w:rsidRPr="00BC28AF" w:rsidRDefault="00795A27" w:rsidP="00795A27">
      <w:pPr>
        <w:pStyle w:val="Odstavecseseznamem"/>
        <w:widowControl/>
        <w:numPr>
          <w:ilvl w:val="0"/>
          <w:numId w:val="42"/>
        </w:numPr>
        <w:spacing w:before="0" w:after="200" w:line="276" w:lineRule="auto"/>
        <w:ind w:left="426" w:hanging="426"/>
        <w:rPr>
          <w:rFonts w:cs="Arial"/>
          <w:color w:val="auto"/>
          <w:sz w:val="20"/>
          <w:szCs w:val="20"/>
          <w:lang w:val="cs-CZ"/>
        </w:rPr>
      </w:pPr>
      <w:r w:rsidRPr="00BC28AF">
        <w:rPr>
          <w:rFonts w:cs="Arial"/>
          <w:color w:val="auto"/>
          <w:sz w:val="20"/>
          <w:szCs w:val="20"/>
          <w:lang w:val="cs-CZ"/>
        </w:rPr>
        <w:t xml:space="preserve">nabízení obchodu a služeb pojistitele, dalších členů skupiny Generali a spolupracujících obchodních partnerů a marketingového využití. </w:t>
      </w:r>
    </w:p>
    <w:p w:rsidR="00795A27" w:rsidRPr="00BC28AF" w:rsidRDefault="00795A27" w:rsidP="00795A27">
      <w:pPr>
        <w:rPr>
          <w:rFonts w:cs="Arial"/>
          <w:color w:val="auto"/>
          <w:sz w:val="20"/>
          <w:szCs w:val="20"/>
          <w:lang w:val="cs-CZ"/>
        </w:rPr>
      </w:pPr>
      <w:r w:rsidRPr="00BC28AF">
        <w:rPr>
          <w:rFonts w:cs="Arial"/>
          <w:color w:val="auto"/>
          <w:sz w:val="20"/>
          <w:szCs w:val="20"/>
          <w:lang w:val="cs-CZ"/>
        </w:rPr>
        <w:t xml:space="preserve">Souhlasím s tím, abych byl kontaktován a aby mi byly služby nabízeny i prostřednictvím elektronických prostředků, např. SMS, email apod. </w:t>
      </w:r>
    </w:p>
    <w:p w:rsidR="00795A27" w:rsidRPr="00BC28AF" w:rsidRDefault="00795A27" w:rsidP="00795A27">
      <w:pPr>
        <w:rPr>
          <w:rFonts w:cs="Arial"/>
          <w:color w:val="auto"/>
          <w:sz w:val="20"/>
          <w:szCs w:val="20"/>
          <w:lang w:val="cs-CZ"/>
        </w:rPr>
      </w:pPr>
      <w:r w:rsidRPr="00BC28AF">
        <w:rPr>
          <w:rFonts w:cs="Arial"/>
          <w:color w:val="auto"/>
          <w:sz w:val="20"/>
          <w:szCs w:val="20"/>
          <w:lang w:val="cs-CZ"/>
        </w:rPr>
        <w:t>Uděluji souhlas se zpracováním osobních údajů, s přiřazováním dalších osobních údajů a s jejich předáváním také dalším členům skupiny Generali a spolupracujícím obchodním partnerům, a to i případně do jiných států. Souhlasím, aby ostatním členům skupiny Generali byly poskytovány také vybrané informace o mém pojištění.</w:t>
      </w:r>
    </w:p>
    <w:p w:rsidR="00795A27" w:rsidRPr="00BC28AF" w:rsidRDefault="00795A27" w:rsidP="00795A27">
      <w:pPr>
        <w:pStyle w:val="Odstavecseseznamem"/>
        <w:ind w:left="0"/>
        <w:rPr>
          <w:rFonts w:cs="Arial"/>
          <w:color w:val="auto"/>
          <w:sz w:val="20"/>
          <w:szCs w:val="20"/>
          <w:lang w:val="cs-CZ"/>
        </w:rPr>
      </w:pPr>
      <w:r w:rsidRPr="00BC28AF">
        <w:rPr>
          <w:rFonts w:cs="Arial"/>
          <w:color w:val="auto"/>
          <w:sz w:val="20"/>
          <w:szCs w:val="20"/>
          <w:lang w:val="cs-CZ"/>
        </w:rPr>
        <w:t>Výše uvedené souhlasy a zmocnění uděluji i ve vztahu k již dříve sjednaným pojištěním a vztahují se i na dobu po mé smrti nebo po zániku pojistníka, je-li právnickou osobou.</w:t>
      </w:r>
    </w:p>
    <w:p w:rsidR="00795A27" w:rsidRPr="00421A14" w:rsidRDefault="00795A27" w:rsidP="00795A27">
      <w:pPr>
        <w:widowControl/>
        <w:spacing w:before="0" w:after="0" w:line="240" w:lineRule="auto"/>
        <w:contextualSpacing w:val="0"/>
        <w:rPr>
          <w:rFonts w:cs="Arial"/>
          <w:color w:val="auto"/>
          <w:sz w:val="16"/>
          <w:szCs w:val="16"/>
          <w:lang w:val="cs-CZ" w:eastAsia="cs-CZ"/>
        </w:rPr>
      </w:pPr>
    </w:p>
    <w:p w:rsidR="00795A27" w:rsidRPr="00D81FCF" w:rsidRDefault="00795A27" w:rsidP="00795A27">
      <w:pPr>
        <w:widowControl/>
        <w:spacing w:before="0" w:after="0" w:line="240" w:lineRule="auto"/>
        <w:contextualSpacing w:val="0"/>
        <w:rPr>
          <w:rFonts w:cs="Arial"/>
          <w:color w:val="auto"/>
          <w:sz w:val="20"/>
          <w:szCs w:val="20"/>
          <w:lang w:val="cs-CZ" w:eastAsia="cs-CZ"/>
        </w:rPr>
      </w:pPr>
      <w:r w:rsidRPr="00D81FCF">
        <w:rPr>
          <w:rFonts w:cs="Arial"/>
          <w:color w:val="auto"/>
          <w:sz w:val="20"/>
          <w:szCs w:val="20"/>
          <w:lang w:val="cs-CZ" w:eastAsia="cs-CZ"/>
        </w:rPr>
        <w:t xml:space="preserve">Potvrzuji, že </w:t>
      </w:r>
      <w:r w:rsidRPr="00D81FCF">
        <w:rPr>
          <w:rFonts w:cs="Arial"/>
          <w:b/>
          <w:color w:val="auto"/>
          <w:sz w:val="20"/>
          <w:szCs w:val="20"/>
          <w:lang w:val="cs-CZ" w:eastAsia="cs-CZ"/>
        </w:rPr>
        <w:t>všechny údaje, které jsem sdělil pojistiteli</w:t>
      </w:r>
      <w:r w:rsidRPr="00D81FCF">
        <w:rPr>
          <w:rFonts w:cs="Arial"/>
          <w:color w:val="auto"/>
          <w:sz w:val="20"/>
          <w:szCs w:val="20"/>
          <w:lang w:val="cs-CZ" w:eastAsia="cs-CZ"/>
        </w:rPr>
        <w:t xml:space="preserve"> (zejména ty, které jsou uvedené v pojistné smlouvě), </w:t>
      </w:r>
      <w:r w:rsidRPr="00D81FCF">
        <w:rPr>
          <w:rFonts w:cs="Arial"/>
          <w:b/>
          <w:color w:val="auto"/>
          <w:sz w:val="20"/>
          <w:szCs w:val="20"/>
          <w:lang w:val="cs-CZ" w:eastAsia="cs-CZ"/>
        </w:rPr>
        <w:t>jsou pravdivé a úplné</w:t>
      </w:r>
      <w:r w:rsidRPr="00D81FCF">
        <w:rPr>
          <w:rFonts w:cs="Arial"/>
          <w:color w:val="auto"/>
          <w:sz w:val="20"/>
          <w:szCs w:val="20"/>
          <w:lang w:val="cs-CZ" w:eastAsia="cs-CZ"/>
        </w:rPr>
        <w:t>. Pokud jsem údaje nenapsal vlastnoručně, stvrzuji, že jsem je ověřil a jsou pravdivé a úplné. Zavazuji se bez zbytečného odkladu oznámit všechny jejich případné změny (včetně změn osobních údajů) a jsem si vědom příp. negativních následků nenahlášení změn (zejména při doručování korespondence).</w:t>
      </w:r>
    </w:p>
    <w:p w:rsidR="00795A27" w:rsidRPr="00D81FCF" w:rsidRDefault="00795A27" w:rsidP="00795A27">
      <w:pPr>
        <w:widowControl/>
        <w:tabs>
          <w:tab w:val="left" w:pos="3119"/>
          <w:tab w:val="right" w:pos="6237"/>
        </w:tabs>
        <w:spacing w:before="0" w:after="0" w:line="240" w:lineRule="auto"/>
        <w:contextualSpacing w:val="0"/>
        <w:rPr>
          <w:color w:val="auto"/>
          <w:sz w:val="22"/>
          <w:szCs w:val="20"/>
          <w:lang w:val="cs-CZ" w:eastAsia="cs-CZ"/>
        </w:rPr>
      </w:pPr>
    </w:p>
    <w:p w:rsidR="00795A27" w:rsidRPr="00FA3202" w:rsidRDefault="00795A27" w:rsidP="00795A27">
      <w:pPr>
        <w:widowControl/>
        <w:autoSpaceDE w:val="0"/>
        <w:autoSpaceDN w:val="0"/>
        <w:adjustRightInd w:val="0"/>
        <w:spacing w:before="0" w:after="0" w:line="240" w:lineRule="auto"/>
        <w:contextualSpacing w:val="0"/>
        <w:rPr>
          <w:rFonts w:eastAsiaTheme="minorHAnsi" w:cs="Arial"/>
          <w:b/>
          <w:bCs/>
          <w:color w:val="auto"/>
          <w:sz w:val="20"/>
          <w:szCs w:val="20"/>
          <w:lang w:val="cs-CZ" w:eastAsia="en-US"/>
        </w:rPr>
      </w:pPr>
      <w:r w:rsidRPr="00FA3202">
        <w:rPr>
          <w:rFonts w:eastAsiaTheme="minorHAnsi" w:cs="Arial"/>
          <w:b/>
          <w:bCs/>
          <w:color w:val="auto"/>
          <w:sz w:val="20"/>
          <w:szCs w:val="20"/>
          <w:lang w:val="cs-CZ" w:eastAsia="en-US"/>
        </w:rPr>
        <w:t>Informace o platném právu a řešení stížností</w:t>
      </w:r>
    </w:p>
    <w:p w:rsidR="00795A27" w:rsidRPr="00FA3202" w:rsidRDefault="00795A27" w:rsidP="00795A27">
      <w:pPr>
        <w:widowControl/>
        <w:autoSpaceDE w:val="0"/>
        <w:autoSpaceDN w:val="0"/>
        <w:adjustRightInd w:val="0"/>
        <w:spacing w:before="0" w:after="0" w:line="240" w:lineRule="auto"/>
        <w:contextualSpacing w:val="0"/>
        <w:rPr>
          <w:rFonts w:eastAsiaTheme="minorHAnsi" w:cs="Arial"/>
          <w:color w:val="auto"/>
          <w:sz w:val="20"/>
          <w:szCs w:val="20"/>
          <w:lang w:val="cs-CZ" w:eastAsia="en-US"/>
        </w:rPr>
      </w:pPr>
      <w:r w:rsidRPr="00FA3202">
        <w:rPr>
          <w:rFonts w:eastAsiaTheme="minorHAnsi" w:cs="Arial"/>
          <w:color w:val="auto"/>
          <w:sz w:val="20"/>
          <w:szCs w:val="20"/>
          <w:lang w:val="cs-CZ" w:eastAsia="en-US"/>
        </w:rPr>
        <w:t>Pojistná smlouva se řídí právním řádem České republiky, pojistné podmínky jsou vyhotoveny v českém jazyce a pojistitel s klienty komunikuje a podává jim informace v českém jazyce, pokud se v konkrétním případě na žádost klienta nedohodnou jinak.</w:t>
      </w:r>
    </w:p>
    <w:p w:rsidR="00795A27" w:rsidRPr="00FA3202" w:rsidRDefault="00795A27" w:rsidP="00795A27">
      <w:pPr>
        <w:widowControl/>
        <w:autoSpaceDE w:val="0"/>
        <w:autoSpaceDN w:val="0"/>
        <w:adjustRightInd w:val="0"/>
        <w:spacing w:before="0" w:after="0" w:line="240" w:lineRule="auto"/>
        <w:contextualSpacing w:val="0"/>
        <w:rPr>
          <w:rFonts w:eastAsiaTheme="minorHAnsi" w:cs="Arial"/>
          <w:color w:val="auto"/>
          <w:sz w:val="20"/>
          <w:szCs w:val="20"/>
          <w:lang w:val="cs-CZ" w:eastAsia="en-US"/>
        </w:rPr>
      </w:pPr>
      <w:r w:rsidRPr="00FA3202">
        <w:rPr>
          <w:rFonts w:eastAsiaTheme="minorHAnsi" w:cs="Arial"/>
          <w:color w:val="auto"/>
          <w:sz w:val="20"/>
          <w:szCs w:val="20"/>
          <w:lang w:val="cs-CZ" w:eastAsia="en-US"/>
        </w:rPr>
        <w:t xml:space="preserve">V případě nespokojenosti se s případnou stížností můžete obrátit na pojistitele také elektronicky, a to na e-mailovou adresu </w:t>
      </w:r>
      <w:hyperlink r:id="rId8" w:history="1">
        <w:r w:rsidRPr="00FA3202">
          <w:rPr>
            <w:rStyle w:val="Hypertextovodkaz"/>
            <w:rFonts w:cs="Arial"/>
            <w:color w:val="auto"/>
            <w:sz w:val="20"/>
            <w:szCs w:val="20"/>
            <w:lang w:val="cs-CZ"/>
          </w:rPr>
          <w:t>stiznosti.cz@generali.com</w:t>
        </w:r>
      </w:hyperlink>
      <w:r w:rsidRPr="00FA3202">
        <w:rPr>
          <w:rFonts w:eastAsiaTheme="minorHAnsi" w:cs="Arial"/>
          <w:color w:val="auto"/>
          <w:sz w:val="20"/>
          <w:szCs w:val="20"/>
          <w:lang w:val="cs-CZ" w:eastAsia="en-US"/>
        </w:rPr>
        <w:t>. V případě, že nejste spokojeni s vyřízením stížnosti, nesouhlasíte s ním nebo jste neobdrželi reakci na svoji stížnost, můžete se obrátit na kancelář ombudsmana společnosti Generali Pojišťovna a.s.</w:t>
      </w:r>
    </w:p>
    <w:p w:rsidR="00795A27" w:rsidRPr="00FA3202" w:rsidRDefault="00795A27" w:rsidP="00795A27">
      <w:pPr>
        <w:widowControl/>
        <w:autoSpaceDE w:val="0"/>
        <w:autoSpaceDN w:val="0"/>
        <w:adjustRightInd w:val="0"/>
        <w:spacing w:before="0" w:after="0" w:line="240" w:lineRule="auto"/>
        <w:contextualSpacing w:val="0"/>
        <w:rPr>
          <w:rFonts w:eastAsiaTheme="minorHAnsi" w:cs="Arial"/>
          <w:color w:val="auto"/>
          <w:sz w:val="20"/>
          <w:szCs w:val="20"/>
          <w:lang w:val="cs-CZ" w:eastAsia="en-US"/>
        </w:rPr>
      </w:pPr>
      <w:r w:rsidRPr="00FA3202">
        <w:rPr>
          <w:rFonts w:eastAsiaTheme="minorHAnsi" w:cs="Arial"/>
          <w:color w:val="auto"/>
          <w:sz w:val="20"/>
          <w:szCs w:val="20"/>
          <w:lang w:val="cs-CZ" w:eastAsia="en-US"/>
        </w:rPr>
        <w:t>Se stížností se můžete obrátit také na Českou národní banku, Na Příkopě 28, 115 03 Praha 1, která je orgánem dohledu nad pojišťovnictvím.</w:t>
      </w:r>
    </w:p>
    <w:p w:rsidR="00795A27" w:rsidRPr="00FA3202" w:rsidRDefault="00795A27" w:rsidP="00795A27">
      <w:pPr>
        <w:widowControl/>
        <w:autoSpaceDE w:val="0"/>
        <w:autoSpaceDN w:val="0"/>
        <w:adjustRightInd w:val="0"/>
        <w:spacing w:before="0" w:after="0" w:line="240" w:lineRule="auto"/>
        <w:contextualSpacing w:val="0"/>
        <w:rPr>
          <w:rFonts w:eastAsiaTheme="minorHAnsi" w:cs="Arial"/>
          <w:color w:val="auto"/>
          <w:sz w:val="20"/>
          <w:szCs w:val="20"/>
          <w:lang w:val="cs-CZ" w:eastAsia="en-US"/>
        </w:rPr>
      </w:pPr>
      <w:r w:rsidRPr="00FA3202">
        <w:rPr>
          <w:rFonts w:eastAsiaTheme="minorHAnsi" w:cs="Arial"/>
          <w:color w:val="auto"/>
          <w:sz w:val="20"/>
          <w:szCs w:val="20"/>
          <w:lang w:val="cs-CZ" w:eastAsia="en-US"/>
        </w:rPr>
        <w:t>Další informace o způsobu vyřizování stížností také získáte na internetových stránkách www.generali.cz.</w:t>
      </w:r>
    </w:p>
    <w:p w:rsidR="00795A27" w:rsidRPr="00FA3202" w:rsidRDefault="00795A27" w:rsidP="00795A27">
      <w:pPr>
        <w:widowControl/>
        <w:tabs>
          <w:tab w:val="left" w:pos="3119"/>
          <w:tab w:val="right" w:pos="6237"/>
        </w:tabs>
        <w:spacing w:before="0" w:after="0" w:line="240" w:lineRule="auto"/>
        <w:contextualSpacing w:val="0"/>
        <w:rPr>
          <w:rFonts w:cs="Arial"/>
          <w:color w:val="auto"/>
          <w:sz w:val="20"/>
          <w:szCs w:val="20"/>
          <w:lang w:val="cs-CZ" w:eastAsia="cs-CZ"/>
        </w:rPr>
      </w:pPr>
      <w:r w:rsidRPr="00FA3202">
        <w:rPr>
          <w:rFonts w:eastAsiaTheme="minorHAnsi" w:cs="Arial"/>
          <w:color w:val="auto"/>
          <w:sz w:val="20"/>
          <w:szCs w:val="20"/>
          <w:lang w:val="cs-CZ" w:eastAsia="en-US"/>
        </w:rPr>
        <w:t>V případě sporu z pojistné smlouvy jsou k jeho rozhodnutí příslušné obecné soudy.</w:t>
      </w:r>
    </w:p>
    <w:p w:rsidR="00795A27" w:rsidRDefault="00795A27" w:rsidP="00795A27">
      <w:pPr>
        <w:widowControl/>
        <w:tabs>
          <w:tab w:val="left" w:pos="3119"/>
          <w:tab w:val="right" w:pos="6237"/>
        </w:tabs>
        <w:spacing w:before="0" w:after="0" w:line="240" w:lineRule="auto"/>
        <w:contextualSpacing w:val="0"/>
        <w:rPr>
          <w:color w:val="auto"/>
          <w:sz w:val="22"/>
          <w:szCs w:val="20"/>
          <w:lang w:val="cs-CZ" w:eastAsia="cs-CZ"/>
        </w:rPr>
      </w:pPr>
    </w:p>
    <w:p w:rsidR="00FA3202" w:rsidRDefault="00FA3202" w:rsidP="00795A27">
      <w:pPr>
        <w:widowControl/>
        <w:tabs>
          <w:tab w:val="left" w:pos="3119"/>
          <w:tab w:val="right" w:pos="6237"/>
        </w:tabs>
        <w:spacing w:before="0" w:after="0" w:line="240" w:lineRule="auto"/>
        <w:contextualSpacing w:val="0"/>
        <w:rPr>
          <w:color w:val="auto"/>
          <w:sz w:val="22"/>
          <w:szCs w:val="20"/>
          <w:lang w:val="cs-CZ" w:eastAsia="cs-CZ"/>
        </w:rPr>
      </w:pPr>
    </w:p>
    <w:p w:rsidR="00FA3202" w:rsidRPr="003E198C" w:rsidRDefault="00FA3202" w:rsidP="00FA3202">
      <w:pPr>
        <w:jc w:val="both"/>
        <w:rPr>
          <w:rFonts w:cs="Arial"/>
          <w:iCs/>
          <w:sz w:val="20"/>
          <w:szCs w:val="20"/>
          <w:lang w:val="cs-CZ"/>
        </w:rPr>
      </w:pPr>
      <w:r w:rsidRPr="003E198C">
        <w:rPr>
          <w:rFonts w:cs="Arial"/>
          <w:iCs/>
          <w:sz w:val="20"/>
          <w:szCs w:val="20"/>
          <w:lang w:val="cs-CZ"/>
        </w:rPr>
        <w:t>Smluvní strany se dohodly, že pokud tato smlouva podléhá povinnosti uveřejnění podle zákona č. 340/2015 Sb., o zvláštních podmínkách účinnosti některých smluv, uveřejňování těchto smluv a o registru smluv (</w:t>
      </w:r>
      <w:r w:rsidRPr="003E198C">
        <w:rPr>
          <w:rFonts w:cs="Arial"/>
          <w:b/>
          <w:bCs/>
          <w:iCs/>
          <w:sz w:val="20"/>
          <w:szCs w:val="20"/>
          <w:lang w:val="cs-CZ"/>
        </w:rPr>
        <w:t>zákon o registru smluv</w:t>
      </w:r>
      <w:r w:rsidRPr="003E198C">
        <w:rPr>
          <w:rFonts w:cs="Arial"/>
          <w:iCs/>
          <w:sz w:val="20"/>
          <w:szCs w:val="20"/>
          <w:lang w:val="cs-CZ"/>
        </w:rPr>
        <w:t xml:space="preserve">), je tuto smlouvu (vč. všech jejich dodatků) povinen uveřejnit pojistník, a to ve lhůtě a způsobem stanoveným tímto zákonem. Pojistník je povinen bezodkladně informovat pojistitele o zaslání smlouvy správci registru smluv zprávou do datové schránky. Pojistník je povinen zajistit, aby byly ve zveřejňovaném znění smlouvy skryty veškeré informace, které se dle zákona č. 106/1999 Sb., o svobodném přístupu k informacím, ve znění pozdějších předpisů, </w:t>
      </w:r>
      <w:r w:rsidRPr="003E198C">
        <w:rPr>
          <w:rFonts w:cs="Arial"/>
          <w:iCs/>
          <w:sz w:val="20"/>
          <w:szCs w:val="20"/>
          <w:lang w:val="cs-CZ"/>
        </w:rPr>
        <w:lastRenderedPageBreak/>
        <w:t xml:space="preserve">nezveřejňují (především se jedná o osobní údaje a obchodní tajemství pojistitele, přičemž za obchodní tajemství pojistitel považuje zejména údaje </w:t>
      </w:r>
      <w:r w:rsidRPr="003E198C">
        <w:rPr>
          <w:rFonts w:cs="Arial"/>
          <w:b/>
          <w:bCs/>
          <w:iCs/>
          <w:sz w:val="20"/>
          <w:szCs w:val="20"/>
          <w:lang w:val="cs-CZ"/>
        </w:rPr>
        <w:t>o pojistných částkách; o zabezpečení majetku; o bonifikaci za škodní průběh; o obratu klienta, ze kterého je stanovena výše pojistného; o sjednaných limitech/sublimitech plnění a výši spoluúčasti; o sazbách pojistného; o malusu/bonusu.</w:t>
      </w:r>
    </w:p>
    <w:p w:rsidR="00FA3202" w:rsidRPr="00FA3202" w:rsidRDefault="00FA3202" w:rsidP="00FA3202">
      <w:pPr>
        <w:jc w:val="both"/>
        <w:rPr>
          <w:rFonts w:cs="Arial"/>
          <w:iCs/>
          <w:sz w:val="20"/>
          <w:szCs w:val="20"/>
        </w:rPr>
      </w:pPr>
      <w:r w:rsidRPr="003E198C">
        <w:rPr>
          <w:rFonts w:cs="Arial"/>
          <w:iCs/>
          <w:sz w:val="20"/>
          <w:szCs w:val="20"/>
          <w:lang w:val="cs-CZ"/>
        </w:rPr>
        <w:t xml:space="preserve">Nezajistí-li pojistník uveřejnění této smlouvy (vč. všech jejich dodatků) podle předchozího odstavce ani ve lhůtě 30 dní ode dne jejího uzavření, je oprávněn tuto smlouvu (vč. všech jejich dodatků) uveřejnit pojistitel. V takovém případě pojistník výslovně souhlasí s uveřejněním této smlouvy (vč. všech jejich dodatků) v registru smluv. Je-li pojistník osobou odlišnou od pojištěného, pojistník potvrzuje, že pojištěný dal výslovný souhlas s uveřejněním této smlouvy (vč. všech jejich dodatků) v registru smluv. </w:t>
      </w:r>
      <w:r w:rsidRPr="003E198C">
        <w:rPr>
          <w:rFonts w:cs="Arial"/>
          <w:iCs/>
          <w:sz w:val="20"/>
          <w:szCs w:val="20"/>
        </w:rPr>
        <w:t>Uveřejnění nepředstavuje porušení povinnosti mlčenlivosti pojistitele.</w:t>
      </w:r>
    </w:p>
    <w:p w:rsidR="00FA3202" w:rsidRDefault="00FA3202" w:rsidP="00795A27">
      <w:pPr>
        <w:widowControl/>
        <w:tabs>
          <w:tab w:val="left" w:pos="3119"/>
          <w:tab w:val="right" w:pos="6237"/>
        </w:tabs>
        <w:spacing w:before="0" w:after="0" w:line="240" w:lineRule="auto"/>
        <w:contextualSpacing w:val="0"/>
        <w:rPr>
          <w:color w:val="auto"/>
          <w:sz w:val="22"/>
          <w:szCs w:val="20"/>
          <w:lang w:val="cs-CZ" w:eastAsia="cs-CZ"/>
        </w:rPr>
      </w:pPr>
    </w:p>
    <w:p w:rsidR="00795A27"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Z</w:t>
      </w:r>
      <w:r>
        <w:rPr>
          <w:rFonts w:cs="Arial"/>
          <w:b/>
          <w:bCs/>
          <w:color w:val="auto"/>
          <w:sz w:val="20"/>
          <w:lang w:val="cs-CZ" w:eastAsia="cs-CZ"/>
        </w:rPr>
        <w:t>ávěrečná ustanovení</w:t>
      </w:r>
    </w:p>
    <w:p w:rsidR="00795A27" w:rsidRPr="001851C0" w:rsidRDefault="00795A27" w:rsidP="00795A27">
      <w:pPr>
        <w:widowControl/>
        <w:spacing w:before="0" w:after="0" w:line="240" w:lineRule="auto"/>
        <w:contextualSpacing w:val="0"/>
        <w:jc w:val="both"/>
        <w:rPr>
          <w:rFonts w:cs="Arial"/>
          <w:color w:val="auto"/>
          <w:sz w:val="16"/>
          <w:szCs w:val="16"/>
          <w:highlight w:val="yellow"/>
          <w:lang w:val="cs-CZ" w:eastAsia="cs-CZ"/>
        </w:rPr>
      </w:pPr>
    </w:p>
    <w:p w:rsidR="00795A27" w:rsidRPr="001851C0" w:rsidRDefault="00795A27" w:rsidP="00795A27">
      <w:pPr>
        <w:keepNext/>
        <w:widowControl/>
        <w:tabs>
          <w:tab w:val="left" w:pos="567"/>
        </w:tabs>
        <w:spacing w:before="0" w:after="0" w:line="240" w:lineRule="auto"/>
        <w:contextualSpacing w:val="0"/>
        <w:outlineLvl w:val="2"/>
        <w:rPr>
          <w:rFonts w:cs="Arial"/>
          <w:bCs/>
          <w:color w:val="auto"/>
          <w:sz w:val="20"/>
          <w:lang w:val="cs-CZ" w:eastAsia="cs-CZ"/>
        </w:rPr>
      </w:pPr>
      <w:r w:rsidRPr="001851C0">
        <w:rPr>
          <w:rFonts w:cs="Arial"/>
          <w:bCs/>
          <w:color w:val="auto"/>
          <w:sz w:val="20"/>
          <w:lang w:val="cs-CZ" w:eastAsia="cs-CZ"/>
        </w:rPr>
        <w:t>Tato pojistná smlouva nabývá účinnosti dnem počátku pojištění.</w:t>
      </w:r>
    </w:p>
    <w:p w:rsidR="00795A27" w:rsidRPr="001851C0" w:rsidRDefault="00795A27" w:rsidP="00795A27">
      <w:pPr>
        <w:widowControl/>
        <w:spacing w:before="0" w:after="0" w:line="240" w:lineRule="auto"/>
        <w:contextualSpacing w:val="0"/>
        <w:jc w:val="both"/>
        <w:rPr>
          <w:rFonts w:cs="Arial"/>
          <w:color w:val="auto"/>
          <w:sz w:val="16"/>
          <w:szCs w:val="16"/>
          <w:highlight w:val="yellow"/>
          <w:lang w:val="cs-CZ" w:eastAsia="cs-CZ"/>
        </w:rPr>
      </w:pPr>
    </w:p>
    <w:p w:rsidR="00795A27" w:rsidRPr="00D81FCF"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 xml:space="preserve">Tato smlouva se řídí těmito pojistnými podmínkami: </w:t>
      </w:r>
    </w:p>
    <w:p w:rsidR="00795A27" w:rsidRPr="00D81FCF" w:rsidRDefault="00795A27" w:rsidP="00795A27">
      <w:pPr>
        <w:keepNext/>
        <w:widowControl/>
        <w:tabs>
          <w:tab w:val="left" w:pos="567"/>
        </w:tabs>
        <w:spacing w:before="0" w:after="0" w:line="240" w:lineRule="auto"/>
        <w:contextualSpacing w:val="0"/>
        <w:outlineLvl w:val="2"/>
        <w:rPr>
          <w:rFonts w:cs="Arial"/>
          <w:bCs/>
          <w:color w:val="auto"/>
          <w:sz w:val="20"/>
          <w:lang w:val="cs-CZ" w:eastAsia="cs-CZ"/>
        </w:rPr>
      </w:pPr>
      <w:r w:rsidRPr="00D81FCF">
        <w:rPr>
          <w:rFonts w:cs="Arial"/>
          <w:bCs/>
          <w:color w:val="auto"/>
          <w:sz w:val="20"/>
          <w:lang w:val="cs-CZ" w:eastAsia="cs-CZ"/>
        </w:rPr>
        <w:t xml:space="preserve">Všeobecné pojistné podmínky pro pojištění majetku VPP M 2014/01 </w:t>
      </w:r>
    </w:p>
    <w:p w:rsidR="00795A27" w:rsidRPr="00D81FCF" w:rsidRDefault="00795A27" w:rsidP="00795A27">
      <w:pPr>
        <w:keepNext/>
        <w:widowControl/>
        <w:tabs>
          <w:tab w:val="left" w:pos="567"/>
        </w:tabs>
        <w:spacing w:before="0" w:after="0" w:line="240" w:lineRule="auto"/>
        <w:contextualSpacing w:val="0"/>
        <w:outlineLvl w:val="2"/>
        <w:rPr>
          <w:rFonts w:cs="Arial"/>
          <w:bCs/>
          <w:color w:val="auto"/>
          <w:sz w:val="20"/>
          <w:lang w:val="cs-CZ" w:eastAsia="cs-CZ"/>
        </w:rPr>
      </w:pPr>
      <w:r w:rsidRPr="00D81FCF">
        <w:rPr>
          <w:rFonts w:cs="Arial"/>
          <w:bCs/>
          <w:color w:val="auto"/>
          <w:sz w:val="20"/>
          <w:lang w:val="cs-CZ" w:eastAsia="cs-CZ"/>
        </w:rPr>
        <w:t xml:space="preserve">Zvláštní pojistné podmínky pro pojištění průmyslových nebezpečí ZPP PR-P 2014/01 </w:t>
      </w:r>
    </w:p>
    <w:p w:rsidR="00795A27" w:rsidRPr="00D81FCF" w:rsidRDefault="00795A27" w:rsidP="00795A27">
      <w:pPr>
        <w:keepNext/>
        <w:widowControl/>
        <w:tabs>
          <w:tab w:val="left" w:pos="567"/>
        </w:tabs>
        <w:spacing w:before="0" w:after="0" w:line="240" w:lineRule="auto"/>
        <w:contextualSpacing w:val="0"/>
        <w:outlineLvl w:val="2"/>
        <w:rPr>
          <w:rFonts w:cs="Arial"/>
          <w:bCs/>
          <w:color w:val="auto"/>
          <w:sz w:val="20"/>
          <w:lang w:val="cs-CZ" w:eastAsia="cs-CZ"/>
        </w:rPr>
      </w:pPr>
      <w:r w:rsidRPr="00D81FCF">
        <w:rPr>
          <w:rFonts w:cs="Arial"/>
          <w:bCs/>
          <w:color w:val="auto"/>
          <w:sz w:val="20"/>
          <w:lang w:val="cs-CZ" w:eastAsia="cs-CZ"/>
        </w:rPr>
        <w:t xml:space="preserve">Technický a bezpečnostní předpis pro pojištění průmyslových nebezpečí – zabezpečení proti </w:t>
      </w:r>
    </w:p>
    <w:p w:rsidR="00795A27" w:rsidRPr="00D81FCF" w:rsidRDefault="00795A27" w:rsidP="00795A27">
      <w:pPr>
        <w:keepNext/>
        <w:widowControl/>
        <w:tabs>
          <w:tab w:val="left" w:pos="567"/>
        </w:tabs>
        <w:spacing w:before="0" w:after="0" w:line="240" w:lineRule="auto"/>
        <w:contextualSpacing w:val="0"/>
        <w:outlineLvl w:val="2"/>
        <w:rPr>
          <w:rFonts w:cs="Arial"/>
          <w:bCs/>
          <w:color w:val="auto"/>
          <w:sz w:val="20"/>
          <w:lang w:val="cs-CZ" w:eastAsia="cs-CZ"/>
        </w:rPr>
      </w:pPr>
      <w:r w:rsidRPr="00D81FCF">
        <w:rPr>
          <w:rFonts w:cs="Arial"/>
          <w:bCs/>
          <w:color w:val="auto"/>
          <w:sz w:val="20"/>
          <w:lang w:val="cs-CZ" w:eastAsia="cs-CZ"/>
        </w:rPr>
        <w:t>odcizení (TBP 2014)</w:t>
      </w:r>
      <w:r>
        <w:rPr>
          <w:rFonts w:cs="Arial"/>
          <w:bCs/>
          <w:color w:val="auto"/>
          <w:sz w:val="20"/>
          <w:lang w:val="cs-CZ" w:eastAsia="cs-CZ"/>
        </w:rPr>
        <w:t>.</w:t>
      </w:r>
    </w:p>
    <w:p w:rsidR="00795A27" w:rsidRPr="00421A14" w:rsidRDefault="00795A27" w:rsidP="00795A27">
      <w:pPr>
        <w:widowControl/>
        <w:spacing w:before="0" w:after="0" w:line="240" w:lineRule="auto"/>
        <w:contextualSpacing w:val="0"/>
        <w:rPr>
          <w:rFonts w:ascii="Times New Roman" w:hAnsi="Times New Roman"/>
          <w:color w:val="auto"/>
          <w:sz w:val="16"/>
          <w:szCs w:val="16"/>
          <w:lang w:val="cs-CZ" w:eastAsia="cs-CZ"/>
        </w:rPr>
      </w:pPr>
    </w:p>
    <w:p w:rsidR="00795A27"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 xml:space="preserve">Výše uvedené pojistné podmínky jsou součástí pojistné smlouvy a byly s ní pojistníkovi předány. </w:t>
      </w:r>
    </w:p>
    <w:p w:rsidR="00795A27" w:rsidRPr="00D81FCF" w:rsidRDefault="00795A27" w:rsidP="00795A27">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Součást smlouvy tvoří rovněž výpis z obchodního rejstříku pojištěného.</w:t>
      </w:r>
    </w:p>
    <w:p w:rsidR="00795A27" w:rsidRPr="00421A14" w:rsidRDefault="00795A27" w:rsidP="00795A27">
      <w:pPr>
        <w:widowControl/>
        <w:spacing w:before="0" w:after="0" w:line="240" w:lineRule="auto"/>
        <w:contextualSpacing w:val="0"/>
        <w:rPr>
          <w:rFonts w:ascii="Times New Roman" w:hAnsi="Times New Roman"/>
          <w:color w:val="FF0000"/>
          <w:sz w:val="16"/>
          <w:szCs w:val="16"/>
          <w:lang w:val="cs-CZ" w:eastAsia="cs-CZ"/>
        </w:rPr>
      </w:pPr>
    </w:p>
    <w:p w:rsidR="00795A27" w:rsidRPr="00E9181D" w:rsidRDefault="00795A27" w:rsidP="00795A27">
      <w:pPr>
        <w:widowControl/>
        <w:spacing w:before="0" w:after="0" w:line="240" w:lineRule="auto"/>
        <w:contextualSpacing w:val="0"/>
        <w:rPr>
          <w:rFonts w:ascii="Arial_CE" w:hAnsi="Arial_CE"/>
          <w:bCs/>
          <w:color w:val="auto"/>
          <w:sz w:val="20"/>
          <w:szCs w:val="20"/>
          <w:lang w:val="cs-CZ" w:eastAsia="cs-CZ"/>
        </w:rPr>
      </w:pPr>
      <w:r w:rsidRPr="00E9181D">
        <w:rPr>
          <w:rFonts w:ascii="Arial_CE" w:hAnsi="Arial_CE"/>
          <w:bCs/>
          <w:color w:val="auto"/>
          <w:sz w:val="20"/>
          <w:szCs w:val="20"/>
          <w:lang w:val="cs-CZ" w:eastAsia="cs-CZ"/>
        </w:rPr>
        <w:t>Součástí pojistné smlouvy jsou také následující přílohy:</w:t>
      </w:r>
    </w:p>
    <w:p w:rsidR="00795A27" w:rsidRDefault="00795A27" w:rsidP="00795A27">
      <w:pPr>
        <w:widowControl/>
        <w:tabs>
          <w:tab w:val="left" w:pos="567"/>
          <w:tab w:val="left" w:pos="3119"/>
          <w:tab w:val="right" w:pos="6237"/>
        </w:tabs>
        <w:spacing w:before="0" w:after="0" w:line="240" w:lineRule="auto"/>
        <w:contextualSpacing w:val="0"/>
        <w:rPr>
          <w:bCs/>
          <w:color w:val="auto"/>
          <w:sz w:val="20"/>
          <w:szCs w:val="20"/>
          <w:lang w:val="cs-CZ" w:eastAsia="cs-CZ"/>
        </w:rPr>
      </w:pPr>
      <w:r w:rsidRPr="00E9181D">
        <w:rPr>
          <w:bCs/>
          <w:color w:val="auto"/>
          <w:sz w:val="20"/>
          <w:szCs w:val="20"/>
          <w:lang w:val="cs-CZ" w:eastAsia="cs-CZ"/>
        </w:rPr>
        <w:t xml:space="preserve">Příloha č. 1: </w:t>
      </w:r>
    </w:p>
    <w:p w:rsidR="00C342F3" w:rsidRDefault="00C342F3" w:rsidP="00C342F3">
      <w:pPr>
        <w:numPr>
          <w:ilvl w:val="0"/>
          <w:numId w:val="45"/>
        </w:numPr>
        <w:tabs>
          <w:tab w:val="left" w:pos="1440"/>
        </w:tabs>
        <w:autoSpaceDE w:val="0"/>
        <w:autoSpaceDN w:val="0"/>
        <w:adjustRightInd w:val="0"/>
        <w:spacing w:before="0" w:after="0" w:line="240" w:lineRule="auto"/>
        <w:contextualSpacing w:val="0"/>
        <w:rPr>
          <w:rFonts w:cs="Arial"/>
          <w:color w:val="000000"/>
        </w:rPr>
      </w:pPr>
      <w:r>
        <w:rPr>
          <w:rFonts w:cs="Arial"/>
          <w:color w:val="000000"/>
        </w:rPr>
        <w:t xml:space="preserve">Zřizovací listina ČVUT </w:t>
      </w:r>
    </w:p>
    <w:p w:rsidR="00C342F3" w:rsidRPr="00C342F3" w:rsidRDefault="00C342F3" w:rsidP="00C342F3">
      <w:pPr>
        <w:pStyle w:val="Odstavecseseznamem"/>
        <w:widowControl/>
        <w:numPr>
          <w:ilvl w:val="0"/>
          <w:numId w:val="45"/>
        </w:numPr>
        <w:tabs>
          <w:tab w:val="left" w:pos="567"/>
          <w:tab w:val="left" w:pos="3119"/>
          <w:tab w:val="right" w:pos="6237"/>
        </w:tabs>
        <w:spacing w:before="0" w:after="0" w:line="240" w:lineRule="auto"/>
        <w:contextualSpacing w:val="0"/>
        <w:rPr>
          <w:bCs/>
          <w:color w:val="auto"/>
          <w:sz w:val="16"/>
          <w:szCs w:val="16"/>
          <w:lang w:val="cs-CZ" w:eastAsia="cs-CZ"/>
        </w:rPr>
      </w:pPr>
      <w:r>
        <w:rPr>
          <w:rFonts w:cs="Arial"/>
        </w:rPr>
        <w:t xml:space="preserve">   kopie v</w:t>
      </w:r>
      <w:r w:rsidRPr="00C342F3">
        <w:rPr>
          <w:rFonts w:cs="Arial"/>
        </w:rPr>
        <w:t>ýpisu z katastru nemovitostí + plánek</w:t>
      </w:r>
    </w:p>
    <w:p w:rsidR="003E198C" w:rsidRDefault="003E198C" w:rsidP="00795A27">
      <w:pPr>
        <w:widowControl/>
        <w:spacing w:before="120" w:after="0" w:line="240" w:lineRule="auto"/>
        <w:contextualSpacing w:val="0"/>
        <w:jc w:val="both"/>
        <w:rPr>
          <w:color w:val="auto"/>
          <w:sz w:val="20"/>
          <w:szCs w:val="20"/>
          <w:lang w:val="cs-CZ" w:eastAsia="cs-CZ"/>
        </w:rPr>
      </w:pPr>
    </w:p>
    <w:p w:rsidR="003E198C" w:rsidRDefault="003E198C" w:rsidP="00795A27">
      <w:pPr>
        <w:widowControl/>
        <w:spacing w:before="120" w:after="0" w:line="240" w:lineRule="auto"/>
        <w:contextualSpacing w:val="0"/>
        <w:jc w:val="both"/>
        <w:rPr>
          <w:color w:val="auto"/>
          <w:sz w:val="20"/>
          <w:szCs w:val="20"/>
          <w:lang w:val="cs-CZ" w:eastAsia="cs-CZ"/>
        </w:rPr>
      </w:pPr>
    </w:p>
    <w:p w:rsidR="003E198C" w:rsidRDefault="003E198C" w:rsidP="00795A27">
      <w:pPr>
        <w:widowControl/>
        <w:spacing w:before="120" w:after="0" w:line="240" w:lineRule="auto"/>
        <w:contextualSpacing w:val="0"/>
        <w:jc w:val="both"/>
        <w:rPr>
          <w:color w:val="auto"/>
          <w:sz w:val="20"/>
          <w:szCs w:val="20"/>
          <w:lang w:val="cs-CZ" w:eastAsia="cs-CZ"/>
        </w:rPr>
      </w:pPr>
    </w:p>
    <w:p w:rsidR="003E198C" w:rsidRDefault="003E198C" w:rsidP="00795A27">
      <w:pPr>
        <w:widowControl/>
        <w:spacing w:before="120" w:after="0" w:line="240" w:lineRule="auto"/>
        <w:contextualSpacing w:val="0"/>
        <w:jc w:val="both"/>
        <w:rPr>
          <w:color w:val="auto"/>
          <w:sz w:val="20"/>
          <w:szCs w:val="20"/>
          <w:lang w:val="cs-CZ" w:eastAsia="cs-CZ"/>
        </w:rPr>
      </w:pPr>
    </w:p>
    <w:p w:rsidR="003E198C" w:rsidRDefault="003E198C" w:rsidP="00795A27">
      <w:pPr>
        <w:widowControl/>
        <w:spacing w:before="120" w:after="0" w:line="240" w:lineRule="auto"/>
        <w:contextualSpacing w:val="0"/>
        <w:jc w:val="both"/>
        <w:rPr>
          <w:color w:val="auto"/>
          <w:sz w:val="20"/>
          <w:szCs w:val="20"/>
          <w:lang w:val="cs-CZ" w:eastAsia="cs-CZ"/>
        </w:rPr>
      </w:pPr>
    </w:p>
    <w:p w:rsidR="003E198C" w:rsidRDefault="003E198C" w:rsidP="00795A27">
      <w:pPr>
        <w:widowControl/>
        <w:spacing w:before="120" w:after="0" w:line="240" w:lineRule="auto"/>
        <w:contextualSpacing w:val="0"/>
        <w:jc w:val="both"/>
        <w:rPr>
          <w:color w:val="auto"/>
          <w:sz w:val="20"/>
          <w:szCs w:val="20"/>
          <w:lang w:val="cs-CZ" w:eastAsia="cs-CZ"/>
        </w:rPr>
      </w:pPr>
    </w:p>
    <w:p w:rsidR="003E198C" w:rsidRDefault="003E198C" w:rsidP="00795A27">
      <w:pPr>
        <w:widowControl/>
        <w:spacing w:before="120" w:after="0" w:line="240" w:lineRule="auto"/>
        <w:contextualSpacing w:val="0"/>
        <w:jc w:val="both"/>
        <w:rPr>
          <w:color w:val="auto"/>
          <w:sz w:val="20"/>
          <w:szCs w:val="20"/>
          <w:lang w:val="cs-CZ" w:eastAsia="cs-CZ"/>
        </w:rPr>
      </w:pPr>
    </w:p>
    <w:p w:rsidR="003E198C" w:rsidRDefault="003E198C" w:rsidP="00795A27">
      <w:pPr>
        <w:widowControl/>
        <w:spacing w:before="120" w:after="0" w:line="240" w:lineRule="auto"/>
        <w:contextualSpacing w:val="0"/>
        <w:jc w:val="both"/>
        <w:rPr>
          <w:color w:val="auto"/>
          <w:sz w:val="20"/>
          <w:szCs w:val="20"/>
          <w:lang w:val="cs-CZ" w:eastAsia="cs-CZ"/>
        </w:rPr>
      </w:pPr>
    </w:p>
    <w:p w:rsidR="003E198C" w:rsidRDefault="003E198C" w:rsidP="00795A27">
      <w:pPr>
        <w:widowControl/>
        <w:spacing w:before="120" w:after="0" w:line="240" w:lineRule="auto"/>
        <w:contextualSpacing w:val="0"/>
        <w:jc w:val="both"/>
        <w:rPr>
          <w:color w:val="auto"/>
          <w:sz w:val="20"/>
          <w:szCs w:val="20"/>
          <w:lang w:val="cs-CZ" w:eastAsia="cs-CZ"/>
        </w:rPr>
      </w:pPr>
    </w:p>
    <w:p w:rsidR="003E198C" w:rsidRDefault="003E198C" w:rsidP="00795A27">
      <w:pPr>
        <w:widowControl/>
        <w:spacing w:before="120" w:after="0" w:line="240" w:lineRule="auto"/>
        <w:contextualSpacing w:val="0"/>
        <w:jc w:val="both"/>
        <w:rPr>
          <w:color w:val="auto"/>
          <w:sz w:val="20"/>
          <w:szCs w:val="20"/>
          <w:lang w:val="cs-CZ" w:eastAsia="cs-CZ"/>
        </w:rPr>
      </w:pPr>
    </w:p>
    <w:p w:rsidR="003E198C" w:rsidRDefault="003E198C" w:rsidP="00795A27">
      <w:pPr>
        <w:widowControl/>
        <w:spacing w:before="120" w:after="0" w:line="240" w:lineRule="auto"/>
        <w:contextualSpacing w:val="0"/>
        <w:jc w:val="both"/>
        <w:rPr>
          <w:color w:val="auto"/>
          <w:sz w:val="20"/>
          <w:szCs w:val="20"/>
          <w:lang w:val="cs-CZ" w:eastAsia="cs-CZ"/>
        </w:rPr>
      </w:pPr>
    </w:p>
    <w:p w:rsidR="003E198C" w:rsidRDefault="003E198C" w:rsidP="00795A27">
      <w:pPr>
        <w:widowControl/>
        <w:spacing w:before="120" w:after="0" w:line="240" w:lineRule="auto"/>
        <w:contextualSpacing w:val="0"/>
        <w:jc w:val="both"/>
        <w:rPr>
          <w:color w:val="auto"/>
          <w:sz w:val="20"/>
          <w:szCs w:val="20"/>
          <w:lang w:val="cs-CZ" w:eastAsia="cs-CZ"/>
        </w:rPr>
      </w:pPr>
    </w:p>
    <w:p w:rsidR="003E198C" w:rsidRDefault="003E198C" w:rsidP="00795A27">
      <w:pPr>
        <w:widowControl/>
        <w:spacing w:before="120" w:after="0" w:line="240" w:lineRule="auto"/>
        <w:contextualSpacing w:val="0"/>
        <w:jc w:val="both"/>
        <w:rPr>
          <w:color w:val="auto"/>
          <w:sz w:val="20"/>
          <w:szCs w:val="20"/>
          <w:lang w:val="cs-CZ" w:eastAsia="cs-CZ"/>
        </w:rPr>
      </w:pPr>
    </w:p>
    <w:p w:rsidR="003E198C" w:rsidRDefault="003E198C" w:rsidP="00795A27">
      <w:pPr>
        <w:widowControl/>
        <w:spacing w:before="120" w:after="0" w:line="240" w:lineRule="auto"/>
        <w:contextualSpacing w:val="0"/>
        <w:jc w:val="both"/>
        <w:rPr>
          <w:color w:val="auto"/>
          <w:sz w:val="20"/>
          <w:szCs w:val="20"/>
          <w:lang w:val="cs-CZ" w:eastAsia="cs-CZ"/>
        </w:rPr>
      </w:pPr>
    </w:p>
    <w:p w:rsidR="003E198C" w:rsidRDefault="003E198C" w:rsidP="00795A27">
      <w:pPr>
        <w:widowControl/>
        <w:spacing w:before="120" w:after="0" w:line="240" w:lineRule="auto"/>
        <w:contextualSpacing w:val="0"/>
        <w:jc w:val="both"/>
        <w:rPr>
          <w:color w:val="auto"/>
          <w:sz w:val="20"/>
          <w:szCs w:val="20"/>
          <w:lang w:val="cs-CZ" w:eastAsia="cs-CZ"/>
        </w:rPr>
      </w:pPr>
    </w:p>
    <w:p w:rsidR="003E198C" w:rsidRDefault="003E198C" w:rsidP="00795A27">
      <w:pPr>
        <w:widowControl/>
        <w:spacing w:before="120" w:after="0" w:line="240" w:lineRule="auto"/>
        <w:contextualSpacing w:val="0"/>
        <w:jc w:val="both"/>
        <w:rPr>
          <w:color w:val="auto"/>
          <w:sz w:val="20"/>
          <w:szCs w:val="20"/>
          <w:lang w:val="cs-CZ" w:eastAsia="cs-CZ"/>
        </w:rPr>
      </w:pPr>
    </w:p>
    <w:p w:rsidR="003E198C" w:rsidRDefault="003E198C" w:rsidP="00795A27">
      <w:pPr>
        <w:widowControl/>
        <w:spacing w:before="120" w:after="0" w:line="240" w:lineRule="auto"/>
        <w:contextualSpacing w:val="0"/>
        <w:jc w:val="both"/>
        <w:rPr>
          <w:color w:val="auto"/>
          <w:sz w:val="20"/>
          <w:szCs w:val="20"/>
          <w:lang w:val="cs-CZ" w:eastAsia="cs-CZ"/>
        </w:rPr>
      </w:pPr>
    </w:p>
    <w:p w:rsidR="003E198C" w:rsidRDefault="003E198C" w:rsidP="00795A27">
      <w:pPr>
        <w:widowControl/>
        <w:spacing w:before="120" w:after="0" w:line="240" w:lineRule="auto"/>
        <w:contextualSpacing w:val="0"/>
        <w:jc w:val="both"/>
        <w:rPr>
          <w:color w:val="auto"/>
          <w:sz w:val="20"/>
          <w:szCs w:val="20"/>
          <w:lang w:val="cs-CZ" w:eastAsia="cs-CZ"/>
        </w:rPr>
      </w:pPr>
    </w:p>
    <w:p w:rsidR="003E198C" w:rsidRDefault="003E198C" w:rsidP="00795A27">
      <w:pPr>
        <w:widowControl/>
        <w:spacing w:before="120" w:after="0" w:line="240" w:lineRule="auto"/>
        <w:contextualSpacing w:val="0"/>
        <w:jc w:val="both"/>
        <w:rPr>
          <w:color w:val="auto"/>
          <w:sz w:val="20"/>
          <w:szCs w:val="20"/>
          <w:lang w:val="cs-CZ" w:eastAsia="cs-CZ"/>
        </w:rPr>
      </w:pPr>
    </w:p>
    <w:p w:rsidR="003E198C" w:rsidRDefault="003E198C" w:rsidP="00795A27">
      <w:pPr>
        <w:widowControl/>
        <w:spacing w:before="120" w:after="0" w:line="240" w:lineRule="auto"/>
        <w:contextualSpacing w:val="0"/>
        <w:jc w:val="both"/>
        <w:rPr>
          <w:color w:val="auto"/>
          <w:sz w:val="20"/>
          <w:szCs w:val="20"/>
          <w:lang w:val="cs-CZ" w:eastAsia="cs-CZ"/>
        </w:rPr>
      </w:pPr>
    </w:p>
    <w:p w:rsidR="00795A27" w:rsidRPr="00D81FCF" w:rsidRDefault="00795A27" w:rsidP="00795A27">
      <w:pPr>
        <w:widowControl/>
        <w:spacing w:before="120" w:after="0" w:line="240" w:lineRule="auto"/>
        <w:contextualSpacing w:val="0"/>
        <w:jc w:val="both"/>
        <w:rPr>
          <w:color w:val="auto"/>
          <w:sz w:val="20"/>
          <w:szCs w:val="20"/>
          <w:lang w:val="cs-CZ" w:eastAsia="cs-CZ"/>
        </w:rPr>
      </w:pPr>
      <w:r w:rsidRPr="00D81FCF">
        <w:rPr>
          <w:color w:val="auto"/>
          <w:sz w:val="20"/>
          <w:szCs w:val="20"/>
          <w:lang w:val="cs-CZ" w:eastAsia="cs-CZ"/>
        </w:rPr>
        <w:lastRenderedPageBreak/>
        <w:t xml:space="preserve">Tato smlouva obsahuje </w:t>
      </w:r>
      <w:r w:rsidR="003E198C" w:rsidRPr="00E9181D">
        <w:rPr>
          <w:color w:val="auto"/>
          <w:sz w:val="20"/>
          <w:szCs w:val="20"/>
          <w:lang w:val="cs-CZ" w:eastAsia="cs-CZ"/>
        </w:rPr>
        <w:t>9</w:t>
      </w:r>
      <w:r w:rsidRPr="00E9181D">
        <w:rPr>
          <w:snapToGrid w:val="0"/>
          <w:color w:val="auto"/>
          <w:sz w:val="20"/>
          <w:szCs w:val="20"/>
          <w:lang w:val="cs-CZ" w:eastAsia="cs-CZ"/>
        </w:rPr>
        <w:t xml:space="preserve"> </w:t>
      </w:r>
      <w:r w:rsidRPr="00E9181D">
        <w:rPr>
          <w:color w:val="auto"/>
          <w:sz w:val="20"/>
          <w:szCs w:val="20"/>
          <w:lang w:val="cs-CZ" w:eastAsia="cs-CZ"/>
        </w:rPr>
        <w:t xml:space="preserve">stran a </w:t>
      </w:r>
      <w:r w:rsidR="00E9181D">
        <w:rPr>
          <w:color w:val="auto"/>
          <w:sz w:val="20"/>
          <w:szCs w:val="20"/>
          <w:lang w:val="cs-CZ" w:eastAsia="cs-CZ"/>
        </w:rPr>
        <w:t>2</w:t>
      </w:r>
      <w:r w:rsidRPr="00E9181D">
        <w:rPr>
          <w:color w:val="auto"/>
          <w:sz w:val="20"/>
          <w:szCs w:val="20"/>
          <w:lang w:val="cs-CZ" w:eastAsia="cs-CZ"/>
        </w:rPr>
        <w:t xml:space="preserve"> stran příloh a je vyhotovena ve dvou</w:t>
      </w:r>
      <w:r w:rsidRPr="00D81FCF">
        <w:rPr>
          <w:color w:val="auto"/>
          <w:sz w:val="20"/>
          <w:szCs w:val="20"/>
          <w:lang w:val="cs-CZ" w:eastAsia="cs-CZ"/>
        </w:rPr>
        <w:t xml:space="preserve"> vyhotoveních, z nichž jeden obdrží pojistitel a jeden pojistník.</w:t>
      </w:r>
    </w:p>
    <w:p w:rsidR="00795A27" w:rsidRDefault="00795A27" w:rsidP="00795A27">
      <w:pPr>
        <w:widowControl/>
        <w:tabs>
          <w:tab w:val="right" w:pos="6237"/>
        </w:tabs>
        <w:spacing w:before="0" w:after="0" w:line="240" w:lineRule="auto"/>
        <w:contextualSpacing w:val="0"/>
        <w:rPr>
          <w:color w:val="auto"/>
          <w:sz w:val="20"/>
          <w:szCs w:val="20"/>
          <w:lang w:val="cs-CZ" w:eastAsia="cs-CZ"/>
        </w:rPr>
      </w:pPr>
    </w:p>
    <w:p w:rsidR="00795A27" w:rsidRPr="00D11A25" w:rsidRDefault="00795A27" w:rsidP="00795A27">
      <w:pPr>
        <w:widowControl/>
        <w:autoSpaceDE w:val="0"/>
        <w:autoSpaceDN w:val="0"/>
        <w:adjustRightInd w:val="0"/>
        <w:spacing w:before="0" w:after="120" w:line="240" w:lineRule="auto"/>
        <w:contextualSpacing w:val="0"/>
        <w:rPr>
          <w:rFonts w:cs="Arial"/>
          <w:sz w:val="20"/>
          <w:lang w:val="cs-CZ"/>
        </w:rPr>
      </w:pPr>
      <w:r w:rsidRPr="00D11A25">
        <w:rPr>
          <w:rFonts w:cs="Arial"/>
          <w:sz w:val="20"/>
          <w:lang w:val="cs-CZ"/>
        </w:rPr>
        <w:t xml:space="preserve">Pojistník souhlasí s tím, aby pojistitel použil informace uvedené v této pojistné smlouvě pro svou referenční listinu. </w:t>
      </w:r>
    </w:p>
    <w:p w:rsidR="00795A27" w:rsidRPr="00D11A25" w:rsidRDefault="00795A27" w:rsidP="00795A27">
      <w:pPr>
        <w:widowControl/>
        <w:autoSpaceDE w:val="0"/>
        <w:autoSpaceDN w:val="0"/>
        <w:adjustRightInd w:val="0"/>
        <w:spacing w:before="0" w:after="120" w:line="240" w:lineRule="auto"/>
        <w:contextualSpacing w:val="0"/>
        <w:rPr>
          <w:rFonts w:cs="Arial"/>
          <w:sz w:val="20"/>
          <w:lang w:val="cs-CZ"/>
        </w:rPr>
      </w:pPr>
      <w:r w:rsidRPr="00D11A25">
        <w:rPr>
          <w:rFonts w:cs="Arial"/>
          <w:sz w:val="20"/>
          <w:lang w:val="cs-CZ"/>
        </w:rPr>
        <w:t>Tato pojistná smlouva může být měněna, doplňována nebo upřesňována pouze oboustranně odsouhlasenými, písemnými a očíslovanými dodatky.</w:t>
      </w:r>
    </w:p>
    <w:p w:rsidR="00795A27" w:rsidRPr="00E92037" w:rsidRDefault="00795A27" w:rsidP="00795A27">
      <w:pPr>
        <w:widowControl/>
        <w:autoSpaceDE w:val="0"/>
        <w:autoSpaceDN w:val="0"/>
        <w:adjustRightInd w:val="0"/>
        <w:spacing w:before="0" w:after="0" w:line="240" w:lineRule="auto"/>
        <w:contextualSpacing w:val="0"/>
        <w:rPr>
          <w:rFonts w:cs="Arial"/>
          <w:sz w:val="20"/>
        </w:rPr>
      </w:pPr>
      <w:r w:rsidRPr="00D11A25">
        <w:rPr>
          <w:rFonts w:cs="Arial"/>
          <w:sz w:val="20"/>
          <w:lang w:val="cs-CZ"/>
        </w:rPr>
        <w:t xml:space="preserve">Obě smluvní strany prohlašují, že si pojistnou smlouvu před jejím podpisem přečetly, že byla uzavřena po vzájemném projednání podle jejich vůle, určitě a srozumitelně, že nebyla uzavřena v tísni ani za jinak jednostranně nevýhodných podmínek. </w:t>
      </w:r>
      <w:r w:rsidRPr="00E92037">
        <w:rPr>
          <w:rFonts w:cs="Arial"/>
          <w:sz w:val="20"/>
        </w:rPr>
        <w:t>Autentičnost smlouvy potvrzují svým podpisem.</w:t>
      </w:r>
    </w:p>
    <w:p w:rsidR="00795A27" w:rsidRPr="00E92037" w:rsidRDefault="00795A27" w:rsidP="00795A27">
      <w:pPr>
        <w:rPr>
          <w:rFonts w:cs="Arial"/>
          <w:color w:val="C2D69B" w:themeColor="accent3" w:themeTint="99"/>
          <w:szCs w:val="18"/>
        </w:rPr>
      </w:pPr>
    </w:p>
    <w:p w:rsidR="00795A27" w:rsidRDefault="00795A27" w:rsidP="00795A27">
      <w:pPr>
        <w:jc w:val="both"/>
        <w:rPr>
          <w:rFonts w:cs="Arial"/>
          <w:sz w:val="20"/>
        </w:rPr>
      </w:pPr>
    </w:p>
    <w:p w:rsidR="003E198C" w:rsidRDefault="003E198C" w:rsidP="00795A27">
      <w:pPr>
        <w:jc w:val="both"/>
        <w:rPr>
          <w:rFonts w:cs="Arial"/>
          <w:sz w:val="20"/>
        </w:rPr>
      </w:pPr>
    </w:p>
    <w:p w:rsidR="003E198C" w:rsidRDefault="003E198C" w:rsidP="00795A27">
      <w:pPr>
        <w:jc w:val="both"/>
        <w:rPr>
          <w:rFonts w:cs="Arial"/>
          <w:sz w:val="20"/>
        </w:rPr>
      </w:pPr>
    </w:p>
    <w:p w:rsidR="003E198C" w:rsidRDefault="003E198C" w:rsidP="00795A27">
      <w:pPr>
        <w:jc w:val="both"/>
        <w:rPr>
          <w:rFonts w:cs="Arial"/>
          <w:sz w:val="20"/>
        </w:rPr>
      </w:pPr>
    </w:p>
    <w:p w:rsidR="003E198C" w:rsidRDefault="003E198C" w:rsidP="00795A27">
      <w:pPr>
        <w:jc w:val="both"/>
        <w:rPr>
          <w:rFonts w:cs="Arial"/>
          <w:sz w:val="20"/>
        </w:rPr>
      </w:pPr>
    </w:p>
    <w:p w:rsidR="003E198C" w:rsidRPr="00E92037" w:rsidRDefault="003E198C" w:rsidP="00795A27">
      <w:pPr>
        <w:jc w:val="both"/>
        <w:rPr>
          <w:rFonts w:cs="Arial"/>
          <w:sz w:val="20"/>
        </w:rPr>
      </w:pPr>
    </w:p>
    <w:p w:rsidR="00795A27" w:rsidRPr="00E92037" w:rsidRDefault="00795A27" w:rsidP="00795A27">
      <w:pPr>
        <w:jc w:val="both"/>
        <w:rPr>
          <w:rFonts w:cs="Arial"/>
          <w:sz w:val="20"/>
        </w:rPr>
      </w:pPr>
    </w:p>
    <w:tbl>
      <w:tblPr>
        <w:tblW w:w="9922" w:type="dxa"/>
        <w:tblInd w:w="108" w:type="dxa"/>
        <w:tblLayout w:type="fixed"/>
        <w:tblLook w:val="0000" w:firstRow="0" w:lastRow="0" w:firstColumn="0" w:lastColumn="0" w:noHBand="0" w:noVBand="0"/>
      </w:tblPr>
      <w:tblGrid>
        <w:gridCol w:w="5103"/>
        <w:gridCol w:w="4819"/>
      </w:tblGrid>
      <w:tr w:rsidR="00795A27" w:rsidRPr="00FA3202" w:rsidTr="00A33112">
        <w:tc>
          <w:tcPr>
            <w:tcW w:w="5103" w:type="dxa"/>
          </w:tcPr>
          <w:p w:rsidR="00795A27" w:rsidRPr="00E92037" w:rsidRDefault="00795A27" w:rsidP="00A33112">
            <w:pPr>
              <w:jc w:val="both"/>
              <w:rPr>
                <w:bCs/>
                <w:sz w:val="20"/>
                <w:szCs w:val="20"/>
                <w:lang w:val="fr-FR"/>
              </w:rPr>
            </w:pPr>
            <w:r w:rsidRPr="00E92037">
              <w:rPr>
                <w:bCs/>
                <w:sz w:val="20"/>
                <w:szCs w:val="20"/>
                <w:lang w:val="fr-FR"/>
              </w:rPr>
              <w:t xml:space="preserve">V Praze dne </w:t>
            </w:r>
            <w:r w:rsidR="00C342F3">
              <w:rPr>
                <w:bCs/>
                <w:sz w:val="20"/>
                <w:szCs w:val="20"/>
                <w:lang w:val="fr-FR"/>
              </w:rPr>
              <w:t>11.10.2017</w:t>
            </w:r>
          </w:p>
          <w:p w:rsidR="00795A27" w:rsidRPr="00E92037" w:rsidRDefault="00795A27" w:rsidP="00A33112">
            <w:pPr>
              <w:jc w:val="both"/>
              <w:rPr>
                <w:bCs/>
                <w:sz w:val="20"/>
                <w:szCs w:val="20"/>
                <w:lang w:val="pl-PL"/>
              </w:rPr>
            </w:pPr>
            <w:r w:rsidRPr="00E92037">
              <w:rPr>
                <w:bCs/>
                <w:sz w:val="20"/>
                <w:szCs w:val="20"/>
                <w:lang w:val="pl-PL"/>
              </w:rPr>
              <w:t xml:space="preserve">za pojistitele </w:t>
            </w:r>
          </w:p>
          <w:p w:rsidR="00795A27" w:rsidRPr="00E92037" w:rsidRDefault="00795A27" w:rsidP="00A33112">
            <w:pPr>
              <w:jc w:val="both"/>
              <w:rPr>
                <w:bCs/>
                <w:i/>
                <w:sz w:val="20"/>
                <w:szCs w:val="20"/>
                <w:lang w:val="pl-PL"/>
              </w:rPr>
            </w:pPr>
            <w:r w:rsidRPr="00E92037">
              <w:rPr>
                <w:bCs/>
                <w:sz w:val="20"/>
                <w:szCs w:val="20"/>
                <w:lang w:val="pl-PL"/>
              </w:rPr>
              <w:t xml:space="preserve">Generali Pojišťovna a.s.                                                                                                </w:t>
            </w:r>
          </w:p>
        </w:tc>
        <w:tc>
          <w:tcPr>
            <w:tcW w:w="4819" w:type="dxa"/>
          </w:tcPr>
          <w:p w:rsidR="00795A27" w:rsidRPr="004B4C63" w:rsidRDefault="00795A27" w:rsidP="00A33112">
            <w:pPr>
              <w:jc w:val="both"/>
              <w:rPr>
                <w:bCs/>
                <w:sz w:val="20"/>
                <w:szCs w:val="20"/>
                <w:lang w:val="pl-PL"/>
              </w:rPr>
            </w:pPr>
            <w:r w:rsidRPr="004B4C63">
              <w:rPr>
                <w:bCs/>
                <w:sz w:val="20"/>
                <w:szCs w:val="20"/>
                <w:lang w:val="pl-PL"/>
              </w:rPr>
              <w:t xml:space="preserve">V   </w:t>
            </w:r>
            <w:r w:rsidR="007862E4">
              <w:rPr>
                <w:bCs/>
                <w:sz w:val="20"/>
                <w:szCs w:val="20"/>
                <w:lang w:val="pl-PL"/>
              </w:rPr>
              <w:t>Praze</w:t>
            </w:r>
            <w:r w:rsidRPr="004B4C63">
              <w:rPr>
                <w:bCs/>
                <w:sz w:val="20"/>
                <w:szCs w:val="20"/>
                <w:lang w:val="pl-PL"/>
              </w:rPr>
              <w:t xml:space="preserve"> dne</w:t>
            </w:r>
            <w:r w:rsidR="007862E4">
              <w:rPr>
                <w:bCs/>
                <w:sz w:val="20"/>
                <w:szCs w:val="20"/>
                <w:lang w:val="pl-PL"/>
              </w:rPr>
              <w:t xml:space="preserve"> 11.10.2017</w:t>
            </w:r>
            <w:r w:rsidRPr="004B4C63">
              <w:rPr>
                <w:bCs/>
                <w:sz w:val="20"/>
                <w:szCs w:val="20"/>
                <w:lang w:val="pl-PL"/>
              </w:rPr>
              <w:t xml:space="preserve"> </w:t>
            </w:r>
          </w:p>
          <w:p w:rsidR="00795A27" w:rsidRPr="004B4C63" w:rsidRDefault="00795A27" w:rsidP="00A33112">
            <w:pPr>
              <w:jc w:val="both"/>
              <w:rPr>
                <w:bCs/>
                <w:sz w:val="20"/>
                <w:szCs w:val="20"/>
                <w:lang w:val="pl-PL"/>
              </w:rPr>
            </w:pPr>
            <w:r w:rsidRPr="004B4C63">
              <w:rPr>
                <w:bCs/>
                <w:sz w:val="20"/>
                <w:szCs w:val="20"/>
                <w:lang w:val="pl-PL"/>
              </w:rPr>
              <w:t xml:space="preserve">za pojistníka </w:t>
            </w:r>
          </w:p>
          <w:p w:rsidR="007862E4" w:rsidRDefault="007862E4" w:rsidP="00A33112">
            <w:pPr>
              <w:jc w:val="both"/>
              <w:rPr>
                <w:bCs/>
                <w:sz w:val="20"/>
                <w:szCs w:val="20"/>
                <w:lang w:val="pl-PL"/>
              </w:rPr>
            </w:pPr>
            <w:r w:rsidRPr="007862E4">
              <w:rPr>
                <w:bCs/>
                <w:sz w:val="20"/>
                <w:szCs w:val="20"/>
                <w:lang w:val="pl-PL"/>
              </w:rPr>
              <w:t xml:space="preserve">České vysoké učení technické v Praze, </w:t>
            </w:r>
          </w:p>
          <w:p w:rsidR="00795A27" w:rsidRPr="00D11A25" w:rsidRDefault="007862E4" w:rsidP="00A33112">
            <w:pPr>
              <w:jc w:val="both"/>
              <w:rPr>
                <w:bCs/>
                <w:sz w:val="20"/>
                <w:szCs w:val="20"/>
                <w:lang w:val="pl-PL"/>
              </w:rPr>
            </w:pPr>
            <w:r w:rsidRPr="007862E4">
              <w:rPr>
                <w:bCs/>
                <w:sz w:val="20"/>
                <w:szCs w:val="20"/>
                <w:lang w:val="pl-PL"/>
              </w:rPr>
              <w:t>Masarykův ústav vyšších studií,</w:t>
            </w:r>
          </w:p>
        </w:tc>
      </w:tr>
    </w:tbl>
    <w:p w:rsidR="00795A27" w:rsidRDefault="00795A27" w:rsidP="00795A27">
      <w:pPr>
        <w:jc w:val="both"/>
        <w:rPr>
          <w:rFonts w:cs="Arial"/>
          <w:sz w:val="20"/>
          <w:lang w:val="pl-PL"/>
        </w:rPr>
      </w:pPr>
    </w:p>
    <w:tbl>
      <w:tblPr>
        <w:tblW w:w="10419" w:type="dxa"/>
        <w:tblInd w:w="108" w:type="dxa"/>
        <w:tblLayout w:type="fixed"/>
        <w:tblLook w:val="0000" w:firstRow="0" w:lastRow="0" w:firstColumn="0" w:lastColumn="0" w:noHBand="0" w:noVBand="0"/>
      </w:tblPr>
      <w:tblGrid>
        <w:gridCol w:w="2480"/>
        <w:gridCol w:w="2481"/>
        <w:gridCol w:w="2977"/>
        <w:gridCol w:w="2481"/>
      </w:tblGrid>
      <w:tr w:rsidR="00795A27" w:rsidRPr="00D741C5" w:rsidTr="00E31A8A">
        <w:tc>
          <w:tcPr>
            <w:tcW w:w="2480" w:type="dxa"/>
          </w:tcPr>
          <w:p w:rsidR="00795A27" w:rsidRPr="00800F34" w:rsidRDefault="00795A27" w:rsidP="00A33112">
            <w:pPr>
              <w:jc w:val="both"/>
              <w:rPr>
                <w:bCs/>
                <w:sz w:val="22"/>
                <w:lang w:val="pl-PL"/>
              </w:rPr>
            </w:pPr>
          </w:p>
          <w:p w:rsidR="00795A27" w:rsidRPr="00800F34" w:rsidRDefault="00795A27" w:rsidP="00A33112">
            <w:pPr>
              <w:jc w:val="both"/>
              <w:rPr>
                <w:bCs/>
                <w:sz w:val="22"/>
                <w:lang w:val="pl-PL"/>
              </w:rPr>
            </w:pPr>
          </w:p>
          <w:p w:rsidR="00795A27" w:rsidRPr="00800F34" w:rsidRDefault="00795A27" w:rsidP="00A33112">
            <w:pPr>
              <w:jc w:val="both"/>
              <w:rPr>
                <w:bCs/>
                <w:sz w:val="22"/>
                <w:lang w:val="pl-PL"/>
              </w:rPr>
            </w:pPr>
          </w:p>
          <w:p w:rsidR="00795A27" w:rsidRPr="00800F34" w:rsidRDefault="00795A27" w:rsidP="00A33112">
            <w:pPr>
              <w:jc w:val="both"/>
              <w:rPr>
                <w:bCs/>
                <w:sz w:val="22"/>
                <w:lang w:val="pl-PL"/>
              </w:rPr>
            </w:pPr>
          </w:p>
          <w:p w:rsidR="00795A27" w:rsidRPr="00800F34" w:rsidRDefault="00795A27" w:rsidP="00A33112">
            <w:pPr>
              <w:jc w:val="both"/>
              <w:rPr>
                <w:bCs/>
                <w:sz w:val="22"/>
                <w:lang w:val="pl-PL"/>
              </w:rPr>
            </w:pPr>
          </w:p>
          <w:p w:rsidR="00795A27" w:rsidRPr="00800F34" w:rsidRDefault="00795A27" w:rsidP="00A33112">
            <w:pPr>
              <w:jc w:val="both"/>
              <w:rPr>
                <w:bCs/>
                <w:sz w:val="22"/>
                <w:lang w:val="pl-PL"/>
              </w:rPr>
            </w:pPr>
          </w:p>
          <w:p w:rsidR="00795A27" w:rsidRPr="00800F34" w:rsidRDefault="00795A27" w:rsidP="00A33112">
            <w:pPr>
              <w:jc w:val="both"/>
              <w:rPr>
                <w:bCs/>
                <w:sz w:val="22"/>
                <w:lang w:val="pl-PL"/>
              </w:rPr>
            </w:pPr>
          </w:p>
          <w:p w:rsidR="00795A27" w:rsidRPr="00800F34" w:rsidRDefault="00795A27" w:rsidP="00A33112">
            <w:pPr>
              <w:jc w:val="both"/>
              <w:rPr>
                <w:bCs/>
                <w:sz w:val="22"/>
                <w:lang w:val="pl-PL"/>
              </w:rPr>
            </w:pPr>
          </w:p>
          <w:p w:rsidR="00795A27" w:rsidRPr="00800F34" w:rsidRDefault="00795A27" w:rsidP="00A33112">
            <w:pPr>
              <w:jc w:val="both"/>
              <w:rPr>
                <w:bCs/>
                <w:sz w:val="22"/>
              </w:rPr>
            </w:pPr>
            <w:r w:rsidRPr="00800F34">
              <w:rPr>
                <w:bCs/>
                <w:sz w:val="22"/>
              </w:rPr>
              <w:t>. . . . . . . . . . . . . . . .</w:t>
            </w:r>
          </w:p>
          <w:p w:rsidR="00795A27" w:rsidRPr="00800F34" w:rsidRDefault="00800F34" w:rsidP="00A33112">
            <w:pPr>
              <w:jc w:val="both"/>
              <w:rPr>
                <w:bCs/>
                <w:szCs w:val="18"/>
              </w:rPr>
            </w:pPr>
            <w:r w:rsidRPr="00800F34">
              <w:rPr>
                <w:bCs/>
                <w:szCs w:val="18"/>
              </w:rPr>
              <w:t>xxxxxxxxxxxxxxxxxx</w:t>
            </w:r>
          </w:p>
          <w:p w:rsidR="00795A27" w:rsidRPr="00800F34" w:rsidRDefault="00800F34" w:rsidP="00A33112">
            <w:pPr>
              <w:jc w:val="both"/>
              <w:rPr>
                <w:bCs/>
                <w:sz w:val="20"/>
                <w:szCs w:val="20"/>
                <w:lang w:val="pl-PL"/>
              </w:rPr>
            </w:pPr>
            <w:r w:rsidRPr="00800F34">
              <w:rPr>
                <w:bCs/>
                <w:sz w:val="20"/>
                <w:szCs w:val="20"/>
                <w:lang w:val="pl-PL"/>
              </w:rPr>
              <w:t>xxxxxxxxxx</w:t>
            </w:r>
          </w:p>
        </w:tc>
        <w:tc>
          <w:tcPr>
            <w:tcW w:w="2481" w:type="dxa"/>
          </w:tcPr>
          <w:p w:rsidR="00795A27" w:rsidRPr="00800F34" w:rsidRDefault="00795A27" w:rsidP="00A33112">
            <w:pPr>
              <w:jc w:val="both"/>
              <w:rPr>
                <w:bCs/>
                <w:sz w:val="22"/>
              </w:rPr>
            </w:pPr>
          </w:p>
          <w:p w:rsidR="00795A27" w:rsidRPr="00800F34" w:rsidRDefault="00795A27" w:rsidP="00A33112">
            <w:pPr>
              <w:jc w:val="both"/>
              <w:rPr>
                <w:bCs/>
                <w:sz w:val="22"/>
              </w:rPr>
            </w:pPr>
          </w:p>
          <w:p w:rsidR="00795A27" w:rsidRPr="00800F34" w:rsidRDefault="00795A27" w:rsidP="00A33112">
            <w:pPr>
              <w:jc w:val="both"/>
              <w:rPr>
                <w:bCs/>
                <w:sz w:val="22"/>
              </w:rPr>
            </w:pPr>
          </w:p>
          <w:p w:rsidR="00795A27" w:rsidRPr="00800F34" w:rsidRDefault="00795A27" w:rsidP="00A33112">
            <w:pPr>
              <w:jc w:val="both"/>
              <w:rPr>
                <w:bCs/>
                <w:sz w:val="22"/>
              </w:rPr>
            </w:pPr>
          </w:p>
          <w:p w:rsidR="00795A27" w:rsidRPr="00800F34" w:rsidRDefault="00795A27" w:rsidP="00A33112">
            <w:pPr>
              <w:jc w:val="both"/>
              <w:rPr>
                <w:bCs/>
                <w:sz w:val="22"/>
              </w:rPr>
            </w:pPr>
          </w:p>
          <w:p w:rsidR="00795A27" w:rsidRPr="00800F34" w:rsidRDefault="00795A27" w:rsidP="00A33112">
            <w:pPr>
              <w:jc w:val="both"/>
              <w:rPr>
                <w:bCs/>
                <w:sz w:val="22"/>
              </w:rPr>
            </w:pPr>
          </w:p>
          <w:p w:rsidR="00795A27" w:rsidRPr="00800F34" w:rsidRDefault="00795A27" w:rsidP="00A33112">
            <w:pPr>
              <w:jc w:val="both"/>
              <w:rPr>
                <w:bCs/>
                <w:sz w:val="22"/>
              </w:rPr>
            </w:pPr>
          </w:p>
          <w:p w:rsidR="00795A27" w:rsidRPr="00800F34" w:rsidRDefault="00795A27" w:rsidP="00A33112">
            <w:pPr>
              <w:jc w:val="both"/>
              <w:rPr>
                <w:bCs/>
                <w:sz w:val="22"/>
              </w:rPr>
            </w:pPr>
          </w:p>
          <w:p w:rsidR="00795A27" w:rsidRPr="00800F34" w:rsidRDefault="00795A27" w:rsidP="00A33112">
            <w:pPr>
              <w:jc w:val="both"/>
              <w:rPr>
                <w:bCs/>
                <w:sz w:val="22"/>
              </w:rPr>
            </w:pPr>
            <w:r w:rsidRPr="00800F34">
              <w:rPr>
                <w:bCs/>
                <w:sz w:val="22"/>
              </w:rPr>
              <w:t>. . . . . . . . . . . . . . . .</w:t>
            </w:r>
          </w:p>
          <w:p w:rsidR="00795A27" w:rsidRPr="00800F34" w:rsidRDefault="00800F34" w:rsidP="00A33112">
            <w:pPr>
              <w:jc w:val="both"/>
              <w:rPr>
                <w:bCs/>
                <w:szCs w:val="18"/>
              </w:rPr>
            </w:pPr>
            <w:r w:rsidRPr="00800F34">
              <w:rPr>
                <w:bCs/>
                <w:szCs w:val="18"/>
              </w:rPr>
              <w:t>xxxxxxxxxxxxxxxxxxxxx</w:t>
            </w:r>
          </w:p>
          <w:p w:rsidR="00795A27" w:rsidRPr="00800F34" w:rsidRDefault="00800F34" w:rsidP="00A33112">
            <w:pPr>
              <w:jc w:val="both"/>
              <w:rPr>
                <w:bCs/>
                <w:sz w:val="20"/>
                <w:szCs w:val="20"/>
                <w:lang w:val="pl-PL"/>
              </w:rPr>
            </w:pPr>
            <w:r w:rsidRPr="00800F34">
              <w:rPr>
                <w:bCs/>
                <w:sz w:val="20"/>
                <w:szCs w:val="20"/>
                <w:lang w:val="pl-PL"/>
              </w:rPr>
              <w:t>xxxxxxxxxx</w:t>
            </w:r>
          </w:p>
        </w:tc>
        <w:tc>
          <w:tcPr>
            <w:tcW w:w="2977" w:type="dxa"/>
          </w:tcPr>
          <w:p w:rsidR="00795A27" w:rsidRPr="00E9181D" w:rsidRDefault="00795A27" w:rsidP="00A33112">
            <w:pPr>
              <w:jc w:val="both"/>
              <w:rPr>
                <w:bCs/>
                <w:sz w:val="22"/>
              </w:rPr>
            </w:pPr>
          </w:p>
          <w:p w:rsidR="00795A27" w:rsidRPr="00E9181D" w:rsidRDefault="00795A27" w:rsidP="00A33112">
            <w:pPr>
              <w:jc w:val="both"/>
              <w:rPr>
                <w:bCs/>
                <w:sz w:val="22"/>
              </w:rPr>
            </w:pPr>
          </w:p>
          <w:p w:rsidR="00795A27" w:rsidRPr="00E9181D" w:rsidRDefault="00795A27" w:rsidP="00A33112">
            <w:pPr>
              <w:jc w:val="both"/>
              <w:rPr>
                <w:bCs/>
                <w:sz w:val="22"/>
              </w:rPr>
            </w:pPr>
          </w:p>
          <w:p w:rsidR="00795A27" w:rsidRPr="00E9181D" w:rsidRDefault="00795A27" w:rsidP="00A33112">
            <w:pPr>
              <w:jc w:val="both"/>
              <w:rPr>
                <w:bCs/>
                <w:sz w:val="22"/>
              </w:rPr>
            </w:pPr>
          </w:p>
          <w:p w:rsidR="00795A27" w:rsidRPr="00E9181D" w:rsidRDefault="00795A27" w:rsidP="00A33112">
            <w:pPr>
              <w:jc w:val="both"/>
              <w:rPr>
                <w:bCs/>
                <w:sz w:val="22"/>
              </w:rPr>
            </w:pPr>
          </w:p>
          <w:p w:rsidR="00795A27" w:rsidRPr="00E9181D" w:rsidRDefault="00795A27" w:rsidP="00A33112">
            <w:pPr>
              <w:jc w:val="both"/>
              <w:rPr>
                <w:bCs/>
                <w:sz w:val="22"/>
              </w:rPr>
            </w:pPr>
          </w:p>
          <w:p w:rsidR="00795A27" w:rsidRPr="00E9181D" w:rsidRDefault="00795A27" w:rsidP="00A33112">
            <w:pPr>
              <w:jc w:val="both"/>
              <w:rPr>
                <w:bCs/>
                <w:sz w:val="22"/>
              </w:rPr>
            </w:pPr>
          </w:p>
          <w:p w:rsidR="00795A27" w:rsidRPr="00E9181D" w:rsidRDefault="00795A27" w:rsidP="00A33112">
            <w:pPr>
              <w:jc w:val="both"/>
              <w:rPr>
                <w:bCs/>
                <w:sz w:val="22"/>
              </w:rPr>
            </w:pPr>
          </w:p>
          <w:p w:rsidR="00795A27" w:rsidRPr="00E9181D" w:rsidRDefault="00795A27" w:rsidP="00A33112">
            <w:pPr>
              <w:jc w:val="both"/>
              <w:rPr>
                <w:bCs/>
                <w:sz w:val="22"/>
              </w:rPr>
            </w:pPr>
            <w:r w:rsidRPr="00E9181D">
              <w:rPr>
                <w:bCs/>
                <w:sz w:val="22"/>
              </w:rPr>
              <w:t>. . . . . . . . . . . . . . . .</w:t>
            </w:r>
          </w:p>
          <w:p w:rsidR="00795A27" w:rsidRPr="00E9181D" w:rsidRDefault="00E31A8A" w:rsidP="00E31A8A">
            <w:pPr>
              <w:jc w:val="both"/>
              <w:rPr>
                <w:bCs/>
                <w:sz w:val="20"/>
                <w:szCs w:val="20"/>
                <w:lang w:val="pl-PL"/>
              </w:rPr>
            </w:pPr>
            <w:r w:rsidRPr="00E9181D">
              <w:t>doc.Ing. Lenka Švecová, Ph.D., ředitelka ústavu</w:t>
            </w:r>
            <w:r w:rsidRPr="00E9181D">
              <w:rPr>
                <w:bCs/>
                <w:sz w:val="20"/>
                <w:szCs w:val="20"/>
                <w:lang w:val="pl-PL"/>
              </w:rPr>
              <w:t xml:space="preserve"> </w:t>
            </w:r>
          </w:p>
        </w:tc>
        <w:tc>
          <w:tcPr>
            <w:tcW w:w="2481" w:type="dxa"/>
          </w:tcPr>
          <w:p w:rsidR="00795A27" w:rsidRPr="00E9181D" w:rsidRDefault="00795A27" w:rsidP="00A33112">
            <w:pPr>
              <w:jc w:val="both"/>
              <w:rPr>
                <w:bCs/>
                <w:sz w:val="22"/>
              </w:rPr>
            </w:pPr>
          </w:p>
          <w:p w:rsidR="00795A27" w:rsidRPr="00E9181D" w:rsidRDefault="00795A27" w:rsidP="00A33112">
            <w:pPr>
              <w:jc w:val="both"/>
              <w:rPr>
                <w:bCs/>
                <w:sz w:val="22"/>
              </w:rPr>
            </w:pPr>
          </w:p>
          <w:p w:rsidR="00795A27" w:rsidRPr="00E9181D" w:rsidRDefault="00795A27" w:rsidP="00A33112">
            <w:pPr>
              <w:jc w:val="both"/>
              <w:rPr>
                <w:bCs/>
                <w:sz w:val="22"/>
              </w:rPr>
            </w:pPr>
          </w:p>
          <w:p w:rsidR="00795A27" w:rsidRPr="00E9181D" w:rsidRDefault="00795A27" w:rsidP="00A33112">
            <w:pPr>
              <w:jc w:val="both"/>
              <w:rPr>
                <w:bCs/>
                <w:sz w:val="22"/>
              </w:rPr>
            </w:pPr>
          </w:p>
          <w:p w:rsidR="00795A27" w:rsidRPr="00E9181D" w:rsidRDefault="00795A27" w:rsidP="00A33112">
            <w:pPr>
              <w:jc w:val="both"/>
              <w:rPr>
                <w:bCs/>
                <w:sz w:val="22"/>
              </w:rPr>
            </w:pPr>
          </w:p>
          <w:p w:rsidR="00795A27" w:rsidRPr="00E9181D" w:rsidRDefault="00795A27" w:rsidP="00A33112">
            <w:pPr>
              <w:jc w:val="both"/>
              <w:rPr>
                <w:bCs/>
                <w:sz w:val="22"/>
              </w:rPr>
            </w:pPr>
          </w:p>
          <w:p w:rsidR="00795A27" w:rsidRPr="00E9181D" w:rsidRDefault="00795A27" w:rsidP="00A33112">
            <w:pPr>
              <w:jc w:val="both"/>
              <w:rPr>
                <w:bCs/>
                <w:sz w:val="22"/>
              </w:rPr>
            </w:pPr>
          </w:p>
          <w:p w:rsidR="00795A27" w:rsidRPr="00E9181D" w:rsidRDefault="00795A27" w:rsidP="00A33112">
            <w:pPr>
              <w:jc w:val="both"/>
              <w:rPr>
                <w:bCs/>
                <w:sz w:val="22"/>
              </w:rPr>
            </w:pPr>
          </w:p>
          <w:p w:rsidR="00795A27" w:rsidRPr="00E9181D" w:rsidRDefault="00795A27" w:rsidP="00E31A8A">
            <w:pPr>
              <w:jc w:val="both"/>
              <w:rPr>
                <w:bCs/>
                <w:sz w:val="20"/>
                <w:szCs w:val="20"/>
                <w:lang w:val="pl-PL"/>
              </w:rPr>
            </w:pPr>
          </w:p>
        </w:tc>
      </w:tr>
    </w:tbl>
    <w:p w:rsidR="00795A27" w:rsidRDefault="00795A27" w:rsidP="00795A27">
      <w:pPr>
        <w:jc w:val="both"/>
        <w:rPr>
          <w:rFonts w:cs="Arial"/>
          <w:sz w:val="20"/>
          <w:lang w:val="pl-PL"/>
        </w:rPr>
      </w:pPr>
    </w:p>
    <w:p w:rsidR="00795A27" w:rsidRPr="00421A14" w:rsidRDefault="00795A27" w:rsidP="00795A27">
      <w:pPr>
        <w:jc w:val="both"/>
        <w:rPr>
          <w:rFonts w:cs="Arial"/>
          <w:sz w:val="16"/>
          <w:szCs w:val="16"/>
        </w:rPr>
      </w:pPr>
      <w:r w:rsidRPr="00421A14">
        <w:rPr>
          <w:rFonts w:cs="Arial"/>
          <w:sz w:val="16"/>
          <w:szCs w:val="16"/>
        </w:rPr>
        <w:t xml:space="preserve">Vystavil: </w:t>
      </w:r>
    </w:p>
    <w:p w:rsidR="00795A27" w:rsidRPr="00421A14" w:rsidRDefault="00800F34" w:rsidP="00795A27">
      <w:pPr>
        <w:jc w:val="both"/>
        <w:rPr>
          <w:rFonts w:cs="Arial"/>
          <w:sz w:val="16"/>
          <w:szCs w:val="16"/>
        </w:rPr>
      </w:pPr>
      <w:r w:rsidRPr="00800F34">
        <w:rPr>
          <w:rFonts w:cs="Arial"/>
          <w:sz w:val="16"/>
          <w:szCs w:val="16"/>
        </w:rPr>
        <w:t>xxxxxxxxxxxxxxxxxxxxxx</w:t>
      </w:r>
    </w:p>
    <w:p w:rsidR="00795A27" w:rsidRDefault="00795A27" w:rsidP="00795A27">
      <w:pPr>
        <w:widowControl/>
        <w:tabs>
          <w:tab w:val="right" w:pos="6237"/>
        </w:tabs>
        <w:spacing w:before="120" w:after="0" w:line="240" w:lineRule="auto"/>
        <w:contextualSpacing w:val="0"/>
        <w:rPr>
          <w:b/>
          <w:bCs/>
          <w:iCs/>
          <w:color w:val="auto"/>
          <w:sz w:val="16"/>
          <w:szCs w:val="16"/>
          <w:lang w:val="cs-CZ" w:eastAsia="cs-CZ"/>
        </w:rPr>
      </w:pPr>
    </w:p>
    <w:p w:rsidR="00795A27" w:rsidRDefault="00795A27" w:rsidP="00795A27">
      <w:pPr>
        <w:widowControl/>
        <w:tabs>
          <w:tab w:val="right" w:pos="6237"/>
        </w:tabs>
        <w:spacing w:before="120" w:after="0" w:line="240" w:lineRule="auto"/>
        <w:contextualSpacing w:val="0"/>
        <w:rPr>
          <w:b/>
          <w:bCs/>
          <w:iCs/>
          <w:color w:val="auto"/>
          <w:sz w:val="16"/>
          <w:szCs w:val="16"/>
          <w:lang w:val="cs-CZ" w:eastAsia="cs-CZ"/>
        </w:rPr>
      </w:pPr>
    </w:p>
    <w:p w:rsidR="00795A27" w:rsidRPr="003C159B" w:rsidRDefault="00795A27" w:rsidP="00795A27">
      <w:pPr>
        <w:widowControl/>
        <w:tabs>
          <w:tab w:val="right" w:pos="6237"/>
        </w:tabs>
        <w:spacing w:before="120" w:after="0" w:line="240" w:lineRule="auto"/>
        <w:contextualSpacing w:val="0"/>
        <w:rPr>
          <w:bCs/>
          <w:iCs/>
          <w:color w:val="auto"/>
          <w:sz w:val="16"/>
          <w:szCs w:val="16"/>
          <w:lang w:val="cs-CZ" w:eastAsia="cs-CZ"/>
        </w:rPr>
      </w:pPr>
      <w:r w:rsidRPr="003C159B">
        <w:rPr>
          <w:b/>
          <w:bCs/>
          <w:iCs/>
          <w:color w:val="auto"/>
          <w:sz w:val="16"/>
          <w:szCs w:val="16"/>
          <w:lang w:val="cs-CZ" w:eastAsia="cs-CZ"/>
        </w:rPr>
        <w:t>Poznámky pouze pro pojistitele</w:t>
      </w:r>
      <w:r w:rsidRPr="003C159B">
        <w:rPr>
          <w:bCs/>
          <w:iCs/>
          <w:color w:val="auto"/>
          <w:sz w:val="16"/>
          <w:szCs w:val="16"/>
          <w:lang w:val="cs-CZ" w:eastAsia="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tblGrid>
      <w:tr w:rsidR="003C159B" w:rsidRPr="003C159B" w:rsidTr="00A33112">
        <w:tc>
          <w:tcPr>
            <w:tcW w:w="7725" w:type="dxa"/>
            <w:tcBorders>
              <w:top w:val="nil"/>
              <w:left w:val="nil"/>
              <w:bottom w:val="nil"/>
              <w:right w:val="nil"/>
            </w:tcBorders>
          </w:tcPr>
          <w:p w:rsidR="00795A27" w:rsidRPr="003C159B" w:rsidRDefault="00795A27" w:rsidP="00A33112">
            <w:pPr>
              <w:widowControl/>
              <w:spacing w:before="0" w:after="0" w:line="240" w:lineRule="auto"/>
              <w:contextualSpacing w:val="0"/>
              <w:rPr>
                <w:rFonts w:cs="Arial"/>
                <w:iCs/>
                <w:color w:val="auto"/>
                <w:sz w:val="16"/>
                <w:szCs w:val="16"/>
                <w:lang w:val="cs-CZ" w:eastAsia="cs-CZ"/>
              </w:rPr>
            </w:pPr>
            <w:r w:rsidRPr="003C159B">
              <w:rPr>
                <w:rFonts w:cs="Arial"/>
                <w:iCs/>
                <w:color w:val="auto"/>
                <w:sz w:val="16"/>
                <w:szCs w:val="16"/>
                <w:lang w:val="cs-CZ" w:eastAsia="cs-CZ"/>
              </w:rPr>
              <w:t xml:space="preserve">Třída rizika / statistické číslo (dle ProBiT):   </w:t>
            </w:r>
            <w:r w:rsidR="009233B1" w:rsidRPr="003C159B">
              <w:rPr>
                <w:rFonts w:cs="Arial"/>
                <w:iCs/>
                <w:color w:val="auto"/>
                <w:sz w:val="16"/>
                <w:szCs w:val="16"/>
                <w:lang w:val="cs-CZ" w:eastAsia="cs-CZ"/>
              </w:rPr>
              <w:t>I</w:t>
            </w:r>
            <w:r w:rsidRPr="003C159B">
              <w:rPr>
                <w:rFonts w:cs="Arial"/>
                <w:iCs/>
                <w:color w:val="auto"/>
                <w:sz w:val="16"/>
                <w:szCs w:val="16"/>
                <w:lang w:val="cs-CZ" w:eastAsia="cs-CZ"/>
              </w:rPr>
              <w:t xml:space="preserve"> / </w:t>
            </w:r>
            <w:r w:rsidR="009233B1" w:rsidRPr="003C159B">
              <w:rPr>
                <w:rFonts w:cs="Arial"/>
                <w:iCs/>
                <w:color w:val="auto"/>
                <w:sz w:val="16"/>
                <w:szCs w:val="16"/>
                <w:lang w:val="cs-CZ" w:eastAsia="cs-CZ"/>
              </w:rPr>
              <w:t>9620a</w:t>
            </w:r>
          </w:p>
          <w:p w:rsidR="00795A27" w:rsidRPr="003C159B" w:rsidRDefault="00795A27" w:rsidP="00A33112">
            <w:pPr>
              <w:widowControl/>
              <w:tabs>
                <w:tab w:val="center" w:pos="4536"/>
                <w:tab w:val="right" w:pos="9072"/>
              </w:tabs>
              <w:spacing w:before="0" w:after="0" w:line="240" w:lineRule="auto"/>
              <w:contextualSpacing w:val="0"/>
              <w:rPr>
                <w:rFonts w:cs="Arial"/>
                <w:color w:val="auto"/>
                <w:sz w:val="16"/>
                <w:szCs w:val="16"/>
                <w:lang w:val="cs-CZ" w:eastAsia="cs-CZ"/>
              </w:rPr>
            </w:pPr>
            <w:r w:rsidRPr="003C159B">
              <w:rPr>
                <w:rFonts w:cs="Arial"/>
                <w:color w:val="auto"/>
                <w:sz w:val="16"/>
                <w:szCs w:val="16"/>
                <w:lang w:val="cs-CZ" w:eastAsia="cs-CZ"/>
              </w:rPr>
              <w:t xml:space="preserve">PML   </w:t>
            </w:r>
            <w:r w:rsidR="00800F34">
              <w:rPr>
                <w:rFonts w:cs="Arial"/>
                <w:color w:val="auto"/>
                <w:sz w:val="16"/>
                <w:szCs w:val="16"/>
                <w:highlight w:val="yellow"/>
                <w:lang w:val="cs-CZ" w:eastAsia="cs-CZ"/>
              </w:rPr>
              <w:t>xxxxxxxxxxxxxx</w:t>
            </w:r>
            <w:r w:rsidRPr="003C159B">
              <w:rPr>
                <w:rFonts w:cs="Arial"/>
                <w:color w:val="auto"/>
                <w:sz w:val="16"/>
                <w:szCs w:val="16"/>
                <w:lang w:val="cs-CZ" w:eastAsia="cs-CZ"/>
              </w:rPr>
              <w:t xml:space="preserve"> , PNG  (záplava/povodeň</w:t>
            </w:r>
            <w:r w:rsidR="009233B1" w:rsidRPr="003C159B">
              <w:rPr>
                <w:rFonts w:cs="Arial"/>
                <w:color w:val="auto"/>
                <w:sz w:val="16"/>
                <w:szCs w:val="16"/>
                <w:lang w:val="cs-CZ" w:eastAsia="cs-CZ"/>
              </w:rPr>
              <w:t>)</w:t>
            </w:r>
            <w:r w:rsidRPr="003C159B">
              <w:rPr>
                <w:rFonts w:cs="Arial"/>
                <w:color w:val="auto"/>
                <w:sz w:val="16"/>
                <w:szCs w:val="16"/>
                <w:lang w:val="cs-CZ" w:eastAsia="cs-CZ"/>
              </w:rPr>
              <w:t xml:space="preserve"> </w:t>
            </w:r>
            <w:r w:rsidR="00800F34">
              <w:rPr>
                <w:rFonts w:cs="Arial"/>
                <w:color w:val="auto"/>
                <w:sz w:val="16"/>
                <w:szCs w:val="16"/>
                <w:highlight w:val="yellow"/>
                <w:lang w:val="cs-CZ" w:eastAsia="cs-CZ"/>
              </w:rPr>
              <w:t>xxxxxxxxxxxx</w:t>
            </w:r>
          </w:p>
          <w:p w:rsidR="00795A27" w:rsidRPr="003C159B" w:rsidRDefault="00795A27" w:rsidP="00A33112">
            <w:pPr>
              <w:widowControl/>
              <w:spacing w:before="0" w:after="0" w:line="240" w:lineRule="auto"/>
              <w:contextualSpacing w:val="0"/>
              <w:rPr>
                <w:rFonts w:cs="Arial"/>
                <w:b/>
                <w:color w:val="auto"/>
                <w:sz w:val="20"/>
                <w:szCs w:val="20"/>
                <w:lang w:val="cs-CZ" w:eastAsia="cs-CZ"/>
              </w:rPr>
            </w:pPr>
          </w:p>
        </w:tc>
      </w:tr>
    </w:tbl>
    <w:p w:rsidR="00795A27" w:rsidRPr="003C159B" w:rsidRDefault="00795A27" w:rsidP="00795A27">
      <w:pPr>
        <w:widowControl/>
        <w:tabs>
          <w:tab w:val="right" w:pos="6237"/>
        </w:tabs>
        <w:spacing w:before="0" w:after="0" w:line="240" w:lineRule="auto"/>
        <w:contextualSpacing w:val="0"/>
        <w:rPr>
          <w:color w:val="auto"/>
          <w:sz w:val="16"/>
          <w:szCs w:val="16"/>
          <w:lang w:val="cs-CZ" w:eastAsia="cs-CZ"/>
        </w:rPr>
      </w:pPr>
      <w:r w:rsidRPr="003C159B">
        <w:rPr>
          <w:color w:val="auto"/>
          <w:sz w:val="16"/>
          <w:szCs w:val="16"/>
          <w:lang w:val="cs-CZ" w:eastAsia="cs-CZ"/>
        </w:rPr>
        <w:t xml:space="preserve">SIC kód / rizikový stupeň (HG):      </w:t>
      </w:r>
      <w:r w:rsidR="009233B1" w:rsidRPr="003C159B">
        <w:rPr>
          <w:color w:val="auto"/>
          <w:sz w:val="16"/>
          <w:szCs w:val="16"/>
          <w:lang w:val="cs-CZ" w:eastAsia="cs-CZ"/>
        </w:rPr>
        <w:t>8221</w:t>
      </w:r>
      <w:r w:rsidRPr="003C159B">
        <w:rPr>
          <w:color w:val="auto"/>
          <w:sz w:val="16"/>
          <w:szCs w:val="16"/>
          <w:lang w:val="cs-CZ" w:eastAsia="cs-CZ"/>
        </w:rPr>
        <w:t xml:space="preserve"> / </w:t>
      </w:r>
      <w:r w:rsidR="009233B1" w:rsidRPr="003C159B">
        <w:rPr>
          <w:color w:val="auto"/>
          <w:sz w:val="16"/>
          <w:szCs w:val="16"/>
          <w:lang w:val="cs-CZ" w:eastAsia="cs-CZ"/>
        </w:rPr>
        <w:t>2</w:t>
      </w:r>
    </w:p>
    <w:p w:rsidR="00336366" w:rsidRPr="000C48BB" w:rsidRDefault="00336366" w:rsidP="00795A27">
      <w:pPr>
        <w:rPr>
          <w:sz w:val="20"/>
          <w:szCs w:val="20"/>
          <w:lang w:val="cs-CZ"/>
        </w:rPr>
      </w:pPr>
    </w:p>
    <w:sectPr w:rsidR="00336366" w:rsidRPr="000C48BB" w:rsidSect="00D337E4">
      <w:headerReference w:type="default" r:id="rId9"/>
      <w:footerReference w:type="default" r:id="rId10"/>
      <w:headerReference w:type="first" r:id="rId11"/>
      <w:footerReference w:type="first" r:id="rId12"/>
      <w:pgSz w:w="11909" w:h="16834" w:code="9"/>
      <w:pgMar w:top="1417" w:right="1417" w:bottom="1417" w:left="1417" w:header="0" w:footer="24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383" w:rsidRDefault="00264383">
      <w:r>
        <w:separator/>
      </w:r>
    </w:p>
  </w:endnote>
  <w:endnote w:type="continuationSeparator" w:id="0">
    <w:p w:rsidR="00264383" w:rsidRDefault="0026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enerali">
    <w:altName w:val="Generali"/>
    <w:panose1 w:val="00000000000000000000"/>
    <w:charset w:val="EE"/>
    <w:family w:val="swiss"/>
    <w:notTrueType/>
    <w:pitch w:val="default"/>
    <w:sig w:usb0="00000005" w:usb1="00000000" w:usb2="00000000" w:usb3="00000000" w:csb0="00000002" w:csb1="00000000"/>
  </w:font>
  <w:font w:name="Arial_CE">
    <w:altName w:val="Arial"/>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718073"/>
      <w:docPartObj>
        <w:docPartGallery w:val="Page Numbers (Bottom of Page)"/>
        <w:docPartUnique/>
      </w:docPartObj>
    </w:sdtPr>
    <w:sdtEndPr>
      <w:rPr>
        <w:color w:val="595959" w:themeColor="text1" w:themeTint="A6"/>
        <w:sz w:val="12"/>
        <w:szCs w:val="12"/>
      </w:rPr>
    </w:sdtEndPr>
    <w:sdtContent>
      <w:p w:rsidR="001A12AC" w:rsidRPr="00493943" w:rsidRDefault="00EA401A" w:rsidP="00336366">
        <w:pPr>
          <w:tabs>
            <w:tab w:val="center" w:pos="4320"/>
            <w:tab w:val="right" w:pos="8640"/>
          </w:tabs>
          <w:spacing w:before="0" w:after="0" w:line="240" w:lineRule="auto"/>
          <w:ind w:left="50"/>
          <w:jc w:val="right"/>
          <w:rPr>
            <w:color w:val="8064A2" w:themeColor="accent4"/>
            <w:sz w:val="12"/>
            <w:szCs w:val="12"/>
          </w:rPr>
        </w:pPr>
        <w:r w:rsidRPr="00493943">
          <w:rPr>
            <w:color w:val="8064A2" w:themeColor="accent4"/>
            <w:sz w:val="12"/>
            <w:szCs w:val="12"/>
          </w:rPr>
          <w:fldChar w:fldCharType="begin"/>
        </w:r>
        <w:r w:rsidR="001A12AC" w:rsidRPr="00493943">
          <w:rPr>
            <w:color w:val="8064A2" w:themeColor="accent4"/>
            <w:sz w:val="12"/>
            <w:szCs w:val="12"/>
          </w:rPr>
          <w:instrText>PAGE   \* MERGEFORMAT</w:instrText>
        </w:r>
        <w:r w:rsidRPr="00493943">
          <w:rPr>
            <w:color w:val="8064A2" w:themeColor="accent4"/>
            <w:sz w:val="12"/>
            <w:szCs w:val="12"/>
          </w:rPr>
          <w:fldChar w:fldCharType="separate"/>
        </w:r>
        <w:r w:rsidR="00800F34" w:rsidRPr="00800F34">
          <w:rPr>
            <w:noProof/>
            <w:color w:val="8064A2" w:themeColor="accent4"/>
            <w:sz w:val="12"/>
            <w:szCs w:val="12"/>
            <w:lang w:val="cs-CZ"/>
          </w:rPr>
          <w:t>2</w:t>
        </w:r>
        <w:r w:rsidRPr="00493943">
          <w:rPr>
            <w:color w:val="8064A2" w:themeColor="accent4"/>
            <w:sz w:val="12"/>
            <w:szCs w:val="12"/>
          </w:rPr>
          <w:fldChar w:fldCharType="end"/>
        </w:r>
      </w:p>
      <w:p w:rsidR="001A12AC" w:rsidRPr="00FE7A09" w:rsidRDefault="001A12AC" w:rsidP="00336366">
        <w:pPr>
          <w:pBdr>
            <w:top w:val="single" w:sz="4" w:space="1" w:color="auto"/>
          </w:pBdr>
          <w:spacing w:line="240" w:lineRule="auto"/>
          <w:rPr>
            <w:color w:val="595959" w:themeColor="text1" w:themeTint="A6"/>
            <w:sz w:val="12"/>
            <w:szCs w:val="12"/>
          </w:rPr>
        </w:pPr>
        <w:r w:rsidRPr="00FE7A09">
          <w:rPr>
            <w:rFonts w:cs="Arial"/>
            <w:color w:val="595959" w:themeColor="text1" w:themeTint="A6"/>
            <w:sz w:val="12"/>
            <w:szCs w:val="12"/>
          </w:rPr>
          <w:t>Generali Pojišťovna a.s. se sídlem Bělehradská 132, Praha 2, 120 84, IČO: 61859869, DIČ: CZ699001273, je zapsaná v obchodním rejstříku vedeném Městským soudem v Praze,</w:t>
        </w:r>
        <w:r>
          <w:rPr>
            <w:rFonts w:cs="Arial"/>
            <w:color w:val="595959" w:themeColor="text1" w:themeTint="A6"/>
            <w:sz w:val="12"/>
            <w:szCs w:val="12"/>
          </w:rPr>
          <w:t xml:space="preserve"> </w:t>
        </w:r>
        <w:r w:rsidRPr="00FE7A09">
          <w:rPr>
            <w:rFonts w:cs="Arial"/>
            <w:color w:val="595959" w:themeColor="text1" w:themeTint="A6"/>
            <w:sz w:val="12"/>
            <w:szCs w:val="12"/>
          </w:rPr>
          <w:t xml:space="preserve">spisová značka B 2866 a je členem Skupiny Generali, zapsané v italském registru pojišťovacích skupin, vedeném IVASS. Klientský servis: 844 188 188, </w:t>
        </w:r>
        <w:hyperlink r:id="rId1" w:history="1">
          <w:r w:rsidRPr="00FE7A09">
            <w:rPr>
              <w:rFonts w:cs="Arial"/>
              <w:color w:val="595959" w:themeColor="text1" w:themeTint="A6"/>
              <w:sz w:val="12"/>
              <w:szCs w:val="12"/>
            </w:rPr>
            <w:t>generali.cz</w:t>
          </w:r>
        </w:hyperlink>
        <w:r w:rsidRPr="00FE7A09">
          <w:rPr>
            <w:rFonts w:cs="Arial"/>
            <w:color w:val="595959" w:themeColor="text1" w:themeTint="A6"/>
            <w:sz w:val="12"/>
            <w:szCs w:val="12"/>
          </w:rPr>
          <w:t xml:space="preserve">, e-mail: </w:t>
        </w:r>
        <w:r w:rsidRPr="007069CC">
          <w:rPr>
            <w:rFonts w:cs="Arial"/>
            <w:color w:val="595959" w:themeColor="text1" w:themeTint="A6"/>
            <w:sz w:val="12"/>
            <w:szCs w:val="12"/>
          </w:rPr>
          <w:t>servis.cz@generali.com</w:t>
        </w:r>
      </w:p>
    </w:sdtContent>
  </w:sdt>
  <w:p w:rsidR="001A12AC" w:rsidRPr="00336366" w:rsidRDefault="001A12AC" w:rsidP="0033636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39713"/>
      <w:docPartObj>
        <w:docPartGallery w:val="Page Numbers (Bottom of Page)"/>
        <w:docPartUnique/>
      </w:docPartObj>
    </w:sdtPr>
    <w:sdtEndPr>
      <w:rPr>
        <w:color w:val="595959" w:themeColor="text1" w:themeTint="A6"/>
        <w:sz w:val="12"/>
        <w:szCs w:val="12"/>
      </w:rPr>
    </w:sdtEndPr>
    <w:sdtContent>
      <w:p w:rsidR="001A12AC" w:rsidRPr="00493943" w:rsidRDefault="00EA401A" w:rsidP="007069CC">
        <w:pPr>
          <w:tabs>
            <w:tab w:val="center" w:pos="4320"/>
            <w:tab w:val="right" w:pos="8640"/>
          </w:tabs>
          <w:spacing w:before="0" w:after="0" w:line="240" w:lineRule="auto"/>
          <w:ind w:left="50"/>
          <w:jc w:val="right"/>
          <w:rPr>
            <w:color w:val="8064A2" w:themeColor="accent4"/>
            <w:sz w:val="12"/>
            <w:szCs w:val="12"/>
          </w:rPr>
        </w:pPr>
        <w:r w:rsidRPr="00493943">
          <w:rPr>
            <w:color w:val="8064A2" w:themeColor="accent4"/>
            <w:sz w:val="12"/>
            <w:szCs w:val="12"/>
          </w:rPr>
          <w:fldChar w:fldCharType="begin"/>
        </w:r>
        <w:r w:rsidR="001A12AC" w:rsidRPr="00493943">
          <w:rPr>
            <w:color w:val="8064A2" w:themeColor="accent4"/>
            <w:sz w:val="12"/>
            <w:szCs w:val="12"/>
          </w:rPr>
          <w:instrText>PAGE   \* MERGEFORMAT</w:instrText>
        </w:r>
        <w:r w:rsidRPr="00493943">
          <w:rPr>
            <w:color w:val="8064A2" w:themeColor="accent4"/>
            <w:sz w:val="12"/>
            <w:szCs w:val="12"/>
          </w:rPr>
          <w:fldChar w:fldCharType="separate"/>
        </w:r>
        <w:r w:rsidR="00800F34" w:rsidRPr="00800F34">
          <w:rPr>
            <w:noProof/>
            <w:color w:val="8064A2" w:themeColor="accent4"/>
            <w:sz w:val="12"/>
            <w:szCs w:val="12"/>
            <w:lang w:val="cs-CZ"/>
          </w:rPr>
          <w:t>1</w:t>
        </w:r>
        <w:r w:rsidRPr="00493943">
          <w:rPr>
            <w:color w:val="8064A2" w:themeColor="accent4"/>
            <w:sz w:val="12"/>
            <w:szCs w:val="12"/>
          </w:rPr>
          <w:fldChar w:fldCharType="end"/>
        </w:r>
      </w:p>
      <w:p w:rsidR="001A12AC" w:rsidRPr="00FE7A09" w:rsidRDefault="001A12AC" w:rsidP="007069CC">
        <w:pPr>
          <w:pBdr>
            <w:top w:val="single" w:sz="4" w:space="1" w:color="auto"/>
          </w:pBdr>
          <w:spacing w:line="240" w:lineRule="auto"/>
          <w:rPr>
            <w:color w:val="595959" w:themeColor="text1" w:themeTint="A6"/>
            <w:sz w:val="12"/>
            <w:szCs w:val="12"/>
          </w:rPr>
        </w:pPr>
        <w:r w:rsidRPr="00FE7A09">
          <w:rPr>
            <w:rFonts w:cs="Arial"/>
            <w:color w:val="595959" w:themeColor="text1" w:themeTint="A6"/>
            <w:sz w:val="12"/>
            <w:szCs w:val="12"/>
          </w:rPr>
          <w:t>Generali Pojišťovna a.s. se sídlem Bělehradská 132, Praha 2, 120 84, IČO: 61859869, DIČ: CZ699001273, je zapsaná v obchodním rejstříku vedeném Městským soudem v Praze,</w:t>
        </w:r>
        <w:r>
          <w:rPr>
            <w:rFonts w:cs="Arial"/>
            <w:color w:val="595959" w:themeColor="text1" w:themeTint="A6"/>
            <w:sz w:val="12"/>
            <w:szCs w:val="12"/>
          </w:rPr>
          <w:t xml:space="preserve"> </w:t>
        </w:r>
        <w:r w:rsidRPr="00FE7A09">
          <w:rPr>
            <w:rFonts w:cs="Arial"/>
            <w:color w:val="595959" w:themeColor="text1" w:themeTint="A6"/>
            <w:sz w:val="12"/>
            <w:szCs w:val="12"/>
          </w:rPr>
          <w:t xml:space="preserve">spisová značka B 2866 a je členem Skupiny Generali, zapsané v italském registru pojišťovacích skupin, vedeném IVASS. Klientský servis: 844 188 188, </w:t>
        </w:r>
        <w:hyperlink r:id="rId1" w:history="1">
          <w:r w:rsidRPr="00FE7A09">
            <w:rPr>
              <w:rFonts w:cs="Arial"/>
              <w:color w:val="595959" w:themeColor="text1" w:themeTint="A6"/>
              <w:sz w:val="12"/>
              <w:szCs w:val="12"/>
            </w:rPr>
            <w:t>generali.cz</w:t>
          </w:r>
        </w:hyperlink>
        <w:r w:rsidRPr="00FE7A09">
          <w:rPr>
            <w:rFonts w:cs="Arial"/>
            <w:color w:val="595959" w:themeColor="text1" w:themeTint="A6"/>
            <w:sz w:val="12"/>
            <w:szCs w:val="12"/>
          </w:rPr>
          <w:t xml:space="preserve">, e-mail: </w:t>
        </w:r>
        <w:r w:rsidRPr="007069CC">
          <w:rPr>
            <w:rFonts w:cs="Arial"/>
            <w:color w:val="595959" w:themeColor="text1" w:themeTint="A6"/>
            <w:sz w:val="12"/>
            <w:szCs w:val="12"/>
          </w:rPr>
          <w:t>servis.cz@generali.com</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383" w:rsidRDefault="00264383">
      <w:r>
        <w:separator/>
      </w:r>
    </w:p>
  </w:footnote>
  <w:footnote w:type="continuationSeparator" w:id="0">
    <w:p w:rsidR="00264383" w:rsidRDefault="00264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C" w:rsidRPr="00336366" w:rsidRDefault="001A12AC" w:rsidP="00336366">
    <w:pPr>
      <w:pStyle w:val="Zhlav"/>
      <w:spacing w:before="220" w:after="220" w:line="220" w:lineRule="exact"/>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C" w:rsidRDefault="001A12AC">
    <w:pPr>
      <w:pStyle w:val="Zhlav"/>
    </w:pPr>
    <w:r w:rsidRPr="00336366">
      <w:rPr>
        <w:noProof/>
      </w:rPr>
      <w:drawing>
        <wp:anchor distT="0" distB="0" distL="114300" distR="114300" simplePos="0" relativeHeight="251659264" behindDoc="1" locked="0" layoutInCell="1" allowOverlap="1">
          <wp:simplePos x="0" y="0"/>
          <wp:positionH relativeFrom="column">
            <wp:posOffset>-8757</wp:posOffset>
          </wp:positionH>
          <wp:positionV relativeFrom="paragraph">
            <wp:posOffset>499730</wp:posOffset>
          </wp:positionV>
          <wp:extent cx="884880" cy="717934"/>
          <wp:effectExtent l="0" t="0" r="8255" b="508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enerali_2014_RGB_linky.png"/>
                  <pic:cNvPicPr/>
                </pic:nvPicPr>
                <pic:blipFill>
                  <a:blip r:embed="rId1">
                    <a:extLst>
                      <a:ext uri="{28A0092B-C50C-407E-A947-70E740481C1C}">
                        <a14:useLocalDpi xmlns:a14="http://schemas.microsoft.com/office/drawing/2010/main" val="0"/>
                      </a:ext>
                    </a:extLst>
                  </a:blip>
                  <a:stretch>
                    <a:fillRect/>
                  </a:stretch>
                </pic:blipFill>
                <pic:spPr>
                  <a:xfrm>
                    <a:off x="0" y="0"/>
                    <a:ext cx="886690" cy="71821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5ACA992"/>
    <w:lvl w:ilvl="0">
      <w:start w:val="1"/>
      <w:numFmt w:val="bullet"/>
      <w:pStyle w:val="Styl87"/>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2B23E1"/>
    <w:multiLevelType w:val="hybridMultilevel"/>
    <w:tmpl w:val="08A28E18"/>
    <w:lvl w:ilvl="0" w:tplc="2C02D758">
      <w:start w:val="5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A2B49"/>
    <w:multiLevelType w:val="hybridMultilevel"/>
    <w:tmpl w:val="68CE362C"/>
    <w:lvl w:ilvl="0" w:tplc="407AFD92">
      <w:start w:val="1"/>
      <w:numFmt w:val="bullet"/>
      <w:lvlText w:val=""/>
      <w:lvlJc w:val="left"/>
      <w:pPr>
        <w:tabs>
          <w:tab w:val="num" w:pos="2838"/>
        </w:tabs>
        <w:ind w:left="2838" w:hanging="705"/>
      </w:pPr>
      <w:rPr>
        <w:rFonts w:ascii="Symbol" w:eastAsia="Times New Roman" w:hAnsi="Symbol" w:cs="Times New Roman" w:hint="default"/>
      </w:rPr>
    </w:lvl>
    <w:lvl w:ilvl="1" w:tplc="04050003" w:tentative="1">
      <w:start w:val="1"/>
      <w:numFmt w:val="bullet"/>
      <w:lvlText w:val="o"/>
      <w:lvlJc w:val="left"/>
      <w:pPr>
        <w:tabs>
          <w:tab w:val="num" w:pos="3213"/>
        </w:tabs>
        <w:ind w:left="3213" w:hanging="360"/>
      </w:pPr>
      <w:rPr>
        <w:rFonts w:ascii="Courier New" w:hAnsi="Courier New" w:hint="default"/>
      </w:rPr>
    </w:lvl>
    <w:lvl w:ilvl="2" w:tplc="04050005" w:tentative="1">
      <w:start w:val="1"/>
      <w:numFmt w:val="bullet"/>
      <w:lvlText w:val=""/>
      <w:lvlJc w:val="left"/>
      <w:pPr>
        <w:tabs>
          <w:tab w:val="num" w:pos="3933"/>
        </w:tabs>
        <w:ind w:left="3933" w:hanging="360"/>
      </w:pPr>
      <w:rPr>
        <w:rFonts w:ascii="Wingdings" w:hAnsi="Wingdings" w:hint="default"/>
      </w:rPr>
    </w:lvl>
    <w:lvl w:ilvl="3" w:tplc="04050001" w:tentative="1">
      <w:start w:val="1"/>
      <w:numFmt w:val="bullet"/>
      <w:lvlText w:val=""/>
      <w:lvlJc w:val="left"/>
      <w:pPr>
        <w:tabs>
          <w:tab w:val="num" w:pos="4653"/>
        </w:tabs>
        <w:ind w:left="4653" w:hanging="360"/>
      </w:pPr>
      <w:rPr>
        <w:rFonts w:ascii="Symbol" w:hAnsi="Symbol" w:hint="default"/>
      </w:rPr>
    </w:lvl>
    <w:lvl w:ilvl="4" w:tplc="04050003" w:tentative="1">
      <w:start w:val="1"/>
      <w:numFmt w:val="bullet"/>
      <w:lvlText w:val="o"/>
      <w:lvlJc w:val="left"/>
      <w:pPr>
        <w:tabs>
          <w:tab w:val="num" w:pos="5373"/>
        </w:tabs>
        <w:ind w:left="5373" w:hanging="360"/>
      </w:pPr>
      <w:rPr>
        <w:rFonts w:ascii="Courier New" w:hAnsi="Courier New" w:hint="default"/>
      </w:rPr>
    </w:lvl>
    <w:lvl w:ilvl="5" w:tplc="04050005" w:tentative="1">
      <w:start w:val="1"/>
      <w:numFmt w:val="bullet"/>
      <w:lvlText w:val=""/>
      <w:lvlJc w:val="left"/>
      <w:pPr>
        <w:tabs>
          <w:tab w:val="num" w:pos="6093"/>
        </w:tabs>
        <w:ind w:left="6093" w:hanging="360"/>
      </w:pPr>
      <w:rPr>
        <w:rFonts w:ascii="Wingdings" w:hAnsi="Wingdings" w:hint="default"/>
      </w:rPr>
    </w:lvl>
    <w:lvl w:ilvl="6" w:tplc="04050001" w:tentative="1">
      <w:start w:val="1"/>
      <w:numFmt w:val="bullet"/>
      <w:lvlText w:val=""/>
      <w:lvlJc w:val="left"/>
      <w:pPr>
        <w:tabs>
          <w:tab w:val="num" w:pos="6813"/>
        </w:tabs>
        <w:ind w:left="6813" w:hanging="360"/>
      </w:pPr>
      <w:rPr>
        <w:rFonts w:ascii="Symbol" w:hAnsi="Symbol" w:hint="default"/>
      </w:rPr>
    </w:lvl>
    <w:lvl w:ilvl="7" w:tplc="04050003" w:tentative="1">
      <w:start w:val="1"/>
      <w:numFmt w:val="bullet"/>
      <w:lvlText w:val="o"/>
      <w:lvlJc w:val="left"/>
      <w:pPr>
        <w:tabs>
          <w:tab w:val="num" w:pos="7533"/>
        </w:tabs>
        <w:ind w:left="7533" w:hanging="360"/>
      </w:pPr>
      <w:rPr>
        <w:rFonts w:ascii="Courier New" w:hAnsi="Courier New" w:hint="default"/>
      </w:rPr>
    </w:lvl>
    <w:lvl w:ilvl="8" w:tplc="04050005" w:tentative="1">
      <w:start w:val="1"/>
      <w:numFmt w:val="bullet"/>
      <w:lvlText w:val=""/>
      <w:lvlJc w:val="left"/>
      <w:pPr>
        <w:tabs>
          <w:tab w:val="num" w:pos="8253"/>
        </w:tabs>
        <w:ind w:left="8253" w:hanging="360"/>
      </w:pPr>
      <w:rPr>
        <w:rFonts w:ascii="Wingdings" w:hAnsi="Wingdings" w:hint="default"/>
      </w:rPr>
    </w:lvl>
  </w:abstractNum>
  <w:abstractNum w:abstractNumId="4" w15:restartNumberingAfterBreak="0">
    <w:nsid w:val="0975022D"/>
    <w:multiLevelType w:val="hybridMultilevel"/>
    <w:tmpl w:val="0F9C35A8"/>
    <w:lvl w:ilvl="0" w:tplc="31CCAE1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8F7ED6"/>
    <w:multiLevelType w:val="multilevel"/>
    <w:tmpl w:val="547A4FEA"/>
    <w:lvl w:ilvl="0">
      <w:start w:val="1"/>
      <w:numFmt w:val="decimal"/>
      <w:lvlText w:val="%1."/>
      <w:lvlJc w:val="left"/>
      <w:pPr>
        <w:tabs>
          <w:tab w:val="num" w:pos="1080"/>
        </w:tabs>
        <w:ind w:left="1080" w:hanging="720"/>
      </w:pPr>
      <w:rPr>
        <w:rFonts w:hint="default"/>
        <w:i w:val="0"/>
      </w:rPr>
    </w:lvl>
    <w:lvl w:ilvl="1">
      <w:start w:val="1"/>
      <w:numFmt w:val="decimal"/>
      <w:isLgl/>
      <w:lvlText w:val="%1.%2."/>
      <w:lvlJc w:val="left"/>
      <w:pPr>
        <w:ind w:left="644" w:hanging="360"/>
      </w:pPr>
      <w:rPr>
        <w:rFonts w:ascii="Arial" w:hAnsi="Arial"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F92104"/>
    <w:multiLevelType w:val="multilevel"/>
    <w:tmpl w:val="D0246DC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4.6.3.%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1C36FE"/>
    <w:multiLevelType w:val="hybridMultilevel"/>
    <w:tmpl w:val="B968783E"/>
    <w:lvl w:ilvl="0" w:tplc="C1349508">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BF06C1"/>
    <w:multiLevelType w:val="hybridMultilevel"/>
    <w:tmpl w:val="27AAFDB8"/>
    <w:lvl w:ilvl="0" w:tplc="3E7EF2A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70C63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371B7E"/>
    <w:multiLevelType w:val="hybridMultilevel"/>
    <w:tmpl w:val="8D66072A"/>
    <w:lvl w:ilvl="0" w:tplc="3BAEED9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0B61973"/>
    <w:multiLevelType w:val="hybridMultilevel"/>
    <w:tmpl w:val="0296A2F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2" w15:restartNumberingAfterBreak="0">
    <w:nsid w:val="27C0247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15690B"/>
    <w:multiLevelType w:val="multilevel"/>
    <w:tmpl w:val="F34E9A14"/>
    <w:lvl w:ilvl="0">
      <w:start w:val="7"/>
      <w:numFmt w:val="decimal"/>
      <w:lvlText w:val="%1"/>
      <w:lvlJc w:val="left"/>
      <w:pPr>
        <w:tabs>
          <w:tab w:val="num" w:pos="1080"/>
        </w:tabs>
        <w:ind w:left="1080" w:hanging="720"/>
      </w:pPr>
      <w:rPr>
        <w:rFonts w:hint="default"/>
        <w:i w:val="0"/>
        <w:sz w:val="20"/>
        <w:szCs w:val="20"/>
      </w:rPr>
    </w:lvl>
    <w:lvl w:ilvl="1">
      <w:start w:val="1"/>
      <w:numFmt w:val="decimal"/>
      <w:isLgl/>
      <w:lvlText w:val="%1.%2."/>
      <w:lvlJc w:val="left"/>
      <w:pPr>
        <w:ind w:left="644" w:hanging="360"/>
      </w:pPr>
      <w:rPr>
        <w:rFonts w:ascii="Arial" w:hAnsi="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8D7756"/>
    <w:multiLevelType w:val="multilevel"/>
    <w:tmpl w:val="75E0B0BA"/>
    <w:lvl w:ilvl="0">
      <w:start w:val="2"/>
      <w:numFmt w:val="decimal"/>
      <w:lvlText w:val="%1."/>
      <w:lvlJc w:val="left"/>
      <w:pPr>
        <w:tabs>
          <w:tab w:val="num" w:pos="1080"/>
        </w:tabs>
        <w:ind w:left="1080" w:hanging="720"/>
      </w:pPr>
      <w:rPr>
        <w:rFonts w:hint="default"/>
      </w:rPr>
    </w:lvl>
    <w:lvl w:ilvl="1">
      <w:start w:val="6"/>
      <w:numFmt w:val="decimal"/>
      <w:isLgl/>
      <w:lvlText w:val="%1.%2."/>
      <w:lvlJc w:val="left"/>
      <w:pPr>
        <w:ind w:left="720" w:hanging="360"/>
      </w:pPr>
      <w:rPr>
        <w:rFonts w:ascii="Arial" w:hAnsi="Arial" w:hint="default"/>
        <w:b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532689"/>
    <w:multiLevelType w:val="singleLevel"/>
    <w:tmpl w:val="566E22FC"/>
    <w:lvl w:ilvl="0">
      <w:numFmt w:val="bullet"/>
      <w:lvlText w:val="-"/>
      <w:lvlJc w:val="left"/>
      <w:pPr>
        <w:tabs>
          <w:tab w:val="num" w:pos="360"/>
        </w:tabs>
        <w:ind w:left="360" w:hanging="360"/>
      </w:pPr>
      <w:rPr>
        <w:rFonts w:hint="default"/>
        <w:b w:val="0"/>
      </w:rPr>
    </w:lvl>
  </w:abstractNum>
  <w:abstractNum w:abstractNumId="16" w15:restartNumberingAfterBreak="0">
    <w:nsid w:val="378E7879"/>
    <w:multiLevelType w:val="multilevel"/>
    <w:tmpl w:val="547A4FEA"/>
    <w:lvl w:ilvl="0">
      <w:start w:val="1"/>
      <w:numFmt w:val="decimal"/>
      <w:lvlText w:val="%1."/>
      <w:lvlJc w:val="left"/>
      <w:pPr>
        <w:tabs>
          <w:tab w:val="num" w:pos="1080"/>
        </w:tabs>
        <w:ind w:left="1080" w:hanging="720"/>
      </w:pPr>
      <w:rPr>
        <w:rFonts w:hint="default"/>
        <w:i w:val="0"/>
      </w:rPr>
    </w:lvl>
    <w:lvl w:ilvl="1">
      <w:start w:val="1"/>
      <w:numFmt w:val="decimal"/>
      <w:isLgl/>
      <w:lvlText w:val="%1.%2."/>
      <w:lvlJc w:val="left"/>
      <w:pPr>
        <w:ind w:left="644" w:hanging="360"/>
      </w:pPr>
      <w:rPr>
        <w:rFonts w:ascii="Arial" w:hAnsi="Arial"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DE110D"/>
    <w:multiLevelType w:val="hybridMultilevel"/>
    <w:tmpl w:val="2B3E68B6"/>
    <w:lvl w:ilvl="0" w:tplc="BF2C8E7E">
      <w:start w:val="1"/>
      <w:numFmt w:val="bullet"/>
      <w:lvlText w:val=""/>
      <w:lvlJc w:val="left"/>
      <w:pPr>
        <w:ind w:left="720" w:hanging="360"/>
      </w:pPr>
      <w:rPr>
        <w:rFonts w:ascii="Symbol" w:hAnsi="Symbo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E27DAC"/>
    <w:multiLevelType w:val="singleLevel"/>
    <w:tmpl w:val="6D12A7BA"/>
    <w:lvl w:ilvl="0">
      <w:start w:val="1"/>
      <w:numFmt w:val="bullet"/>
      <w:pStyle w:val="Odrazky"/>
      <w:lvlText w:val=""/>
      <w:lvlJc w:val="left"/>
      <w:pPr>
        <w:tabs>
          <w:tab w:val="num" w:pos="360"/>
        </w:tabs>
        <w:ind w:left="360" w:hanging="360"/>
      </w:pPr>
      <w:rPr>
        <w:rFonts w:ascii="Symbol" w:hAnsi="Symbol" w:hint="default"/>
        <w:sz w:val="24"/>
      </w:rPr>
    </w:lvl>
  </w:abstractNum>
  <w:abstractNum w:abstractNumId="19" w15:restartNumberingAfterBreak="0">
    <w:nsid w:val="3DE11C0C"/>
    <w:multiLevelType w:val="multilevel"/>
    <w:tmpl w:val="547A4FEA"/>
    <w:lvl w:ilvl="0">
      <w:start w:val="1"/>
      <w:numFmt w:val="decimal"/>
      <w:lvlText w:val="%1."/>
      <w:lvlJc w:val="left"/>
      <w:pPr>
        <w:tabs>
          <w:tab w:val="num" w:pos="1080"/>
        </w:tabs>
        <w:ind w:left="1080" w:hanging="720"/>
      </w:pPr>
      <w:rPr>
        <w:rFonts w:hint="default"/>
        <w:i w:val="0"/>
      </w:rPr>
    </w:lvl>
    <w:lvl w:ilvl="1">
      <w:start w:val="1"/>
      <w:numFmt w:val="decimal"/>
      <w:isLgl/>
      <w:lvlText w:val="%1.%2."/>
      <w:lvlJc w:val="left"/>
      <w:pPr>
        <w:ind w:left="644" w:hanging="360"/>
      </w:pPr>
      <w:rPr>
        <w:rFonts w:ascii="Arial" w:hAnsi="Arial"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AC4EBA"/>
    <w:multiLevelType w:val="hybridMultilevel"/>
    <w:tmpl w:val="FE743F0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1" w15:restartNumberingAfterBreak="0">
    <w:nsid w:val="44A76B5A"/>
    <w:multiLevelType w:val="multilevel"/>
    <w:tmpl w:val="3AD4382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52E4299"/>
    <w:multiLevelType w:val="singleLevel"/>
    <w:tmpl w:val="566E22FC"/>
    <w:lvl w:ilvl="0">
      <w:numFmt w:val="bullet"/>
      <w:lvlText w:val="-"/>
      <w:lvlJc w:val="left"/>
      <w:pPr>
        <w:tabs>
          <w:tab w:val="num" w:pos="360"/>
        </w:tabs>
        <w:ind w:left="360" w:hanging="360"/>
      </w:pPr>
      <w:rPr>
        <w:rFonts w:hint="default"/>
        <w:b w:val="0"/>
      </w:rPr>
    </w:lvl>
  </w:abstractNum>
  <w:abstractNum w:abstractNumId="23" w15:restartNumberingAfterBreak="0">
    <w:nsid w:val="48A24268"/>
    <w:multiLevelType w:val="hybridMultilevel"/>
    <w:tmpl w:val="F72CFFA4"/>
    <w:lvl w:ilvl="0" w:tplc="04050011">
      <w:start w:val="1"/>
      <w:numFmt w:val="decimal"/>
      <w:lvlText w:val="%1)"/>
      <w:lvlJc w:val="left"/>
      <w:pPr>
        <w:tabs>
          <w:tab w:val="num" w:pos="720"/>
        </w:tabs>
        <w:ind w:left="720" w:hanging="360"/>
      </w:pPr>
      <w:rPr>
        <w:rFonts w:hint="default"/>
      </w:rPr>
    </w:lvl>
    <w:lvl w:ilvl="1" w:tplc="F418D97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9545755"/>
    <w:multiLevelType w:val="hybridMultilevel"/>
    <w:tmpl w:val="8D8A7194"/>
    <w:lvl w:ilvl="0" w:tplc="CE2C10E6">
      <w:start w:val="1"/>
      <w:numFmt w:val="lowerLetter"/>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4BF70B4E"/>
    <w:multiLevelType w:val="hybridMultilevel"/>
    <w:tmpl w:val="8D8A7194"/>
    <w:lvl w:ilvl="0" w:tplc="CE2C10E6">
      <w:start w:val="1"/>
      <w:numFmt w:val="lowerLetter"/>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D032B1C"/>
    <w:multiLevelType w:val="multilevel"/>
    <w:tmpl w:val="A0C4EA06"/>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567"/>
        </w:tabs>
        <w:ind w:left="567" w:hanging="567"/>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sz w:val="16"/>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3B657E"/>
    <w:multiLevelType w:val="hybridMultilevel"/>
    <w:tmpl w:val="6AE0B228"/>
    <w:lvl w:ilvl="0" w:tplc="89C02358">
      <w:start w:val="1"/>
      <w:numFmt w:val="bullet"/>
      <w:lvlText w:val=""/>
      <w:lvlJc w:val="left"/>
      <w:pPr>
        <w:tabs>
          <w:tab w:val="num" w:pos="1065"/>
        </w:tabs>
        <w:ind w:left="1065" w:hanging="705"/>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F613F4"/>
    <w:multiLevelType w:val="hybridMultilevel"/>
    <w:tmpl w:val="92566920"/>
    <w:lvl w:ilvl="0" w:tplc="4E2443CE">
      <w:start w:val="1"/>
      <w:numFmt w:val="bullet"/>
      <w:lvlText w:val="●"/>
      <w:lvlJc w:val="left"/>
      <w:pPr>
        <w:ind w:left="720" w:hanging="360"/>
      </w:pPr>
      <w:rPr>
        <w:rFonts w:ascii="Arial" w:hAnsi="Aria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46079AE"/>
    <w:multiLevelType w:val="hybridMultilevel"/>
    <w:tmpl w:val="CB00625C"/>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0" w15:restartNumberingAfterBreak="0">
    <w:nsid w:val="64640CCB"/>
    <w:multiLevelType w:val="singleLevel"/>
    <w:tmpl w:val="3E06EBC6"/>
    <w:lvl w:ilvl="0">
      <w:start w:val="1"/>
      <w:numFmt w:val="bullet"/>
      <w:lvlText w:val=""/>
      <w:lvlJc w:val="left"/>
      <w:pPr>
        <w:tabs>
          <w:tab w:val="num" w:pos="360"/>
        </w:tabs>
        <w:ind w:left="340" w:hanging="340"/>
      </w:pPr>
      <w:rPr>
        <w:rFonts w:ascii="Symbol" w:hAnsi="Symbol" w:hint="default"/>
      </w:rPr>
    </w:lvl>
  </w:abstractNum>
  <w:abstractNum w:abstractNumId="31" w15:restartNumberingAfterBreak="0">
    <w:nsid w:val="65F5368F"/>
    <w:multiLevelType w:val="hybridMultilevel"/>
    <w:tmpl w:val="AAC0F89A"/>
    <w:lvl w:ilvl="0" w:tplc="3EB06E68">
      <w:numFmt w:val="bullet"/>
      <w:lvlText w:val=""/>
      <w:lvlJc w:val="left"/>
      <w:pPr>
        <w:ind w:left="720" w:hanging="360"/>
      </w:pPr>
      <w:rPr>
        <w:rFonts w:ascii="Symbol" w:eastAsia="Times New Roman"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65C2CC2"/>
    <w:multiLevelType w:val="hybridMultilevel"/>
    <w:tmpl w:val="31722C8A"/>
    <w:lvl w:ilvl="0" w:tplc="1C58D7D8">
      <w:start w:val="1"/>
      <w:numFmt w:val="lowerLetter"/>
      <w:pStyle w:val="Styl4"/>
      <w:lvlText w:val="%1)"/>
      <w:lvlJc w:val="left"/>
      <w:pPr>
        <w:ind w:left="1070" w:hanging="360"/>
      </w:pPr>
      <w:rPr>
        <w:rFonts w:hint="default"/>
        <w:b w:val="0"/>
      </w:rPr>
    </w:lvl>
    <w:lvl w:ilvl="1" w:tplc="04050019">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33" w15:restartNumberingAfterBreak="0">
    <w:nsid w:val="66D0135E"/>
    <w:multiLevelType w:val="hybridMultilevel"/>
    <w:tmpl w:val="4D74D20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4" w15:restartNumberingAfterBreak="0">
    <w:nsid w:val="67405EE5"/>
    <w:multiLevelType w:val="hybridMultilevel"/>
    <w:tmpl w:val="009E2706"/>
    <w:lvl w:ilvl="0" w:tplc="54DCE7B4">
      <w:start w:val="1"/>
      <w:numFmt w:val="lowerLetter"/>
      <w:lvlText w:val="%1)"/>
      <w:lvlJc w:val="left"/>
      <w:pPr>
        <w:ind w:left="1495" w:hanging="360"/>
      </w:pPr>
      <w:rPr>
        <w:rFonts w:ascii="Arial" w:eastAsia="Calibri" w:hAnsi="Arial" w:cs="Arial"/>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35" w15:restartNumberingAfterBreak="0">
    <w:nsid w:val="6BF3120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D768FE"/>
    <w:multiLevelType w:val="multilevel"/>
    <w:tmpl w:val="547A4FEA"/>
    <w:lvl w:ilvl="0">
      <w:start w:val="1"/>
      <w:numFmt w:val="decimal"/>
      <w:lvlText w:val="%1."/>
      <w:lvlJc w:val="left"/>
      <w:pPr>
        <w:tabs>
          <w:tab w:val="num" w:pos="1080"/>
        </w:tabs>
        <w:ind w:left="1080" w:hanging="720"/>
      </w:pPr>
      <w:rPr>
        <w:rFonts w:hint="default"/>
        <w:i w:val="0"/>
      </w:rPr>
    </w:lvl>
    <w:lvl w:ilvl="1">
      <w:start w:val="1"/>
      <w:numFmt w:val="decimal"/>
      <w:isLgl/>
      <w:lvlText w:val="%1.%2."/>
      <w:lvlJc w:val="left"/>
      <w:pPr>
        <w:ind w:left="644" w:hanging="360"/>
      </w:pPr>
      <w:rPr>
        <w:rFonts w:ascii="Arial" w:hAnsi="Arial"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D63A06"/>
    <w:multiLevelType w:val="hybridMultilevel"/>
    <w:tmpl w:val="8D8A7194"/>
    <w:lvl w:ilvl="0" w:tplc="CE2C10E6">
      <w:start w:val="1"/>
      <w:numFmt w:val="lowerLetter"/>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743E33CF"/>
    <w:multiLevelType w:val="hybridMultilevel"/>
    <w:tmpl w:val="A5147904"/>
    <w:lvl w:ilvl="0" w:tplc="40CC4ED4">
      <w:start w:val="1"/>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62D5F17"/>
    <w:multiLevelType w:val="hybridMultilevel"/>
    <w:tmpl w:val="1ECE4906"/>
    <w:lvl w:ilvl="0" w:tplc="E76014E0">
      <w:start w:val="5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013359"/>
    <w:multiLevelType w:val="hybridMultilevel"/>
    <w:tmpl w:val="0A5CD7C4"/>
    <w:lvl w:ilvl="0" w:tplc="B07620E8">
      <w:start w:val="1"/>
      <w:numFmt w:val="bullet"/>
      <w:lvlText w:val="●"/>
      <w:lvlJc w:val="left"/>
      <w:pPr>
        <w:ind w:left="720" w:hanging="360"/>
      </w:pPr>
      <w:rPr>
        <w:rFonts w:ascii="Arial" w:hAnsi="Aria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727558D"/>
    <w:multiLevelType w:val="multilevel"/>
    <w:tmpl w:val="B70E34E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2" w15:restartNumberingAfterBreak="0">
    <w:nsid w:val="7972582C"/>
    <w:multiLevelType w:val="hybridMultilevel"/>
    <w:tmpl w:val="D3004914"/>
    <w:lvl w:ilvl="0" w:tplc="1034126A">
      <w:start w:val="1"/>
      <w:numFmt w:val="bullet"/>
      <w:pStyle w:val="testobullet"/>
      <w:lvlText w:val="●"/>
      <w:lvlJc w:val="left"/>
      <w:pPr>
        <w:ind w:left="720" w:hanging="360"/>
      </w:pPr>
      <w:rPr>
        <w:rFonts w:ascii="Arial" w:hAnsi="Aria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D894AFA"/>
    <w:multiLevelType w:val="hybridMultilevel"/>
    <w:tmpl w:val="E0B41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8"/>
  </w:num>
  <w:num w:numId="3">
    <w:abstractNumId w:val="17"/>
  </w:num>
  <w:num w:numId="4">
    <w:abstractNumId w:val="28"/>
  </w:num>
  <w:num w:numId="5">
    <w:abstractNumId w:val="40"/>
  </w:num>
  <w:num w:numId="6">
    <w:abstractNumId w:val="42"/>
  </w:num>
  <w:num w:numId="7">
    <w:abstractNumId w:val="16"/>
  </w:num>
  <w:num w:numId="8">
    <w:abstractNumId w:val="24"/>
  </w:num>
  <w:num w:numId="9">
    <w:abstractNumId w:val="37"/>
  </w:num>
  <w:num w:numId="10">
    <w:abstractNumId w:val="41"/>
  </w:num>
  <w:num w:numId="11">
    <w:abstractNumId w:val="34"/>
  </w:num>
  <w:num w:numId="12">
    <w:abstractNumId w:val="33"/>
  </w:num>
  <w:num w:numId="13">
    <w:abstractNumId w:val="20"/>
  </w:num>
  <w:num w:numId="14">
    <w:abstractNumId w:val="29"/>
  </w:num>
  <w:num w:numId="15">
    <w:abstractNumId w:val="11"/>
  </w:num>
  <w:num w:numId="16">
    <w:abstractNumId w:val="0"/>
  </w:num>
  <w:num w:numId="17">
    <w:abstractNumId w:val="1"/>
    <w:lvlOverride w:ilvl="0">
      <w:lvl w:ilvl="0">
        <w:start w:val="1"/>
        <w:numFmt w:val="bullet"/>
        <w:lvlText w:val=""/>
        <w:legacy w:legacy="1" w:legacySpace="0" w:legacyIndent="360"/>
        <w:lvlJc w:val="left"/>
        <w:pPr>
          <w:ind w:left="360" w:hanging="360"/>
        </w:pPr>
        <w:rPr>
          <w:rFonts w:ascii="Wingdings" w:hAnsi="Wingdings" w:hint="default"/>
        </w:rPr>
      </w:lvl>
    </w:lvlOverride>
  </w:num>
  <w:num w:numId="18">
    <w:abstractNumId w:val="35"/>
  </w:num>
  <w:num w:numId="19">
    <w:abstractNumId w:val="9"/>
  </w:num>
  <w:num w:numId="20">
    <w:abstractNumId w:val="12"/>
  </w:num>
  <w:num w:numId="21">
    <w:abstractNumId w:val="30"/>
  </w:num>
  <w:num w:numId="22">
    <w:abstractNumId w:val="22"/>
  </w:num>
  <w:num w:numId="23">
    <w:abstractNumId w:val="15"/>
  </w:num>
  <w:num w:numId="24">
    <w:abstractNumId w:val="38"/>
  </w:num>
  <w:num w:numId="25">
    <w:abstractNumId w:val="26"/>
  </w:num>
  <w:num w:numId="26">
    <w:abstractNumId w:val="10"/>
  </w:num>
  <w:num w:numId="27">
    <w:abstractNumId w:val="8"/>
  </w:num>
  <w:num w:numId="28">
    <w:abstractNumId w:val="6"/>
  </w:num>
  <w:num w:numId="29">
    <w:abstractNumId w:val="39"/>
  </w:num>
  <w:num w:numId="30">
    <w:abstractNumId w:val="2"/>
  </w:num>
  <w:num w:numId="31">
    <w:abstractNumId w:val="27"/>
  </w:num>
  <w:num w:numId="32">
    <w:abstractNumId w:val="3"/>
  </w:num>
  <w:num w:numId="33">
    <w:abstractNumId w:val="21"/>
  </w:num>
  <w:num w:numId="34">
    <w:abstractNumId w:val="23"/>
  </w:num>
  <w:num w:numId="35">
    <w:abstractNumId w:val="7"/>
  </w:num>
  <w:num w:numId="36">
    <w:abstractNumId w:val="4"/>
  </w:num>
  <w:num w:numId="37">
    <w:abstractNumId w:val="25"/>
  </w:num>
  <w:num w:numId="38">
    <w:abstractNumId w:val="14"/>
  </w:num>
  <w:num w:numId="39">
    <w:abstractNumId w:val="5"/>
  </w:num>
  <w:num w:numId="40">
    <w:abstractNumId w:val="19"/>
  </w:num>
  <w:num w:numId="41">
    <w:abstractNumId w:val="36"/>
  </w:num>
  <w:num w:numId="42">
    <w:abstractNumId w:val="43"/>
  </w:num>
  <w:num w:numId="43">
    <w:abstractNumId w:val="13"/>
  </w:num>
  <w:num w:numId="44">
    <w:abstractNumId w:val="3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69CC"/>
    <w:rsid w:val="000044E8"/>
    <w:rsid w:val="00013F7B"/>
    <w:rsid w:val="00030FC3"/>
    <w:rsid w:val="000364B5"/>
    <w:rsid w:val="00045F30"/>
    <w:rsid w:val="00065539"/>
    <w:rsid w:val="000C48BB"/>
    <w:rsid w:val="000D5FCB"/>
    <w:rsid w:val="000E142F"/>
    <w:rsid w:val="000E4913"/>
    <w:rsid w:val="0010595B"/>
    <w:rsid w:val="00122996"/>
    <w:rsid w:val="001265A4"/>
    <w:rsid w:val="001A12AC"/>
    <w:rsid w:val="001C53DB"/>
    <w:rsid w:val="001F0CAA"/>
    <w:rsid w:val="001F1EE3"/>
    <w:rsid w:val="00214BC3"/>
    <w:rsid w:val="00255BF8"/>
    <w:rsid w:val="00264383"/>
    <w:rsid w:val="00272F58"/>
    <w:rsid w:val="002D32B4"/>
    <w:rsid w:val="00300F58"/>
    <w:rsid w:val="003108D1"/>
    <w:rsid w:val="00310D23"/>
    <w:rsid w:val="00336366"/>
    <w:rsid w:val="00336D8C"/>
    <w:rsid w:val="0038111D"/>
    <w:rsid w:val="003901F5"/>
    <w:rsid w:val="003958B7"/>
    <w:rsid w:val="003C159B"/>
    <w:rsid w:val="003E198C"/>
    <w:rsid w:val="003E52C6"/>
    <w:rsid w:val="003F1F42"/>
    <w:rsid w:val="003F6F26"/>
    <w:rsid w:val="00403DE2"/>
    <w:rsid w:val="00412A36"/>
    <w:rsid w:val="00447940"/>
    <w:rsid w:val="0046136E"/>
    <w:rsid w:val="00490C1C"/>
    <w:rsid w:val="004B3ACC"/>
    <w:rsid w:val="004B4C63"/>
    <w:rsid w:val="004D764F"/>
    <w:rsid w:val="005110D0"/>
    <w:rsid w:val="005175F2"/>
    <w:rsid w:val="0052022E"/>
    <w:rsid w:val="00540BAF"/>
    <w:rsid w:val="005658B9"/>
    <w:rsid w:val="00566428"/>
    <w:rsid w:val="005A2256"/>
    <w:rsid w:val="005D2222"/>
    <w:rsid w:val="005D7B67"/>
    <w:rsid w:val="005E0654"/>
    <w:rsid w:val="005F5D60"/>
    <w:rsid w:val="006243B6"/>
    <w:rsid w:val="006272C4"/>
    <w:rsid w:val="00632833"/>
    <w:rsid w:val="006359EE"/>
    <w:rsid w:val="006379DA"/>
    <w:rsid w:val="006623BD"/>
    <w:rsid w:val="006808E1"/>
    <w:rsid w:val="006D4695"/>
    <w:rsid w:val="006D6920"/>
    <w:rsid w:val="00706530"/>
    <w:rsid w:val="007069CC"/>
    <w:rsid w:val="00722A2C"/>
    <w:rsid w:val="00761FB8"/>
    <w:rsid w:val="00766BAE"/>
    <w:rsid w:val="00771CCE"/>
    <w:rsid w:val="007862E4"/>
    <w:rsid w:val="00787AA7"/>
    <w:rsid w:val="00795A27"/>
    <w:rsid w:val="007A50A1"/>
    <w:rsid w:val="007C54CC"/>
    <w:rsid w:val="007E6E4E"/>
    <w:rsid w:val="00800F34"/>
    <w:rsid w:val="0084463F"/>
    <w:rsid w:val="008F0B15"/>
    <w:rsid w:val="008F158F"/>
    <w:rsid w:val="008F2C84"/>
    <w:rsid w:val="00906533"/>
    <w:rsid w:val="009233B1"/>
    <w:rsid w:val="009336A4"/>
    <w:rsid w:val="009714E5"/>
    <w:rsid w:val="009A1528"/>
    <w:rsid w:val="009A3F6C"/>
    <w:rsid w:val="009A6096"/>
    <w:rsid w:val="009B0A1B"/>
    <w:rsid w:val="00A03553"/>
    <w:rsid w:val="00A145D5"/>
    <w:rsid w:val="00A33112"/>
    <w:rsid w:val="00A5062A"/>
    <w:rsid w:val="00A6360B"/>
    <w:rsid w:val="00B15377"/>
    <w:rsid w:val="00B34665"/>
    <w:rsid w:val="00B84D9C"/>
    <w:rsid w:val="00BE24DC"/>
    <w:rsid w:val="00BE4D07"/>
    <w:rsid w:val="00C1618B"/>
    <w:rsid w:val="00C342F3"/>
    <w:rsid w:val="00C5491B"/>
    <w:rsid w:val="00C748DF"/>
    <w:rsid w:val="00CA5BC5"/>
    <w:rsid w:val="00CB69D0"/>
    <w:rsid w:val="00CC4E2F"/>
    <w:rsid w:val="00CC7D35"/>
    <w:rsid w:val="00CE0EE5"/>
    <w:rsid w:val="00D05C7C"/>
    <w:rsid w:val="00D337E4"/>
    <w:rsid w:val="00D421CB"/>
    <w:rsid w:val="00D456F1"/>
    <w:rsid w:val="00D51EF1"/>
    <w:rsid w:val="00D760F5"/>
    <w:rsid w:val="00DF37C5"/>
    <w:rsid w:val="00E03BD5"/>
    <w:rsid w:val="00E07E39"/>
    <w:rsid w:val="00E2763F"/>
    <w:rsid w:val="00E31A8A"/>
    <w:rsid w:val="00E436BD"/>
    <w:rsid w:val="00E47EE9"/>
    <w:rsid w:val="00E5419D"/>
    <w:rsid w:val="00E70C43"/>
    <w:rsid w:val="00E9181D"/>
    <w:rsid w:val="00EA401A"/>
    <w:rsid w:val="00EE2A3A"/>
    <w:rsid w:val="00EE4BF4"/>
    <w:rsid w:val="00EF5EBF"/>
    <w:rsid w:val="00F33A2A"/>
    <w:rsid w:val="00F57B57"/>
    <w:rsid w:val="00FA3202"/>
    <w:rsid w:val="00FB4278"/>
    <w:rsid w:val="00FC28A2"/>
    <w:rsid w:val="00FD3B0B"/>
    <w:rsid w:val="00FE63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5E8085-BF22-41EC-A5EE-2E26B698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6366"/>
    <w:pPr>
      <w:widowControl w:val="0"/>
      <w:spacing w:before="220" w:after="220" w:line="220" w:lineRule="exact"/>
      <w:contextualSpacing/>
    </w:pPr>
    <w:rPr>
      <w:rFonts w:ascii="Arial" w:hAnsi="Arial"/>
      <w:color w:val="000000" w:themeColor="text1"/>
      <w:sz w:val="18"/>
      <w:szCs w:val="24"/>
      <w:lang w:val="it-IT" w:eastAsia="it-IT"/>
    </w:rPr>
  </w:style>
  <w:style w:type="paragraph" w:styleId="Nadpis1">
    <w:name w:val="heading 1"/>
    <w:basedOn w:val="Normln"/>
    <w:next w:val="Normln"/>
    <w:link w:val="Nadpis1Char"/>
    <w:qFormat/>
    <w:rsid w:val="00F33A2A"/>
    <w:pPr>
      <w:keepNext/>
      <w:pageBreakBefore/>
      <w:widowControl/>
      <w:spacing w:before="0" w:after="240" w:line="240" w:lineRule="auto"/>
      <w:contextualSpacing w:val="0"/>
      <w:outlineLvl w:val="0"/>
    </w:pPr>
    <w:rPr>
      <w:b/>
      <w:smallCaps/>
      <w:color w:val="auto"/>
      <w:kern w:val="28"/>
      <w:sz w:val="28"/>
      <w:szCs w:val="20"/>
      <w:lang w:val="cs-CZ" w:eastAsia="cs-CZ"/>
    </w:rPr>
  </w:style>
  <w:style w:type="paragraph" w:styleId="Nadpis2">
    <w:name w:val="heading 2"/>
    <w:basedOn w:val="Normln"/>
    <w:next w:val="Normln"/>
    <w:link w:val="Nadpis2Char"/>
    <w:qFormat/>
    <w:rsid w:val="00F33A2A"/>
    <w:pPr>
      <w:keepNext/>
      <w:widowControl/>
      <w:spacing w:before="120" w:after="120" w:line="240" w:lineRule="auto"/>
      <w:contextualSpacing w:val="0"/>
      <w:outlineLvl w:val="1"/>
    </w:pPr>
    <w:rPr>
      <w:b/>
      <w:i/>
      <w:color w:val="auto"/>
      <w:sz w:val="28"/>
      <w:szCs w:val="20"/>
      <w:lang w:val="cs-CZ" w:eastAsia="cs-CZ"/>
    </w:rPr>
  </w:style>
  <w:style w:type="paragraph" w:styleId="Nadpis3">
    <w:name w:val="heading 3"/>
    <w:basedOn w:val="Normln"/>
    <w:next w:val="Normln"/>
    <w:link w:val="Nadpis3Char"/>
    <w:qFormat/>
    <w:rsid w:val="00F33A2A"/>
    <w:pPr>
      <w:keepNext/>
      <w:widowControl/>
      <w:spacing w:before="120" w:after="120" w:line="240" w:lineRule="auto"/>
      <w:contextualSpacing w:val="0"/>
      <w:outlineLvl w:val="2"/>
    </w:pPr>
    <w:rPr>
      <w:b/>
      <w:color w:val="auto"/>
      <w:sz w:val="24"/>
      <w:szCs w:val="20"/>
      <w:lang w:val="cs-CZ" w:eastAsia="cs-CZ"/>
    </w:rPr>
  </w:style>
  <w:style w:type="paragraph" w:styleId="Nadpis4">
    <w:name w:val="heading 4"/>
    <w:basedOn w:val="Normln"/>
    <w:next w:val="Normln"/>
    <w:link w:val="Nadpis4Char"/>
    <w:qFormat/>
    <w:rsid w:val="00F33A2A"/>
    <w:pPr>
      <w:keepNext/>
      <w:widowControl/>
      <w:spacing w:before="60" w:after="60" w:line="240" w:lineRule="auto"/>
      <w:contextualSpacing w:val="0"/>
      <w:outlineLvl w:val="3"/>
    </w:pPr>
    <w:rPr>
      <w:i/>
      <w:color w:val="auto"/>
      <w:sz w:val="24"/>
      <w:szCs w:val="20"/>
      <w:lang w:val="cs-CZ" w:eastAsia="cs-CZ"/>
    </w:rPr>
  </w:style>
  <w:style w:type="paragraph" w:styleId="Nadpis5">
    <w:name w:val="heading 5"/>
    <w:basedOn w:val="Normln"/>
    <w:next w:val="Normln"/>
    <w:link w:val="Nadpis5Char"/>
    <w:qFormat/>
    <w:rsid w:val="00795A27"/>
    <w:pPr>
      <w:keepNext/>
      <w:widowControl/>
      <w:tabs>
        <w:tab w:val="left" w:pos="567"/>
        <w:tab w:val="right" w:pos="9072"/>
      </w:tabs>
      <w:spacing w:before="0" w:after="0" w:line="240" w:lineRule="auto"/>
      <w:contextualSpacing w:val="0"/>
      <w:outlineLvl w:val="4"/>
    </w:pPr>
    <w:rPr>
      <w:b/>
      <w:bCs/>
      <w:color w:val="auto"/>
      <w:sz w:val="22"/>
      <w:szCs w:val="20"/>
      <w:lang w:val="cs-CZ" w:eastAsia="cs-CZ"/>
    </w:rPr>
  </w:style>
  <w:style w:type="paragraph" w:styleId="Nadpis6">
    <w:name w:val="heading 6"/>
    <w:basedOn w:val="Normln"/>
    <w:next w:val="Normln"/>
    <w:link w:val="Nadpis6Char"/>
    <w:qFormat/>
    <w:rsid w:val="00795A27"/>
    <w:pPr>
      <w:keepNext/>
      <w:widowControl/>
      <w:spacing w:before="120" w:after="0" w:line="240" w:lineRule="auto"/>
      <w:contextualSpacing w:val="0"/>
      <w:jc w:val="both"/>
      <w:outlineLvl w:val="5"/>
    </w:pPr>
    <w:rPr>
      <w:rFonts w:cs="Arial"/>
      <w:b/>
      <w:color w:val="FF0000"/>
      <w:sz w:val="20"/>
      <w:szCs w:val="20"/>
      <w:lang w:val="cs-CZ" w:eastAsia="cs-CZ"/>
    </w:rPr>
  </w:style>
  <w:style w:type="paragraph" w:styleId="Nadpis7">
    <w:name w:val="heading 7"/>
    <w:basedOn w:val="Normln"/>
    <w:next w:val="Normln"/>
    <w:link w:val="Nadpis7Char"/>
    <w:qFormat/>
    <w:rsid w:val="00795A27"/>
    <w:pPr>
      <w:keepNext/>
      <w:widowControl/>
      <w:tabs>
        <w:tab w:val="left" w:pos="4536"/>
        <w:tab w:val="right" w:pos="9072"/>
      </w:tabs>
      <w:spacing w:before="0" w:after="0" w:line="240" w:lineRule="auto"/>
      <w:contextualSpacing w:val="0"/>
      <w:outlineLvl w:val="6"/>
    </w:pPr>
    <w:rPr>
      <w:rFonts w:ascii="Times New Roman" w:hAnsi="Times New Roman"/>
      <w:color w:val="auto"/>
      <w:sz w:val="24"/>
      <w:szCs w:val="20"/>
      <w:u w:val="single"/>
      <w:lang w:val="cs-CZ" w:eastAsia="cs-CZ"/>
    </w:rPr>
  </w:style>
  <w:style w:type="paragraph" w:styleId="Nadpis8">
    <w:name w:val="heading 8"/>
    <w:basedOn w:val="Normln"/>
    <w:next w:val="Normln"/>
    <w:link w:val="Nadpis8Char"/>
    <w:qFormat/>
    <w:rsid w:val="00795A27"/>
    <w:pPr>
      <w:keepNext/>
      <w:widowControl/>
      <w:pBdr>
        <w:top w:val="single" w:sz="4" w:space="1" w:color="auto"/>
      </w:pBdr>
      <w:tabs>
        <w:tab w:val="left" w:pos="2268"/>
        <w:tab w:val="right" w:pos="9072"/>
      </w:tabs>
      <w:spacing w:before="120" w:after="0" w:line="240" w:lineRule="auto"/>
      <w:contextualSpacing w:val="0"/>
      <w:outlineLvl w:val="7"/>
    </w:pPr>
    <w:rPr>
      <w:rFonts w:ascii="Times New Roman" w:hAnsi="Times New Roman"/>
      <w:b/>
      <w:color w:val="auto"/>
      <w:sz w:val="28"/>
      <w:szCs w:val="20"/>
      <w:lang w:val="cs-CZ" w:eastAsia="cs-CZ"/>
    </w:rPr>
  </w:style>
  <w:style w:type="paragraph" w:styleId="Nadpis9">
    <w:name w:val="heading 9"/>
    <w:basedOn w:val="Normln"/>
    <w:next w:val="Normln"/>
    <w:link w:val="Nadpis9Char"/>
    <w:qFormat/>
    <w:rsid w:val="00795A27"/>
    <w:pPr>
      <w:keepNext/>
      <w:widowControl/>
      <w:spacing w:before="0" w:after="0" w:line="240" w:lineRule="auto"/>
      <w:contextualSpacing w:val="0"/>
      <w:jc w:val="center"/>
      <w:outlineLvl w:val="8"/>
    </w:pPr>
    <w:rPr>
      <w:rFonts w:ascii="Courier New" w:hAnsi="Courier New"/>
      <w:b/>
      <w:caps/>
      <w:color w:val="auto"/>
      <w:sz w:val="48"/>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33A2A"/>
    <w:pPr>
      <w:widowControl/>
      <w:tabs>
        <w:tab w:val="center" w:pos="4153"/>
        <w:tab w:val="right" w:pos="8306"/>
      </w:tabs>
      <w:spacing w:before="0" w:after="0" w:line="240" w:lineRule="auto"/>
      <w:contextualSpacing w:val="0"/>
    </w:pPr>
    <w:rPr>
      <w:color w:val="auto"/>
      <w:sz w:val="16"/>
      <w:szCs w:val="20"/>
      <w:lang w:val="cs-CZ" w:eastAsia="cs-CZ"/>
    </w:rPr>
  </w:style>
  <w:style w:type="paragraph" w:styleId="Zpat">
    <w:name w:val="footer"/>
    <w:basedOn w:val="Normln"/>
    <w:link w:val="ZpatChar"/>
    <w:uiPriority w:val="99"/>
    <w:qFormat/>
    <w:rsid w:val="00F33A2A"/>
    <w:pPr>
      <w:widowControl/>
      <w:tabs>
        <w:tab w:val="center" w:pos="4153"/>
        <w:tab w:val="right" w:pos="8306"/>
      </w:tabs>
      <w:spacing w:before="0" w:after="0" w:line="240" w:lineRule="auto"/>
      <w:contextualSpacing w:val="0"/>
    </w:pPr>
    <w:rPr>
      <w:color w:val="auto"/>
      <w:sz w:val="16"/>
      <w:szCs w:val="20"/>
      <w:lang w:val="cs-CZ" w:eastAsia="cs-CZ"/>
    </w:rPr>
  </w:style>
  <w:style w:type="character" w:styleId="slostrnky">
    <w:name w:val="page number"/>
    <w:basedOn w:val="Standardnpsmoodstavce"/>
    <w:rsid w:val="00F33A2A"/>
    <w:rPr>
      <w:sz w:val="16"/>
    </w:rPr>
  </w:style>
  <w:style w:type="paragraph" w:customStyle="1" w:styleId="Odrazky">
    <w:name w:val="Odrazky"/>
    <w:basedOn w:val="Normln"/>
    <w:rsid w:val="00F33A2A"/>
    <w:pPr>
      <w:widowControl/>
      <w:numPr>
        <w:numId w:val="2"/>
      </w:numPr>
      <w:spacing w:before="0" w:after="120" w:line="240" w:lineRule="auto"/>
      <w:contextualSpacing w:val="0"/>
      <w:jc w:val="both"/>
    </w:pPr>
    <w:rPr>
      <w:rFonts w:ascii="Times New Roman" w:hAnsi="Times New Roman"/>
      <w:color w:val="auto"/>
      <w:sz w:val="24"/>
      <w:szCs w:val="20"/>
      <w:lang w:val="cs-CZ" w:eastAsia="cs-CZ"/>
    </w:rPr>
  </w:style>
  <w:style w:type="paragraph" w:customStyle="1" w:styleId="Odstavec">
    <w:name w:val="Odstavec"/>
    <w:basedOn w:val="Normln"/>
    <w:rsid w:val="00F33A2A"/>
    <w:pPr>
      <w:widowControl/>
      <w:spacing w:before="0" w:after="120" w:line="240" w:lineRule="auto"/>
      <w:ind w:left="992"/>
      <w:contextualSpacing w:val="0"/>
      <w:jc w:val="both"/>
    </w:pPr>
    <w:rPr>
      <w:rFonts w:ascii="Times New Roman" w:hAnsi="Times New Roman"/>
      <w:color w:val="auto"/>
      <w:sz w:val="24"/>
      <w:szCs w:val="20"/>
      <w:lang w:val="cs-CZ" w:eastAsia="cs-CZ"/>
    </w:rPr>
  </w:style>
  <w:style w:type="character" w:styleId="Hypertextovodkaz">
    <w:name w:val="Hyperlink"/>
    <w:basedOn w:val="Standardnpsmoodstavce"/>
    <w:uiPriority w:val="99"/>
    <w:unhideWhenUsed/>
    <w:rsid w:val="00336366"/>
    <w:rPr>
      <w:color w:val="0000FF"/>
      <w:u w:val="single"/>
    </w:rPr>
  </w:style>
  <w:style w:type="paragraph" w:styleId="Nzev">
    <w:name w:val="Title"/>
    <w:basedOn w:val="Normln"/>
    <w:qFormat/>
    <w:rsid w:val="00F33A2A"/>
    <w:pPr>
      <w:widowControl/>
      <w:spacing w:before="240" w:after="60" w:line="240" w:lineRule="auto"/>
      <w:contextualSpacing w:val="0"/>
      <w:jc w:val="center"/>
      <w:outlineLvl w:val="0"/>
    </w:pPr>
    <w:rPr>
      <w:rFonts w:cs="Arial"/>
      <w:b/>
      <w:bCs/>
      <w:color w:val="auto"/>
      <w:kern w:val="28"/>
      <w:sz w:val="32"/>
      <w:szCs w:val="32"/>
      <w:lang w:val="cs-CZ" w:eastAsia="cs-CZ"/>
    </w:rPr>
  </w:style>
  <w:style w:type="character" w:customStyle="1" w:styleId="Nadpis5Char">
    <w:name w:val="Nadpis 5 Char"/>
    <w:basedOn w:val="Standardnpsmoodstavce"/>
    <w:link w:val="Nadpis5"/>
    <w:rsid w:val="00795A27"/>
    <w:rPr>
      <w:rFonts w:ascii="Arial" w:hAnsi="Arial"/>
      <w:b/>
      <w:bCs/>
      <w:sz w:val="22"/>
    </w:rPr>
  </w:style>
  <w:style w:type="character" w:customStyle="1" w:styleId="Nadpis6Char">
    <w:name w:val="Nadpis 6 Char"/>
    <w:basedOn w:val="Standardnpsmoodstavce"/>
    <w:link w:val="Nadpis6"/>
    <w:rsid w:val="00795A27"/>
    <w:rPr>
      <w:rFonts w:ascii="Arial" w:hAnsi="Arial" w:cs="Arial"/>
      <w:b/>
      <w:color w:val="FF0000"/>
    </w:rPr>
  </w:style>
  <w:style w:type="character" w:customStyle="1" w:styleId="Nadpis7Char">
    <w:name w:val="Nadpis 7 Char"/>
    <w:basedOn w:val="Standardnpsmoodstavce"/>
    <w:link w:val="Nadpis7"/>
    <w:rsid w:val="00795A27"/>
    <w:rPr>
      <w:sz w:val="24"/>
      <w:u w:val="single"/>
    </w:rPr>
  </w:style>
  <w:style w:type="character" w:customStyle="1" w:styleId="Nadpis8Char">
    <w:name w:val="Nadpis 8 Char"/>
    <w:basedOn w:val="Standardnpsmoodstavce"/>
    <w:link w:val="Nadpis8"/>
    <w:rsid w:val="00795A27"/>
    <w:rPr>
      <w:b/>
      <w:sz w:val="28"/>
    </w:rPr>
  </w:style>
  <w:style w:type="character" w:customStyle="1" w:styleId="Nadpis9Char">
    <w:name w:val="Nadpis 9 Char"/>
    <w:basedOn w:val="Standardnpsmoodstavce"/>
    <w:link w:val="Nadpis9"/>
    <w:rsid w:val="00795A27"/>
    <w:rPr>
      <w:rFonts w:ascii="Courier New" w:hAnsi="Courier New"/>
      <w:b/>
      <w:caps/>
      <w:sz w:val="48"/>
    </w:rPr>
  </w:style>
  <w:style w:type="character" w:customStyle="1" w:styleId="ZhlavChar">
    <w:name w:val="Záhlaví Char"/>
    <w:basedOn w:val="Standardnpsmoodstavce"/>
    <w:link w:val="Zhlav"/>
    <w:rsid w:val="00795A27"/>
    <w:rPr>
      <w:rFonts w:ascii="Arial" w:hAnsi="Arial"/>
      <w:sz w:val="16"/>
    </w:rPr>
  </w:style>
  <w:style w:type="character" w:customStyle="1" w:styleId="ZpatChar">
    <w:name w:val="Zápatí Char"/>
    <w:basedOn w:val="Standardnpsmoodstavce"/>
    <w:link w:val="Zpat"/>
    <w:uiPriority w:val="99"/>
    <w:rsid w:val="00795A27"/>
    <w:rPr>
      <w:rFonts w:ascii="Arial" w:hAnsi="Arial"/>
      <w:sz w:val="16"/>
    </w:rPr>
  </w:style>
  <w:style w:type="table" w:styleId="Mkatabulky">
    <w:name w:val="Table Grid"/>
    <w:basedOn w:val="Normlntabulka"/>
    <w:uiPriority w:val="59"/>
    <w:rsid w:val="00795A2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Henvelopeaddress">
    <w:name w:val="G_LH_envelope_address"/>
    <w:basedOn w:val="Normln"/>
    <w:autoRedefine/>
    <w:qFormat/>
    <w:rsid w:val="00795A27"/>
    <w:pPr>
      <w:spacing w:line="276" w:lineRule="auto"/>
      <w:ind w:left="-6180"/>
    </w:pPr>
  </w:style>
  <w:style w:type="character" w:customStyle="1" w:styleId="Bold">
    <w:name w:val="Bold"/>
    <w:basedOn w:val="Standardnpsmoodstavce"/>
    <w:uiPriority w:val="1"/>
    <w:qFormat/>
    <w:rsid w:val="00795A27"/>
    <w:rPr>
      <w:b/>
    </w:rPr>
  </w:style>
  <w:style w:type="paragraph" w:customStyle="1" w:styleId="IndirizzoGenerali">
    <w:name w:val="Indirizzo_Generali"/>
    <w:qFormat/>
    <w:rsid w:val="00795A27"/>
    <w:pPr>
      <w:spacing w:line="160" w:lineRule="exact"/>
    </w:pPr>
    <w:rPr>
      <w:rFonts w:ascii="Arial" w:hAnsi="Arial"/>
      <w:color w:val="000000" w:themeColor="text1"/>
      <w:sz w:val="12"/>
      <w:szCs w:val="12"/>
      <w:lang w:val="it-IT" w:eastAsia="it-IT"/>
    </w:rPr>
  </w:style>
  <w:style w:type="paragraph" w:customStyle="1" w:styleId="testobullet">
    <w:name w:val="testo_bullet"/>
    <w:basedOn w:val="Odstavecseseznamem"/>
    <w:autoRedefine/>
    <w:qFormat/>
    <w:rsid w:val="00795A27"/>
    <w:pPr>
      <w:numPr>
        <w:numId w:val="6"/>
      </w:numPr>
      <w:contextualSpacing w:val="0"/>
    </w:pPr>
    <w:rPr>
      <w:szCs w:val="18"/>
    </w:rPr>
  </w:style>
  <w:style w:type="paragraph" w:customStyle="1" w:styleId="Gspacing23pt">
    <w:name w:val="G_spacing_23pt"/>
    <w:autoRedefine/>
    <w:qFormat/>
    <w:rsid w:val="00795A27"/>
    <w:pPr>
      <w:spacing w:line="460" w:lineRule="exact"/>
    </w:pPr>
    <w:rPr>
      <w:rFonts w:ascii="Arial" w:hAnsi="Arial"/>
      <w:color w:val="000000" w:themeColor="text1"/>
      <w:sz w:val="18"/>
      <w:szCs w:val="24"/>
      <w:lang w:val="it-IT" w:eastAsia="it-IT"/>
    </w:rPr>
  </w:style>
  <w:style w:type="paragraph" w:customStyle="1" w:styleId="Gcitydate">
    <w:name w:val="G_city/date"/>
    <w:autoRedefine/>
    <w:qFormat/>
    <w:rsid w:val="00795A27"/>
    <w:pPr>
      <w:spacing w:line="220" w:lineRule="exact"/>
      <w:ind w:left="142"/>
    </w:pPr>
    <w:rPr>
      <w:rFonts w:ascii="Arial" w:hAnsi="Arial"/>
      <w:color w:val="000000" w:themeColor="text1"/>
      <w:sz w:val="18"/>
      <w:szCs w:val="18"/>
      <w:lang w:val="it-IT" w:eastAsia="it-IT"/>
    </w:rPr>
  </w:style>
  <w:style w:type="paragraph" w:styleId="Odstavecseseznamem">
    <w:name w:val="List Paragraph"/>
    <w:basedOn w:val="Normln"/>
    <w:uiPriority w:val="34"/>
    <w:qFormat/>
    <w:rsid w:val="00795A27"/>
    <w:pPr>
      <w:ind w:left="720"/>
    </w:pPr>
  </w:style>
  <w:style w:type="paragraph" w:styleId="Textbubliny">
    <w:name w:val="Balloon Text"/>
    <w:basedOn w:val="Normln"/>
    <w:link w:val="TextbublinyChar"/>
    <w:unhideWhenUsed/>
    <w:rsid w:val="00795A27"/>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795A27"/>
    <w:rPr>
      <w:rFonts w:ascii="Tahoma" w:hAnsi="Tahoma" w:cs="Tahoma"/>
      <w:color w:val="000000" w:themeColor="text1"/>
      <w:sz w:val="16"/>
      <w:szCs w:val="16"/>
      <w:lang w:val="it-IT" w:eastAsia="it-IT"/>
    </w:rPr>
  </w:style>
  <w:style w:type="paragraph" w:customStyle="1" w:styleId="Zkladnodstavec">
    <w:name w:val="[Základní odstavec]"/>
    <w:basedOn w:val="Normln"/>
    <w:uiPriority w:val="99"/>
    <w:rsid w:val="00795A27"/>
    <w:pPr>
      <w:widowControl/>
      <w:autoSpaceDE w:val="0"/>
      <w:autoSpaceDN w:val="0"/>
      <w:adjustRightInd w:val="0"/>
      <w:spacing w:before="0" w:after="0" w:line="288" w:lineRule="auto"/>
      <w:contextualSpacing w:val="0"/>
      <w:textAlignment w:val="center"/>
    </w:pPr>
    <w:rPr>
      <w:rFonts w:ascii="MinionPro-Regular" w:eastAsiaTheme="minorHAnsi" w:hAnsi="MinionPro-Regular" w:cs="MinionPro-Regular"/>
      <w:color w:val="000000"/>
      <w:sz w:val="24"/>
      <w:lang w:val="cs-CZ" w:eastAsia="en-US"/>
    </w:rPr>
  </w:style>
  <w:style w:type="table" w:customStyle="1" w:styleId="Kalend2">
    <w:name w:val="Kalendář 2"/>
    <w:basedOn w:val="Normlntabulka"/>
    <w:uiPriority w:val="99"/>
    <w:qFormat/>
    <w:rsid w:val="00795A27"/>
    <w:pPr>
      <w:jc w:val="center"/>
    </w:pPr>
    <w:rPr>
      <w:rFonts w:asciiTheme="minorHAnsi" w:eastAsiaTheme="minorEastAsia" w:hAnsiTheme="minorHAnsi" w:cstheme="minorBidi"/>
      <w:sz w:val="28"/>
      <w:szCs w:val="22"/>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fault">
    <w:name w:val="Default"/>
    <w:rsid w:val="00795A27"/>
    <w:pPr>
      <w:autoSpaceDE w:val="0"/>
      <w:autoSpaceDN w:val="0"/>
      <w:adjustRightInd w:val="0"/>
    </w:pPr>
    <w:rPr>
      <w:rFonts w:ascii="Arial" w:eastAsiaTheme="minorHAnsi" w:hAnsi="Arial" w:cs="Arial"/>
      <w:color w:val="000000"/>
      <w:sz w:val="24"/>
      <w:szCs w:val="24"/>
      <w:lang w:eastAsia="en-US"/>
    </w:rPr>
  </w:style>
  <w:style w:type="paragraph" w:customStyle="1" w:styleId="Pa0">
    <w:name w:val="Pa0"/>
    <w:basedOn w:val="Normln"/>
    <w:next w:val="Normln"/>
    <w:uiPriority w:val="99"/>
    <w:rsid w:val="00795A27"/>
    <w:pPr>
      <w:widowControl/>
      <w:autoSpaceDE w:val="0"/>
      <w:autoSpaceDN w:val="0"/>
      <w:adjustRightInd w:val="0"/>
      <w:spacing w:before="0" w:after="0" w:line="241" w:lineRule="atLeast"/>
      <w:contextualSpacing w:val="0"/>
    </w:pPr>
    <w:rPr>
      <w:rFonts w:eastAsiaTheme="minorHAnsi" w:cs="Arial"/>
      <w:color w:val="auto"/>
      <w:sz w:val="24"/>
      <w:lang w:val="cs-CZ" w:eastAsia="en-US"/>
    </w:rPr>
  </w:style>
  <w:style w:type="character" w:customStyle="1" w:styleId="A0">
    <w:name w:val="A0"/>
    <w:basedOn w:val="Standardnpsmoodstavce"/>
    <w:uiPriority w:val="99"/>
    <w:rsid w:val="00795A27"/>
    <w:rPr>
      <w:color w:val="000000"/>
    </w:rPr>
  </w:style>
  <w:style w:type="character" w:customStyle="1" w:styleId="Nadpis2Char">
    <w:name w:val="Nadpis 2 Char"/>
    <w:basedOn w:val="Standardnpsmoodstavce"/>
    <w:link w:val="Nadpis2"/>
    <w:rsid w:val="00795A27"/>
    <w:rPr>
      <w:rFonts w:ascii="Arial" w:hAnsi="Arial"/>
      <w:b/>
      <w:i/>
      <w:sz w:val="28"/>
    </w:rPr>
  </w:style>
  <w:style w:type="table" w:styleId="Svtlstnovn">
    <w:name w:val="Light Shading"/>
    <w:basedOn w:val="Normlntabulka"/>
    <w:uiPriority w:val="60"/>
    <w:rsid w:val="00795A2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kladntext">
    <w:name w:val="Body Text"/>
    <w:basedOn w:val="Normln"/>
    <w:link w:val="ZkladntextChar"/>
    <w:rsid w:val="00795A27"/>
    <w:pPr>
      <w:widowControl/>
      <w:spacing w:before="0" w:after="0" w:line="240" w:lineRule="auto"/>
      <w:contextualSpacing w:val="0"/>
    </w:pPr>
    <w:rPr>
      <w:rFonts w:ascii="Times New Roman" w:hAnsi="Times New Roman"/>
      <w:color w:val="auto"/>
      <w:sz w:val="24"/>
      <w:szCs w:val="20"/>
      <w:lang w:val="cs-CZ" w:eastAsia="cs-CZ"/>
    </w:rPr>
  </w:style>
  <w:style w:type="character" w:customStyle="1" w:styleId="ZkladntextChar">
    <w:name w:val="Základní text Char"/>
    <w:basedOn w:val="Standardnpsmoodstavce"/>
    <w:link w:val="Zkladntext"/>
    <w:rsid w:val="00795A27"/>
    <w:rPr>
      <w:sz w:val="24"/>
    </w:rPr>
  </w:style>
  <w:style w:type="paragraph" w:styleId="Zkladntextodsazen">
    <w:name w:val="Body Text Indent"/>
    <w:basedOn w:val="Normln"/>
    <w:link w:val="ZkladntextodsazenChar"/>
    <w:uiPriority w:val="99"/>
    <w:unhideWhenUsed/>
    <w:rsid w:val="00795A27"/>
    <w:pPr>
      <w:spacing w:after="120"/>
      <w:ind w:left="283"/>
    </w:pPr>
  </w:style>
  <w:style w:type="character" w:customStyle="1" w:styleId="ZkladntextodsazenChar">
    <w:name w:val="Základní text odsazený Char"/>
    <w:basedOn w:val="Standardnpsmoodstavce"/>
    <w:link w:val="Zkladntextodsazen"/>
    <w:uiPriority w:val="99"/>
    <w:rsid w:val="00795A27"/>
    <w:rPr>
      <w:rFonts w:ascii="Arial" w:hAnsi="Arial"/>
      <w:color w:val="000000" w:themeColor="text1"/>
      <w:sz w:val="18"/>
      <w:szCs w:val="24"/>
      <w:lang w:val="it-IT" w:eastAsia="it-IT"/>
    </w:rPr>
  </w:style>
  <w:style w:type="paragraph" w:customStyle="1" w:styleId="Pa3">
    <w:name w:val="Pa3"/>
    <w:basedOn w:val="Normln"/>
    <w:next w:val="Normln"/>
    <w:uiPriority w:val="99"/>
    <w:rsid w:val="00795A27"/>
    <w:pPr>
      <w:widowControl/>
      <w:autoSpaceDE w:val="0"/>
      <w:autoSpaceDN w:val="0"/>
      <w:adjustRightInd w:val="0"/>
      <w:spacing w:before="0" w:after="0" w:line="171" w:lineRule="atLeast"/>
      <w:contextualSpacing w:val="0"/>
    </w:pPr>
    <w:rPr>
      <w:rFonts w:ascii="Generali" w:eastAsia="Calibri" w:hAnsi="Generali"/>
      <w:color w:val="auto"/>
      <w:sz w:val="24"/>
      <w:lang w:val="cs-CZ" w:eastAsia="en-US"/>
    </w:rPr>
  </w:style>
  <w:style w:type="character" w:customStyle="1" w:styleId="Nadpis1Char">
    <w:name w:val="Nadpis 1 Char"/>
    <w:basedOn w:val="Standardnpsmoodstavce"/>
    <w:link w:val="Nadpis1"/>
    <w:rsid w:val="00795A27"/>
    <w:rPr>
      <w:rFonts w:ascii="Arial" w:hAnsi="Arial"/>
      <w:b/>
      <w:smallCaps/>
      <w:kern w:val="28"/>
      <w:sz w:val="28"/>
    </w:rPr>
  </w:style>
  <w:style w:type="character" w:customStyle="1" w:styleId="Nadpis3Char">
    <w:name w:val="Nadpis 3 Char"/>
    <w:basedOn w:val="Standardnpsmoodstavce"/>
    <w:link w:val="Nadpis3"/>
    <w:rsid w:val="00795A27"/>
    <w:rPr>
      <w:rFonts w:ascii="Arial" w:hAnsi="Arial"/>
      <w:b/>
      <w:sz w:val="24"/>
    </w:rPr>
  </w:style>
  <w:style w:type="character" w:customStyle="1" w:styleId="Nadpis4Char">
    <w:name w:val="Nadpis 4 Char"/>
    <w:basedOn w:val="Standardnpsmoodstavce"/>
    <w:link w:val="Nadpis4"/>
    <w:rsid w:val="00795A27"/>
    <w:rPr>
      <w:rFonts w:ascii="Arial" w:hAnsi="Arial"/>
      <w:i/>
      <w:sz w:val="24"/>
    </w:rPr>
  </w:style>
  <w:style w:type="numbering" w:customStyle="1" w:styleId="Bezseznamu1">
    <w:name w:val="Bez seznamu1"/>
    <w:next w:val="Bezseznamu"/>
    <w:semiHidden/>
    <w:rsid w:val="00795A27"/>
  </w:style>
  <w:style w:type="paragraph" w:customStyle="1" w:styleId="boris">
    <w:name w:val="boris"/>
    <w:basedOn w:val="Normln"/>
    <w:rsid w:val="00795A27"/>
    <w:pPr>
      <w:widowControl/>
      <w:shd w:val="pct12" w:color="auto" w:fill="FFFFFF"/>
      <w:tabs>
        <w:tab w:val="right" w:pos="9072"/>
      </w:tabs>
      <w:spacing w:before="0" w:after="0" w:line="240" w:lineRule="auto"/>
      <w:contextualSpacing w:val="0"/>
      <w:outlineLvl w:val="0"/>
    </w:pPr>
    <w:rPr>
      <w:rFonts w:ascii="Times New Roman" w:hAnsi="Times New Roman"/>
      <w:b/>
      <w:color w:val="auto"/>
      <w:sz w:val="20"/>
      <w:szCs w:val="20"/>
      <w:lang w:val="cs-CZ" w:eastAsia="cs-CZ"/>
    </w:rPr>
  </w:style>
  <w:style w:type="paragraph" w:customStyle="1" w:styleId="nadpis30">
    <w:name w:val="nadpis 3"/>
    <w:basedOn w:val="Normln"/>
    <w:rsid w:val="00795A27"/>
    <w:pPr>
      <w:widowControl/>
      <w:tabs>
        <w:tab w:val="left" w:pos="2835"/>
      </w:tabs>
      <w:spacing w:before="0" w:after="0" w:line="240" w:lineRule="auto"/>
      <w:contextualSpacing w:val="0"/>
      <w:outlineLvl w:val="0"/>
    </w:pPr>
    <w:rPr>
      <w:rFonts w:ascii="Times New Roman" w:hAnsi="Times New Roman"/>
      <w:b/>
      <w:caps/>
      <w:color w:val="auto"/>
      <w:sz w:val="20"/>
      <w:szCs w:val="20"/>
      <w:lang w:val="cs-CZ" w:eastAsia="cs-CZ"/>
    </w:rPr>
  </w:style>
  <w:style w:type="paragraph" w:styleId="Zkladntext2">
    <w:name w:val="Body Text 2"/>
    <w:basedOn w:val="Normln"/>
    <w:link w:val="Zkladntext2Char"/>
    <w:rsid w:val="00795A27"/>
    <w:pPr>
      <w:widowControl/>
      <w:spacing w:before="0" w:after="0" w:line="240" w:lineRule="auto"/>
      <w:contextualSpacing w:val="0"/>
    </w:pPr>
    <w:rPr>
      <w:color w:val="auto"/>
      <w:sz w:val="20"/>
      <w:szCs w:val="20"/>
      <w:lang w:val="cs-CZ" w:eastAsia="cs-CZ"/>
    </w:rPr>
  </w:style>
  <w:style w:type="character" w:customStyle="1" w:styleId="Zkladntext2Char">
    <w:name w:val="Základní text 2 Char"/>
    <w:basedOn w:val="Standardnpsmoodstavce"/>
    <w:link w:val="Zkladntext2"/>
    <w:rsid w:val="00795A27"/>
    <w:rPr>
      <w:rFonts w:ascii="Arial" w:hAnsi="Arial"/>
    </w:rPr>
  </w:style>
  <w:style w:type="paragraph" w:styleId="Zkladntext3">
    <w:name w:val="Body Text 3"/>
    <w:basedOn w:val="Normln"/>
    <w:link w:val="Zkladntext3Char"/>
    <w:rsid w:val="00795A27"/>
    <w:pPr>
      <w:widowControl/>
      <w:tabs>
        <w:tab w:val="left" w:pos="3119"/>
        <w:tab w:val="right" w:pos="6237"/>
      </w:tabs>
      <w:spacing w:before="0" w:after="0" w:line="240" w:lineRule="auto"/>
      <w:contextualSpacing w:val="0"/>
    </w:pPr>
    <w:rPr>
      <w:rFonts w:ascii="Times New Roman" w:hAnsi="Times New Roman"/>
      <w:b/>
      <w:color w:val="auto"/>
      <w:sz w:val="24"/>
      <w:szCs w:val="20"/>
      <w:lang w:val="cs-CZ" w:eastAsia="cs-CZ"/>
    </w:rPr>
  </w:style>
  <w:style w:type="character" w:customStyle="1" w:styleId="Zkladntext3Char">
    <w:name w:val="Základní text 3 Char"/>
    <w:basedOn w:val="Standardnpsmoodstavce"/>
    <w:link w:val="Zkladntext3"/>
    <w:rsid w:val="00795A27"/>
    <w:rPr>
      <w:b/>
      <w:sz w:val="24"/>
    </w:rPr>
  </w:style>
  <w:style w:type="paragraph" w:styleId="Rozloendokumentu">
    <w:name w:val="Document Map"/>
    <w:basedOn w:val="Normln"/>
    <w:link w:val="RozloendokumentuChar"/>
    <w:rsid w:val="00795A27"/>
    <w:pPr>
      <w:widowControl/>
      <w:shd w:val="clear" w:color="auto" w:fill="000080"/>
      <w:spacing w:before="0" w:after="0" w:line="240" w:lineRule="auto"/>
      <w:contextualSpacing w:val="0"/>
    </w:pPr>
    <w:rPr>
      <w:rFonts w:ascii="Tahoma" w:hAnsi="Tahoma"/>
      <w:color w:val="auto"/>
      <w:sz w:val="20"/>
      <w:szCs w:val="20"/>
      <w:lang w:val="cs-CZ" w:eastAsia="cs-CZ"/>
    </w:rPr>
  </w:style>
  <w:style w:type="character" w:customStyle="1" w:styleId="RozloendokumentuChar">
    <w:name w:val="Rozložení dokumentu Char"/>
    <w:basedOn w:val="Standardnpsmoodstavce"/>
    <w:link w:val="Rozloendokumentu"/>
    <w:rsid w:val="00795A27"/>
    <w:rPr>
      <w:rFonts w:ascii="Tahoma" w:hAnsi="Tahoma"/>
      <w:shd w:val="clear" w:color="auto" w:fill="000080"/>
    </w:rPr>
  </w:style>
  <w:style w:type="paragraph" w:styleId="Textkomente">
    <w:name w:val="annotation text"/>
    <w:basedOn w:val="Normln"/>
    <w:link w:val="TextkomenteChar"/>
    <w:rsid w:val="00795A27"/>
    <w:pPr>
      <w:widowControl/>
      <w:spacing w:before="0" w:after="0" w:line="240" w:lineRule="auto"/>
      <w:contextualSpacing w:val="0"/>
    </w:pPr>
    <w:rPr>
      <w:rFonts w:ascii="Times New Roman" w:hAnsi="Times New Roman"/>
      <w:color w:val="auto"/>
      <w:sz w:val="20"/>
      <w:szCs w:val="20"/>
      <w:lang w:val="cs-CZ" w:eastAsia="cs-CZ"/>
    </w:rPr>
  </w:style>
  <w:style w:type="character" w:customStyle="1" w:styleId="TextkomenteChar">
    <w:name w:val="Text komentáře Char"/>
    <w:basedOn w:val="Standardnpsmoodstavce"/>
    <w:link w:val="Textkomente"/>
    <w:rsid w:val="00795A27"/>
  </w:style>
  <w:style w:type="table" w:customStyle="1" w:styleId="Mkatabulky1">
    <w:name w:val="Mřížka tabulky1"/>
    <w:basedOn w:val="Normlntabulka"/>
    <w:next w:val="Mkatabulky"/>
    <w:rsid w:val="00795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795A27"/>
    <w:rPr>
      <w:rFonts w:cs="Generali"/>
      <w:b/>
      <w:bCs/>
      <w:color w:val="000000"/>
      <w:sz w:val="30"/>
      <w:szCs w:val="30"/>
    </w:rPr>
  </w:style>
  <w:style w:type="character" w:customStyle="1" w:styleId="A3">
    <w:name w:val="A3"/>
    <w:uiPriority w:val="99"/>
    <w:rsid w:val="00795A27"/>
    <w:rPr>
      <w:rFonts w:cs="Generali"/>
      <w:color w:val="000000"/>
      <w:sz w:val="14"/>
      <w:szCs w:val="14"/>
    </w:rPr>
  </w:style>
  <w:style w:type="paragraph" w:customStyle="1" w:styleId="Pa1">
    <w:name w:val="Pa1"/>
    <w:basedOn w:val="Default"/>
    <w:next w:val="Default"/>
    <w:uiPriority w:val="99"/>
    <w:rsid w:val="00795A27"/>
    <w:pPr>
      <w:widowControl w:val="0"/>
      <w:spacing w:line="171" w:lineRule="atLeast"/>
    </w:pPr>
    <w:rPr>
      <w:rFonts w:ascii="Generali" w:eastAsia="Times New Roman" w:hAnsi="Generali" w:cs="Times New Roman"/>
      <w:color w:val="auto"/>
      <w:lang w:val="en-US"/>
    </w:rPr>
  </w:style>
  <w:style w:type="paragraph" w:customStyle="1" w:styleId="Pa2">
    <w:name w:val="Pa2"/>
    <w:basedOn w:val="Default"/>
    <w:next w:val="Default"/>
    <w:uiPriority w:val="99"/>
    <w:rsid w:val="00795A27"/>
    <w:pPr>
      <w:widowControl w:val="0"/>
      <w:spacing w:line="171" w:lineRule="atLeast"/>
    </w:pPr>
    <w:rPr>
      <w:rFonts w:ascii="Generali" w:eastAsia="Times New Roman" w:hAnsi="Generali" w:cs="Times New Roman"/>
      <w:color w:val="auto"/>
      <w:lang w:val="en-US"/>
    </w:rPr>
  </w:style>
  <w:style w:type="character" w:styleId="Odkaznakoment">
    <w:name w:val="annotation reference"/>
    <w:rsid w:val="00795A27"/>
    <w:rPr>
      <w:sz w:val="16"/>
      <w:szCs w:val="16"/>
    </w:rPr>
  </w:style>
  <w:style w:type="table" w:customStyle="1" w:styleId="Mkatabulky2">
    <w:name w:val="Mřížka tabulky2"/>
    <w:basedOn w:val="Normlntabulka"/>
    <w:next w:val="Mkatabulky"/>
    <w:uiPriority w:val="59"/>
    <w:rsid w:val="00795A2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795A2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795A2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4">
    <w:name w:val="Styl4"/>
    <w:basedOn w:val="Normln"/>
    <w:qFormat/>
    <w:rsid w:val="00795A27"/>
    <w:pPr>
      <w:numPr>
        <w:numId w:val="44"/>
      </w:numPr>
      <w:spacing w:before="120" w:after="60" w:line="240" w:lineRule="auto"/>
      <w:contextualSpacing w:val="0"/>
      <w:jc w:val="both"/>
    </w:pPr>
    <w:rPr>
      <w:rFonts w:cs="Arial"/>
      <w:color w:val="auto"/>
      <w:sz w:val="22"/>
      <w:szCs w:val="20"/>
      <w:lang w:val="cs-CZ" w:eastAsia="cs-CZ"/>
    </w:rPr>
  </w:style>
  <w:style w:type="paragraph" w:customStyle="1" w:styleId="Styl87">
    <w:name w:val="Styl87"/>
    <w:basedOn w:val="Normln"/>
    <w:qFormat/>
    <w:rsid w:val="00795A27"/>
    <w:pPr>
      <w:numPr>
        <w:numId w:val="16"/>
      </w:numPr>
      <w:tabs>
        <w:tab w:val="left" w:pos="567"/>
      </w:tabs>
      <w:spacing w:before="120" w:after="60" w:line="240" w:lineRule="auto"/>
      <w:contextualSpacing w:val="0"/>
      <w:jc w:val="both"/>
    </w:pPr>
    <w:rPr>
      <w:rFonts w:cs="Arial"/>
      <w:color w:val="auto"/>
      <w:sz w:val="22"/>
      <w:szCs w:val="20"/>
      <w:lang w:val="cs-CZ" w:eastAsia="cs-CZ"/>
    </w:rPr>
  </w:style>
  <w:style w:type="character" w:styleId="Siln">
    <w:name w:val="Strong"/>
    <w:qFormat/>
    <w:rsid w:val="00310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074896">
      <w:bodyDiv w:val="1"/>
      <w:marLeft w:val="0"/>
      <w:marRight w:val="0"/>
      <w:marTop w:val="0"/>
      <w:marBottom w:val="0"/>
      <w:divBdr>
        <w:top w:val="none" w:sz="0" w:space="0" w:color="auto"/>
        <w:left w:val="none" w:sz="0" w:space="0" w:color="auto"/>
        <w:bottom w:val="none" w:sz="0" w:space="0" w:color="auto"/>
        <w:right w:val="none" w:sz="0" w:space="0" w:color="auto"/>
      </w:divBdr>
    </w:div>
    <w:div w:id="1626501437">
      <w:bodyDiv w:val="1"/>
      <w:marLeft w:val="0"/>
      <w:marRight w:val="0"/>
      <w:marTop w:val="0"/>
      <w:marBottom w:val="0"/>
      <w:divBdr>
        <w:top w:val="none" w:sz="0" w:space="0" w:color="auto"/>
        <w:left w:val="none" w:sz="0" w:space="0" w:color="auto"/>
        <w:bottom w:val="none" w:sz="0" w:space="0" w:color="auto"/>
        <w:right w:val="none" w:sz="0" w:space="0" w:color="auto"/>
      </w:divBdr>
    </w:div>
    <w:div w:id="180716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iznosti.cz@general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enerali.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enerali.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9F9B7-A78F-41C2-99D7-40E55CD1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3362</Words>
  <Characters>19841</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Dokument</vt:lpstr>
    </vt:vector>
  </TitlesOfParts>
  <Company>Česká pojišťovna a.s.</Company>
  <LinksUpToDate>false</LinksUpToDate>
  <CharactersWithSpaces>23157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verze 2.3 (pro Word 2007)</dc:subject>
  <dc:creator>fzarevucky</dc:creator>
  <cp:lastModifiedBy>Sarka Cindrova</cp:lastModifiedBy>
  <cp:revision>6</cp:revision>
  <cp:lastPrinted>2017-10-25T13:24:00Z</cp:lastPrinted>
  <dcterms:created xsi:type="dcterms:W3CDTF">2017-11-16T09:40:00Z</dcterms:created>
  <dcterms:modified xsi:type="dcterms:W3CDTF">2017-11-28T10:10:00Z</dcterms:modified>
</cp:coreProperties>
</file>