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AA" w:rsidRDefault="001B5464" w:rsidP="001B5464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x-none"/>
        </w:rPr>
      </w:pPr>
      <w:proofErr w:type="gramStart"/>
      <w:r w:rsidRPr="001B5464">
        <w:rPr>
          <w:rFonts w:ascii="Calibri" w:hAnsi="Calibri"/>
          <w:b/>
          <w:bCs/>
          <w:kern w:val="32"/>
          <w:sz w:val="32"/>
          <w:szCs w:val="32"/>
          <w:lang w:eastAsia="x-none"/>
        </w:rPr>
        <w:t>S M L O U V A  O  P O S K Y T O V Á N Í  S L U Ž E B</w:t>
      </w:r>
      <w:proofErr w:type="gramEnd"/>
      <w:r w:rsidR="005633AA">
        <w:rPr>
          <w:rFonts w:ascii="Calibri" w:hAnsi="Calibri"/>
          <w:b/>
          <w:bCs/>
          <w:kern w:val="32"/>
          <w:sz w:val="32"/>
          <w:szCs w:val="32"/>
          <w:lang w:eastAsia="x-none"/>
        </w:rPr>
        <w:t xml:space="preserve"> </w:t>
      </w:r>
    </w:p>
    <w:p w:rsidR="001B5464" w:rsidRPr="001B5464" w:rsidRDefault="005633AA" w:rsidP="001B5464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x-none"/>
        </w:rPr>
      </w:pPr>
      <w:r>
        <w:rPr>
          <w:rFonts w:ascii="Calibri" w:hAnsi="Calibri"/>
          <w:b/>
          <w:bCs/>
          <w:kern w:val="32"/>
          <w:sz w:val="32"/>
          <w:szCs w:val="32"/>
          <w:lang w:eastAsia="x-none"/>
        </w:rPr>
        <w:t>č. 055/ZZS/2016</w:t>
      </w:r>
    </w:p>
    <w:p w:rsidR="001B5464" w:rsidRPr="001B5464" w:rsidRDefault="001B5464" w:rsidP="001B5464">
      <w:pPr>
        <w:keepNext/>
        <w:spacing w:before="240" w:after="60"/>
        <w:outlineLvl w:val="0"/>
        <w:rPr>
          <w:rFonts w:ascii="Calibri" w:hAnsi="Calibri"/>
          <w:b/>
          <w:bCs/>
          <w:iCs/>
          <w:kern w:val="32"/>
          <w:sz w:val="22"/>
          <w:szCs w:val="22"/>
          <w:lang w:eastAsia="x-none"/>
        </w:rPr>
      </w:pPr>
    </w:p>
    <w:p w:rsidR="001B5464" w:rsidRPr="001B5464" w:rsidRDefault="001B5464" w:rsidP="001B5464">
      <w:pPr>
        <w:keepNext/>
        <w:spacing w:before="240" w:after="60"/>
        <w:outlineLvl w:val="0"/>
        <w:rPr>
          <w:rFonts w:ascii="Calibri" w:hAnsi="Calibri"/>
          <w:b/>
          <w:bCs/>
          <w:iCs/>
          <w:kern w:val="32"/>
          <w:sz w:val="22"/>
          <w:szCs w:val="22"/>
          <w:lang w:val="x-none" w:eastAsia="x-none"/>
        </w:rPr>
      </w:pPr>
      <w:r w:rsidRPr="001B5464">
        <w:rPr>
          <w:rFonts w:ascii="Calibri" w:hAnsi="Calibri"/>
          <w:b/>
          <w:bCs/>
          <w:iCs/>
          <w:kern w:val="32"/>
          <w:sz w:val="22"/>
          <w:szCs w:val="22"/>
          <w:lang w:val="x-none" w:eastAsia="x-none"/>
        </w:rPr>
        <w:t>Zdravotnická záchranná služba Karlovarského kraje, příspěvková organizace</w:t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se sídlem: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iCs/>
          <w:sz w:val="22"/>
          <w:szCs w:val="22"/>
        </w:rPr>
        <w:t>Závodní 390/98C, 360 06 Karlovy Vary</w:t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IČO: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  <w:t>00574660</w:t>
      </w:r>
    </w:p>
    <w:p w:rsidR="001B5464" w:rsidRPr="001B5464" w:rsidRDefault="001B5464" w:rsidP="001B5464">
      <w:pPr>
        <w:ind w:left="2127" w:hanging="2127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bankovní spojení: </w:t>
      </w:r>
      <w:r w:rsidRPr="001B5464">
        <w:rPr>
          <w:rFonts w:ascii="Calibri" w:hAnsi="Calibri"/>
          <w:sz w:val="22"/>
          <w:szCs w:val="22"/>
        </w:rPr>
        <w:tab/>
      </w:r>
      <w:proofErr w:type="spellStart"/>
      <w:r w:rsidR="00DA5A5E">
        <w:rPr>
          <w:rFonts w:ascii="Calibri" w:hAnsi="Calibri"/>
          <w:sz w:val="22"/>
          <w:szCs w:val="22"/>
        </w:rPr>
        <w:t>xxx</w:t>
      </w:r>
      <w:proofErr w:type="spellEnd"/>
    </w:p>
    <w:p w:rsidR="001B5464" w:rsidRPr="001B5464" w:rsidRDefault="001B5464" w:rsidP="001B5464">
      <w:pPr>
        <w:ind w:left="2127" w:hanging="2127"/>
        <w:jc w:val="both"/>
        <w:rPr>
          <w:rFonts w:ascii="Calibri" w:hAnsi="Calibri"/>
          <w:iCs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číslo účtu: </w:t>
      </w:r>
      <w:r w:rsidRPr="001B5464">
        <w:rPr>
          <w:rFonts w:ascii="Calibri" w:hAnsi="Calibri"/>
          <w:sz w:val="22"/>
          <w:szCs w:val="22"/>
        </w:rPr>
        <w:tab/>
      </w:r>
      <w:proofErr w:type="spellStart"/>
      <w:r w:rsidR="00DA5A5E">
        <w:rPr>
          <w:rFonts w:ascii="Calibri" w:hAnsi="Calibri"/>
          <w:sz w:val="22"/>
          <w:szCs w:val="22"/>
        </w:rPr>
        <w:t>xxx</w:t>
      </w:r>
      <w:proofErr w:type="spellEnd"/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zastoupená: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iCs/>
          <w:sz w:val="22"/>
          <w:szCs w:val="22"/>
        </w:rPr>
        <w:t>MUDr. Romanem Sýkorou, Ph.D., ředitelem organizace</w:t>
      </w:r>
      <w:r w:rsidRPr="001B5464">
        <w:rPr>
          <w:rFonts w:ascii="Calibri" w:hAnsi="Calibri"/>
          <w:sz w:val="22"/>
          <w:szCs w:val="22"/>
        </w:rPr>
        <w:t xml:space="preserve">  </w:t>
      </w:r>
    </w:p>
    <w:p w:rsidR="001B5464" w:rsidRPr="001B5464" w:rsidRDefault="001B5464" w:rsidP="001B5464">
      <w:pPr>
        <w:rPr>
          <w:rFonts w:ascii="Calibri" w:hAnsi="Calibri"/>
          <w:i/>
          <w:iCs/>
          <w:sz w:val="22"/>
          <w:szCs w:val="22"/>
        </w:rPr>
      </w:pPr>
    </w:p>
    <w:p w:rsidR="001B5464" w:rsidRPr="001B5464" w:rsidRDefault="001B5464" w:rsidP="001B5464">
      <w:pPr>
        <w:rPr>
          <w:rFonts w:ascii="Calibri" w:hAnsi="Calibri"/>
          <w:i/>
          <w:iCs/>
          <w:sz w:val="22"/>
          <w:szCs w:val="22"/>
        </w:rPr>
      </w:pPr>
      <w:r w:rsidRPr="001B5464">
        <w:rPr>
          <w:rFonts w:ascii="Calibri" w:hAnsi="Calibri"/>
          <w:i/>
          <w:iCs/>
          <w:sz w:val="22"/>
          <w:szCs w:val="22"/>
        </w:rPr>
        <w:t>na straně jedné jako příkazce (dále jen „objednatel“)</w:t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a</w:t>
      </w:r>
    </w:p>
    <w:p w:rsidR="001B5464" w:rsidRPr="001B5464" w:rsidRDefault="001B5464" w:rsidP="001B5464">
      <w:pPr>
        <w:rPr>
          <w:rFonts w:ascii="Calibri" w:hAnsi="Calibri"/>
          <w:b/>
          <w:bCs/>
          <w:sz w:val="22"/>
          <w:szCs w:val="22"/>
        </w:rPr>
      </w:pPr>
    </w:p>
    <w:p w:rsidR="001B5464" w:rsidRPr="001B5464" w:rsidRDefault="00A92B61" w:rsidP="001B546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ALTEL Czech s.r.o.</w:t>
      </w:r>
      <w:r w:rsidR="001B5464" w:rsidRPr="001B5464">
        <w:rPr>
          <w:rFonts w:ascii="Calibri" w:hAnsi="Calibri"/>
          <w:b/>
          <w:bCs/>
          <w:sz w:val="22"/>
          <w:szCs w:val="22"/>
        </w:rPr>
        <w:tab/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se sídlem:</w:t>
      </w:r>
      <w:r w:rsidR="00A92B61">
        <w:rPr>
          <w:rFonts w:ascii="Calibri" w:hAnsi="Calibri"/>
          <w:sz w:val="22"/>
          <w:szCs w:val="22"/>
        </w:rPr>
        <w:t xml:space="preserve"> </w:t>
      </w:r>
      <w:r w:rsidR="00A92B61">
        <w:rPr>
          <w:rFonts w:ascii="Calibri" w:hAnsi="Calibri"/>
          <w:sz w:val="22"/>
          <w:szCs w:val="22"/>
        </w:rPr>
        <w:tab/>
      </w:r>
      <w:r w:rsidR="00A92B61">
        <w:rPr>
          <w:rFonts w:ascii="Calibri" w:hAnsi="Calibri"/>
          <w:sz w:val="22"/>
          <w:szCs w:val="22"/>
        </w:rPr>
        <w:tab/>
        <w:t>Lesní 65, 312 00 Plzeň</w:t>
      </w:r>
      <w:r w:rsidRPr="001B5464">
        <w:rPr>
          <w:rFonts w:ascii="Calibri" w:hAnsi="Calibri"/>
          <w:sz w:val="22"/>
          <w:szCs w:val="22"/>
        </w:rPr>
        <w:t xml:space="preserve">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IČO:                   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r w:rsidR="00A92B61">
        <w:rPr>
          <w:rFonts w:ascii="Calibri" w:hAnsi="Calibri"/>
          <w:sz w:val="22"/>
          <w:szCs w:val="22"/>
        </w:rPr>
        <w:t>26410419</w:t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DIČ: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r w:rsidR="00A92B61">
        <w:rPr>
          <w:rFonts w:ascii="Calibri" w:hAnsi="Calibri"/>
          <w:sz w:val="22"/>
          <w:szCs w:val="22"/>
        </w:rPr>
        <w:t>CZ26410419</w:t>
      </w:r>
    </w:p>
    <w:p w:rsidR="001B5464" w:rsidRPr="001B5464" w:rsidRDefault="001B5464" w:rsidP="001B5464">
      <w:pPr>
        <w:ind w:left="1560" w:hanging="156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bankovní spojení:</w:t>
      </w:r>
      <w:r w:rsidRPr="001B5464">
        <w:rPr>
          <w:rFonts w:ascii="Calibri" w:hAnsi="Calibri"/>
          <w:sz w:val="22"/>
          <w:szCs w:val="22"/>
        </w:rPr>
        <w:tab/>
      </w:r>
      <w:proofErr w:type="spellStart"/>
      <w:r w:rsidR="00DA5A5E">
        <w:rPr>
          <w:rFonts w:ascii="Calibri" w:hAnsi="Calibri"/>
          <w:sz w:val="22"/>
          <w:szCs w:val="22"/>
        </w:rPr>
        <w:t>xxx</w:t>
      </w:r>
      <w:proofErr w:type="spellEnd"/>
      <w:r w:rsidRPr="001B5464">
        <w:rPr>
          <w:rFonts w:ascii="Calibri" w:hAnsi="Calibri"/>
          <w:sz w:val="22"/>
          <w:szCs w:val="22"/>
        </w:rPr>
        <w:t xml:space="preserve">  </w:t>
      </w:r>
    </w:p>
    <w:p w:rsidR="001B5464" w:rsidRPr="001B5464" w:rsidRDefault="001B5464" w:rsidP="001B5464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číslo účtu: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  <w:proofErr w:type="spellStart"/>
      <w:r w:rsidR="00DA5A5E">
        <w:rPr>
          <w:rFonts w:ascii="Calibri" w:hAnsi="Calibri"/>
          <w:sz w:val="22"/>
          <w:szCs w:val="22"/>
        </w:rPr>
        <w:t>xxx</w:t>
      </w:r>
      <w:proofErr w:type="spellEnd"/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zastoupený: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</w:r>
    </w:p>
    <w:p w:rsidR="001B5464" w:rsidRPr="001B5464" w:rsidRDefault="001B5464" w:rsidP="001B5464">
      <w:pPr>
        <w:tabs>
          <w:tab w:val="left" w:pos="142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zapsaný v obchodním rejstříku vedeném Krajským soudem v </w:t>
      </w:r>
      <w:r w:rsidR="00BA7EC6">
        <w:rPr>
          <w:rFonts w:ascii="Calibri" w:hAnsi="Calibri"/>
          <w:sz w:val="22"/>
          <w:szCs w:val="22"/>
        </w:rPr>
        <w:t>Plzni</w:t>
      </w:r>
      <w:r w:rsidRPr="001B5464">
        <w:rPr>
          <w:rFonts w:ascii="Calibri" w:hAnsi="Calibri"/>
          <w:sz w:val="22"/>
          <w:szCs w:val="22"/>
        </w:rPr>
        <w:t xml:space="preserve"> oddíl </w:t>
      </w:r>
      <w:r w:rsidR="00BA7EC6">
        <w:rPr>
          <w:rFonts w:ascii="Calibri" w:hAnsi="Calibri"/>
          <w:sz w:val="22"/>
          <w:szCs w:val="22"/>
        </w:rPr>
        <w:t xml:space="preserve">C, </w:t>
      </w:r>
      <w:r w:rsidRPr="001B5464">
        <w:rPr>
          <w:rFonts w:ascii="Calibri" w:hAnsi="Calibri"/>
          <w:sz w:val="22"/>
          <w:szCs w:val="22"/>
        </w:rPr>
        <w:t xml:space="preserve">vložka </w:t>
      </w:r>
      <w:r w:rsidR="00BA7EC6">
        <w:rPr>
          <w:rFonts w:ascii="Calibri" w:hAnsi="Calibri"/>
          <w:sz w:val="22"/>
          <w:szCs w:val="22"/>
        </w:rPr>
        <w:t>18454</w:t>
      </w:r>
    </w:p>
    <w:p w:rsidR="001B5464" w:rsidRPr="001B5464" w:rsidRDefault="001B5464" w:rsidP="001B5464">
      <w:pPr>
        <w:ind w:left="3261" w:hanging="3261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jc w:val="both"/>
        <w:rPr>
          <w:rFonts w:ascii="Calibri" w:hAnsi="Calibri"/>
          <w:i/>
          <w:iCs/>
          <w:sz w:val="22"/>
          <w:szCs w:val="22"/>
        </w:rPr>
      </w:pPr>
      <w:r w:rsidRPr="001B5464">
        <w:rPr>
          <w:rFonts w:ascii="Calibri" w:hAnsi="Calibri"/>
          <w:i/>
          <w:iCs/>
          <w:sz w:val="22"/>
          <w:szCs w:val="22"/>
        </w:rPr>
        <w:t>na straně druhé jako příkazník (dále jen „zhotovitel“)</w:t>
      </w:r>
    </w:p>
    <w:p w:rsidR="001B5464" w:rsidRPr="001B5464" w:rsidRDefault="001B5464" w:rsidP="001B5464">
      <w:pPr>
        <w:jc w:val="both"/>
        <w:rPr>
          <w:rFonts w:ascii="Calibri" w:hAnsi="Calibri"/>
          <w:i/>
          <w:iCs/>
          <w:sz w:val="22"/>
          <w:szCs w:val="22"/>
        </w:rPr>
      </w:pPr>
      <w:r w:rsidRPr="001B5464">
        <w:rPr>
          <w:rFonts w:ascii="Calibri" w:hAnsi="Calibri"/>
          <w:i/>
          <w:iCs/>
          <w:sz w:val="22"/>
          <w:szCs w:val="22"/>
        </w:rPr>
        <w:t>(společně jako „smluvní strany“)</w:t>
      </w: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uzavírají ve smyslu ustanovení § 2430 a násl. zákona č. 89/2012 Sb., občanský zákoník, dále jen „občanský zákoník“) tuto</w:t>
      </w: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widowControl w:val="0"/>
        <w:tabs>
          <w:tab w:val="left" w:pos="9072"/>
        </w:tabs>
        <w:ind w:right="3742"/>
        <w:jc w:val="center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1B5464">
      <w:pPr>
        <w:widowControl w:val="0"/>
        <w:tabs>
          <w:tab w:val="left" w:pos="9072"/>
        </w:tabs>
        <w:ind w:right="3742"/>
        <w:jc w:val="center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1B5464">
      <w:pPr>
        <w:widowControl w:val="0"/>
        <w:tabs>
          <w:tab w:val="left" w:pos="9072"/>
        </w:tabs>
        <w:ind w:right="3742"/>
        <w:jc w:val="center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1B5464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2"/>
          <w:szCs w:val="22"/>
          <w:lang w:val="x-none" w:eastAsia="x-none"/>
        </w:rPr>
      </w:pPr>
      <w:r w:rsidRPr="001B5464">
        <w:rPr>
          <w:rFonts w:ascii="Calibri" w:hAnsi="Calibri"/>
          <w:b/>
          <w:bCs/>
          <w:kern w:val="32"/>
          <w:sz w:val="22"/>
          <w:szCs w:val="22"/>
          <w:lang w:eastAsia="x-none"/>
        </w:rPr>
        <w:t>smlouvu o poskytování služeb</w:t>
      </w:r>
    </w:p>
    <w:p w:rsidR="001B5464" w:rsidRPr="001B5464" w:rsidRDefault="001B5464" w:rsidP="001B5464">
      <w:pPr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tabs>
          <w:tab w:val="left" w:pos="5954"/>
        </w:tabs>
        <w:jc w:val="center"/>
        <w:rPr>
          <w:rFonts w:ascii="Calibri" w:hAnsi="Calibri"/>
          <w:bCs/>
          <w:i/>
          <w:sz w:val="22"/>
          <w:szCs w:val="22"/>
          <w:lang w:eastAsia="x-none"/>
        </w:rPr>
      </w:pPr>
      <w:r w:rsidRPr="001B5464">
        <w:rPr>
          <w:rFonts w:ascii="Calibri" w:hAnsi="Calibri"/>
          <w:bCs/>
          <w:sz w:val="22"/>
          <w:szCs w:val="22"/>
          <w:lang w:val="x-none" w:eastAsia="x-none"/>
        </w:rPr>
        <w:t xml:space="preserve"> na poskytování </w:t>
      </w:r>
      <w:r w:rsidRPr="001B5464">
        <w:rPr>
          <w:rFonts w:ascii="Calibri" w:hAnsi="Calibri"/>
          <w:bCs/>
          <w:sz w:val="22"/>
          <w:szCs w:val="22"/>
          <w:lang w:eastAsia="x-none"/>
        </w:rPr>
        <w:t xml:space="preserve">servisu </w:t>
      </w:r>
      <w:r w:rsidRPr="001B5464">
        <w:rPr>
          <w:rFonts w:ascii="Calibri" w:hAnsi="Calibri"/>
          <w:sz w:val="22"/>
          <w:szCs w:val="22"/>
          <w:lang w:val="x-none" w:eastAsia="x-none"/>
        </w:rPr>
        <w:t>telefonní ústředny</w:t>
      </w:r>
      <w:r w:rsidRPr="001B5464">
        <w:rPr>
          <w:rFonts w:ascii="Calibri" w:hAnsi="Calibri"/>
          <w:sz w:val="22"/>
          <w:szCs w:val="22"/>
          <w:lang w:eastAsia="x-none"/>
        </w:rPr>
        <w:t xml:space="preserve"> – zajištění bezporuchového provozu VOIP sítě </w:t>
      </w:r>
      <w:proofErr w:type="spellStart"/>
      <w:r w:rsidRPr="001B5464">
        <w:rPr>
          <w:rFonts w:ascii="Calibri" w:hAnsi="Calibri"/>
          <w:sz w:val="22"/>
          <w:szCs w:val="22"/>
          <w:lang w:eastAsia="x-none"/>
        </w:rPr>
        <w:t>Pbx</w:t>
      </w:r>
      <w:proofErr w:type="spellEnd"/>
      <w:r w:rsidRPr="001B5464">
        <w:rPr>
          <w:rFonts w:ascii="Calibri" w:hAnsi="Calibri"/>
          <w:sz w:val="22"/>
          <w:szCs w:val="22"/>
          <w:lang w:eastAsia="x-none"/>
        </w:rPr>
        <w:t>;</w:t>
      </w:r>
    </w:p>
    <w:p w:rsidR="001B5464" w:rsidRPr="001B5464" w:rsidRDefault="001B5464" w:rsidP="001B5464">
      <w:pPr>
        <w:tabs>
          <w:tab w:val="left" w:pos="5954"/>
        </w:tabs>
        <w:jc w:val="center"/>
        <w:rPr>
          <w:rFonts w:ascii="Calibri" w:hAnsi="Calibri"/>
          <w:bCs/>
          <w:sz w:val="22"/>
          <w:szCs w:val="22"/>
          <w:lang w:val="x-none" w:eastAsia="x-none"/>
        </w:rPr>
      </w:pPr>
    </w:p>
    <w:p w:rsidR="001B5464" w:rsidRPr="001B5464" w:rsidRDefault="001B5464" w:rsidP="001B5464">
      <w:pPr>
        <w:tabs>
          <w:tab w:val="left" w:pos="5954"/>
        </w:tabs>
        <w:jc w:val="center"/>
        <w:rPr>
          <w:rFonts w:ascii="Calibri" w:hAnsi="Calibri"/>
          <w:bCs/>
          <w:sz w:val="22"/>
          <w:szCs w:val="22"/>
          <w:lang w:val="x-none" w:eastAsia="x-none"/>
        </w:rPr>
      </w:pPr>
    </w:p>
    <w:p w:rsidR="001B5464" w:rsidRPr="001B5464" w:rsidRDefault="001B5464" w:rsidP="001B5464">
      <w:pPr>
        <w:tabs>
          <w:tab w:val="left" w:pos="5954"/>
        </w:tabs>
        <w:jc w:val="center"/>
        <w:rPr>
          <w:rFonts w:ascii="Calibri" w:hAnsi="Calibri"/>
          <w:bCs/>
          <w:sz w:val="22"/>
          <w:szCs w:val="22"/>
          <w:lang w:val="x-none" w:eastAsia="x-none"/>
        </w:rPr>
      </w:pPr>
      <w:r w:rsidRPr="001B5464">
        <w:rPr>
          <w:rFonts w:ascii="Calibri" w:hAnsi="Calibri"/>
          <w:bCs/>
          <w:sz w:val="22"/>
          <w:szCs w:val="22"/>
          <w:lang w:val="x-none" w:eastAsia="x-none"/>
        </w:rPr>
        <w:t>(dále jen „smlouva“)</w:t>
      </w:r>
    </w:p>
    <w:p w:rsidR="001B5464" w:rsidRPr="001B5464" w:rsidRDefault="001B5464" w:rsidP="001B5464">
      <w:pPr>
        <w:widowControl w:val="0"/>
        <w:tabs>
          <w:tab w:val="left" w:pos="9072"/>
        </w:tabs>
        <w:ind w:right="283"/>
        <w:jc w:val="center"/>
        <w:rPr>
          <w:rFonts w:ascii="Calibri" w:hAnsi="Calibri"/>
          <w:bCs/>
          <w:snapToGrid w:val="0"/>
          <w:sz w:val="22"/>
          <w:szCs w:val="22"/>
        </w:rPr>
      </w:pPr>
    </w:p>
    <w:p w:rsidR="001B5464" w:rsidRDefault="001B5464" w:rsidP="001B5464">
      <w:pPr>
        <w:spacing w:before="240" w:after="60"/>
        <w:jc w:val="center"/>
        <w:outlineLvl w:val="7"/>
        <w:rPr>
          <w:rFonts w:ascii="Calibri" w:hAnsi="Calibri"/>
          <w:b/>
          <w:iCs/>
          <w:sz w:val="22"/>
          <w:szCs w:val="22"/>
        </w:rPr>
      </w:pPr>
    </w:p>
    <w:p w:rsidR="001B5464" w:rsidRPr="001B5464" w:rsidRDefault="00D14003" w:rsidP="001B5464">
      <w:pPr>
        <w:spacing w:before="240" w:after="60"/>
        <w:jc w:val="center"/>
        <w:outlineLvl w:val="7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lastRenderedPageBreak/>
        <w:t>I</w:t>
      </w:r>
      <w:r w:rsidR="001B5464" w:rsidRPr="001B5464">
        <w:rPr>
          <w:rFonts w:ascii="Calibri" w:hAnsi="Calibri"/>
          <w:b/>
          <w:iCs/>
          <w:sz w:val="22"/>
          <w:szCs w:val="22"/>
        </w:rPr>
        <w:t>. Úvodní ustanovení</w:t>
      </w:r>
    </w:p>
    <w:p w:rsidR="001B5464" w:rsidRPr="001B5464" w:rsidRDefault="001B5464" w:rsidP="001B5464">
      <w:pPr>
        <w:widowControl w:val="0"/>
        <w:ind w:right="-48"/>
        <w:jc w:val="both"/>
        <w:rPr>
          <w:rFonts w:ascii="Calibri" w:hAnsi="Calibri"/>
          <w:b/>
          <w:bCs/>
          <w:snapToGrid w:val="0"/>
          <w:sz w:val="22"/>
          <w:szCs w:val="22"/>
        </w:rPr>
      </w:pPr>
    </w:p>
    <w:p w:rsidR="001B5464" w:rsidRPr="001B5464" w:rsidRDefault="001B5464" w:rsidP="001B5464">
      <w:pPr>
        <w:widowControl w:val="0"/>
        <w:numPr>
          <w:ilvl w:val="0"/>
          <w:numId w:val="14"/>
        </w:numPr>
        <w:ind w:right="-48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napToGrid w:val="0"/>
          <w:sz w:val="22"/>
          <w:szCs w:val="22"/>
        </w:rPr>
        <w:t>Objednatel</w:t>
      </w:r>
      <w:r w:rsidRPr="001B5464">
        <w:rPr>
          <w:rFonts w:ascii="Calibri" w:hAnsi="Calibri"/>
          <w:sz w:val="22"/>
          <w:szCs w:val="22"/>
        </w:rPr>
        <w:t xml:space="preserve"> je příspěvkovou organizací Karlovarského kraje.</w:t>
      </w:r>
    </w:p>
    <w:p w:rsidR="001B5464" w:rsidRPr="001B5464" w:rsidRDefault="001B5464" w:rsidP="001B5464">
      <w:pPr>
        <w:widowControl w:val="0"/>
        <w:ind w:right="-48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widowControl w:val="0"/>
        <w:numPr>
          <w:ilvl w:val="0"/>
          <w:numId w:val="14"/>
        </w:numPr>
        <w:ind w:right="-48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Příkazník prohlašuje, že je držitelem živnostenského oprávnění </w:t>
      </w:r>
      <w:r w:rsidR="00BA7EC6">
        <w:rPr>
          <w:rFonts w:ascii="Calibri" w:hAnsi="Calibri"/>
          <w:sz w:val="22"/>
          <w:szCs w:val="22"/>
        </w:rPr>
        <w:t xml:space="preserve">k montáži, údržbě a servisu telekomunikačních zařízení </w:t>
      </w:r>
      <w:r w:rsidRPr="001B5464">
        <w:rPr>
          <w:rFonts w:ascii="Calibri" w:hAnsi="Calibri"/>
          <w:sz w:val="22"/>
          <w:szCs w:val="22"/>
        </w:rPr>
        <w:t>a je schopný provést plnění dle této smlouvy ve stanovené době a sjednané kvalitě.</w:t>
      </w:r>
    </w:p>
    <w:p w:rsidR="001B5464" w:rsidRPr="001B5464" w:rsidRDefault="001B5464" w:rsidP="001B5464">
      <w:pPr>
        <w:widowControl w:val="0"/>
        <w:ind w:left="624" w:right="-48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keepLines/>
        <w:numPr>
          <w:ilvl w:val="0"/>
          <w:numId w:val="14"/>
        </w:numPr>
        <w:tabs>
          <w:tab w:val="left" w:pos="-142"/>
          <w:tab w:val="left" w:pos="1701"/>
        </w:tabs>
        <w:spacing w:after="120"/>
        <w:ind w:right="1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Tato smlouva se uzavírá na základě realizované veřejné zakázky malého rozsahu s názvem „Zajištění servisu telefonní ústředny“.</w:t>
      </w:r>
    </w:p>
    <w:p w:rsidR="001B5464" w:rsidRPr="001B5464" w:rsidRDefault="001B5464" w:rsidP="001B5464">
      <w:pPr>
        <w:spacing w:before="240" w:after="60"/>
        <w:jc w:val="center"/>
        <w:outlineLvl w:val="5"/>
        <w:rPr>
          <w:rFonts w:ascii="Calibri" w:hAnsi="Calibri"/>
          <w:b/>
          <w:bCs/>
          <w:sz w:val="22"/>
          <w:szCs w:val="22"/>
        </w:rPr>
      </w:pPr>
      <w:r w:rsidRPr="001B5464">
        <w:rPr>
          <w:rFonts w:ascii="Calibri" w:hAnsi="Calibri"/>
          <w:b/>
          <w:bCs/>
          <w:sz w:val="22"/>
          <w:szCs w:val="22"/>
        </w:rPr>
        <w:t>II. Předmět a účel smlouvy</w:t>
      </w:r>
    </w:p>
    <w:p w:rsidR="001B5464" w:rsidRPr="001B5464" w:rsidRDefault="001B5464" w:rsidP="001B5464">
      <w:pPr>
        <w:widowControl w:val="0"/>
        <w:tabs>
          <w:tab w:val="left" w:pos="9072"/>
        </w:tabs>
        <w:ind w:right="-48"/>
        <w:jc w:val="center"/>
        <w:rPr>
          <w:rFonts w:ascii="Calibri" w:hAnsi="Calibri"/>
          <w:b/>
          <w:bCs/>
          <w:snapToGrid w:val="0"/>
          <w:sz w:val="22"/>
          <w:szCs w:val="22"/>
        </w:rPr>
      </w:pPr>
    </w:p>
    <w:p w:rsidR="001B5464" w:rsidRPr="001B5464" w:rsidRDefault="001B5464" w:rsidP="001B5464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Smlouva je uzavřena za účelem </w:t>
      </w:r>
      <w:r w:rsidRPr="001B5464">
        <w:rPr>
          <w:rFonts w:ascii="Calibri" w:hAnsi="Calibri"/>
          <w:sz w:val="22"/>
          <w:szCs w:val="22"/>
          <w:lang w:eastAsia="x-none"/>
        </w:rPr>
        <w:t xml:space="preserve">zajištění servisu a oprav pro bezporuchový provoz VOIP sítě </w:t>
      </w:r>
      <w:proofErr w:type="spellStart"/>
      <w:r w:rsidRPr="001B5464">
        <w:rPr>
          <w:rFonts w:ascii="Calibri" w:hAnsi="Calibri"/>
          <w:sz w:val="22"/>
          <w:szCs w:val="22"/>
          <w:lang w:eastAsia="x-none"/>
        </w:rPr>
        <w:t>Pbx</w:t>
      </w:r>
      <w:proofErr w:type="spellEnd"/>
      <w:r w:rsidRPr="001B5464">
        <w:rPr>
          <w:rFonts w:ascii="Calibri" w:hAnsi="Calibri"/>
          <w:sz w:val="22"/>
          <w:szCs w:val="22"/>
          <w:lang w:eastAsia="x-none"/>
        </w:rPr>
        <w:t xml:space="preserve"> v konfiguraci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 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</w:t>
      </w:r>
      <w:r w:rsidRPr="001B5464">
        <w:rPr>
          <w:rFonts w:ascii="Calibri" w:hAnsi="Calibri"/>
          <w:b/>
          <w:sz w:val="22"/>
          <w:szCs w:val="22"/>
          <w:lang w:eastAsia="x-none"/>
        </w:rPr>
        <w:t>,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 xml:space="preserve"> příspěvkové organizace, Závodní 390/98C, Karlovy Vary (sídlo organizace</w:t>
      </w:r>
      <w:r w:rsidRPr="001B5464">
        <w:rPr>
          <w:rFonts w:ascii="Calibri" w:hAnsi="Calibri"/>
          <w:sz w:val="22"/>
          <w:szCs w:val="22"/>
          <w:lang w:val="x-none" w:eastAsia="x-none"/>
        </w:rPr>
        <w:t>):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Telefonní ústředna: Alcatel-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Enterprise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s  SW R.11.0 verzí a s propojením do ostatních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Pbx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přes  VOIP.  Systém je připojen 1 x E1 do JTS společnosti O2 , 1 x E1 k privátní hlasové síti Krajského úřadu Karlovarského kraje a 8 x GSM brána do světa mobilních telefonů. Dále je zde instalován systém AMDS (4 kanály) pro vyrozumění personálu, záznamový systém  REDAT pro potřeby operačního střediska (nahráváním 1x ISDN30) a TSAPI server pro integraci s aplikační nadstavbou Per4mance.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kraje, příspěvkové organizace, výjezdová základna Sokolov, Slovenská 1596, Sokolov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s aktuální  SW verzí  R.7.1. Systém je připojen k JTS společnosti O2 za pomoci 1x  ISDN2, 2x analogová linka do nemocnice Sokolov a do světa mobilních telefonů za pomoci 1x digitální GSM brány.  Do ústředny v lokalitě Karlovy Vary je propoj přes 3x VOIP.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kraje, příspěvkové organizace, výjezdová základna Cheb, K Nemocnici 17/1110, Cheb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s aktuální   SW verzí R.9.2. Systém je připojen k JTS společnosti O2 za pomoci2x ISDN2, 4x  analogová linka do nemocnice Cheb. Do ústředny v lokalitě Karlovy Vary je propoj přes 2x VOIP.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kraje, příspěvkové organizace, výjezdová základna Aš, Okružní 2545, Aš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v  s  aktuální SW verzí 9.2. Systém je připojen k JTS společnosti O2 za pomoci  1x ISDN2  a do světa mobilních telefonů za pomoci 1x GSM brány. Do ústředny v lokalitě Karlovy Vary je propoj přes 2x VOIP.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br w:type="page"/>
      </w:r>
      <w:r w:rsidRPr="001B5464">
        <w:rPr>
          <w:rFonts w:ascii="Calibri" w:hAnsi="Calibri"/>
          <w:sz w:val="22"/>
          <w:szCs w:val="22"/>
          <w:lang w:val="x-none" w:eastAsia="x-none"/>
        </w:rPr>
        <w:lastRenderedPageBreak/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kraje, příspěvkové organizace, výjezdová základna Nejdek, Karlovarská 14347, Nejdek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s aktuální SW verzí 9.2. Systém je připojen k JTS společnosti O2 za pomoci  1x ISDN2  a do světa mobilních telefonů za pomoci  1xGSM brány. Do ústředny v lokalitě Karlovy Vary je propoj přes 2x VOIP.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kraje, příspěvkové organizace, výjezdová základna Žlutice, Karlovarská 530, Žlutice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s aktuální SW verzí 9.2. Systém je připojen k JTS společnosti O2 za pomoci  1x ISDN2  a do světa mobilních telefonů za pomoci 1x GSM brány. Do ústředny v lokalitě Karlovy Vary je propoj přes 2x VOIP.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 xml:space="preserve">Zdravotnické záchranné služby Karlovarského kraje, výjezdová základna Ostrov, Jáchymovská </w:t>
      </w:r>
      <w:proofErr w:type="spellStart"/>
      <w:r w:rsidRPr="001B5464">
        <w:rPr>
          <w:rFonts w:ascii="Calibri" w:hAnsi="Calibri"/>
          <w:b/>
          <w:sz w:val="22"/>
          <w:szCs w:val="22"/>
          <w:lang w:val="x-none" w:eastAsia="x-none"/>
        </w:rPr>
        <w:t>p.p.č</w:t>
      </w:r>
      <w:proofErr w:type="spellEnd"/>
      <w:r w:rsidRPr="001B5464">
        <w:rPr>
          <w:rFonts w:ascii="Calibri" w:hAnsi="Calibri"/>
          <w:b/>
          <w:sz w:val="22"/>
          <w:szCs w:val="22"/>
          <w:lang w:val="x-none" w:eastAsia="x-none"/>
        </w:rPr>
        <w:t>. 1006 Ostrov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 – tato základna bude zprovozněna od měsíce 02/2017</w:t>
      </w:r>
    </w:p>
    <w:p w:rsidR="001B5464" w:rsidRPr="001B5464" w:rsidRDefault="001B5464" w:rsidP="001B5464">
      <w:pPr>
        <w:spacing w:after="120"/>
        <w:ind w:left="283" w:firstLine="341"/>
        <w:rPr>
          <w:rFonts w:ascii="Calibri" w:hAnsi="Calibri"/>
          <w:sz w:val="22"/>
          <w:szCs w:val="22"/>
          <w:lang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Pravděpodobně Telefonní ústředna Alcatel PCX Office</w:t>
      </w:r>
      <w:r w:rsidRPr="001B5464">
        <w:rPr>
          <w:rFonts w:ascii="Calibri" w:hAnsi="Calibri"/>
          <w:sz w:val="22"/>
          <w:szCs w:val="22"/>
          <w:lang w:eastAsia="x-none"/>
        </w:rPr>
        <w:t xml:space="preserve"> (bude upřesněno)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Zdravotnické záchranné služby Karlovarského kraje, příspěvkové organizace, výjezdová základna Horní Slavkov, Větrná 1015, Horní Slavkov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s aktuální SW verzí 9.2. Systém je připojen k JTS společnosti O2 za pomoci  2x ISDN2  a do světa mobilních telefonů za pomoci 1xGSM brány. Do ústředny v lokalitě Karlovy Vary je propoj přes 2x VOIP.</w:t>
      </w:r>
    </w:p>
    <w:p w:rsidR="001B5464" w:rsidRPr="001B5464" w:rsidRDefault="001B5464" w:rsidP="001B5464">
      <w:pPr>
        <w:spacing w:after="120"/>
        <w:ind w:left="624" w:hanging="341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>-</w:t>
      </w:r>
      <w:r w:rsidRPr="001B5464">
        <w:rPr>
          <w:rFonts w:ascii="Calibri" w:hAnsi="Calibri"/>
          <w:sz w:val="22"/>
          <w:szCs w:val="22"/>
          <w:lang w:val="x-none" w:eastAsia="x-none"/>
        </w:rPr>
        <w:tab/>
        <w:t xml:space="preserve">Technologie umístěná v objektu Zdravotnické záchranné služby </w:t>
      </w:r>
      <w:r w:rsidRPr="001B5464">
        <w:rPr>
          <w:rFonts w:ascii="Calibri" w:hAnsi="Calibri"/>
          <w:b/>
          <w:sz w:val="22"/>
          <w:szCs w:val="22"/>
          <w:lang w:val="x-none" w:eastAsia="x-none"/>
        </w:rPr>
        <w:t>Karlovarského kraje, příspěvkové organizace, výjezdová základna Mariánské Lázně, U Nemocnice 464/1, Mariánské Lázně</w:t>
      </w:r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1B5464" w:rsidP="001B5464">
      <w:pPr>
        <w:spacing w:after="120"/>
        <w:ind w:left="624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Telefonní ústředna Alcatel –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Lucent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 </w:t>
      </w:r>
      <w:proofErr w:type="spellStart"/>
      <w:r w:rsidRPr="001B5464">
        <w:rPr>
          <w:rFonts w:ascii="Calibri" w:hAnsi="Calibri"/>
          <w:sz w:val="22"/>
          <w:szCs w:val="22"/>
          <w:lang w:val="x-none" w:eastAsia="x-none"/>
        </w:rPr>
        <w:t>OmniPCX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Office s aktuální SW verzí 9.2. Systém je připojen k JTS společnosti O2 za pomoci  2x ISDN2  a do světa mobilních telefonů za pomoci 1xGSM brány. Do ústředny v lokalitě Karlovy Vary je propoj přes 2x VOIP</w:t>
      </w:r>
    </w:p>
    <w:p w:rsidR="001B5464" w:rsidRPr="001B5464" w:rsidRDefault="001B5464" w:rsidP="001B5464">
      <w:pPr>
        <w:spacing w:after="120"/>
        <w:ind w:left="624" w:hanging="624"/>
        <w:rPr>
          <w:rFonts w:ascii="Calibri" w:hAnsi="Calibri"/>
          <w:sz w:val="22"/>
          <w:szCs w:val="22"/>
          <w:lang w:eastAsia="x-none"/>
        </w:rPr>
      </w:pPr>
      <w:r w:rsidRPr="001B5464">
        <w:rPr>
          <w:rFonts w:ascii="Calibri" w:hAnsi="Calibri"/>
          <w:sz w:val="22"/>
          <w:szCs w:val="22"/>
          <w:lang w:eastAsia="x-none"/>
        </w:rPr>
        <w:tab/>
      </w:r>
    </w:p>
    <w:p w:rsidR="001B5464" w:rsidRPr="001B5464" w:rsidRDefault="001B5464" w:rsidP="001B5464">
      <w:pPr>
        <w:widowControl w:val="0"/>
        <w:tabs>
          <w:tab w:val="left" w:pos="9072"/>
        </w:tabs>
        <w:ind w:right="-48"/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 w:rsidRPr="001B5464">
        <w:rPr>
          <w:rFonts w:ascii="Calibri" w:hAnsi="Calibri"/>
          <w:b/>
          <w:bCs/>
          <w:snapToGrid w:val="0"/>
          <w:sz w:val="22"/>
          <w:szCs w:val="22"/>
        </w:rPr>
        <w:t>III.  Cena</w:t>
      </w:r>
    </w:p>
    <w:p w:rsidR="001B5464" w:rsidRPr="001B5464" w:rsidRDefault="001B5464" w:rsidP="001B5464">
      <w:pPr>
        <w:widowControl w:val="0"/>
        <w:tabs>
          <w:tab w:val="left" w:pos="9072"/>
        </w:tabs>
        <w:ind w:right="-48"/>
        <w:jc w:val="center"/>
        <w:rPr>
          <w:rFonts w:ascii="Calibri" w:hAnsi="Calibri"/>
          <w:b/>
          <w:bCs/>
          <w:snapToGrid w:val="0"/>
          <w:sz w:val="22"/>
          <w:szCs w:val="22"/>
        </w:rPr>
      </w:pPr>
    </w:p>
    <w:p w:rsidR="001B5464" w:rsidRPr="001B5464" w:rsidRDefault="001B5464" w:rsidP="001B5464">
      <w:pPr>
        <w:widowControl w:val="0"/>
        <w:numPr>
          <w:ilvl w:val="0"/>
          <w:numId w:val="16"/>
        </w:numPr>
        <w:ind w:right="-48"/>
        <w:jc w:val="both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eastAsia="x-none"/>
        </w:rPr>
        <w:t xml:space="preserve">Objednatel 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se zavazuje uhradit </w:t>
      </w:r>
      <w:r w:rsidRPr="001B5464">
        <w:rPr>
          <w:rFonts w:ascii="Calibri" w:hAnsi="Calibri"/>
          <w:sz w:val="22"/>
          <w:szCs w:val="22"/>
          <w:lang w:eastAsia="x-none"/>
        </w:rPr>
        <w:t>zhotoviteli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 paušální </w:t>
      </w:r>
      <w:r w:rsidRPr="001B5464">
        <w:rPr>
          <w:rFonts w:ascii="Calibri" w:hAnsi="Calibri"/>
          <w:sz w:val="22"/>
          <w:szCs w:val="22"/>
          <w:lang w:eastAsia="x-none"/>
        </w:rPr>
        <w:t>cenu za poskytovaný servisu dle čl. II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 ve výši </w:t>
      </w:r>
      <w:r w:rsidR="00364871">
        <w:rPr>
          <w:rFonts w:ascii="Calibri" w:hAnsi="Calibri"/>
          <w:sz w:val="22"/>
          <w:szCs w:val="22"/>
          <w:lang w:eastAsia="x-none"/>
        </w:rPr>
        <w:t xml:space="preserve">18.150,- 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Kč (slovy: </w:t>
      </w:r>
      <w:proofErr w:type="spellStart"/>
      <w:r w:rsidR="00364871">
        <w:rPr>
          <w:rFonts w:ascii="Calibri" w:hAnsi="Calibri"/>
          <w:sz w:val="22"/>
          <w:szCs w:val="22"/>
          <w:lang w:eastAsia="x-none"/>
        </w:rPr>
        <w:t>osmnácttisícjednostopadesátkorun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českých) včetně DPH. Výše </w:t>
      </w:r>
      <w:r w:rsidRPr="001B5464">
        <w:rPr>
          <w:rFonts w:ascii="Calibri" w:hAnsi="Calibri"/>
          <w:sz w:val="22"/>
          <w:szCs w:val="22"/>
          <w:lang w:eastAsia="x-none"/>
        </w:rPr>
        <w:t>ceny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 bez DPH činí </w:t>
      </w:r>
      <w:r w:rsidR="00364871">
        <w:rPr>
          <w:rFonts w:ascii="Calibri" w:hAnsi="Calibri"/>
          <w:sz w:val="22"/>
          <w:szCs w:val="22"/>
          <w:lang w:eastAsia="x-none"/>
        </w:rPr>
        <w:t>15.000,-</w:t>
      </w:r>
      <w:r w:rsidR="00364871">
        <w:rPr>
          <w:rFonts w:ascii="Calibri" w:hAnsi="Calibri"/>
          <w:sz w:val="22"/>
          <w:szCs w:val="22"/>
          <w:lang w:val="x-none" w:eastAsia="x-none"/>
        </w:rPr>
        <w:t xml:space="preserve"> Kč (slovy: </w:t>
      </w:r>
      <w:proofErr w:type="spellStart"/>
      <w:r w:rsidR="00364871">
        <w:rPr>
          <w:rFonts w:ascii="Calibri" w:hAnsi="Calibri"/>
          <w:sz w:val="22"/>
          <w:szCs w:val="22"/>
          <w:lang w:eastAsia="x-none"/>
        </w:rPr>
        <w:t>patnácttisíc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korun českých) a DPH činí </w:t>
      </w:r>
      <w:r w:rsidR="00364871">
        <w:rPr>
          <w:rFonts w:ascii="Calibri" w:hAnsi="Calibri"/>
          <w:sz w:val="22"/>
          <w:szCs w:val="22"/>
          <w:lang w:eastAsia="x-none"/>
        </w:rPr>
        <w:t>3.150,-</w:t>
      </w:r>
      <w:r w:rsidRPr="001B5464">
        <w:rPr>
          <w:rFonts w:ascii="Calibri" w:hAnsi="Calibri"/>
          <w:sz w:val="22"/>
          <w:szCs w:val="22"/>
          <w:lang w:val="x-none" w:eastAsia="x-none"/>
        </w:rPr>
        <w:t xml:space="preserve"> Kč (slovy: </w:t>
      </w:r>
      <w:proofErr w:type="spellStart"/>
      <w:r w:rsidR="00364871">
        <w:rPr>
          <w:rFonts w:ascii="Calibri" w:hAnsi="Calibri"/>
          <w:sz w:val="22"/>
          <w:szCs w:val="22"/>
          <w:lang w:eastAsia="x-none"/>
        </w:rPr>
        <w:t>třitisícejednostopadesát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korun českých) měsíčně.</w:t>
      </w:r>
    </w:p>
    <w:p w:rsidR="001B5464" w:rsidRPr="001B5464" w:rsidRDefault="001B5464" w:rsidP="001B546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eastAsia="x-none"/>
        </w:rPr>
      </w:pPr>
      <w:r w:rsidRPr="001B5464">
        <w:rPr>
          <w:rFonts w:ascii="Calibri" w:hAnsi="Calibri"/>
          <w:sz w:val="22"/>
          <w:szCs w:val="22"/>
          <w:lang w:eastAsia="x-none"/>
        </w:rPr>
        <w:t>Cena za poskytovaný servis je cenou konečnou a neměnnou pro rozsah a dobu plnění dle této smlouvy.</w:t>
      </w:r>
    </w:p>
    <w:p w:rsidR="001B5464" w:rsidRPr="001B5464" w:rsidRDefault="001B5464" w:rsidP="001B5464">
      <w:pPr>
        <w:ind w:left="624"/>
        <w:jc w:val="center"/>
        <w:rPr>
          <w:rFonts w:ascii="Calibri" w:hAnsi="Calibri"/>
          <w:b/>
          <w:sz w:val="22"/>
          <w:szCs w:val="22"/>
          <w:lang w:eastAsia="x-none"/>
        </w:rPr>
      </w:pPr>
    </w:p>
    <w:p w:rsidR="001B5464" w:rsidRPr="001B5464" w:rsidRDefault="001B5464" w:rsidP="001B5464">
      <w:pPr>
        <w:ind w:left="624"/>
        <w:jc w:val="center"/>
        <w:rPr>
          <w:rFonts w:ascii="Calibri" w:hAnsi="Calibri"/>
          <w:b/>
          <w:sz w:val="22"/>
          <w:szCs w:val="22"/>
          <w:lang w:eastAsia="x-none"/>
        </w:rPr>
      </w:pPr>
      <w:r w:rsidRPr="001B5464">
        <w:rPr>
          <w:rFonts w:ascii="Calibri" w:hAnsi="Calibri"/>
          <w:b/>
          <w:sz w:val="22"/>
          <w:szCs w:val="22"/>
          <w:lang w:eastAsia="x-none"/>
        </w:rPr>
        <w:t>IV. Platební podmínky</w:t>
      </w:r>
    </w:p>
    <w:p w:rsidR="001B5464" w:rsidRPr="001B5464" w:rsidRDefault="001B5464" w:rsidP="001B5464">
      <w:pPr>
        <w:tabs>
          <w:tab w:val="left" w:pos="5954"/>
        </w:tabs>
        <w:jc w:val="both"/>
        <w:rPr>
          <w:rFonts w:ascii="Calibri" w:hAnsi="Calibri"/>
          <w:sz w:val="22"/>
          <w:szCs w:val="22"/>
          <w:lang w:eastAsia="x-none"/>
        </w:rPr>
      </w:pP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4.1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Platba se uskuteční na základě daňového dokladu (faktury) vystavené Zhotovitelem. Faktura (daňový doklad) bude obsahovat veškeré náležitosti dle § 29 zákona č. 235/2004 Sb., o dani z přidané hodnoty, ve znění pozdějších předpisů a právního řádu České republiky.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4.2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Zhotovitel se zavazuje vystavit fakturu (daňový doklad) k poslednímu dni v měsíci, ve kterém byly služby dle této smlouvy provedeny a zaslat ji objednateli do 15 dne měsíce následujícího.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4.3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Lhůta splatnosti faktury (daňového dokladu) je 21 dnů.</w:t>
      </w:r>
    </w:p>
    <w:p w:rsidR="001B5464" w:rsidRPr="001B5464" w:rsidRDefault="001B5464" w:rsidP="001B5464">
      <w:pPr>
        <w:widowControl w:val="0"/>
        <w:autoSpaceDE w:val="0"/>
        <w:autoSpaceDN w:val="0"/>
        <w:spacing w:before="120"/>
        <w:ind w:firstLine="624"/>
        <w:jc w:val="both"/>
        <w:rPr>
          <w:rFonts w:ascii="Calibri" w:hAnsi="Calibri"/>
          <w:sz w:val="22"/>
          <w:szCs w:val="22"/>
          <w:lang w:val="x-none" w:eastAsia="x-none"/>
        </w:rPr>
      </w:pPr>
      <w:r w:rsidRPr="001B5464">
        <w:rPr>
          <w:rFonts w:ascii="Calibri" w:hAnsi="Calibri"/>
          <w:sz w:val="22"/>
          <w:szCs w:val="22"/>
          <w:lang w:val="x-none" w:eastAsia="x-none"/>
        </w:rPr>
        <w:t xml:space="preserve">Faktura musí </w:t>
      </w:r>
      <w:r w:rsidRPr="001B5464">
        <w:rPr>
          <w:rFonts w:ascii="Calibri" w:hAnsi="Calibri"/>
          <w:sz w:val="22"/>
          <w:szCs w:val="22"/>
          <w:lang w:eastAsia="x-none"/>
        </w:rPr>
        <w:t>dále o</w:t>
      </w:r>
      <w:proofErr w:type="spellStart"/>
      <w:r w:rsidR="00364871" w:rsidRPr="001B5464">
        <w:rPr>
          <w:rFonts w:ascii="Calibri" w:hAnsi="Calibri"/>
          <w:sz w:val="22"/>
          <w:szCs w:val="22"/>
          <w:lang w:val="x-none" w:eastAsia="x-none"/>
        </w:rPr>
        <w:t>bsahovat</w:t>
      </w:r>
      <w:proofErr w:type="spellEnd"/>
      <w:r w:rsidRPr="001B5464">
        <w:rPr>
          <w:rFonts w:ascii="Calibri" w:hAnsi="Calibri"/>
          <w:sz w:val="22"/>
          <w:szCs w:val="22"/>
          <w:lang w:val="x-none" w:eastAsia="x-none"/>
        </w:rPr>
        <w:t>:</w:t>
      </w:r>
    </w:p>
    <w:p w:rsidR="001B5464" w:rsidRPr="001B5464" w:rsidRDefault="00364871" w:rsidP="001B5464">
      <w:pPr>
        <w:numPr>
          <w:ilvl w:val="0"/>
          <w:numId w:val="13"/>
        </w:numPr>
        <w:tabs>
          <w:tab w:val="num" w:pos="851"/>
        </w:tabs>
        <w:spacing w:before="60"/>
        <w:ind w:left="900" w:hanging="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1B5464" w:rsidRPr="001B5464">
        <w:rPr>
          <w:rFonts w:ascii="Calibri" w:hAnsi="Calibri"/>
          <w:sz w:val="22"/>
          <w:szCs w:val="22"/>
        </w:rPr>
        <w:t xml:space="preserve">ázev veřejné zakázky, IČ kupujícího, </w:t>
      </w:r>
    </w:p>
    <w:p w:rsidR="001B5464" w:rsidRPr="001B5464" w:rsidRDefault="001B5464" w:rsidP="001B5464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lastRenderedPageBreak/>
        <w:t>číslo a datum vystavení faktury,</w:t>
      </w:r>
    </w:p>
    <w:p w:rsidR="001B5464" w:rsidRPr="001B5464" w:rsidRDefault="001B5464" w:rsidP="001B5464">
      <w:pPr>
        <w:numPr>
          <w:ilvl w:val="0"/>
          <w:numId w:val="13"/>
        </w:numPr>
        <w:tabs>
          <w:tab w:val="num" w:pos="851"/>
        </w:tabs>
        <w:spacing w:before="60" w:after="60"/>
        <w:ind w:left="851" w:right="1" w:hanging="284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předmět plnění a jeho přesnou specifikaci ve slovním vyjádření (nestačí pouze odkaz na číslo uzavřené smlouvy),</w:t>
      </w:r>
    </w:p>
    <w:p w:rsidR="001B5464" w:rsidRPr="001B5464" w:rsidRDefault="001B5464" w:rsidP="001B5464">
      <w:pPr>
        <w:numPr>
          <w:ilvl w:val="0"/>
          <w:numId w:val="13"/>
        </w:numPr>
        <w:tabs>
          <w:tab w:val="num" w:pos="851"/>
        </w:tabs>
        <w:spacing w:before="60" w:after="60"/>
        <w:ind w:left="851" w:right="1" w:hanging="311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označení banky a čísla účtu, na který musí být zaplaceno (pokud je číslo účtu odlišné od čísla uvedeného v záhlaví smlouvy, je prodávající povinen o této skutečnosti informovat kupujícího),</w:t>
      </w:r>
    </w:p>
    <w:p w:rsidR="001B5464" w:rsidRPr="001B5464" w:rsidRDefault="001B5464" w:rsidP="001B5464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číslo dodacího listu a datum jeho podpisu; dodací list bude přílohou faktury,</w:t>
      </w:r>
    </w:p>
    <w:p w:rsidR="001B5464" w:rsidRPr="001B5464" w:rsidRDefault="001B5464" w:rsidP="001B5464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lhůtu splatnosti faktury,</w:t>
      </w:r>
    </w:p>
    <w:p w:rsidR="001B5464" w:rsidRPr="001B5464" w:rsidRDefault="001B5464" w:rsidP="001B5464">
      <w:pPr>
        <w:ind w:left="624" w:hanging="8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 xml:space="preserve">g)  </w:t>
      </w:r>
      <w:r w:rsidRPr="001B5464">
        <w:rPr>
          <w:rFonts w:ascii="Calibri" w:hAnsi="Calibri"/>
          <w:sz w:val="22"/>
          <w:szCs w:val="22"/>
          <w:lang w:val="x-none" w:eastAsia="x-none"/>
        </w:rPr>
        <w:t>jméno</w:t>
      </w:r>
      <w:proofErr w:type="gramEnd"/>
      <w:r w:rsidRPr="001B5464">
        <w:rPr>
          <w:rFonts w:ascii="Calibri" w:hAnsi="Calibri"/>
          <w:sz w:val="22"/>
          <w:szCs w:val="22"/>
          <w:lang w:val="x-none" w:eastAsia="x-none"/>
        </w:rPr>
        <w:t xml:space="preserve"> a vlastnoruční podpis osoby, která fakturu vystavila, včetně kontaktního telefonu</w:t>
      </w:r>
      <w:r w:rsidRPr="001B5464">
        <w:rPr>
          <w:rFonts w:ascii="Calibri" w:hAnsi="Calibri"/>
          <w:sz w:val="22"/>
          <w:szCs w:val="22"/>
          <w:lang w:eastAsia="x-none"/>
        </w:rPr>
        <w:t>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4.4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Faktura se považuje za proplacenou okamžikem připsání fakturované částky na účet zhotovitele.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4.5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V případě prodlení objednatele s úhradou faktury (daňového dokladu), je zhotovitel oprávněn požadovat úroky z prodlení ve výši dle občanského zákoníku za každý den prodlení. Kromě toho má zhotovitel právo pozastavit činnost, která je předmětem této smlouvy, pokud by objednatel byl v prodlení s placením delším než 3 měsíce. Škodu vzniklou v této souvislosti objednateli nese objednatel sám a přitom je povinen nahradit také související škodu a náklady vzniklé zhotoviteli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4.6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V případě, že faktura bude uhrazena opožděně prokazatelně z důvodů na straně banky, není objednatel po tuto dobu v prodlení s placením faktury.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4.7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Zhotovitel se zavazuje uhradit při nesplnění časových limitů každého nahlášeného případu uvedené v bodě 6.1. částku 10.000,- Kč.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4.8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Zhotovitel se zavazuje uhradit při nesplnění časových limitů každého nahlášeného případu uvedeného v bodě 6.2. částku 5.000,- Kč.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4.9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Faktura po splnění požadovaných podmínek dodávky se bude zasílat na adresu objednatele.</w:t>
      </w:r>
    </w:p>
    <w:p w:rsidR="001B5464" w:rsidRPr="001B5464" w:rsidRDefault="001B5464" w:rsidP="001B5464">
      <w:pPr>
        <w:ind w:left="624"/>
        <w:jc w:val="both"/>
        <w:rPr>
          <w:rFonts w:ascii="Calibri" w:hAnsi="Calibri"/>
          <w:sz w:val="22"/>
          <w:szCs w:val="22"/>
          <w:lang w:eastAsia="x-none"/>
        </w:rPr>
      </w:pPr>
      <w:r w:rsidRPr="001B5464">
        <w:rPr>
          <w:rFonts w:ascii="Calibri" w:hAnsi="Calibri"/>
          <w:sz w:val="22"/>
          <w:szCs w:val="22"/>
          <w:lang w:eastAsia="x-none"/>
        </w:rPr>
        <w:t>Fakturace se bude uskutečňovat na adresu: Zdravotnická záchranná služba Karlovarského kraje, příspěvková organizace, Závodní 390/98 C, 360 06 Karlovy Vary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4.10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Na faktuře bude jako objednatel uvedeno: Zdravotnická záchranná služba Karlovarského kraje, příspěvková organizace, Závodní 390/98 C, 360 06 Karlovy Vary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  <w:lang w:eastAsia="x-none"/>
        </w:rPr>
      </w:pPr>
      <w:proofErr w:type="gramStart"/>
      <w:r w:rsidRPr="001B5464">
        <w:rPr>
          <w:rFonts w:ascii="Calibri" w:hAnsi="Calibri"/>
          <w:sz w:val="22"/>
          <w:szCs w:val="22"/>
          <w:lang w:eastAsia="x-none"/>
        </w:rPr>
        <w:t>4.11</w:t>
      </w:r>
      <w:proofErr w:type="gramEnd"/>
      <w:r w:rsidRPr="001B5464">
        <w:rPr>
          <w:rFonts w:ascii="Calibri" w:hAnsi="Calibri"/>
          <w:sz w:val="22"/>
          <w:szCs w:val="22"/>
          <w:lang w:eastAsia="x-none"/>
        </w:rPr>
        <w:t>.</w:t>
      </w:r>
      <w:r w:rsidRPr="001B5464">
        <w:rPr>
          <w:rFonts w:ascii="Calibri" w:hAnsi="Calibri"/>
          <w:sz w:val="22"/>
          <w:szCs w:val="22"/>
          <w:lang w:eastAsia="x-none"/>
        </w:rPr>
        <w:tab/>
        <w:t>Objednatel neposkytne zhotoviteli zálohu.</w:t>
      </w:r>
    </w:p>
    <w:p w:rsidR="001B5464" w:rsidRPr="001B5464" w:rsidRDefault="001B5464" w:rsidP="001B5464">
      <w:pPr>
        <w:jc w:val="both"/>
        <w:rPr>
          <w:rFonts w:ascii="Calibri" w:hAnsi="Calibri"/>
          <w:sz w:val="22"/>
          <w:szCs w:val="22"/>
          <w:lang w:eastAsia="x-none"/>
        </w:rPr>
      </w:pPr>
    </w:p>
    <w:p w:rsidR="001B5464" w:rsidRPr="001B5464" w:rsidRDefault="001B5464" w:rsidP="001B5464">
      <w:pPr>
        <w:widowControl w:val="0"/>
        <w:tabs>
          <w:tab w:val="left" w:pos="9072"/>
        </w:tabs>
        <w:ind w:right="283"/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 w:rsidRPr="001B5464">
        <w:rPr>
          <w:rFonts w:ascii="Calibri" w:hAnsi="Calibri"/>
          <w:b/>
          <w:bCs/>
          <w:snapToGrid w:val="0"/>
          <w:sz w:val="22"/>
          <w:szCs w:val="22"/>
        </w:rPr>
        <w:t>V. Rozsah služeb</w:t>
      </w:r>
    </w:p>
    <w:p w:rsidR="001B5464" w:rsidRPr="001B5464" w:rsidRDefault="001B5464" w:rsidP="001B5464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b/>
          <w:bCs/>
          <w:snapToGrid w:val="0"/>
          <w:sz w:val="22"/>
          <w:szCs w:val="22"/>
        </w:rPr>
      </w:pP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5.1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Součástí požadované služby bude servisní činnost, která bude obsahovat:</w:t>
      </w:r>
    </w:p>
    <w:p w:rsidR="001B5464" w:rsidRPr="001B5464" w:rsidRDefault="001B5464" w:rsidP="001B5464">
      <w:pPr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Servis celého systému </w:t>
      </w:r>
      <w:proofErr w:type="spellStart"/>
      <w:r w:rsidRPr="001B5464">
        <w:rPr>
          <w:rFonts w:ascii="Calibri" w:hAnsi="Calibri"/>
          <w:sz w:val="22"/>
          <w:szCs w:val="22"/>
        </w:rPr>
        <w:t>Pbx</w:t>
      </w:r>
      <w:proofErr w:type="spellEnd"/>
      <w:r w:rsidRPr="001B5464">
        <w:rPr>
          <w:rFonts w:ascii="Calibri" w:hAnsi="Calibri"/>
          <w:sz w:val="22"/>
          <w:szCs w:val="22"/>
        </w:rPr>
        <w:t xml:space="preserve"> a sítě </w:t>
      </w:r>
      <w:proofErr w:type="spellStart"/>
      <w:r w:rsidRPr="001B5464">
        <w:rPr>
          <w:rFonts w:ascii="Calibri" w:hAnsi="Calibri"/>
          <w:sz w:val="22"/>
          <w:szCs w:val="22"/>
        </w:rPr>
        <w:t>Pbx</w:t>
      </w:r>
      <w:proofErr w:type="spellEnd"/>
      <w:r w:rsidRPr="001B5464">
        <w:rPr>
          <w:rFonts w:ascii="Calibri" w:hAnsi="Calibri"/>
          <w:sz w:val="22"/>
          <w:szCs w:val="22"/>
        </w:rPr>
        <w:t>, ve všech lokalitách, a to v režimu 7 x24x365.</w:t>
      </w:r>
    </w:p>
    <w:p w:rsidR="001B5464" w:rsidRPr="001B5464" w:rsidRDefault="001B5464" w:rsidP="001B5464">
      <w:pPr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V lokalitách: Sokolov, Cheb, Aš, Mariánské Lázně, Nejdek, Žlutice, Ostrov (od 02/2017), Horní Slavkov = pravidelná návštěva na místě 1 x 6 měsíců. </w:t>
      </w:r>
    </w:p>
    <w:p w:rsidR="001B5464" w:rsidRPr="001B5464" w:rsidRDefault="001B5464" w:rsidP="001B5464">
      <w:pPr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Servis celého systému </w:t>
      </w:r>
      <w:proofErr w:type="spellStart"/>
      <w:r w:rsidRPr="001B5464">
        <w:rPr>
          <w:rFonts w:ascii="Calibri" w:hAnsi="Calibri"/>
          <w:sz w:val="22"/>
          <w:szCs w:val="22"/>
        </w:rPr>
        <w:t>Pbx</w:t>
      </w:r>
      <w:proofErr w:type="spellEnd"/>
      <w:r w:rsidRPr="001B5464">
        <w:rPr>
          <w:rFonts w:ascii="Calibri" w:hAnsi="Calibri"/>
          <w:sz w:val="22"/>
          <w:szCs w:val="22"/>
        </w:rPr>
        <w:t xml:space="preserve"> a sítě </w:t>
      </w:r>
      <w:proofErr w:type="spellStart"/>
      <w:r w:rsidRPr="001B5464">
        <w:rPr>
          <w:rFonts w:ascii="Calibri" w:hAnsi="Calibri"/>
          <w:sz w:val="22"/>
          <w:szCs w:val="22"/>
        </w:rPr>
        <w:t>Pbx</w:t>
      </w:r>
      <w:proofErr w:type="spellEnd"/>
      <w:r w:rsidRPr="001B5464">
        <w:rPr>
          <w:rFonts w:ascii="Calibri" w:hAnsi="Calibri"/>
          <w:sz w:val="22"/>
          <w:szCs w:val="22"/>
        </w:rPr>
        <w:t>, vč. AMDS, TSAP,I, a to v režimu 7x24x365.</w:t>
      </w:r>
    </w:p>
    <w:p w:rsidR="001B5464" w:rsidRPr="001B5464" w:rsidRDefault="001B5464" w:rsidP="001B5464">
      <w:pPr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V lokalitě Karlovy Vary = pravidelná návštěva na místě 1 x za měsíc.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 xml:space="preserve">Dálkový dohled a vyhodnocení stavu systému 7x24x365 a nástup na opravy dle  časového harmonogramu, </w:t>
      </w:r>
      <w:proofErr w:type="gramStart"/>
      <w:r w:rsidRPr="001B5464">
        <w:rPr>
          <w:rFonts w:ascii="Calibri" w:hAnsi="Calibri"/>
          <w:sz w:val="22"/>
          <w:szCs w:val="22"/>
        </w:rPr>
        <w:t>viz. bod</w:t>
      </w:r>
      <w:proofErr w:type="gramEnd"/>
      <w:r w:rsidRPr="001B5464">
        <w:rPr>
          <w:rFonts w:ascii="Calibri" w:hAnsi="Calibri"/>
          <w:sz w:val="22"/>
          <w:szCs w:val="22"/>
        </w:rPr>
        <w:t xml:space="preserve"> č. 6.1. a 6.2.</w:t>
      </w: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 xml:space="preserve">Zálohování dat po každé úpravě SW. </w:t>
      </w: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Měsíční zálohování SW ústředny, uživatelských dat a nastavení.</w:t>
      </w: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Provoz modemu dálkové údržby v souvislosti s lokalizací a odstraňováním poruchy.</w:t>
      </w: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 xml:space="preserve">Provoz modemu dálkové údržby v souvislosti s programováním a změnou aktuálního nastavení </w:t>
      </w: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Konfiguraci ústředny na místě (např. zřizování a rušení poboček).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Telefonická konzultační a poradenská služba v běžných záležitostech, týkajících se provozu zařízení.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Poskytnutí skladových zásob náhradních dílů a materiálu v takovém množství, aby bylo možno bezodkladně odstraňovat všechny případné poruchy zařízení.</w:t>
      </w:r>
    </w:p>
    <w:p w:rsidR="001B5464" w:rsidRPr="001B5464" w:rsidRDefault="001B5464" w:rsidP="001B5464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Zapůjčení náhradního zařízení v případě úplného výpadku ústředny.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-</w:t>
      </w:r>
      <w:r w:rsidRPr="001B5464">
        <w:rPr>
          <w:rFonts w:ascii="Calibri" w:hAnsi="Calibri"/>
          <w:sz w:val="22"/>
          <w:szCs w:val="22"/>
        </w:rPr>
        <w:tab/>
        <w:t>Cestovní náklady vzniklé v souvislosti s lokalizací a odstraňováním poruchy zařízení jsou součástí služeb dle této smlouvy.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lastRenderedPageBreak/>
        <w:t>-</w:t>
      </w:r>
      <w:r w:rsidRPr="001B5464">
        <w:rPr>
          <w:rFonts w:ascii="Calibri" w:hAnsi="Calibri"/>
          <w:sz w:val="22"/>
          <w:szCs w:val="22"/>
        </w:rPr>
        <w:tab/>
        <w:t>Práce servisního technika vzniklá v souvislosti s lokalizací a odstraňováním poruchy zařízení jsou součástí služeb dle této smlouvy.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widowControl w:val="0"/>
        <w:ind w:left="420" w:right="-48" w:hanging="420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5.2.  Smlouva je uzavřena na dobu určitou, a to na </w:t>
      </w:r>
      <w:r w:rsidRPr="001B5464">
        <w:rPr>
          <w:rFonts w:ascii="Calibri" w:hAnsi="Calibri"/>
          <w:b/>
          <w:sz w:val="22"/>
          <w:szCs w:val="22"/>
        </w:rPr>
        <w:t>4 roky</w:t>
      </w:r>
      <w:r w:rsidRPr="001B5464">
        <w:rPr>
          <w:rFonts w:ascii="Calibri" w:hAnsi="Calibri"/>
          <w:sz w:val="22"/>
          <w:szCs w:val="22"/>
        </w:rPr>
        <w:t xml:space="preserve"> ode dne účinnosti smlouvy. </w:t>
      </w:r>
    </w:p>
    <w:p w:rsidR="001B5464" w:rsidRPr="001B5464" w:rsidRDefault="001B5464" w:rsidP="001B5464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widowControl w:val="0"/>
        <w:tabs>
          <w:tab w:val="left" w:pos="9072"/>
        </w:tabs>
        <w:ind w:right="283"/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 w:rsidRPr="001B5464">
        <w:rPr>
          <w:rFonts w:ascii="Calibri" w:hAnsi="Calibri"/>
          <w:b/>
          <w:bCs/>
          <w:snapToGrid w:val="0"/>
          <w:sz w:val="22"/>
          <w:szCs w:val="22"/>
        </w:rPr>
        <w:t>VI. Povinnosti zhotovitele</w:t>
      </w:r>
    </w:p>
    <w:p w:rsidR="001B5464" w:rsidRPr="001B5464" w:rsidRDefault="001B5464" w:rsidP="001B5464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b/>
          <w:bCs/>
          <w:snapToGrid w:val="0"/>
          <w:sz w:val="22"/>
          <w:szCs w:val="22"/>
        </w:rPr>
      </w:pPr>
    </w:p>
    <w:p w:rsidR="001B5464" w:rsidRPr="001B5464" w:rsidRDefault="001B5464" w:rsidP="001B5464">
      <w:pPr>
        <w:widowControl w:val="0"/>
        <w:numPr>
          <w:ilvl w:val="0"/>
          <w:numId w:val="17"/>
        </w:numPr>
        <w:ind w:right="-48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T</w:t>
      </w:r>
      <w:r w:rsidRPr="001B5464">
        <w:t xml:space="preserve"> </w:t>
      </w:r>
      <w:r w:rsidRPr="001B5464">
        <w:rPr>
          <w:rFonts w:ascii="Calibri" w:hAnsi="Calibri"/>
          <w:sz w:val="22"/>
          <w:szCs w:val="22"/>
        </w:rPr>
        <w:t xml:space="preserve">Technologie umístěná v objektu Zdravotnické záchranné služby Karlovarského kraje, lokalita Karlovy Vary, odstraňování poruchy je zahájeno nejpozději </w:t>
      </w:r>
      <w:proofErr w:type="gramStart"/>
      <w:r w:rsidRPr="001B5464">
        <w:rPr>
          <w:rFonts w:ascii="Calibri" w:hAnsi="Calibri"/>
          <w:sz w:val="22"/>
          <w:szCs w:val="22"/>
        </w:rPr>
        <w:t>do</w:t>
      </w:r>
      <w:proofErr w:type="gramEnd"/>
      <w:r w:rsidRPr="001B5464">
        <w:rPr>
          <w:rFonts w:ascii="Calibri" w:hAnsi="Calibri"/>
          <w:sz w:val="22"/>
          <w:szCs w:val="22"/>
        </w:rPr>
        <w:t>:</w:t>
      </w:r>
    </w:p>
    <w:p w:rsidR="001B5464" w:rsidRPr="001B5464" w:rsidRDefault="001B5464" w:rsidP="001B5464">
      <w:pPr>
        <w:widowControl w:val="0"/>
        <w:numPr>
          <w:ilvl w:val="0"/>
          <w:numId w:val="11"/>
        </w:numPr>
        <w:ind w:left="709" w:right="-48" w:hanging="283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60 min od jejího nahlášení v případě celkové nefunkčnosti zařízení (porucha řídící jednotky a obvodů napájení), uvedení do provozuschopného stavu nejpozději do 4 hod. od nahlášení poruchy, </w:t>
      </w:r>
    </w:p>
    <w:p w:rsidR="001B5464" w:rsidRPr="001B5464" w:rsidRDefault="001B5464" w:rsidP="001B5464">
      <w:pPr>
        <w:widowControl w:val="0"/>
        <w:numPr>
          <w:ilvl w:val="0"/>
          <w:numId w:val="11"/>
        </w:numPr>
        <w:ind w:left="709" w:right="-48" w:hanging="283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8 hodin od jejího nahlášení v případě úplné nefunkčnosti karet pro napojení do  VOIP </w:t>
      </w:r>
      <w:proofErr w:type="spellStart"/>
      <w:r w:rsidRPr="001B5464">
        <w:rPr>
          <w:rFonts w:ascii="Calibri" w:hAnsi="Calibri"/>
          <w:sz w:val="22"/>
          <w:szCs w:val="22"/>
        </w:rPr>
        <w:t>Pbx</w:t>
      </w:r>
      <w:proofErr w:type="spellEnd"/>
      <w:r w:rsidRPr="001B5464">
        <w:rPr>
          <w:rFonts w:ascii="Calibri" w:hAnsi="Calibri"/>
          <w:sz w:val="22"/>
          <w:szCs w:val="22"/>
        </w:rPr>
        <w:t xml:space="preserve"> a karet poboček, uvedení do provozuschopného stavu nejpozději do 6 hod. od nahlášení poruchy, </w:t>
      </w:r>
    </w:p>
    <w:p w:rsidR="001B5464" w:rsidRPr="001B5464" w:rsidRDefault="001B5464" w:rsidP="001B5464">
      <w:pPr>
        <w:widowControl w:val="0"/>
        <w:numPr>
          <w:ilvl w:val="0"/>
          <w:numId w:val="11"/>
        </w:numPr>
        <w:ind w:left="709" w:right="-48" w:hanging="283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12 hodin od jejího nahlášení v případě ostatních závad, uvedení do provozuschopného stavu nejpozději do 24 hodin od nahlášení poruchy.</w:t>
      </w:r>
    </w:p>
    <w:p w:rsidR="001B5464" w:rsidRPr="001B5464" w:rsidRDefault="001B5464" w:rsidP="001B5464">
      <w:pPr>
        <w:widowControl w:val="0"/>
        <w:ind w:left="624" w:right="-48"/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widowControl w:val="0"/>
        <w:numPr>
          <w:ilvl w:val="0"/>
          <w:numId w:val="17"/>
        </w:numPr>
        <w:tabs>
          <w:tab w:val="num" w:pos="567"/>
        </w:tabs>
        <w:ind w:left="567" w:right="-48" w:hanging="567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Technologie umístěná v objektu Zdravotnické záchranné služby Karlovarského kraje, lokalita Sokolov, Cheb, Aš, Mariánské Lázně, Nejdek, Žlutice, Horní Slavkov, Ostrov - odstraňování poruchy je zahájeno nejpozději </w:t>
      </w:r>
      <w:proofErr w:type="gramStart"/>
      <w:r w:rsidRPr="001B5464">
        <w:rPr>
          <w:rFonts w:ascii="Calibri" w:hAnsi="Calibri"/>
          <w:sz w:val="22"/>
          <w:szCs w:val="22"/>
        </w:rPr>
        <w:t>do</w:t>
      </w:r>
      <w:proofErr w:type="gramEnd"/>
      <w:r w:rsidRPr="001B5464">
        <w:rPr>
          <w:rFonts w:ascii="Calibri" w:hAnsi="Calibri"/>
          <w:sz w:val="22"/>
          <w:szCs w:val="22"/>
        </w:rPr>
        <w:t>:</w:t>
      </w:r>
    </w:p>
    <w:p w:rsidR="001B5464" w:rsidRPr="001B5464" w:rsidRDefault="001B5464" w:rsidP="001B5464">
      <w:pPr>
        <w:widowControl w:val="0"/>
        <w:numPr>
          <w:ilvl w:val="0"/>
          <w:numId w:val="11"/>
        </w:numPr>
        <w:ind w:left="709" w:right="-48" w:hanging="283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90 min od jejího nahlášení v případě celkové nefunkčnosti zařízení (porucha řídící jednotky a obvodů napájení), uvedení do provozuschopného stavu nejpozději do 12 hod. od nahlášení poruchy,</w:t>
      </w:r>
    </w:p>
    <w:p w:rsidR="001B5464" w:rsidRPr="001B5464" w:rsidRDefault="001B5464" w:rsidP="001B5464">
      <w:pPr>
        <w:widowControl w:val="0"/>
        <w:numPr>
          <w:ilvl w:val="0"/>
          <w:numId w:val="11"/>
        </w:numPr>
        <w:ind w:left="709" w:right="-48" w:hanging="283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36 hodin od jejího nahlášení ostatních závad, uvedení do provozuschopného stavu nejpozději do 48 hodin od nahlášení poruchy.</w:t>
      </w:r>
    </w:p>
    <w:p w:rsidR="001B5464" w:rsidRPr="001B5464" w:rsidRDefault="001B5464" w:rsidP="001B5464">
      <w:pPr>
        <w:widowControl w:val="0"/>
        <w:ind w:left="567" w:right="-48" w:hanging="567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6.3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Hlášení závad je možno provádět v kteroukoliv denní i noční dobu na telefonní číslo zhotovitele uvedení v čl. X.</w:t>
      </w:r>
    </w:p>
    <w:p w:rsidR="001B5464" w:rsidRPr="001B5464" w:rsidRDefault="001B5464" w:rsidP="001B5464">
      <w:pPr>
        <w:widowControl w:val="0"/>
        <w:ind w:left="567" w:right="-48" w:hanging="567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6.4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 xml:space="preserve">Pokud příčina závady leží mimo vlastní zařízení a závada je takového druhu, že ji nelze z tohoto důvodu běžnou cestou a v termínu dle bodu 6.1. a 6.2. odstranit (násilné hrubé mechanické poškození, požár, promočení, telekomunikační operátor atd.), odstraní zhotovitel závadu v době co nejkratší tak, jak to okolnosti a stav poškození umožní. Ustanovení bodu </w:t>
      </w:r>
      <w:proofErr w:type="gramStart"/>
      <w:r w:rsidRPr="001B5464">
        <w:rPr>
          <w:rFonts w:ascii="Calibri" w:hAnsi="Calibri"/>
          <w:sz w:val="22"/>
          <w:szCs w:val="22"/>
        </w:rPr>
        <w:t>6.1</w:t>
      </w:r>
      <w:proofErr w:type="gramEnd"/>
      <w:r w:rsidRPr="001B5464">
        <w:rPr>
          <w:rFonts w:ascii="Calibri" w:hAnsi="Calibri"/>
          <w:sz w:val="22"/>
          <w:szCs w:val="22"/>
        </w:rPr>
        <w:t>. a 6.2. není v takovém případě relevantní.</w:t>
      </w:r>
    </w:p>
    <w:p w:rsidR="001B5464" w:rsidRPr="001B5464" w:rsidRDefault="001B5464" w:rsidP="001B5464">
      <w:pPr>
        <w:widowControl w:val="0"/>
        <w:ind w:left="567" w:right="-48" w:hanging="567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6.5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Zhotovitel při provádění zásahu nesmí omezovat ostatní uživatele (nájemce).</w:t>
      </w:r>
    </w:p>
    <w:p w:rsidR="001B5464" w:rsidRPr="001B5464" w:rsidRDefault="001B5464" w:rsidP="001B5464">
      <w:pPr>
        <w:widowControl w:val="0"/>
        <w:ind w:left="567" w:right="-48" w:hanging="567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6.6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Zhotovitel odpovídá jen za škodu, která vznikla zaviněným porušením jeho povinností z uzavřeného závazkového vztahu, ledaže prokáže, že zcela nebo zčásti bylo jeho porušení povinností zaviněno okolnostmi vylučujícími odpovědnost ve smyslu dle § 2913 občanského zákoníku.</w:t>
      </w:r>
    </w:p>
    <w:p w:rsidR="001B5464" w:rsidRPr="001B5464" w:rsidRDefault="001B5464" w:rsidP="001B5464">
      <w:pPr>
        <w:widowControl w:val="0"/>
        <w:ind w:left="567" w:right="-48" w:hanging="567"/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ab/>
        <w:t>Při škodě, za kterou zhotovitel odpovídá, se poskytuje odškodnění do prokázané výše škody, při škodě na věcech může náhrada škody činit max. 5.000.000,- Kč za jednotlivou škodní událost.</w:t>
      </w:r>
    </w:p>
    <w:p w:rsidR="001B5464" w:rsidRPr="001B5464" w:rsidRDefault="001B5464" w:rsidP="001B5464">
      <w:pPr>
        <w:widowControl w:val="0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jc w:val="center"/>
        <w:rPr>
          <w:rFonts w:ascii="Calibri" w:hAnsi="Calibri"/>
          <w:b/>
          <w:bCs/>
          <w:sz w:val="22"/>
          <w:szCs w:val="22"/>
        </w:rPr>
      </w:pPr>
      <w:r w:rsidRPr="001B5464">
        <w:rPr>
          <w:rFonts w:ascii="Calibri" w:hAnsi="Calibri"/>
          <w:b/>
          <w:bCs/>
          <w:sz w:val="22"/>
          <w:szCs w:val="22"/>
        </w:rPr>
        <w:t>VII.  Povinnosti objednatele</w:t>
      </w:r>
    </w:p>
    <w:p w:rsidR="001B5464" w:rsidRPr="001B5464" w:rsidRDefault="001B5464" w:rsidP="001B5464">
      <w:pPr>
        <w:widowControl w:val="0"/>
        <w:ind w:left="1440" w:right="-48" w:hanging="720"/>
        <w:jc w:val="center"/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1B5464" w:rsidRPr="001B5464" w:rsidRDefault="001B5464" w:rsidP="001B5464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1B5464">
        <w:rPr>
          <w:rFonts w:ascii="Calibri" w:hAnsi="Calibri"/>
          <w:bCs/>
          <w:sz w:val="22"/>
          <w:szCs w:val="22"/>
        </w:rPr>
        <w:t xml:space="preserve">Objednatel je povinen prokazatelně – přes </w:t>
      </w:r>
      <w:proofErr w:type="spellStart"/>
      <w:r w:rsidRPr="001B5464">
        <w:rPr>
          <w:rFonts w:ascii="Calibri" w:hAnsi="Calibri"/>
          <w:bCs/>
          <w:sz w:val="22"/>
          <w:szCs w:val="22"/>
        </w:rPr>
        <w:t>helpdesk</w:t>
      </w:r>
      <w:proofErr w:type="spellEnd"/>
      <w:r w:rsidRPr="001B5464">
        <w:rPr>
          <w:rFonts w:ascii="Calibri" w:hAnsi="Calibri"/>
          <w:bCs/>
          <w:sz w:val="22"/>
          <w:szCs w:val="22"/>
        </w:rPr>
        <w:t xml:space="preserve"> zhotovitele telefonem a elektronickou poštou nahlásit zhotoviteli závadu na zařízení neprodleně. Při nahlášení závady je třeba uvést její bezprostřední projev, průvodní jevy, dobu (kdy – od kdy) se závada vyskytla (vyskytuje), popřípadě pospat okolnosti, při nichž k závadě došlo (dochází).</w:t>
      </w:r>
    </w:p>
    <w:p w:rsidR="001B5464" w:rsidRPr="001B5464" w:rsidRDefault="001B5464" w:rsidP="001B5464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1B5464">
        <w:rPr>
          <w:rFonts w:ascii="Calibri" w:hAnsi="Calibri"/>
          <w:bCs/>
          <w:sz w:val="22"/>
          <w:szCs w:val="22"/>
        </w:rPr>
        <w:t>Objednatel je povinen spolupůsobit po dobu údržby, servisu a montážích tak, aby zhotovitel mohl nepřetržitě poskytovat služby dle této smlouvy sjednané a aby řádný průběh prací zhotovitele nebyl narušován zásahy třetích osob. Zajistí taktéž součinnost třetích stran, pokud si to situace vyžádá.</w:t>
      </w:r>
    </w:p>
    <w:p w:rsidR="001B5464" w:rsidRPr="001B5464" w:rsidRDefault="001B5464" w:rsidP="001B5464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1B5464">
        <w:rPr>
          <w:rFonts w:ascii="Calibri" w:hAnsi="Calibri"/>
          <w:bCs/>
          <w:sz w:val="22"/>
          <w:szCs w:val="22"/>
        </w:rPr>
        <w:t xml:space="preserve">Veškeré výkony údržby, popř. jiné (např. rozšiřovací) práce na předmětném zařízení nechá objednatel provádět jen prostřednictvím zhotovitele nebo prostřednictvím subjektů, které od zhotovitele k takovým pracím mají písemný souhlas. To platí také pro změny dohodnutého rozsahu </w:t>
      </w:r>
      <w:r w:rsidRPr="001B5464">
        <w:rPr>
          <w:rFonts w:ascii="Calibri" w:hAnsi="Calibri"/>
          <w:bCs/>
          <w:sz w:val="22"/>
          <w:szCs w:val="22"/>
        </w:rPr>
        <w:lastRenderedPageBreak/>
        <w:t>funkcí předmětného zařízení a změny uživatelských (zákaznických) dat. Programy objednatel nebude ani nepřipustí měnit ani rozmnožovat.</w:t>
      </w:r>
    </w:p>
    <w:p w:rsidR="001B5464" w:rsidRPr="001B5464" w:rsidRDefault="001B5464" w:rsidP="001B5464">
      <w:pPr>
        <w:numPr>
          <w:ilvl w:val="0"/>
          <w:numId w:val="18"/>
        </w:numPr>
        <w:jc w:val="both"/>
        <w:rPr>
          <w:rFonts w:ascii="Calibri" w:hAnsi="Calibri"/>
          <w:bCs/>
          <w:sz w:val="22"/>
          <w:szCs w:val="22"/>
        </w:rPr>
      </w:pPr>
      <w:r w:rsidRPr="001B5464">
        <w:rPr>
          <w:rFonts w:ascii="Calibri" w:hAnsi="Calibri"/>
          <w:bCs/>
          <w:sz w:val="22"/>
          <w:szCs w:val="22"/>
        </w:rPr>
        <w:t>Po provedení požadované práce je objednatel povinen provést potvrzení dokladu o provedené práci předloženého zhotovitelem.</w:t>
      </w:r>
    </w:p>
    <w:p w:rsidR="001B5464" w:rsidRPr="001B5464" w:rsidRDefault="001B5464" w:rsidP="001B546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5464" w:rsidRPr="001B5464" w:rsidRDefault="001B5464" w:rsidP="001B5464">
      <w:pPr>
        <w:jc w:val="center"/>
        <w:rPr>
          <w:rFonts w:ascii="Calibri" w:hAnsi="Calibri"/>
          <w:b/>
          <w:bCs/>
          <w:sz w:val="22"/>
          <w:szCs w:val="22"/>
        </w:rPr>
      </w:pPr>
      <w:r w:rsidRPr="001B5464">
        <w:rPr>
          <w:rFonts w:ascii="Calibri" w:hAnsi="Calibri"/>
          <w:b/>
          <w:bCs/>
          <w:sz w:val="22"/>
          <w:szCs w:val="22"/>
        </w:rPr>
        <w:t>VIII. Ukončení smlouvy</w:t>
      </w:r>
    </w:p>
    <w:p w:rsidR="001B5464" w:rsidRPr="001B5464" w:rsidRDefault="001B5464" w:rsidP="001B546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5464" w:rsidRPr="001B5464" w:rsidRDefault="001B5464" w:rsidP="001B546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Objednatel je oprávněn odstoupit od smlouvy v souladu se zněním zákona č. 89/2012 Sb. a právního řádu České republiky.</w:t>
      </w:r>
    </w:p>
    <w:p w:rsidR="001B5464" w:rsidRPr="001B5464" w:rsidRDefault="001B5464" w:rsidP="001B546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Od smlouvy lze odstoupit, pokud dojde k podstatnému porušení smluvních povinností některé ze smluvních stran a pokud tento úmysl oznámí jedna strana druhé do 10 dnů od vzniku závažného porušení smlouvy.</w:t>
      </w:r>
    </w:p>
    <w:p w:rsidR="001B5464" w:rsidRPr="001B5464" w:rsidRDefault="001B5464" w:rsidP="001B546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Za podstatné porušení smluvních se považuje prodlení zhotovitele v postupu prací delší než 7 dnů nebo taková jakost dodávaných prací, která nezaručuje bezvadné užívání podle stanovených parametrů a taktéž když zhotovitel nesplní své závazky a nebude schopen poskytnout záruku, že je splní v </w:t>
      </w:r>
      <w:proofErr w:type="gramStart"/>
      <w:r w:rsidRPr="001B5464">
        <w:rPr>
          <w:rFonts w:ascii="Calibri" w:hAnsi="Calibri"/>
          <w:sz w:val="22"/>
          <w:szCs w:val="22"/>
        </w:rPr>
        <w:t>náhradním,  pro</w:t>
      </w:r>
      <w:proofErr w:type="gramEnd"/>
      <w:r w:rsidRPr="001B5464">
        <w:rPr>
          <w:rFonts w:ascii="Calibri" w:hAnsi="Calibri"/>
          <w:sz w:val="22"/>
          <w:szCs w:val="22"/>
        </w:rPr>
        <w:t xml:space="preserve"> objednatele přijatelném, termínu.</w:t>
      </w:r>
    </w:p>
    <w:p w:rsidR="001B5464" w:rsidRPr="001B5464" w:rsidRDefault="001B5464" w:rsidP="001B546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Smlouvu lze ukončit dohodou obou smluvních stran případně písemnou výpovědí s výpovědní lhůtou 1 měsíc, bez udání důvodu. Výpovědní lhůta počíná běžet 1. dnem měsíce následujícího po doručení výpovědi. Výpověď musí mít písemnou formu.</w:t>
      </w:r>
    </w:p>
    <w:p w:rsidR="001B5464" w:rsidRPr="001B5464" w:rsidRDefault="001B5464" w:rsidP="001B5464">
      <w:pPr>
        <w:rPr>
          <w:rFonts w:ascii="Calibri" w:hAnsi="Calibri"/>
          <w:bCs/>
          <w:sz w:val="22"/>
          <w:szCs w:val="22"/>
        </w:rPr>
      </w:pPr>
    </w:p>
    <w:p w:rsidR="001B5464" w:rsidRPr="001B5464" w:rsidRDefault="001B5464" w:rsidP="001B5464">
      <w:pPr>
        <w:spacing w:before="240" w:after="60"/>
        <w:jc w:val="center"/>
        <w:outlineLvl w:val="5"/>
        <w:rPr>
          <w:rFonts w:ascii="Calibri" w:hAnsi="Calibri"/>
          <w:b/>
          <w:bCs/>
          <w:sz w:val="22"/>
          <w:szCs w:val="22"/>
        </w:rPr>
      </w:pPr>
      <w:r w:rsidRPr="001B5464">
        <w:rPr>
          <w:rFonts w:ascii="Calibri" w:hAnsi="Calibri"/>
          <w:b/>
          <w:bCs/>
          <w:sz w:val="22"/>
          <w:szCs w:val="22"/>
        </w:rPr>
        <w:t>IX. Ostatní ujednání</w:t>
      </w:r>
    </w:p>
    <w:p w:rsidR="001B5464" w:rsidRPr="001B5464" w:rsidRDefault="001B5464" w:rsidP="001B5464">
      <w:pPr>
        <w:ind w:left="705" w:hanging="705"/>
        <w:jc w:val="center"/>
        <w:rPr>
          <w:rFonts w:ascii="Calibri" w:hAnsi="Calibri"/>
          <w:sz w:val="22"/>
          <w:szCs w:val="22"/>
        </w:rPr>
      </w:pP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10.1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Zhotovitel přebírá v plném rozsahu odpovědnost za vlastní řízení prací a za dodržování předpisů bezpečnosti a ochrany zdraví při práce a požární ochrany.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10.2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Zhotovitel prohlašuje, že je pojištěn proti škodám, které mohou vzniknout jeho činností na majetku objednatele, a to minimálně v rozsahu, která odpovídá předmětu plnění.</w:t>
      </w: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10.3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Zhotovitel prohlašuje, že je způsobilý provádět činnost, která je předmětem smlouvy je pro tuto činnost náležitě kvalifikován. Na žádost objednatele je povinen zhotovitel předložit příslušné živnostenské oprávnění.</w:t>
      </w:r>
    </w:p>
    <w:p w:rsidR="001B5464" w:rsidRPr="001B5464" w:rsidRDefault="001B5464" w:rsidP="001B5464">
      <w:pPr>
        <w:ind w:left="624" w:hanging="624"/>
        <w:jc w:val="both"/>
        <w:rPr>
          <w:rFonts w:ascii="Cambria" w:hAnsi="Cambria"/>
          <w:sz w:val="22"/>
          <w:szCs w:val="22"/>
        </w:rPr>
      </w:pPr>
      <w:proofErr w:type="gramStart"/>
      <w:r w:rsidRPr="001B5464">
        <w:rPr>
          <w:rFonts w:ascii="Calibri" w:hAnsi="Calibri"/>
          <w:sz w:val="22"/>
          <w:szCs w:val="22"/>
        </w:rPr>
        <w:t>10.4</w:t>
      </w:r>
      <w:proofErr w:type="gramEnd"/>
      <w:r w:rsidRPr="001B5464">
        <w:rPr>
          <w:rFonts w:ascii="Calibri" w:hAnsi="Calibri"/>
          <w:sz w:val="22"/>
          <w:szCs w:val="22"/>
        </w:rPr>
        <w:t>.</w:t>
      </w:r>
      <w:r w:rsidRPr="001B5464">
        <w:rPr>
          <w:rFonts w:ascii="Calibri" w:hAnsi="Calibri"/>
          <w:sz w:val="22"/>
          <w:szCs w:val="22"/>
        </w:rPr>
        <w:tab/>
        <w:t>Ostatní právní vztahy, které nejsou dotčeny touto smlouvou se řídí příslušnými ustanoveními občanského zákoníku.</w:t>
      </w:r>
    </w:p>
    <w:p w:rsidR="001B5464" w:rsidRPr="001B5464" w:rsidRDefault="001B5464" w:rsidP="001B5464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i/>
          <w:sz w:val="22"/>
          <w:szCs w:val="22"/>
          <w:lang w:val="x-none" w:eastAsia="x-none"/>
        </w:rPr>
      </w:pPr>
    </w:p>
    <w:p w:rsidR="001B5464" w:rsidRPr="001B5464" w:rsidRDefault="001B5464" w:rsidP="001B5464">
      <w:pPr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 w:rsidRPr="001B5464">
        <w:rPr>
          <w:rFonts w:ascii="Calibri" w:hAnsi="Calibri"/>
          <w:b/>
          <w:bCs/>
          <w:sz w:val="22"/>
          <w:szCs w:val="22"/>
        </w:rPr>
        <w:t xml:space="preserve">X. </w:t>
      </w:r>
      <w:r w:rsidRPr="001B5464">
        <w:rPr>
          <w:rFonts w:ascii="Calibri" w:hAnsi="Calibri"/>
          <w:b/>
          <w:bCs/>
          <w:snapToGrid w:val="0"/>
          <w:sz w:val="22"/>
          <w:szCs w:val="22"/>
        </w:rPr>
        <w:t>Kontaktní údaje</w:t>
      </w:r>
    </w:p>
    <w:p w:rsidR="001B5464" w:rsidRPr="001B5464" w:rsidRDefault="001B5464" w:rsidP="001B5464">
      <w:pPr>
        <w:jc w:val="center"/>
        <w:rPr>
          <w:rFonts w:ascii="Calibri" w:hAnsi="Calibri"/>
          <w:b/>
          <w:bCs/>
          <w:snapToGrid w:val="0"/>
          <w:sz w:val="22"/>
          <w:szCs w:val="22"/>
        </w:rPr>
      </w:pP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bCs/>
          <w:sz w:val="22"/>
          <w:szCs w:val="22"/>
        </w:rPr>
      </w:pPr>
      <w:bookmarkStart w:id="0" w:name="_Toc430678299"/>
      <w:bookmarkStart w:id="1" w:name="_Toc430678804"/>
      <w:bookmarkStart w:id="2" w:name="_Toc430680702"/>
      <w:r w:rsidRPr="001B5464">
        <w:rPr>
          <w:rFonts w:ascii="Calibri" w:hAnsi="Calibri"/>
          <w:snapToGrid w:val="0"/>
          <w:sz w:val="22"/>
          <w:szCs w:val="22"/>
        </w:rPr>
        <w:t>11.1</w:t>
      </w:r>
      <w:r w:rsidRPr="001B5464">
        <w:rPr>
          <w:rFonts w:ascii="Calibri" w:hAnsi="Calibri"/>
          <w:snapToGrid w:val="0"/>
          <w:sz w:val="22"/>
          <w:szCs w:val="22"/>
        </w:rPr>
        <w:tab/>
        <w:t>Zhotovitel uvádí pro účel této smlouvy následující spojení</w:t>
      </w:r>
      <w:r w:rsidR="00364871" w:rsidRPr="00364871">
        <w:rPr>
          <w:rFonts w:ascii="Calibri" w:hAnsi="Calibri"/>
          <w:snapToGrid w:val="0"/>
          <w:sz w:val="22"/>
          <w:szCs w:val="22"/>
        </w:rPr>
        <w:t xml:space="preserve">: </w:t>
      </w:r>
      <w:proofErr w:type="spellStart"/>
      <w:r w:rsidR="00DA5A5E">
        <w:rPr>
          <w:rFonts w:ascii="Calibri" w:hAnsi="Calibri"/>
          <w:snapToGrid w:val="0"/>
          <w:sz w:val="22"/>
          <w:szCs w:val="22"/>
        </w:rPr>
        <w:t>xxx</w:t>
      </w:r>
      <w:proofErr w:type="spellEnd"/>
      <w:r w:rsidR="00364871" w:rsidRPr="00364871">
        <w:rPr>
          <w:rFonts w:ascii="Calibri" w:hAnsi="Calibri"/>
          <w:snapToGrid w:val="0"/>
          <w:sz w:val="22"/>
          <w:szCs w:val="22"/>
        </w:rPr>
        <w:t xml:space="preserve">, </w:t>
      </w:r>
      <w:r w:rsidRPr="001B5464">
        <w:rPr>
          <w:rFonts w:ascii="Calibri" w:hAnsi="Calibri"/>
          <w:snapToGrid w:val="0"/>
          <w:sz w:val="22"/>
          <w:szCs w:val="22"/>
        </w:rPr>
        <w:t>email:</w:t>
      </w:r>
      <w:r w:rsidR="00364871" w:rsidRPr="00364871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="00DA5A5E">
        <w:rPr>
          <w:rFonts w:ascii="Calibri" w:hAnsi="Calibri"/>
          <w:snapToGrid w:val="0"/>
          <w:sz w:val="22"/>
          <w:szCs w:val="22"/>
        </w:rPr>
        <w:t>xxx</w:t>
      </w:r>
      <w:proofErr w:type="spellEnd"/>
      <w:r w:rsidR="00364871" w:rsidRPr="00364871">
        <w:rPr>
          <w:rFonts w:ascii="Calibri" w:hAnsi="Calibri"/>
          <w:snapToGrid w:val="0"/>
          <w:sz w:val="22"/>
          <w:szCs w:val="22"/>
        </w:rPr>
        <w:t xml:space="preserve">, tel: </w:t>
      </w:r>
      <w:proofErr w:type="spellStart"/>
      <w:r w:rsidR="00DA5A5E">
        <w:rPr>
          <w:rFonts w:ascii="Calibri" w:hAnsi="Calibri"/>
          <w:snapToGrid w:val="0"/>
          <w:sz w:val="22"/>
          <w:szCs w:val="22"/>
        </w:rPr>
        <w:t>xxx</w:t>
      </w:r>
      <w:proofErr w:type="spellEnd"/>
    </w:p>
    <w:p w:rsidR="001B5464" w:rsidRPr="001B5464" w:rsidRDefault="001B5464" w:rsidP="001B5464">
      <w:pPr>
        <w:ind w:left="624" w:hanging="624"/>
        <w:rPr>
          <w:rFonts w:ascii="Calibri" w:hAnsi="Calibri"/>
          <w:bCs/>
          <w:sz w:val="22"/>
          <w:szCs w:val="22"/>
        </w:rPr>
      </w:pPr>
      <w:proofErr w:type="gramStart"/>
      <w:r w:rsidRPr="001B5464">
        <w:rPr>
          <w:rFonts w:ascii="Calibri" w:hAnsi="Calibri"/>
          <w:bCs/>
          <w:sz w:val="22"/>
          <w:szCs w:val="22"/>
        </w:rPr>
        <w:t>11.2</w:t>
      </w:r>
      <w:proofErr w:type="gramEnd"/>
      <w:r w:rsidRPr="001B5464">
        <w:rPr>
          <w:rFonts w:ascii="Calibri" w:hAnsi="Calibri"/>
          <w:bCs/>
          <w:sz w:val="22"/>
          <w:szCs w:val="22"/>
        </w:rPr>
        <w:t>.</w:t>
      </w:r>
      <w:r w:rsidRPr="001B5464">
        <w:rPr>
          <w:rFonts w:ascii="Calibri" w:hAnsi="Calibri"/>
          <w:bCs/>
          <w:sz w:val="22"/>
          <w:szCs w:val="22"/>
        </w:rPr>
        <w:tab/>
        <w:t xml:space="preserve">Objednatel uvádí pro účel této smlouvy následující spojení: </w:t>
      </w:r>
      <w:proofErr w:type="spellStart"/>
      <w:r w:rsidR="00DA5A5E">
        <w:rPr>
          <w:rFonts w:ascii="Calibri" w:hAnsi="Calibri"/>
          <w:bCs/>
          <w:sz w:val="22"/>
          <w:szCs w:val="22"/>
        </w:rPr>
        <w:t>xxx</w:t>
      </w:r>
      <w:proofErr w:type="spellEnd"/>
      <w:r w:rsidRPr="001B5464">
        <w:rPr>
          <w:rFonts w:ascii="Calibri" w:hAnsi="Calibri"/>
          <w:bCs/>
          <w:sz w:val="22"/>
          <w:szCs w:val="22"/>
        </w:rPr>
        <w:t xml:space="preserve">, e-mail: </w:t>
      </w:r>
      <w:proofErr w:type="spellStart"/>
      <w:r w:rsidR="00DA5A5E">
        <w:rPr>
          <w:rFonts w:ascii="Calibri" w:hAnsi="Calibri"/>
          <w:bCs/>
          <w:sz w:val="22"/>
          <w:szCs w:val="22"/>
        </w:rPr>
        <w:t>xxx</w:t>
      </w:r>
      <w:proofErr w:type="spellEnd"/>
    </w:p>
    <w:p w:rsidR="001B5464" w:rsidRPr="001B5464" w:rsidRDefault="001B5464" w:rsidP="001B5464">
      <w:pPr>
        <w:ind w:left="624" w:hanging="624"/>
        <w:rPr>
          <w:rFonts w:ascii="Calibri" w:hAnsi="Calibri"/>
          <w:bCs/>
          <w:sz w:val="22"/>
          <w:szCs w:val="22"/>
        </w:rPr>
      </w:pPr>
      <w:proofErr w:type="gramStart"/>
      <w:r w:rsidRPr="001B5464">
        <w:rPr>
          <w:rFonts w:ascii="Calibri" w:hAnsi="Calibri"/>
          <w:bCs/>
          <w:sz w:val="22"/>
          <w:szCs w:val="22"/>
        </w:rPr>
        <w:t>11.3</w:t>
      </w:r>
      <w:proofErr w:type="gramEnd"/>
      <w:r w:rsidRPr="001B5464">
        <w:rPr>
          <w:rFonts w:ascii="Calibri" w:hAnsi="Calibri"/>
          <w:bCs/>
          <w:sz w:val="22"/>
          <w:szCs w:val="22"/>
        </w:rPr>
        <w:t>.</w:t>
      </w:r>
      <w:r w:rsidRPr="001B5464">
        <w:rPr>
          <w:rFonts w:ascii="Calibri" w:hAnsi="Calibri"/>
          <w:bCs/>
          <w:sz w:val="22"/>
          <w:szCs w:val="22"/>
        </w:rPr>
        <w:tab/>
        <w:t>Zhotovitel i objednatel jsou povinni se navzájem neprodleně sdělit případnou změnu údajů v bodech 11.1., 11.2.</w:t>
      </w:r>
    </w:p>
    <w:p w:rsidR="001B5464" w:rsidRPr="001B5464" w:rsidRDefault="001B5464" w:rsidP="001B546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5464" w:rsidRPr="001B5464" w:rsidRDefault="001B5464" w:rsidP="001B5464">
      <w:pPr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 w:rsidRPr="001B5464">
        <w:rPr>
          <w:rFonts w:ascii="Calibri" w:hAnsi="Calibri"/>
          <w:b/>
          <w:bCs/>
          <w:sz w:val="22"/>
          <w:szCs w:val="22"/>
        </w:rPr>
        <w:t>XI.</w:t>
      </w:r>
      <w:r w:rsidRPr="001B5464">
        <w:rPr>
          <w:rFonts w:ascii="Calibri" w:hAnsi="Calibri"/>
          <w:snapToGrid w:val="0"/>
          <w:sz w:val="22"/>
          <w:szCs w:val="22"/>
        </w:rPr>
        <w:t xml:space="preserve"> </w:t>
      </w:r>
      <w:r w:rsidRPr="001B5464">
        <w:rPr>
          <w:rFonts w:ascii="Calibri" w:hAnsi="Calibri"/>
          <w:b/>
          <w:bCs/>
          <w:snapToGrid w:val="0"/>
          <w:sz w:val="22"/>
          <w:szCs w:val="22"/>
        </w:rPr>
        <w:t>Závěrečná ustanovení</w:t>
      </w:r>
      <w:bookmarkStart w:id="3" w:name="_GoBack"/>
      <w:bookmarkEnd w:id="3"/>
    </w:p>
    <w:bookmarkEnd w:id="0"/>
    <w:bookmarkEnd w:id="1"/>
    <w:bookmarkEnd w:id="2"/>
    <w:p w:rsidR="001B5464" w:rsidRPr="001B5464" w:rsidRDefault="001B5464" w:rsidP="001B5464">
      <w:pPr>
        <w:ind w:left="720" w:hanging="720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1B5464">
      <w:pPr>
        <w:ind w:left="624" w:hanging="624"/>
        <w:jc w:val="both"/>
        <w:rPr>
          <w:rFonts w:ascii="Calibri" w:hAnsi="Calibri"/>
          <w:snapToGrid w:val="0"/>
          <w:sz w:val="22"/>
          <w:szCs w:val="22"/>
        </w:rPr>
      </w:pPr>
      <w:proofErr w:type="gramStart"/>
      <w:r w:rsidRPr="001B5464">
        <w:rPr>
          <w:rFonts w:ascii="Calibri" w:hAnsi="Calibri"/>
          <w:snapToGrid w:val="0"/>
          <w:sz w:val="22"/>
          <w:szCs w:val="22"/>
        </w:rPr>
        <w:t>12.1</w:t>
      </w:r>
      <w:proofErr w:type="gramEnd"/>
      <w:r w:rsidRPr="001B5464">
        <w:rPr>
          <w:rFonts w:ascii="Calibri" w:hAnsi="Calibri"/>
          <w:snapToGrid w:val="0"/>
          <w:sz w:val="22"/>
          <w:szCs w:val="22"/>
        </w:rPr>
        <w:t>.</w:t>
      </w:r>
      <w:r w:rsidRPr="001B5464">
        <w:rPr>
          <w:rFonts w:ascii="Calibri" w:hAnsi="Calibri"/>
          <w:snapToGrid w:val="0"/>
          <w:sz w:val="22"/>
          <w:szCs w:val="22"/>
        </w:rPr>
        <w:tab/>
        <w:t>Smlouva nabývá platnosti okamžikem jejího podpisu oprávněnými zástupci smluvních stran.</w:t>
      </w:r>
    </w:p>
    <w:p w:rsidR="001B5464" w:rsidRPr="001B5464" w:rsidRDefault="001B5464" w:rsidP="008077FF">
      <w:pPr>
        <w:ind w:left="624" w:hanging="624"/>
        <w:jc w:val="both"/>
        <w:rPr>
          <w:rFonts w:ascii="Calibri" w:hAnsi="Calibri"/>
          <w:sz w:val="22"/>
          <w:szCs w:val="22"/>
        </w:rPr>
      </w:pPr>
      <w:proofErr w:type="gramStart"/>
      <w:r w:rsidRPr="001B5464">
        <w:rPr>
          <w:rFonts w:ascii="Calibri" w:hAnsi="Calibri"/>
          <w:snapToGrid w:val="0"/>
          <w:sz w:val="22"/>
          <w:szCs w:val="22"/>
        </w:rPr>
        <w:t>12.2</w:t>
      </w:r>
      <w:proofErr w:type="gramEnd"/>
      <w:r w:rsidRPr="001B5464">
        <w:rPr>
          <w:rFonts w:ascii="Calibri" w:hAnsi="Calibri"/>
          <w:snapToGrid w:val="0"/>
          <w:sz w:val="22"/>
          <w:szCs w:val="22"/>
        </w:rPr>
        <w:t>.</w:t>
      </w:r>
      <w:r w:rsidRPr="001B5464">
        <w:rPr>
          <w:rFonts w:ascii="Calibri" w:hAnsi="Calibri"/>
          <w:snapToGrid w:val="0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 xml:space="preserve">Smlouva nabývá účinnosti zveřejněním v registru smluv, v souladu se zákonem č. 340/2015 Sb., o registru smluv. Uveřejněna bude objednatelem nejdéle do 30 dní od uzavření smlouvy. </w:t>
      </w:r>
    </w:p>
    <w:p w:rsidR="001B5464" w:rsidRPr="001B5464" w:rsidRDefault="001B5464" w:rsidP="008077FF">
      <w:pPr>
        <w:ind w:left="624" w:hanging="624"/>
        <w:jc w:val="both"/>
        <w:rPr>
          <w:rFonts w:ascii="Calibri" w:hAnsi="Calibri"/>
          <w:snapToGrid w:val="0"/>
          <w:sz w:val="22"/>
          <w:szCs w:val="22"/>
        </w:rPr>
      </w:pPr>
      <w:proofErr w:type="gramStart"/>
      <w:r w:rsidRPr="001B5464">
        <w:rPr>
          <w:rFonts w:ascii="Calibri" w:hAnsi="Calibri"/>
          <w:snapToGrid w:val="0"/>
          <w:sz w:val="22"/>
          <w:szCs w:val="22"/>
        </w:rPr>
        <w:t>12.3</w:t>
      </w:r>
      <w:proofErr w:type="gramEnd"/>
      <w:r w:rsidRPr="001B5464">
        <w:rPr>
          <w:rFonts w:ascii="Calibri" w:hAnsi="Calibri"/>
          <w:snapToGrid w:val="0"/>
          <w:sz w:val="22"/>
          <w:szCs w:val="22"/>
        </w:rPr>
        <w:t>.</w:t>
      </w:r>
      <w:r w:rsidRPr="001B5464">
        <w:rPr>
          <w:rFonts w:ascii="Calibri" w:hAnsi="Calibri"/>
          <w:snapToGrid w:val="0"/>
          <w:sz w:val="22"/>
          <w:szCs w:val="22"/>
        </w:rPr>
        <w:tab/>
        <w:t>Smlouva je vyhotovena ve čtyřech stejnopisech, z nichž obě smluvní strany obdrží po dvou  stejnopisech smlouvy. Každý stejnopis má právní sílu originálu.</w:t>
      </w:r>
    </w:p>
    <w:p w:rsidR="001B5464" w:rsidRPr="001B5464" w:rsidRDefault="001B5464" w:rsidP="008077FF">
      <w:pPr>
        <w:ind w:left="624" w:hanging="624"/>
        <w:jc w:val="both"/>
        <w:rPr>
          <w:rFonts w:ascii="Calibri" w:hAnsi="Calibri"/>
          <w:snapToGrid w:val="0"/>
          <w:sz w:val="22"/>
          <w:szCs w:val="22"/>
        </w:rPr>
      </w:pPr>
      <w:proofErr w:type="gramStart"/>
      <w:r w:rsidRPr="001B5464">
        <w:rPr>
          <w:rFonts w:ascii="Calibri" w:hAnsi="Calibri"/>
          <w:snapToGrid w:val="0"/>
          <w:sz w:val="22"/>
          <w:szCs w:val="22"/>
        </w:rPr>
        <w:t>12.4</w:t>
      </w:r>
      <w:proofErr w:type="gramEnd"/>
      <w:r w:rsidRPr="001B5464">
        <w:rPr>
          <w:rFonts w:ascii="Calibri" w:hAnsi="Calibri"/>
          <w:snapToGrid w:val="0"/>
          <w:sz w:val="22"/>
          <w:szCs w:val="22"/>
        </w:rPr>
        <w:t>.</w:t>
      </w:r>
      <w:r w:rsidRPr="001B5464">
        <w:rPr>
          <w:rFonts w:ascii="Calibri" w:hAnsi="Calibri"/>
          <w:snapToGrid w:val="0"/>
          <w:sz w:val="22"/>
          <w:szCs w:val="22"/>
        </w:rPr>
        <w:tab/>
        <w:t xml:space="preserve">Smluvní strany potvrzují autentičnost této smlouvy a prohlašují, že si smlouvu přečetly, s jejím obsahem souhlasí, že smlouva byla sepsána na základě pravdivých údajů, z jejich pravé a svobodné </w:t>
      </w:r>
      <w:r w:rsidRPr="001B5464">
        <w:rPr>
          <w:rFonts w:ascii="Calibri" w:hAnsi="Calibri"/>
          <w:snapToGrid w:val="0"/>
          <w:sz w:val="22"/>
          <w:szCs w:val="22"/>
        </w:rPr>
        <w:lastRenderedPageBreak/>
        <w:t>vůle a nebyla uzavřena v tísni ani za jinak jednostranně nevýhodných podmínek, což stvrzují svými podpisy.</w:t>
      </w:r>
    </w:p>
    <w:p w:rsidR="001B5464" w:rsidRPr="001B5464" w:rsidRDefault="001B5464" w:rsidP="008077FF">
      <w:pPr>
        <w:widowControl w:val="0"/>
        <w:ind w:right="-4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ind w:right="283"/>
        <w:jc w:val="both"/>
        <w:rPr>
          <w:rFonts w:ascii="Calibri" w:hAnsi="Calibri"/>
          <w:snapToGrid w:val="0"/>
          <w:sz w:val="22"/>
          <w:szCs w:val="22"/>
        </w:rPr>
      </w:pPr>
      <w:r w:rsidRPr="001B5464">
        <w:rPr>
          <w:rFonts w:ascii="Calibri" w:hAnsi="Calibri"/>
          <w:snapToGrid w:val="0"/>
          <w:sz w:val="22"/>
          <w:szCs w:val="22"/>
        </w:rPr>
        <w:t xml:space="preserve">Karlovy Vary dne …………………                                            </w:t>
      </w:r>
      <w:r w:rsidRPr="001B5464">
        <w:rPr>
          <w:rFonts w:ascii="Calibri" w:hAnsi="Calibri"/>
          <w:snapToGrid w:val="0"/>
          <w:sz w:val="22"/>
          <w:szCs w:val="22"/>
        </w:rPr>
        <w:tab/>
      </w:r>
      <w:r w:rsidRPr="001B5464">
        <w:rPr>
          <w:rFonts w:ascii="Calibri" w:hAnsi="Calibri"/>
          <w:snapToGrid w:val="0"/>
          <w:sz w:val="22"/>
          <w:szCs w:val="22"/>
        </w:rPr>
        <w:tab/>
      </w:r>
      <w:r w:rsidR="00364871">
        <w:rPr>
          <w:rFonts w:ascii="Calibri" w:hAnsi="Calibri"/>
          <w:snapToGrid w:val="0"/>
          <w:sz w:val="22"/>
          <w:szCs w:val="22"/>
        </w:rPr>
        <w:t xml:space="preserve">Plzeň dne </w:t>
      </w:r>
      <w:r w:rsidRPr="001B5464">
        <w:rPr>
          <w:rFonts w:ascii="Calibri" w:hAnsi="Calibri"/>
          <w:snapToGrid w:val="0"/>
          <w:sz w:val="22"/>
          <w:szCs w:val="22"/>
        </w:rPr>
        <w:t>…………………</w:t>
      </w: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tabs>
          <w:tab w:val="left" w:pos="9072"/>
        </w:tabs>
        <w:ind w:right="283"/>
        <w:jc w:val="both"/>
        <w:rPr>
          <w:rFonts w:ascii="Calibri" w:hAnsi="Calibri"/>
          <w:snapToGrid w:val="0"/>
          <w:sz w:val="22"/>
          <w:szCs w:val="22"/>
        </w:rPr>
      </w:pPr>
    </w:p>
    <w:p w:rsidR="001B5464" w:rsidRPr="001B5464" w:rsidRDefault="001B5464" w:rsidP="008077FF">
      <w:pPr>
        <w:widowControl w:val="0"/>
        <w:ind w:right="283"/>
        <w:jc w:val="both"/>
        <w:rPr>
          <w:rFonts w:ascii="Calibri" w:hAnsi="Calibri"/>
          <w:snapToGrid w:val="0"/>
          <w:sz w:val="22"/>
          <w:szCs w:val="22"/>
        </w:rPr>
      </w:pPr>
      <w:r w:rsidRPr="001B5464">
        <w:rPr>
          <w:rFonts w:ascii="Calibri" w:hAnsi="Calibri"/>
          <w:snapToGrid w:val="0"/>
          <w:sz w:val="22"/>
          <w:szCs w:val="22"/>
        </w:rPr>
        <w:t xml:space="preserve"> ………………………………….                                                      </w:t>
      </w:r>
      <w:r w:rsidRPr="001B5464">
        <w:rPr>
          <w:rFonts w:ascii="Calibri" w:hAnsi="Calibri"/>
          <w:snapToGrid w:val="0"/>
          <w:sz w:val="22"/>
          <w:szCs w:val="22"/>
        </w:rPr>
        <w:tab/>
      </w:r>
      <w:r w:rsidRPr="001B5464">
        <w:rPr>
          <w:rFonts w:ascii="Calibri" w:hAnsi="Calibri"/>
          <w:snapToGrid w:val="0"/>
          <w:sz w:val="22"/>
          <w:szCs w:val="22"/>
        </w:rPr>
        <w:tab/>
        <w:t>…………………………………..</w:t>
      </w:r>
    </w:p>
    <w:p w:rsidR="001B5464" w:rsidRPr="001B5464" w:rsidRDefault="001B5464" w:rsidP="008077FF">
      <w:p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Za objednatele:                                                              </w:t>
      </w:r>
      <w:r w:rsidRPr="001B5464">
        <w:rPr>
          <w:rFonts w:ascii="Calibri" w:hAnsi="Calibri"/>
          <w:sz w:val="22"/>
          <w:szCs w:val="22"/>
        </w:rPr>
        <w:tab/>
      </w:r>
      <w:r w:rsidRPr="001B5464">
        <w:rPr>
          <w:rFonts w:ascii="Calibri" w:hAnsi="Calibri"/>
          <w:sz w:val="22"/>
          <w:szCs w:val="22"/>
        </w:rPr>
        <w:tab/>
        <w:t xml:space="preserve">Za zhotovitele:                    </w:t>
      </w:r>
    </w:p>
    <w:p w:rsidR="001B5464" w:rsidRPr="001B5464" w:rsidRDefault="001B5464" w:rsidP="008077FF">
      <w:p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MUDr. Roman Sýkora, Ph.D.</w:t>
      </w:r>
      <w:r w:rsidR="00364871">
        <w:rPr>
          <w:rFonts w:ascii="Calibri" w:hAnsi="Calibri"/>
          <w:sz w:val="22"/>
          <w:szCs w:val="22"/>
        </w:rPr>
        <w:tab/>
      </w:r>
      <w:r w:rsidR="00364871">
        <w:rPr>
          <w:rFonts w:ascii="Calibri" w:hAnsi="Calibri"/>
          <w:sz w:val="22"/>
          <w:szCs w:val="22"/>
        </w:rPr>
        <w:tab/>
      </w:r>
      <w:r w:rsidR="00364871">
        <w:rPr>
          <w:rFonts w:ascii="Calibri" w:hAnsi="Calibri"/>
          <w:sz w:val="22"/>
          <w:szCs w:val="22"/>
        </w:rPr>
        <w:tab/>
      </w:r>
      <w:r w:rsidR="00364871">
        <w:rPr>
          <w:rFonts w:ascii="Calibri" w:hAnsi="Calibri"/>
          <w:sz w:val="22"/>
          <w:szCs w:val="22"/>
        </w:rPr>
        <w:tab/>
      </w:r>
      <w:r w:rsidR="00364871">
        <w:rPr>
          <w:rFonts w:ascii="Calibri" w:hAnsi="Calibri"/>
          <w:sz w:val="22"/>
          <w:szCs w:val="22"/>
        </w:rPr>
        <w:tab/>
        <w:t>Radka Beránková</w:t>
      </w:r>
    </w:p>
    <w:p w:rsidR="001B5464" w:rsidRPr="001B5464" w:rsidRDefault="001B5464" w:rsidP="008077FF">
      <w:p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 xml:space="preserve">ředitel           </w:t>
      </w:r>
    </w:p>
    <w:p w:rsidR="001B5464" w:rsidRPr="001B5464" w:rsidRDefault="001B5464" w:rsidP="008077FF">
      <w:p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Zdravotnická záchranná služba Karlovarského kraje,</w:t>
      </w:r>
    </w:p>
    <w:p w:rsidR="001B5464" w:rsidRPr="001B5464" w:rsidRDefault="001B5464" w:rsidP="008077FF">
      <w:pPr>
        <w:jc w:val="both"/>
        <w:rPr>
          <w:rFonts w:ascii="Calibri" w:hAnsi="Calibri"/>
          <w:sz w:val="22"/>
          <w:szCs w:val="22"/>
        </w:rPr>
      </w:pPr>
      <w:r w:rsidRPr="001B5464">
        <w:rPr>
          <w:rFonts w:ascii="Calibri" w:hAnsi="Calibri"/>
          <w:sz w:val="22"/>
          <w:szCs w:val="22"/>
        </w:rPr>
        <w:t>příspěvková organizace</w:t>
      </w:r>
    </w:p>
    <w:p w:rsidR="001B5464" w:rsidRPr="001B5464" w:rsidRDefault="001B5464" w:rsidP="008077FF">
      <w:pPr>
        <w:tabs>
          <w:tab w:val="left" w:pos="1212"/>
          <w:tab w:val="center" w:pos="4536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B5464">
        <w:rPr>
          <w:rFonts w:ascii="Cambria" w:hAnsi="Cambria"/>
          <w:sz w:val="22"/>
          <w:szCs w:val="22"/>
        </w:rPr>
        <w:tab/>
      </w:r>
    </w:p>
    <w:p w:rsidR="001B5464" w:rsidRPr="001B5464" w:rsidRDefault="001B5464" w:rsidP="008077F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1B5464" w:rsidRPr="001B5464" w:rsidRDefault="001B5464" w:rsidP="008077F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1B5464" w:rsidRPr="001B5464" w:rsidRDefault="001B5464" w:rsidP="008077FF">
      <w:pPr>
        <w:tabs>
          <w:tab w:val="center" w:pos="6300"/>
        </w:tabs>
        <w:jc w:val="both"/>
        <w:rPr>
          <w:rFonts w:ascii="Cambria" w:hAnsi="Cambria"/>
          <w:b/>
          <w:caps/>
          <w:sz w:val="28"/>
          <w:szCs w:val="22"/>
        </w:rPr>
      </w:pPr>
    </w:p>
    <w:p w:rsidR="001B5464" w:rsidRPr="001B5464" w:rsidRDefault="001B5464" w:rsidP="008077FF">
      <w:pPr>
        <w:tabs>
          <w:tab w:val="center" w:pos="6300"/>
        </w:tabs>
        <w:jc w:val="both"/>
        <w:rPr>
          <w:rFonts w:ascii="Cambria" w:hAnsi="Cambria"/>
          <w:b/>
          <w:caps/>
          <w:sz w:val="28"/>
          <w:szCs w:val="22"/>
        </w:rPr>
      </w:pPr>
    </w:p>
    <w:p w:rsidR="00FE7347" w:rsidRPr="001B5464" w:rsidRDefault="00FE7347" w:rsidP="008077FF">
      <w:pPr>
        <w:jc w:val="both"/>
      </w:pPr>
    </w:p>
    <w:sectPr w:rsidR="00FE7347" w:rsidRPr="001B5464" w:rsidSect="004B181B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4F" w:rsidRDefault="00AF1A4F" w:rsidP="004A5027">
      <w:r>
        <w:separator/>
      </w:r>
    </w:p>
  </w:endnote>
  <w:endnote w:type="continuationSeparator" w:id="0">
    <w:p w:rsidR="00AF1A4F" w:rsidRDefault="00AF1A4F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874D853" wp14:editId="359BE1C3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6MnAIAAL4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830C830" wp14:editId="427CA4D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8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/cow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2CBB56D" wp14:editId="1BFBE5B9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9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R/z5FJ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9A8BCDB" wp14:editId="4961DE72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A9FA0CB" wp14:editId="68E85C5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352C6D12" wp14:editId="04612D1A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28" name="Obrázek 28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1F0BDE98" wp14:editId="25671DC6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29" name="Obrázek 29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7FEE0360" wp14:editId="690480E5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30" name="Obrázek 3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D1B751" wp14:editId="44728E5E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30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M4Udr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CC945F" wp14:editId="3864F3C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1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/0jw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E7F4AE" wp14:editId="44A26837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2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PcTmny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4F" w:rsidRDefault="00AF1A4F" w:rsidP="004A5027">
      <w:r>
        <w:separator/>
      </w:r>
    </w:p>
  </w:footnote>
  <w:footnote w:type="continuationSeparator" w:id="0">
    <w:p w:rsidR="00AF1A4F" w:rsidRDefault="00AF1A4F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AF" w:rsidRPr="00BC0042" w:rsidRDefault="00AF1A4F" w:rsidP="00BC0042">
    <w:pPr>
      <w:pStyle w:val="Zhlav"/>
    </w:pPr>
    <w:sdt>
      <w:sdtPr>
        <w:id w:val="-1812319884"/>
        <w:docPartObj>
          <w:docPartGallery w:val="Page Numbers (Margins)"/>
          <w:docPartUnique/>
        </w:docPartObj>
      </w:sdtPr>
      <w:sdtEndPr/>
      <w:sdtContent>
        <w:r w:rsidR="00364871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02272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Obdélní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p w:rsidR="00364871" w:rsidRPr="00364871" w:rsidRDefault="0036487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364871">
                                    <w:rPr>
                                      <w:rFonts w:asciiTheme="minorHAnsi" w:eastAsiaTheme="minorEastAsia" w:hAnsiTheme="minorHAnsi" w:cstheme="minorBid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364871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364871">
                                    <w:rPr>
                                      <w:rFonts w:asciiTheme="minorHAnsi" w:eastAsiaTheme="minorEastAsia" w:hAnsiTheme="minorHAnsi" w:cstheme="minorBid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DA5A5E" w:rsidRPr="00DA5A5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364871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9" o:spid="_x0000_s1026" style="position:absolute;margin-left:0;margin-top:0;width:60pt;height:70.5pt;z-index:2517022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NKvt0uDAgAA&#10;8AQ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p w:rsidR="00364871" w:rsidRPr="00364871" w:rsidRDefault="0036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364871"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64871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364871"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A5A5E" w:rsidRPr="00DA5A5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 w:rsidRPr="00364871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F3D2B"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6CAD7631" wp14:editId="559C3361">
          <wp:simplePos x="0" y="0"/>
          <wp:positionH relativeFrom="column">
            <wp:posOffset>-477001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46E1C"/>
    <w:multiLevelType w:val="hybridMultilevel"/>
    <w:tmpl w:val="82044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9B4852"/>
    <w:multiLevelType w:val="hybridMultilevel"/>
    <w:tmpl w:val="6324B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45B9"/>
    <w:multiLevelType w:val="hybridMultilevel"/>
    <w:tmpl w:val="278448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25DAE"/>
    <w:multiLevelType w:val="hybridMultilevel"/>
    <w:tmpl w:val="3DEA9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083A"/>
    <w:multiLevelType w:val="hybridMultilevel"/>
    <w:tmpl w:val="AF6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957"/>
        </w:tabs>
        <w:ind w:left="195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B2111E"/>
    <w:multiLevelType w:val="hybridMultilevel"/>
    <w:tmpl w:val="EDD00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9373C"/>
    <w:multiLevelType w:val="hybridMultilevel"/>
    <w:tmpl w:val="1EDC1DFA"/>
    <w:lvl w:ilvl="0" w:tplc="0018E9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FAA76B2"/>
    <w:multiLevelType w:val="hybridMultilevel"/>
    <w:tmpl w:val="CC348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F5BC3"/>
    <w:multiLevelType w:val="hybridMultilevel"/>
    <w:tmpl w:val="1D825E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7959EA"/>
    <w:multiLevelType w:val="hybridMultilevel"/>
    <w:tmpl w:val="4E8248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1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39B4"/>
    <w:rsid w:val="00017D78"/>
    <w:rsid w:val="0002150C"/>
    <w:rsid w:val="00027185"/>
    <w:rsid w:val="00027DDA"/>
    <w:rsid w:val="00036078"/>
    <w:rsid w:val="00042796"/>
    <w:rsid w:val="000671F2"/>
    <w:rsid w:val="00075B6F"/>
    <w:rsid w:val="000C25A9"/>
    <w:rsid w:val="000E28B1"/>
    <w:rsid w:val="000F1C8A"/>
    <w:rsid w:val="0013386E"/>
    <w:rsid w:val="0015555A"/>
    <w:rsid w:val="00192B9C"/>
    <w:rsid w:val="001B0FB0"/>
    <w:rsid w:val="001B5464"/>
    <w:rsid w:val="001C0B87"/>
    <w:rsid w:val="001F00F5"/>
    <w:rsid w:val="002054FB"/>
    <w:rsid w:val="0021077C"/>
    <w:rsid w:val="00224AEC"/>
    <w:rsid w:val="00253E17"/>
    <w:rsid w:val="0028608C"/>
    <w:rsid w:val="002938FB"/>
    <w:rsid w:val="002A4BFD"/>
    <w:rsid w:val="002B777F"/>
    <w:rsid w:val="002E2364"/>
    <w:rsid w:val="002E7BD3"/>
    <w:rsid w:val="002F685A"/>
    <w:rsid w:val="00301756"/>
    <w:rsid w:val="0030231C"/>
    <w:rsid w:val="003076CC"/>
    <w:rsid w:val="00313E24"/>
    <w:rsid w:val="00343FD0"/>
    <w:rsid w:val="00363454"/>
    <w:rsid w:val="00364871"/>
    <w:rsid w:val="0037189C"/>
    <w:rsid w:val="0038626F"/>
    <w:rsid w:val="003A5DEE"/>
    <w:rsid w:val="003B3BAE"/>
    <w:rsid w:val="003B7132"/>
    <w:rsid w:val="003C2A0A"/>
    <w:rsid w:val="003D1FB7"/>
    <w:rsid w:val="003E6AAF"/>
    <w:rsid w:val="00404C9E"/>
    <w:rsid w:val="00412B16"/>
    <w:rsid w:val="00414CF4"/>
    <w:rsid w:val="00426488"/>
    <w:rsid w:val="00427217"/>
    <w:rsid w:val="00427EC0"/>
    <w:rsid w:val="0044209C"/>
    <w:rsid w:val="00445E8E"/>
    <w:rsid w:val="00453E03"/>
    <w:rsid w:val="00457E55"/>
    <w:rsid w:val="00473903"/>
    <w:rsid w:val="00474BC2"/>
    <w:rsid w:val="00477747"/>
    <w:rsid w:val="0047788D"/>
    <w:rsid w:val="004877B1"/>
    <w:rsid w:val="00491659"/>
    <w:rsid w:val="004A5027"/>
    <w:rsid w:val="004A5A05"/>
    <w:rsid w:val="004B181B"/>
    <w:rsid w:val="004F6DF8"/>
    <w:rsid w:val="00507E1D"/>
    <w:rsid w:val="00513DE8"/>
    <w:rsid w:val="0052391E"/>
    <w:rsid w:val="00531FDC"/>
    <w:rsid w:val="00536B48"/>
    <w:rsid w:val="00552658"/>
    <w:rsid w:val="00553C90"/>
    <w:rsid w:val="00562BE1"/>
    <w:rsid w:val="005633AA"/>
    <w:rsid w:val="00564452"/>
    <w:rsid w:val="00572FAF"/>
    <w:rsid w:val="005832C3"/>
    <w:rsid w:val="0059046B"/>
    <w:rsid w:val="005960B3"/>
    <w:rsid w:val="005A439D"/>
    <w:rsid w:val="005B56EB"/>
    <w:rsid w:val="005C469B"/>
    <w:rsid w:val="005C4C36"/>
    <w:rsid w:val="005D0016"/>
    <w:rsid w:val="005D230C"/>
    <w:rsid w:val="005E0587"/>
    <w:rsid w:val="005E2738"/>
    <w:rsid w:val="005E777A"/>
    <w:rsid w:val="00632F54"/>
    <w:rsid w:val="006344B9"/>
    <w:rsid w:val="0063494B"/>
    <w:rsid w:val="00644948"/>
    <w:rsid w:val="0065313B"/>
    <w:rsid w:val="0067331C"/>
    <w:rsid w:val="006807CE"/>
    <w:rsid w:val="00685295"/>
    <w:rsid w:val="00696C14"/>
    <w:rsid w:val="00697804"/>
    <w:rsid w:val="006A342F"/>
    <w:rsid w:val="006A3E5A"/>
    <w:rsid w:val="006A6900"/>
    <w:rsid w:val="006D6820"/>
    <w:rsid w:val="006F6A15"/>
    <w:rsid w:val="007315D5"/>
    <w:rsid w:val="007453C4"/>
    <w:rsid w:val="00750408"/>
    <w:rsid w:val="00762871"/>
    <w:rsid w:val="007B3819"/>
    <w:rsid w:val="007B3A27"/>
    <w:rsid w:val="007C1D98"/>
    <w:rsid w:val="007C29EC"/>
    <w:rsid w:val="007E38EE"/>
    <w:rsid w:val="00805C7A"/>
    <w:rsid w:val="00806A0C"/>
    <w:rsid w:val="008077FF"/>
    <w:rsid w:val="00820454"/>
    <w:rsid w:val="00825CAE"/>
    <w:rsid w:val="00826798"/>
    <w:rsid w:val="0083031E"/>
    <w:rsid w:val="00840B52"/>
    <w:rsid w:val="00842624"/>
    <w:rsid w:val="00843FBA"/>
    <w:rsid w:val="0086083B"/>
    <w:rsid w:val="00871EF3"/>
    <w:rsid w:val="00882DD7"/>
    <w:rsid w:val="00882FCF"/>
    <w:rsid w:val="008B23B7"/>
    <w:rsid w:val="008B59EE"/>
    <w:rsid w:val="008C6140"/>
    <w:rsid w:val="008D2D94"/>
    <w:rsid w:val="008F1FBD"/>
    <w:rsid w:val="008F7ED3"/>
    <w:rsid w:val="0090014D"/>
    <w:rsid w:val="00926B7F"/>
    <w:rsid w:val="009619FE"/>
    <w:rsid w:val="00963C62"/>
    <w:rsid w:val="00965C85"/>
    <w:rsid w:val="009662C4"/>
    <w:rsid w:val="0097284C"/>
    <w:rsid w:val="009764BD"/>
    <w:rsid w:val="0097760D"/>
    <w:rsid w:val="009830A2"/>
    <w:rsid w:val="009902FA"/>
    <w:rsid w:val="009B3001"/>
    <w:rsid w:val="009D18A9"/>
    <w:rsid w:val="009D5F35"/>
    <w:rsid w:val="009E6C8D"/>
    <w:rsid w:val="009E6EF0"/>
    <w:rsid w:val="00A07CC6"/>
    <w:rsid w:val="00A12BE1"/>
    <w:rsid w:val="00A31266"/>
    <w:rsid w:val="00A33661"/>
    <w:rsid w:val="00A40A9C"/>
    <w:rsid w:val="00A51959"/>
    <w:rsid w:val="00A56597"/>
    <w:rsid w:val="00A62BD6"/>
    <w:rsid w:val="00A666CB"/>
    <w:rsid w:val="00A83A19"/>
    <w:rsid w:val="00A92B61"/>
    <w:rsid w:val="00AF1A4F"/>
    <w:rsid w:val="00AF799F"/>
    <w:rsid w:val="00B21731"/>
    <w:rsid w:val="00B235CF"/>
    <w:rsid w:val="00B253EF"/>
    <w:rsid w:val="00B3676D"/>
    <w:rsid w:val="00B37556"/>
    <w:rsid w:val="00B70CE2"/>
    <w:rsid w:val="00B73492"/>
    <w:rsid w:val="00BA1D5D"/>
    <w:rsid w:val="00BA7CA4"/>
    <w:rsid w:val="00BA7EC6"/>
    <w:rsid w:val="00BB473D"/>
    <w:rsid w:val="00BC0042"/>
    <w:rsid w:val="00BD4260"/>
    <w:rsid w:val="00BD6719"/>
    <w:rsid w:val="00BE2ED3"/>
    <w:rsid w:val="00BE4E1F"/>
    <w:rsid w:val="00C315EF"/>
    <w:rsid w:val="00C437E1"/>
    <w:rsid w:val="00C67984"/>
    <w:rsid w:val="00C81D67"/>
    <w:rsid w:val="00CA0884"/>
    <w:rsid w:val="00CA3122"/>
    <w:rsid w:val="00CA754C"/>
    <w:rsid w:val="00CB3537"/>
    <w:rsid w:val="00CF094D"/>
    <w:rsid w:val="00CF28F9"/>
    <w:rsid w:val="00CF481A"/>
    <w:rsid w:val="00D018E5"/>
    <w:rsid w:val="00D12CBA"/>
    <w:rsid w:val="00D14003"/>
    <w:rsid w:val="00D34B02"/>
    <w:rsid w:val="00D5022C"/>
    <w:rsid w:val="00D50762"/>
    <w:rsid w:val="00D6171F"/>
    <w:rsid w:val="00D76AD3"/>
    <w:rsid w:val="00DA5A5E"/>
    <w:rsid w:val="00DB3A43"/>
    <w:rsid w:val="00DC03BD"/>
    <w:rsid w:val="00DE471D"/>
    <w:rsid w:val="00DE7DB8"/>
    <w:rsid w:val="00E06AC2"/>
    <w:rsid w:val="00E10952"/>
    <w:rsid w:val="00E111EA"/>
    <w:rsid w:val="00E20385"/>
    <w:rsid w:val="00E251DD"/>
    <w:rsid w:val="00E2655B"/>
    <w:rsid w:val="00E352A3"/>
    <w:rsid w:val="00E41E05"/>
    <w:rsid w:val="00E456A4"/>
    <w:rsid w:val="00E60D6F"/>
    <w:rsid w:val="00E76CFE"/>
    <w:rsid w:val="00E86354"/>
    <w:rsid w:val="00EA2946"/>
    <w:rsid w:val="00EA793F"/>
    <w:rsid w:val="00EB1C45"/>
    <w:rsid w:val="00EB54FD"/>
    <w:rsid w:val="00EC2C78"/>
    <w:rsid w:val="00ED549C"/>
    <w:rsid w:val="00EE08A5"/>
    <w:rsid w:val="00EE2662"/>
    <w:rsid w:val="00EE6731"/>
    <w:rsid w:val="00F06A7C"/>
    <w:rsid w:val="00F175B3"/>
    <w:rsid w:val="00F62965"/>
    <w:rsid w:val="00F64BB2"/>
    <w:rsid w:val="00FA01C5"/>
    <w:rsid w:val="00FA72E2"/>
    <w:rsid w:val="00FB544F"/>
    <w:rsid w:val="00FB5A5F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3076CC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0C28-3F12-4B21-8769-A3F8020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3</cp:revision>
  <cp:lastPrinted>2016-10-07T10:48:00Z</cp:lastPrinted>
  <dcterms:created xsi:type="dcterms:W3CDTF">2016-10-12T12:56:00Z</dcterms:created>
  <dcterms:modified xsi:type="dcterms:W3CDTF">2016-10-12T12:57:00Z</dcterms:modified>
</cp:coreProperties>
</file>