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D08" w:rsidRPr="00805F05" w:rsidRDefault="00385D08" w:rsidP="00260071">
      <w:pPr>
        <w:spacing w:before="120" w:after="0"/>
        <w:jc w:val="center"/>
        <w:rPr>
          <w:rFonts w:ascii="Times New Roman" w:hAnsi="Times New Roman"/>
          <w:b/>
          <w:smallCaps/>
          <w:sz w:val="28"/>
          <w:szCs w:val="28"/>
        </w:rPr>
      </w:pPr>
      <w:r w:rsidRPr="00805F05">
        <w:rPr>
          <w:rFonts w:ascii="Times New Roman" w:hAnsi="Times New Roman"/>
          <w:b/>
          <w:smallCaps/>
          <w:sz w:val="28"/>
          <w:szCs w:val="28"/>
        </w:rPr>
        <w:t>Dohoda o</w:t>
      </w:r>
      <w:r>
        <w:rPr>
          <w:rFonts w:ascii="Times New Roman" w:hAnsi="Times New Roman"/>
          <w:b/>
          <w:smallCaps/>
          <w:sz w:val="28"/>
          <w:szCs w:val="28"/>
        </w:rPr>
        <w:t xml:space="preserve"> narovnání </w:t>
      </w:r>
    </w:p>
    <w:p w:rsidR="00065260" w:rsidRDefault="00385D08" w:rsidP="001B601F">
      <w:pPr>
        <w:spacing w:before="120" w:after="0"/>
        <w:jc w:val="center"/>
        <w:rPr>
          <w:rFonts w:ascii="Times New Roman" w:hAnsi="Times New Roman"/>
        </w:rPr>
      </w:pPr>
      <w:r>
        <w:rPr>
          <w:rFonts w:ascii="Times New Roman" w:hAnsi="Times New Roman"/>
        </w:rPr>
        <w:t xml:space="preserve">MZV čj. 112955-3/2017-OCST, SM7117-016, ComSource čj. </w:t>
      </w:r>
    </w:p>
    <w:p w:rsidR="00385D08" w:rsidRDefault="00385D08" w:rsidP="001B601F">
      <w:pPr>
        <w:spacing w:before="120" w:after="0"/>
        <w:jc w:val="center"/>
        <w:rPr>
          <w:rFonts w:ascii="Times New Roman" w:hAnsi="Times New Roman"/>
        </w:rPr>
      </w:pPr>
      <w:r w:rsidRPr="00AE3043">
        <w:rPr>
          <w:rFonts w:ascii="Times New Roman" w:hAnsi="Times New Roman"/>
        </w:rPr>
        <w:t xml:space="preserve">uzavřená </w:t>
      </w:r>
      <w:r>
        <w:rPr>
          <w:rFonts w:ascii="Times New Roman" w:hAnsi="Times New Roman"/>
        </w:rPr>
        <w:t xml:space="preserve">níže uvedeného dne, měsíce a roku podle ustanovení </w:t>
      </w:r>
      <w:r w:rsidRPr="00AE3043">
        <w:rPr>
          <w:rFonts w:ascii="Times New Roman" w:hAnsi="Times New Roman"/>
        </w:rPr>
        <w:t xml:space="preserve"> </w:t>
      </w:r>
      <w:r>
        <w:rPr>
          <w:rFonts w:ascii="Times New Roman" w:hAnsi="Times New Roman"/>
        </w:rPr>
        <w:t xml:space="preserve">§ 1903 až § 1905                           </w:t>
      </w:r>
      <w:r w:rsidRPr="00AE3043">
        <w:rPr>
          <w:rFonts w:ascii="Times New Roman" w:hAnsi="Times New Roman"/>
        </w:rPr>
        <w:t>zákona č</w:t>
      </w:r>
      <w:r>
        <w:rPr>
          <w:rFonts w:ascii="Times New Roman" w:hAnsi="Times New Roman"/>
        </w:rPr>
        <w:t>.</w:t>
      </w:r>
      <w:r w:rsidRPr="00AE3043">
        <w:rPr>
          <w:rFonts w:ascii="Times New Roman" w:hAnsi="Times New Roman"/>
        </w:rPr>
        <w:t xml:space="preserve"> </w:t>
      </w:r>
      <w:r>
        <w:rPr>
          <w:rFonts w:ascii="Times New Roman" w:hAnsi="Times New Roman"/>
        </w:rPr>
        <w:t>89/2012</w:t>
      </w:r>
      <w:r w:rsidRPr="00AE3043">
        <w:rPr>
          <w:rFonts w:ascii="Times New Roman" w:hAnsi="Times New Roman"/>
        </w:rPr>
        <w:t xml:space="preserve"> Sb., </w:t>
      </w:r>
      <w:r>
        <w:rPr>
          <w:rFonts w:ascii="Times New Roman" w:hAnsi="Times New Roman"/>
        </w:rPr>
        <w:t>občanský zákoník</w:t>
      </w:r>
      <w:r w:rsidRPr="00AE3043">
        <w:rPr>
          <w:rFonts w:ascii="Times New Roman" w:hAnsi="Times New Roman"/>
        </w:rPr>
        <w:t>, ve znění pozdějších předpisů</w:t>
      </w:r>
      <w:r>
        <w:rPr>
          <w:rFonts w:ascii="Times New Roman" w:hAnsi="Times New Roman"/>
        </w:rPr>
        <w:t>,</w:t>
      </w:r>
    </w:p>
    <w:p w:rsidR="00385D08" w:rsidRDefault="00385D08" w:rsidP="00260071">
      <w:pPr>
        <w:spacing w:before="120" w:after="0"/>
        <w:jc w:val="center"/>
        <w:rPr>
          <w:rFonts w:ascii="Times New Roman" w:hAnsi="Times New Roman"/>
        </w:rPr>
      </w:pPr>
      <w:r>
        <w:rPr>
          <w:rFonts w:ascii="Times New Roman" w:hAnsi="Times New Roman"/>
        </w:rPr>
        <w:t>mezi</w:t>
      </w:r>
    </w:p>
    <w:p w:rsidR="00385D08" w:rsidRDefault="00385D08" w:rsidP="00260071">
      <w:pPr>
        <w:pStyle w:val="slovanseznam"/>
        <w:numPr>
          <w:ilvl w:val="0"/>
          <w:numId w:val="0"/>
        </w:numPr>
        <w:rPr>
          <w:rFonts w:ascii="Times New Roman" w:hAnsi="Times New Roman"/>
          <w:b w:val="0"/>
          <w:color w:val="000000"/>
          <w:sz w:val="22"/>
        </w:rPr>
      </w:pPr>
    </w:p>
    <w:p w:rsidR="00385D08" w:rsidRPr="005F3321" w:rsidRDefault="00385D08" w:rsidP="00260071">
      <w:pPr>
        <w:pStyle w:val="slovanseznam"/>
        <w:numPr>
          <w:ilvl w:val="0"/>
          <w:numId w:val="0"/>
        </w:numPr>
        <w:rPr>
          <w:rFonts w:ascii="Times New Roman" w:hAnsi="Times New Roman"/>
          <w:color w:val="000000"/>
          <w:sz w:val="22"/>
        </w:rPr>
      </w:pPr>
      <w:r w:rsidRPr="005F3321">
        <w:rPr>
          <w:rFonts w:ascii="Times New Roman" w:hAnsi="Times New Roman"/>
          <w:color w:val="000000"/>
          <w:sz w:val="22"/>
        </w:rPr>
        <w:t xml:space="preserve">Česká republika - Ministerstvo zahraničních věcí </w:t>
      </w:r>
    </w:p>
    <w:p w:rsidR="00385D08" w:rsidRPr="0067589A" w:rsidRDefault="00385D08" w:rsidP="00260071">
      <w:pPr>
        <w:tabs>
          <w:tab w:val="left" w:pos="720"/>
        </w:tabs>
        <w:spacing w:before="120" w:after="0"/>
        <w:ind w:left="720" w:hanging="720"/>
        <w:rPr>
          <w:rFonts w:ascii="Times New Roman" w:hAnsi="Times New Roman"/>
        </w:rPr>
      </w:pPr>
      <w:r w:rsidRPr="0067589A">
        <w:rPr>
          <w:rFonts w:ascii="Times New Roman" w:hAnsi="Times New Roman"/>
        </w:rPr>
        <w:t>Loretánské náměstí 5, Praha 1, 118 00</w:t>
      </w:r>
    </w:p>
    <w:p w:rsidR="00385D08" w:rsidRPr="0067589A" w:rsidRDefault="00385D08" w:rsidP="00260071">
      <w:pPr>
        <w:tabs>
          <w:tab w:val="left" w:pos="720"/>
        </w:tabs>
        <w:spacing w:before="120" w:after="0"/>
        <w:ind w:left="720" w:hanging="720"/>
        <w:rPr>
          <w:rFonts w:ascii="Times New Roman" w:hAnsi="Times New Roman"/>
        </w:rPr>
      </w:pPr>
      <w:r w:rsidRPr="0067589A">
        <w:rPr>
          <w:rFonts w:ascii="Times New Roman" w:hAnsi="Times New Roman"/>
        </w:rPr>
        <w:t>zastoupená:</w:t>
      </w:r>
      <w:r>
        <w:rPr>
          <w:rFonts w:ascii="Times New Roman" w:hAnsi="Times New Roman"/>
        </w:rPr>
        <w:t xml:space="preserve"> </w:t>
      </w:r>
      <w:r w:rsidR="00065260">
        <w:rPr>
          <w:rFonts w:ascii="Times New Roman" w:eastAsia="Batang" w:hAnsi="Times New Roman"/>
        </w:rPr>
        <w:t xml:space="preserve">  </w:t>
      </w:r>
      <w:r>
        <w:rPr>
          <w:rFonts w:ascii="Times New Roman" w:eastAsia="Batang" w:hAnsi="Times New Roman"/>
        </w:rPr>
        <w:t>, ředitelem Odboru centrálních systémů a technologií</w:t>
      </w:r>
      <w:r w:rsidRPr="0067589A">
        <w:rPr>
          <w:rFonts w:ascii="Times New Roman" w:hAnsi="Times New Roman"/>
        </w:rPr>
        <w:t xml:space="preserve"> </w:t>
      </w:r>
    </w:p>
    <w:p w:rsidR="00385D08" w:rsidRDefault="00385D08" w:rsidP="00260071">
      <w:pPr>
        <w:tabs>
          <w:tab w:val="left" w:pos="720"/>
        </w:tabs>
        <w:spacing w:before="120" w:after="0"/>
        <w:ind w:left="720" w:hanging="720"/>
        <w:rPr>
          <w:rFonts w:ascii="Times New Roman" w:hAnsi="Times New Roman"/>
        </w:rPr>
      </w:pPr>
      <w:r w:rsidRPr="0067589A">
        <w:rPr>
          <w:rFonts w:ascii="Times New Roman" w:hAnsi="Times New Roman"/>
        </w:rPr>
        <w:t>IČO: 45769851</w:t>
      </w:r>
      <w:r>
        <w:rPr>
          <w:rFonts w:ascii="Times New Roman" w:hAnsi="Times New Roman"/>
        </w:rPr>
        <w:t>, DIČ CZ</w:t>
      </w:r>
      <w:r w:rsidRPr="0067589A">
        <w:rPr>
          <w:rFonts w:ascii="Times New Roman" w:hAnsi="Times New Roman"/>
        </w:rPr>
        <w:t>45769851</w:t>
      </w:r>
    </w:p>
    <w:p w:rsidR="00385D08" w:rsidRPr="0067589A" w:rsidRDefault="00385D08" w:rsidP="00260071">
      <w:pPr>
        <w:tabs>
          <w:tab w:val="left" w:pos="720"/>
        </w:tabs>
        <w:spacing w:before="120" w:after="0"/>
        <w:ind w:left="720" w:hanging="720"/>
        <w:rPr>
          <w:rFonts w:ascii="Times New Roman" w:hAnsi="Times New Roman"/>
        </w:rPr>
      </w:pPr>
      <w:r>
        <w:rPr>
          <w:rFonts w:ascii="Times New Roman" w:hAnsi="Times New Roman"/>
        </w:rPr>
        <w:t>(dále MZV)</w:t>
      </w:r>
    </w:p>
    <w:p w:rsidR="00385D08" w:rsidRPr="0067589A" w:rsidRDefault="00385D08" w:rsidP="00260071">
      <w:pPr>
        <w:tabs>
          <w:tab w:val="left" w:pos="720"/>
        </w:tabs>
        <w:spacing w:before="120" w:after="0"/>
        <w:ind w:left="720" w:hanging="720"/>
        <w:rPr>
          <w:rFonts w:ascii="Times New Roman" w:hAnsi="Times New Roman"/>
        </w:rPr>
      </w:pPr>
      <w:r w:rsidRPr="0067589A">
        <w:rPr>
          <w:rFonts w:ascii="Times New Roman" w:hAnsi="Times New Roman"/>
        </w:rPr>
        <w:t>a</w:t>
      </w:r>
    </w:p>
    <w:p w:rsidR="00385D08" w:rsidRPr="005F3321" w:rsidRDefault="00385D08" w:rsidP="00260071">
      <w:pPr>
        <w:pStyle w:val="slovanseznam"/>
        <w:numPr>
          <w:ilvl w:val="0"/>
          <w:numId w:val="0"/>
        </w:numPr>
        <w:rPr>
          <w:rFonts w:ascii="Times New Roman" w:hAnsi="Times New Roman"/>
          <w:color w:val="000000"/>
          <w:sz w:val="22"/>
        </w:rPr>
      </w:pPr>
      <w:r w:rsidRPr="005F3321">
        <w:rPr>
          <w:rFonts w:ascii="Times New Roman" w:hAnsi="Times New Roman"/>
          <w:color w:val="000000"/>
          <w:sz w:val="22"/>
        </w:rPr>
        <w:t>ComSource s.r.o.</w:t>
      </w:r>
    </w:p>
    <w:p w:rsidR="00385D08" w:rsidRPr="00E45E84" w:rsidRDefault="00385D08" w:rsidP="00260071">
      <w:pPr>
        <w:pStyle w:val="slovanseznam"/>
        <w:numPr>
          <w:ilvl w:val="0"/>
          <w:numId w:val="0"/>
        </w:numPr>
        <w:rPr>
          <w:rFonts w:ascii="Times New Roman" w:hAnsi="Times New Roman"/>
          <w:b w:val="0"/>
          <w:color w:val="000000"/>
          <w:sz w:val="22"/>
        </w:rPr>
      </w:pPr>
      <w:r>
        <w:rPr>
          <w:rFonts w:ascii="Times New Roman" w:hAnsi="Times New Roman"/>
          <w:b w:val="0"/>
          <w:color w:val="000000"/>
          <w:sz w:val="22"/>
        </w:rPr>
        <w:t>Nad Vršovskou horou 1423/10, Michle, 101 00 Praha 10</w:t>
      </w:r>
    </w:p>
    <w:p w:rsidR="00385D08" w:rsidRPr="0067589A" w:rsidRDefault="00385D08" w:rsidP="00260071">
      <w:pPr>
        <w:tabs>
          <w:tab w:val="left" w:pos="720"/>
        </w:tabs>
        <w:spacing w:before="120" w:after="0"/>
        <w:ind w:left="720" w:hanging="720"/>
        <w:rPr>
          <w:rFonts w:ascii="Times New Roman" w:hAnsi="Times New Roman"/>
        </w:rPr>
      </w:pPr>
      <w:r w:rsidRPr="0067589A">
        <w:rPr>
          <w:rFonts w:ascii="Times New Roman" w:hAnsi="Times New Roman"/>
        </w:rPr>
        <w:t>zastoupená:</w:t>
      </w:r>
      <w:r>
        <w:rPr>
          <w:rFonts w:ascii="Times New Roman" w:hAnsi="Times New Roman"/>
        </w:rPr>
        <w:t xml:space="preserve"> </w:t>
      </w:r>
      <w:bookmarkStart w:id="0" w:name="_GoBack"/>
      <w:bookmarkEnd w:id="0"/>
    </w:p>
    <w:p w:rsidR="00385D08" w:rsidRPr="0067589A" w:rsidRDefault="00385D08" w:rsidP="00260071">
      <w:pPr>
        <w:tabs>
          <w:tab w:val="left" w:pos="720"/>
        </w:tabs>
        <w:spacing w:before="120" w:after="0"/>
        <w:ind w:left="720" w:hanging="720"/>
        <w:rPr>
          <w:rFonts w:ascii="Times New Roman" w:hAnsi="Times New Roman"/>
        </w:rPr>
      </w:pPr>
      <w:r w:rsidRPr="0067589A">
        <w:rPr>
          <w:rFonts w:ascii="Times New Roman" w:hAnsi="Times New Roman"/>
        </w:rPr>
        <w:t>IČO</w:t>
      </w:r>
      <w:r w:rsidRPr="00923863">
        <w:rPr>
          <w:rFonts w:ascii="Times New Roman" w:hAnsi="Times New Roman"/>
        </w:rPr>
        <w:t>: 290 59 291,</w:t>
      </w:r>
      <w:r w:rsidRPr="0067589A">
        <w:rPr>
          <w:rFonts w:ascii="Times New Roman" w:hAnsi="Times New Roman"/>
        </w:rPr>
        <w:t xml:space="preserve"> DIČ</w:t>
      </w:r>
      <w:r w:rsidRPr="00923863">
        <w:rPr>
          <w:rFonts w:ascii="Times New Roman" w:hAnsi="Times New Roman"/>
        </w:rPr>
        <w:t>:</w:t>
      </w:r>
      <w:r>
        <w:rPr>
          <w:rFonts w:ascii="Times New Roman" w:hAnsi="Times New Roman"/>
        </w:rPr>
        <w:t xml:space="preserve"> CZ290 59 291</w:t>
      </w:r>
    </w:p>
    <w:p w:rsidR="00385D08" w:rsidRPr="0067589A" w:rsidRDefault="00385D08" w:rsidP="00260071">
      <w:pPr>
        <w:tabs>
          <w:tab w:val="left" w:pos="720"/>
        </w:tabs>
        <w:spacing w:before="120" w:after="0"/>
        <w:ind w:left="720" w:hanging="720"/>
        <w:rPr>
          <w:rFonts w:ascii="Times New Roman" w:hAnsi="Times New Roman"/>
        </w:rPr>
      </w:pPr>
      <w:r w:rsidRPr="0067589A">
        <w:rPr>
          <w:rFonts w:ascii="Times New Roman" w:hAnsi="Times New Roman"/>
        </w:rPr>
        <w:t xml:space="preserve">zapsaná v obchodním rejstříku vedeném </w:t>
      </w:r>
      <w:r w:rsidRPr="00923863">
        <w:rPr>
          <w:rFonts w:ascii="Times New Roman" w:hAnsi="Times New Roman"/>
        </w:rPr>
        <w:t>Městským soudem v Praze oddíl C, vložka 163642</w:t>
      </w:r>
    </w:p>
    <w:p w:rsidR="00385D08" w:rsidRPr="0067589A" w:rsidRDefault="00385D08" w:rsidP="00260071">
      <w:pPr>
        <w:tabs>
          <w:tab w:val="num" w:pos="360"/>
          <w:tab w:val="left" w:pos="720"/>
          <w:tab w:val="left" w:pos="800"/>
        </w:tabs>
        <w:spacing w:before="120" w:after="0"/>
        <w:rPr>
          <w:rFonts w:ascii="Times New Roman" w:hAnsi="Times New Roman"/>
        </w:rPr>
      </w:pPr>
      <w:r>
        <w:rPr>
          <w:rFonts w:ascii="Times New Roman" w:hAnsi="Times New Roman"/>
        </w:rPr>
        <w:t xml:space="preserve">(dále </w:t>
      </w:r>
      <w:r w:rsidRPr="005F3321">
        <w:rPr>
          <w:rFonts w:ascii="Times New Roman" w:hAnsi="Times New Roman"/>
          <w:color w:val="000000"/>
        </w:rPr>
        <w:t>ComSource</w:t>
      </w:r>
      <w:r w:rsidRPr="0067589A">
        <w:rPr>
          <w:rFonts w:ascii="Times New Roman" w:hAnsi="Times New Roman"/>
        </w:rPr>
        <w:t>)</w:t>
      </w:r>
    </w:p>
    <w:p w:rsidR="00385D08" w:rsidRDefault="00385D08" w:rsidP="00260071">
      <w:pPr>
        <w:spacing w:before="120" w:after="0" w:line="240" w:lineRule="auto"/>
        <w:jc w:val="both"/>
        <w:rPr>
          <w:rFonts w:ascii="Times New Roman" w:hAnsi="Times New Roman"/>
        </w:rPr>
      </w:pPr>
    </w:p>
    <w:p w:rsidR="00385D08" w:rsidRDefault="00385D08" w:rsidP="00260071">
      <w:pPr>
        <w:spacing w:before="120" w:after="0" w:line="240" w:lineRule="auto"/>
        <w:jc w:val="both"/>
        <w:rPr>
          <w:rFonts w:ascii="Times New Roman" w:hAnsi="Times New Roman"/>
        </w:rPr>
      </w:pPr>
      <w:r>
        <w:rPr>
          <w:rFonts w:ascii="Times New Roman" w:hAnsi="Times New Roman"/>
        </w:rPr>
        <w:t>(společně dále jen „</w:t>
      </w:r>
      <w:r>
        <w:rPr>
          <w:rFonts w:ascii="Times New Roman" w:hAnsi="Times New Roman"/>
          <w:b/>
        </w:rPr>
        <w:t>účastníci, popř. účastníci této dohody</w:t>
      </w:r>
      <w:r>
        <w:rPr>
          <w:rFonts w:ascii="Times New Roman" w:hAnsi="Times New Roman"/>
        </w:rPr>
        <w:t>“)</w:t>
      </w:r>
    </w:p>
    <w:p w:rsidR="00385D08" w:rsidRDefault="00385D08" w:rsidP="00260071">
      <w:pPr>
        <w:pStyle w:val="Odstavecseseznamem"/>
        <w:spacing w:before="120" w:after="0" w:line="240" w:lineRule="auto"/>
        <w:ind w:left="426"/>
        <w:jc w:val="both"/>
        <w:rPr>
          <w:rFonts w:ascii="Times New Roman" w:hAnsi="Times New Roman"/>
        </w:rPr>
      </w:pPr>
    </w:p>
    <w:p w:rsidR="00385D08" w:rsidRDefault="00385D08" w:rsidP="00260071">
      <w:pPr>
        <w:pStyle w:val="Odstavecseseznamem"/>
        <w:spacing w:before="120" w:after="0" w:line="240" w:lineRule="auto"/>
        <w:ind w:left="426"/>
        <w:jc w:val="both"/>
        <w:rPr>
          <w:rFonts w:ascii="Times New Roman" w:hAnsi="Times New Roman"/>
        </w:rPr>
      </w:pPr>
    </w:p>
    <w:p w:rsidR="00385D08" w:rsidRDefault="00385D08" w:rsidP="00260071">
      <w:pPr>
        <w:pStyle w:val="Odstavecseseznamem"/>
        <w:spacing w:before="120" w:after="0" w:line="240" w:lineRule="auto"/>
        <w:ind w:left="426"/>
        <w:jc w:val="both"/>
        <w:rPr>
          <w:rFonts w:ascii="Times New Roman" w:hAnsi="Times New Roman"/>
        </w:rPr>
      </w:pPr>
    </w:p>
    <w:p w:rsidR="00385D08" w:rsidRDefault="00385D08" w:rsidP="00260071">
      <w:pPr>
        <w:pStyle w:val="Odstavecseseznamem"/>
        <w:spacing w:before="120" w:after="0" w:line="240" w:lineRule="auto"/>
        <w:ind w:left="0"/>
        <w:jc w:val="center"/>
        <w:rPr>
          <w:rFonts w:ascii="Times New Roman" w:hAnsi="Times New Roman"/>
          <w:b/>
        </w:rPr>
      </w:pPr>
      <w:r w:rsidRPr="005F3321">
        <w:rPr>
          <w:rFonts w:ascii="Times New Roman" w:hAnsi="Times New Roman"/>
          <w:b/>
        </w:rPr>
        <w:t>Preambule</w:t>
      </w:r>
      <w:r>
        <w:rPr>
          <w:rFonts w:ascii="Times New Roman" w:hAnsi="Times New Roman"/>
          <w:b/>
        </w:rPr>
        <w:t xml:space="preserve"> a účel dohody</w:t>
      </w:r>
      <w:r w:rsidRPr="005F3321">
        <w:rPr>
          <w:rFonts w:ascii="Times New Roman" w:hAnsi="Times New Roman"/>
          <w:b/>
        </w:rPr>
        <w:t>:</w:t>
      </w:r>
    </w:p>
    <w:p w:rsidR="00385D08" w:rsidRDefault="00385D08" w:rsidP="00260071">
      <w:pPr>
        <w:pStyle w:val="Odstavecseseznamem"/>
        <w:spacing w:before="120" w:after="0" w:line="240" w:lineRule="auto"/>
        <w:ind w:left="0"/>
        <w:jc w:val="center"/>
        <w:rPr>
          <w:rFonts w:ascii="Times New Roman" w:hAnsi="Times New Roman"/>
          <w:b/>
        </w:rPr>
      </w:pPr>
    </w:p>
    <w:p w:rsidR="00385D08" w:rsidRDefault="00385D08" w:rsidP="00CE7D06">
      <w:pPr>
        <w:pStyle w:val="Odstavecseseznamem"/>
        <w:spacing w:before="120" w:after="0" w:line="240" w:lineRule="auto"/>
        <w:ind w:left="0"/>
        <w:jc w:val="both"/>
        <w:rPr>
          <w:rFonts w:ascii="Times New Roman" w:hAnsi="Times New Roman"/>
        </w:rPr>
      </w:pPr>
      <w:r>
        <w:rPr>
          <w:rFonts w:ascii="Times New Roman" w:hAnsi="Times New Roman"/>
        </w:rPr>
        <w:t>Účastníci této dohody o narovnání (dále jen „dohoda“, popř. „dohoda o narovnání“) společně prohlašují, že ComSource poskytuje MZV od 9.5.2017 služby roční podpory a ročního prodloužení licencí síťových prvků Juniper potřebných k řádnému provozu sítě IS MZV-I dle přílohy č. 1 této dohody, kde je též uvedena doba poskytování předmětných služeb. Ohledně tohoto faktického poskytování služeb považují účastníci za potřebné upravit touto dohodou o narovnání vzájemná práva a povinnosti.</w:t>
      </w:r>
    </w:p>
    <w:p w:rsidR="00385D08" w:rsidRDefault="00385D08" w:rsidP="00CE7D06">
      <w:pPr>
        <w:pStyle w:val="Odstavecseseznamem"/>
        <w:spacing w:before="120" w:after="0" w:line="240" w:lineRule="auto"/>
        <w:ind w:left="0"/>
        <w:jc w:val="both"/>
        <w:rPr>
          <w:rFonts w:ascii="Times New Roman" w:hAnsi="Times New Roman"/>
        </w:rPr>
      </w:pPr>
    </w:p>
    <w:p w:rsidR="00385D08" w:rsidRDefault="00385D08" w:rsidP="00260071">
      <w:pPr>
        <w:numPr>
          <w:ilvl w:val="0"/>
          <w:numId w:val="41"/>
        </w:numPr>
        <w:spacing w:before="120" w:after="0" w:line="240" w:lineRule="auto"/>
        <w:jc w:val="center"/>
        <w:rPr>
          <w:rFonts w:ascii="Times New Roman" w:hAnsi="Times New Roman"/>
          <w:b/>
        </w:rPr>
      </w:pPr>
    </w:p>
    <w:p w:rsidR="00385D08" w:rsidRPr="00AE3043" w:rsidRDefault="00385D08" w:rsidP="00260071">
      <w:pPr>
        <w:spacing w:before="120" w:after="0" w:line="240" w:lineRule="auto"/>
        <w:jc w:val="center"/>
        <w:rPr>
          <w:rFonts w:ascii="Times New Roman" w:hAnsi="Times New Roman"/>
          <w:b/>
        </w:rPr>
      </w:pPr>
      <w:r>
        <w:rPr>
          <w:rFonts w:ascii="Times New Roman" w:hAnsi="Times New Roman"/>
          <w:b/>
        </w:rPr>
        <w:t>Předmět dohody</w:t>
      </w:r>
    </w:p>
    <w:p w:rsidR="00385D08" w:rsidRDefault="00385D08" w:rsidP="00260071">
      <w:pPr>
        <w:spacing w:before="120" w:after="0" w:line="240" w:lineRule="auto"/>
        <w:jc w:val="both"/>
        <w:rPr>
          <w:rFonts w:ascii="Times New Roman" w:hAnsi="Times New Roman"/>
          <w:lang w:eastAsia="cs-CZ"/>
        </w:rPr>
      </w:pPr>
      <w:r>
        <w:rPr>
          <w:rFonts w:ascii="Times New Roman" w:hAnsi="Times New Roman"/>
          <w:lang w:eastAsia="cs-CZ"/>
        </w:rPr>
        <w:t>Předmětem této dohody je poskytování služeb uvedených v Preambuli a související úhrada poplatků za poskytování těchto služeb ročního prodloužení podpory a ročního prodloužení licencí síťových prvků Juniper, a to za podmínek níže uvedených.</w:t>
      </w:r>
    </w:p>
    <w:p w:rsidR="00385D08" w:rsidRDefault="00385D08" w:rsidP="00260071">
      <w:pPr>
        <w:spacing w:before="120" w:after="0" w:line="240" w:lineRule="auto"/>
        <w:jc w:val="center"/>
        <w:rPr>
          <w:rFonts w:ascii="Times New Roman" w:hAnsi="Times New Roman"/>
          <w:b/>
        </w:rPr>
      </w:pPr>
    </w:p>
    <w:p w:rsidR="00385D08" w:rsidRDefault="00385D08" w:rsidP="00260071">
      <w:pPr>
        <w:spacing w:before="120" w:after="0" w:line="240" w:lineRule="auto"/>
        <w:jc w:val="center"/>
        <w:rPr>
          <w:rFonts w:ascii="Times New Roman" w:hAnsi="Times New Roman"/>
          <w:b/>
        </w:rPr>
      </w:pPr>
    </w:p>
    <w:p w:rsidR="00385D08" w:rsidRPr="00AE3043" w:rsidRDefault="00385D08" w:rsidP="00260071">
      <w:pPr>
        <w:numPr>
          <w:ilvl w:val="0"/>
          <w:numId w:val="41"/>
        </w:numPr>
        <w:spacing w:before="120" w:after="0" w:line="240" w:lineRule="auto"/>
        <w:jc w:val="center"/>
        <w:rPr>
          <w:rFonts w:ascii="Times New Roman" w:hAnsi="Times New Roman"/>
          <w:b/>
        </w:rPr>
      </w:pPr>
    </w:p>
    <w:p w:rsidR="00385D08" w:rsidRDefault="00385D08" w:rsidP="00260071">
      <w:pPr>
        <w:spacing w:before="120" w:after="0" w:line="240" w:lineRule="auto"/>
        <w:jc w:val="center"/>
        <w:rPr>
          <w:rFonts w:ascii="Times New Roman" w:hAnsi="Times New Roman"/>
          <w:b/>
        </w:rPr>
      </w:pPr>
      <w:r>
        <w:rPr>
          <w:rFonts w:ascii="Times New Roman" w:hAnsi="Times New Roman"/>
          <w:b/>
        </w:rPr>
        <w:lastRenderedPageBreak/>
        <w:t>Podmínky narovnání</w:t>
      </w:r>
    </w:p>
    <w:p w:rsidR="00385D08" w:rsidRDefault="00385D08" w:rsidP="00260071">
      <w:pPr>
        <w:spacing w:before="120" w:after="0" w:line="240" w:lineRule="auto"/>
        <w:jc w:val="both"/>
        <w:rPr>
          <w:rFonts w:ascii="Times New Roman" w:hAnsi="Times New Roman"/>
        </w:rPr>
      </w:pPr>
      <w:r>
        <w:rPr>
          <w:rFonts w:ascii="Times New Roman" w:hAnsi="Times New Roman"/>
        </w:rPr>
        <w:t>1. Účastníci</w:t>
      </w:r>
      <w:r w:rsidRPr="00466443">
        <w:rPr>
          <w:rFonts w:ascii="Times New Roman" w:hAnsi="Times New Roman"/>
        </w:rPr>
        <w:t xml:space="preserve"> s</w:t>
      </w:r>
      <w:r>
        <w:rPr>
          <w:rFonts w:ascii="Times New Roman" w:hAnsi="Times New Roman"/>
        </w:rPr>
        <w:t xml:space="preserve">e dohodli, že  MZV uhradí ComSource za služby uvedené v čl. I. této dohody  částku 154 663,50 Kč bez DPH (slovy: jedno sto padesát čtyři tisíc šest set šedesát tři korun českých, 50 haléřů), tj. 187 142,84 Kč s DPH (slovy: jedno sto osmdesát sedm tisíc sto čtyřicet dva korun českých, 84 haléřů). Úhrada bude provedena na základě faktury vystavené ComSource do 15 dní od podpisu této dohody. Splatnost faktury bude 21 dní. </w:t>
      </w:r>
    </w:p>
    <w:p w:rsidR="00385D08" w:rsidRDefault="00385D08" w:rsidP="00260071">
      <w:pPr>
        <w:spacing w:before="120" w:after="0" w:line="240" w:lineRule="auto"/>
        <w:jc w:val="both"/>
        <w:rPr>
          <w:rFonts w:ascii="Times New Roman" w:hAnsi="Times New Roman"/>
        </w:rPr>
      </w:pPr>
      <w:r>
        <w:rPr>
          <w:rFonts w:ascii="Times New Roman" w:hAnsi="Times New Roman"/>
        </w:rPr>
        <w:t>2. Cena je stanovena na základě cenové nabídky (viz příloha č. 1), podané ComSource k veřejné zakázce vedené na Národním elektronickém nástroji pod systémovým číslem N006/17/V00004712.</w:t>
      </w:r>
    </w:p>
    <w:p w:rsidR="00385D08" w:rsidRDefault="00385D08" w:rsidP="00260071">
      <w:pPr>
        <w:spacing w:before="120" w:after="0" w:line="240" w:lineRule="auto"/>
        <w:jc w:val="both"/>
        <w:rPr>
          <w:rFonts w:ascii="Times New Roman" w:hAnsi="Times New Roman"/>
        </w:rPr>
      </w:pPr>
    </w:p>
    <w:p w:rsidR="00385D08" w:rsidRPr="00BB2DAE" w:rsidRDefault="00385D08" w:rsidP="00260071">
      <w:pPr>
        <w:numPr>
          <w:ilvl w:val="0"/>
          <w:numId w:val="41"/>
        </w:numPr>
        <w:spacing w:before="120" w:after="0" w:line="240" w:lineRule="auto"/>
        <w:jc w:val="center"/>
        <w:rPr>
          <w:rFonts w:ascii="Times New Roman" w:hAnsi="Times New Roman"/>
          <w:b/>
        </w:rPr>
      </w:pPr>
    </w:p>
    <w:p w:rsidR="00385D08" w:rsidRPr="00BB2DAE" w:rsidRDefault="00385D08" w:rsidP="00260071">
      <w:pPr>
        <w:spacing w:before="120" w:after="0" w:line="240" w:lineRule="auto"/>
        <w:jc w:val="center"/>
        <w:rPr>
          <w:rFonts w:ascii="Times New Roman" w:hAnsi="Times New Roman"/>
          <w:b/>
        </w:rPr>
      </w:pPr>
      <w:r w:rsidRPr="00BB2DAE">
        <w:rPr>
          <w:rFonts w:ascii="Times New Roman" w:hAnsi="Times New Roman"/>
          <w:b/>
        </w:rPr>
        <w:t>Závěrečná ustanovení</w:t>
      </w:r>
    </w:p>
    <w:p w:rsidR="00385D08" w:rsidRDefault="00385D08" w:rsidP="00260071">
      <w:pPr>
        <w:spacing w:before="120" w:after="0" w:line="240" w:lineRule="auto"/>
        <w:jc w:val="both"/>
        <w:rPr>
          <w:rFonts w:ascii="Times New Roman" w:hAnsi="Times New Roman"/>
        </w:rPr>
      </w:pPr>
      <w:r w:rsidRPr="00BB2DAE">
        <w:rPr>
          <w:rFonts w:ascii="Times New Roman" w:hAnsi="Times New Roman"/>
        </w:rPr>
        <w:t xml:space="preserve">1. Tato </w:t>
      </w:r>
      <w:r>
        <w:rPr>
          <w:rFonts w:ascii="Times New Roman" w:hAnsi="Times New Roman"/>
        </w:rPr>
        <w:t xml:space="preserve">dohoda </w:t>
      </w:r>
      <w:r w:rsidRPr="00BB2DAE">
        <w:rPr>
          <w:rFonts w:ascii="Times New Roman" w:hAnsi="Times New Roman"/>
        </w:rPr>
        <w:t xml:space="preserve">nabývá platnosti a účinnosti dnem </w:t>
      </w:r>
      <w:r>
        <w:rPr>
          <w:rFonts w:ascii="Times New Roman" w:hAnsi="Times New Roman"/>
        </w:rPr>
        <w:t xml:space="preserve">jejího </w:t>
      </w:r>
      <w:r w:rsidRPr="00BB2DAE">
        <w:rPr>
          <w:rFonts w:ascii="Times New Roman" w:hAnsi="Times New Roman"/>
        </w:rPr>
        <w:t xml:space="preserve">podpisu </w:t>
      </w:r>
      <w:r>
        <w:rPr>
          <w:rFonts w:ascii="Times New Roman" w:hAnsi="Times New Roman"/>
        </w:rPr>
        <w:t>oprávněnými zástupci obou účastníků</w:t>
      </w:r>
      <w:r w:rsidRPr="00BB2DAE">
        <w:rPr>
          <w:rFonts w:ascii="Times New Roman" w:hAnsi="Times New Roman"/>
        </w:rPr>
        <w:t>.</w:t>
      </w:r>
    </w:p>
    <w:p w:rsidR="00385D08" w:rsidRDefault="00385D08" w:rsidP="00024F29">
      <w:pPr>
        <w:pStyle w:val="Zkladntext"/>
        <w:tabs>
          <w:tab w:val="left" w:pos="1080"/>
        </w:tabs>
      </w:pPr>
    </w:p>
    <w:p w:rsidR="00385D08" w:rsidRPr="0046220E" w:rsidRDefault="00385D08" w:rsidP="00024F29">
      <w:pPr>
        <w:pStyle w:val="Zkladntext"/>
        <w:tabs>
          <w:tab w:val="left" w:pos="1080"/>
        </w:tabs>
      </w:pPr>
      <w:r w:rsidRPr="00BB2DAE">
        <w:t xml:space="preserve">2. </w:t>
      </w:r>
      <w:r>
        <w:t xml:space="preserve">Jakékoliv změny nebo doplňky této dohody o narovnání jsou možné pouze písemnou formou, jinak jsou neplatné. </w:t>
      </w:r>
    </w:p>
    <w:p w:rsidR="00385D08" w:rsidRDefault="00385D08" w:rsidP="00260071">
      <w:pPr>
        <w:spacing w:before="120" w:after="0" w:line="240" w:lineRule="auto"/>
        <w:jc w:val="both"/>
        <w:rPr>
          <w:rFonts w:ascii="Times New Roman" w:hAnsi="Times New Roman"/>
        </w:rPr>
      </w:pPr>
      <w:r>
        <w:rPr>
          <w:rFonts w:ascii="Times New Roman" w:hAnsi="Times New Roman"/>
        </w:rPr>
        <w:t>3. Dohoda</w:t>
      </w:r>
      <w:r w:rsidRPr="00BB2DAE">
        <w:rPr>
          <w:rFonts w:ascii="Times New Roman" w:hAnsi="Times New Roman"/>
        </w:rPr>
        <w:t xml:space="preserve"> byla vyhotovena ve </w:t>
      </w:r>
      <w:r>
        <w:rPr>
          <w:rFonts w:ascii="Times New Roman" w:hAnsi="Times New Roman"/>
        </w:rPr>
        <w:t>třech</w:t>
      </w:r>
      <w:r w:rsidRPr="00BB2DAE">
        <w:rPr>
          <w:rFonts w:ascii="Times New Roman" w:hAnsi="Times New Roman"/>
        </w:rPr>
        <w:t xml:space="preserve"> stejnopisech, z nichž </w:t>
      </w:r>
      <w:r>
        <w:rPr>
          <w:rFonts w:ascii="Times New Roman" w:hAnsi="Times New Roman"/>
        </w:rPr>
        <w:t xml:space="preserve">MZV </w:t>
      </w:r>
      <w:r w:rsidRPr="00BB2DAE">
        <w:rPr>
          <w:rFonts w:ascii="Times New Roman" w:hAnsi="Times New Roman"/>
        </w:rPr>
        <w:t>obdrží</w:t>
      </w:r>
      <w:r>
        <w:rPr>
          <w:rFonts w:ascii="Times New Roman" w:hAnsi="Times New Roman"/>
        </w:rPr>
        <w:t xml:space="preserve"> dvě vyhotovení a ComSource </w:t>
      </w:r>
      <w:r w:rsidRPr="00BB2DAE">
        <w:rPr>
          <w:rFonts w:ascii="Times New Roman" w:hAnsi="Times New Roman"/>
        </w:rPr>
        <w:t>jedno vyhotovení.</w:t>
      </w:r>
    </w:p>
    <w:p w:rsidR="00385D08" w:rsidRDefault="00385D08" w:rsidP="00260071">
      <w:pPr>
        <w:spacing w:before="120" w:after="0" w:line="240" w:lineRule="auto"/>
        <w:jc w:val="both"/>
        <w:rPr>
          <w:rFonts w:ascii="Times New Roman" w:hAnsi="Times New Roman"/>
        </w:rPr>
      </w:pPr>
      <w:r>
        <w:rPr>
          <w:rFonts w:ascii="Times New Roman" w:hAnsi="Times New Roman"/>
        </w:rPr>
        <w:t>4</w:t>
      </w:r>
      <w:r w:rsidRPr="00BB2DAE">
        <w:rPr>
          <w:rFonts w:ascii="Times New Roman" w:hAnsi="Times New Roman"/>
        </w:rPr>
        <w:t xml:space="preserve">. </w:t>
      </w:r>
      <w:r>
        <w:rPr>
          <w:rFonts w:ascii="Times New Roman" w:hAnsi="Times New Roman"/>
        </w:rPr>
        <w:t>Příloha č. 1 - Seznam prvků a poskytovaných služeb</w:t>
      </w:r>
    </w:p>
    <w:p w:rsidR="00385D08" w:rsidRPr="00BB2DAE" w:rsidRDefault="00385D08" w:rsidP="00260071">
      <w:pPr>
        <w:spacing w:before="120" w:after="0" w:line="240" w:lineRule="auto"/>
        <w:jc w:val="both"/>
        <w:rPr>
          <w:rFonts w:ascii="Times New Roman" w:hAnsi="Times New Roman"/>
        </w:rPr>
      </w:pPr>
      <w:r>
        <w:rPr>
          <w:rFonts w:ascii="Times New Roman" w:hAnsi="Times New Roman"/>
        </w:rPr>
        <w:t>5. Účastníci</w:t>
      </w:r>
      <w:r w:rsidRPr="00BB2DAE">
        <w:rPr>
          <w:rFonts w:ascii="Times New Roman" w:hAnsi="Times New Roman"/>
        </w:rPr>
        <w:t xml:space="preserve"> níže svým podpisem stvrzují, že si </w:t>
      </w:r>
      <w:r>
        <w:rPr>
          <w:rFonts w:ascii="Times New Roman" w:hAnsi="Times New Roman"/>
        </w:rPr>
        <w:t>dohodu</w:t>
      </w:r>
      <w:r w:rsidRPr="00BB2DAE">
        <w:rPr>
          <w:rFonts w:ascii="Times New Roman" w:hAnsi="Times New Roman"/>
        </w:rPr>
        <w:t xml:space="preserve"> před jejím podpisem přečetl</w:t>
      </w:r>
      <w:r>
        <w:rPr>
          <w:rFonts w:ascii="Times New Roman" w:hAnsi="Times New Roman"/>
        </w:rPr>
        <w:t>i</w:t>
      </w:r>
      <w:r w:rsidRPr="00BB2DAE">
        <w:rPr>
          <w:rFonts w:ascii="Times New Roman" w:hAnsi="Times New Roman"/>
        </w:rPr>
        <w:t xml:space="preserve">, s jejím obsahem souhlasí, a </w:t>
      </w:r>
      <w:r>
        <w:rPr>
          <w:rFonts w:ascii="Times New Roman" w:hAnsi="Times New Roman"/>
        </w:rPr>
        <w:t>že</w:t>
      </w:r>
      <w:r w:rsidRPr="00BB2DAE">
        <w:rPr>
          <w:rFonts w:ascii="Times New Roman" w:hAnsi="Times New Roman"/>
        </w:rPr>
        <w:t xml:space="preserve"> je sepsána podle jejich pravé a skutečné vůle, srozumitelně a určitě, nikoli v tísni </w:t>
      </w:r>
      <w:r>
        <w:rPr>
          <w:rFonts w:ascii="Times New Roman" w:hAnsi="Times New Roman"/>
        </w:rPr>
        <w:t xml:space="preserve">či </w:t>
      </w:r>
      <w:r w:rsidRPr="00BB2DAE">
        <w:rPr>
          <w:rFonts w:ascii="Times New Roman" w:hAnsi="Times New Roman"/>
        </w:rPr>
        <w:t>za nápadně nevýhodných podmínek.</w:t>
      </w:r>
    </w:p>
    <w:p w:rsidR="00385D08" w:rsidRPr="00BB2DAE" w:rsidRDefault="00385D08" w:rsidP="00260071">
      <w:pPr>
        <w:spacing w:before="120" w:after="0" w:line="240" w:lineRule="auto"/>
        <w:jc w:val="both"/>
        <w:rPr>
          <w:rFonts w:ascii="Times New Roman" w:hAnsi="Times New Roman"/>
        </w:rPr>
      </w:pPr>
    </w:p>
    <w:p w:rsidR="00385D08" w:rsidRPr="00BB2DAE" w:rsidRDefault="00385D08" w:rsidP="00260071">
      <w:pPr>
        <w:spacing w:before="120" w:after="0" w:line="240" w:lineRule="auto"/>
        <w:jc w:val="both"/>
        <w:rPr>
          <w:rFonts w:ascii="Times New Roman" w:hAnsi="Times New Roman"/>
        </w:rPr>
      </w:pPr>
      <w:r w:rsidRPr="00BB2DAE">
        <w:rPr>
          <w:rFonts w:ascii="Times New Roman" w:hAnsi="Times New Roman"/>
        </w:rPr>
        <w:t>V............................dne................................                          V...........................dne................................</w:t>
      </w:r>
    </w:p>
    <w:p w:rsidR="00385D08" w:rsidRDefault="00385D08" w:rsidP="00260071">
      <w:pPr>
        <w:spacing w:before="120" w:after="0" w:line="240" w:lineRule="auto"/>
        <w:jc w:val="both"/>
        <w:rPr>
          <w:rFonts w:ascii="Times New Roman" w:hAnsi="Times New Roman"/>
        </w:rPr>
      </w:pPr>
    </w:p>
    <w:p w:rsidR="00385D08" w:rsidRDefault="00385D08" w:rsidP="00260071">
      <w:pPr>
        <w:spacing w:before="120" w:after="0" w:line="240" w:lineRule="auto"/>
        <w:jc w:val="both"/>
        <w:rPr>
          <w:rFonts w:ascii="Times New Roman" w:hAnsi="Times New Roman"/>
        </w:rPr>
      </w:pPr>
    </w:p>
    <w:p w:rsidR="00385D08" w:rsidRDefault="00385D08" w:rsidP="00260071">
      <w:pPr>
        <w:spacing w:before="120" w:after="0" w:line="240" w:lineRule="auto"/>
        <w:jc w:val="both"/>
        <w:rPr>
          <w:rFonts w:ascii="Times New Roman" w:hAnsi="Times New Roman"/>
        </w:rPr>
      </w:pPr>
      <w:r>
        <w:rPr>
          <w:rFonts w:ascii="Times New Roman" w:hAnsi="Times New Roman"/>
        </w:rPr>
        <w:t>Česká republika</w:t>
      </w:r>
    </w:p>
    <w:p w:rsidR="00385D08" w:rsidRPr="00BB2DAE" w:rsidRDefault="00385D08" w:rsidP="00260071">
      <w:pPr>
        <w:spacing w:before="120" w:after="0" w:line="240" w:lineRule="auto"/>
        <w:jc w:val="both"/>
        <w:rPr>
          <w:rFonts w:ascii="Times New Roman" w:hAnsi="Times New Roman"/>
        </w:rPr>
      </w:pPr>
      <w:r>
        <w:rPr>
          <w:rFonts w:ascii="Times New Roman" w:hAnsi="Times New Roman"/>
        </w:rPr>
        <w:t>Ministerstvo zahraničních věcí</w:t>
      </w:r>
      <w:r>
        <w:rPr>
          <w:rFonts w:ascii="Times New Roman" w:hAnsi="Times New Roman"/>
        </w:rPr>
        <w:tab/>
      </w:r>
      <w:r>
        <w:rPr>
          <w:rFonts w:ascii="Times New Roman" w:hAnsi="Times New Roman"/>
        </w:rPr>
        <w:tab/>
      </w:r>
      <w:r>
        <w:rPr>
          <w:rFonts w:ascii="Times New Roman" w:hAnsi="Times New Roman"/>
        </w:rPr>
        <w:tab/>
        <w:t xml:space="preserve">     ComSource s.r.o.</w:t>
      </w:r>
    </w:p>
    <w:p w:rsidR="00385D08" w:rsidRDefault="00385D08" w:rsidP="00260071">
      <w:pPr>
        <w:spacing w:before="120" w:after="0" w:line="240" w:lineRule="auto"/>
        <w:jc w:val="both"/>
        <w:rPr>
          <w:rFonts w:ascii="Times New Roman" w:hAnsi="Times New Roman"/>
        </w:rPr>
      </w:pPr>
    </w:p>
    <w:p w:rsidR="00385D08" w:rsidRDefault="00385D08" w:rsidP="00260071">
      <w:pPr>
        <w:spacing w:before="120" w:after="0" w:line="240" w:lineRule="auto"/>
        <w:jc w:val="both"/>
        <w:rPr>
          <w:rFonts w:ascii="Times New Roman" w:hAnsi="Times New Roman"/>
        </w:rPr>
      </w:pPr>
    </w:p>
    <w:p w:rsidR="00385D08" w:rsidRDefault="00385D08" w:rsidP="00260071">
      <w:pPr>
        <w:spacing w:before="120" w:after="0" w:line="240" w:lineRule="auto"/>
        <w:jc w:val="both"/>
        <w:rPr>
          <w:rFonts w:ascii="Times New Roman" w:hAnsi="Times New Roman"/>
        </w:rPr>
      </w:pPr>
    </w:p>
    <w:p w:rsidR="00385D08" w:rsidRPr="00BB2DAE" w:rsidRDefault="00385D08" w:rsidP="00260071">
      <w:pPr>
        <w:spacing w:before="120" w:after="0" w:line="240" w:lineRule="auto"/>
        <w:jc w:val="both"/>
        <w:rPr>
          <w:rFonts w:ascii="Times New Roman" w:hAnsi="Times New Roman"/>
        </w:rPr>
      </w:pPr>
      <w:r w:rsidRPr="00BB2DAE">
        <w:rPr>
          <w:rFonts w:ascii="Times New Roman" w:hAnsi="Times New Roman"/>
        </w:rPr>
        <w:t>......................................................................                          ...................................................................</w:t>
      </w:r>
    </w:p>
    <w:p w:rsidR="00385D08" w:rsidRDefault="00385D08" w:rsidP="00260071">
      <w:pPr>
        <w:spacing w:before="120" w:after="0" w:line="240" w:lineRule="auto"/>
        <w:jc w:val="both"/>
        <w:rPr>
          <w:rFonts w:ascii="Times New Roman" w:hAnsi="Times New Roman"/>
        </w:rPr>
      </w:pPr>
      <w:r w:rsidRPr="00D10429">
        <w:rPr>
          <w:rFonts w:ascii="Times New Roman" w:hAnsi="Times New Roman"/>
        </w:rPr>
        <w:t xml:space="preserve"> </w:t>
      </w:r>
    </w:p>
    <w:p w:rsidR="00385D08" w:rsidRDefault="00385D08" w:rsidP="00260071">
      <w:pPr>
        <w:spacing w:before="120" w:after="0" w:line="240" w:lineRule="auto"/>
        <w:jc w:val="both"/>
        <w:rPr>
          <w:rFonts w:ascii="Times New Roman" w:hAnsi="Times New Roman"/>
        </w:rPr>
        <w:sectPr w:rsidR="00385D08" w:rsidSect="00FB72EF">
          <w:footerReference w:type="even" r:id="rId8"/>
          <w:footerReference w:type="default" r:id="rId9"/>
          <w:pgSz w:w="11906" w:h="16838"/>
          <w:pgMar w:top="1417" w:right="1417" w:bottom="1417" w:left="1417" w:header="708" w:footer="708" w:gutter="0"/>
          <w:cols w:space="708"/>
          <w:docGrid w:linePitch="360"/>
        </w:sectPr>
      </w:pPr>
    </w:p>
    <w:tbl>
      <w:tblPr>
        <w:tblW w:w="14023" w:type="dxa"/>
        <w:tblInd w:w="55" w:type="dxa"/>
        <w:tblCellMar>
          <w:left w:w="70" w:type="dxa"/>
          <w:right w:w="70" w:type="dxa"/>
        </w:tblCellMar>
        <w:tblLook w:val="0000" w:firstRow="0" w:lastRow="0" w:firstColumn="0" w:lastColumn="0" w:noHBand="0" w:noVBand="0"/>
      </w:tblPr>
      <w:tblGrid>
        <w:gridCol w:w="1479"/>
        <w:gridCol w:w="674"/>
        <w:gridCol w:w="2310"/>
        <w:gridCol w:w="3560"/>
        <w:gridCol w:w="2220"/>
        <w:gridCol w:w="2220"/>
        <w:gridCol w:w="1560"/>
      </w:tblGrid>
      <w:tr w:rsidR="00385D08" w:rsidRPr="00F7424B" w:rsidTr="000B2FAF">
        <w:trPr>
          <w:trHeight w:val="300"/>
        </w:trPr>
        <w:tc>
          <w:tcPr>
            <w:tcW w:w="4463" w:type="dxa"/>
            <w:gridSpan w:val="3"/>
            <w:tcBorders>
              <w:top w:val="nil"/>
              <w:left w:val="nil"/>
              <w:bottom w:val="nil"/>
              <w:right w:val="nil"/>
            </w:tcBorders>
            <w:noWrap/>
            <w:vAlign w:val="bottom"/>
          </w:tcPr>
          <w:p w:rsidR="00385D08" w:rsidRPr="00F7424B" w:rsidRDefault="00385D08" w:rsidP="00F7424B">
            <w:pPr>
              <w:spacing w:after="0" w:line="240" w:lineRule="auto"/>
              <w:rPr>
                <w:rFonts w:ascii="Arial" w:hAnsi="Arial" w:cs="Arial"/>
                <w:b/>
                <w:bCs/>
                <w:lang w:eastAsia="cs-CZ"/>
              </w:rPr>
            </w:pPr>
            <w:r w:rsidRPr="00F7424B">
              <w:rPr>
                <w:rFonts w:ascii="Arial" w:hAnsi="Arial" w:cs="Arial"/>
                <w:b/>
                <w:bCs/>
                <w:lang w:eastAsia="cs-CZ"/>
              </w:rPr>
              <w:lastRenderedPageBreak/>
              <w:t>Příloha č. 1 Dohody o narovnání</w:t>
            </w:r>
            <w:r>
              <w:rPr>
                <w:rFonts w:ascii="Arial" w:hAnsi="Arial" w:cs="Arial"/>
                <w:b/>
                <w:bCs/>
                <w:lang w:eastAsia="cs-CZ"/>
              </w:rPr>
              <w:t xml:space="preserve"> – Seznam prvků a poskytovaných služeb</w:t>
            </w:r>
          </w:p>
        </w:tc>
        <w:tc>
          <w:tcPr>
            <w:tcW w:w="3560" w:type="dxa"/>
            <w:tcBorders>
              <w:top w:val="nil"/>
              <w:left w:val="nil"/>
              <w:bottom w:val="nil"/>
              <w:right w:val="nil"/>
            </w:tcBorders>
            <w:noWrap/>
            <w:vAlign w:val="bottom"/>
          </w:tcPr>
          <w:p w:rsidR="00385D08" w:rsidRPr="00F7424B" w:rsidRDefault="00385D08" w:rsidP="00F7424B">
            <w:pPr>
              <w:spacing w:after="0" w:line="240" w:lineRule="auto"/>
              <w:rPr>
                <w:rFonts w:ascii="Arial" w:hAnsi="Arial" w:cs="Arial"/>
                <w:sz w:val="20"/>
                <w:szCs w:val="20"/>
                <w:lang w:eastAsia="cs-CZ"/>
              </w:rPr>
            </w:pPr>
          </w:p>
        </w:tc>
        <w:tc>
          <w:tcPr>
            <w:tcW w:w="2220" w:type="dxa"/>
            <w:tcBorders>
              <w:top w:val="nil"/>
              <w:left w:val="nil"/>
              <w:bottom w:val="nil"/>
              <w:right w:val="nil"/>
            </w:tcBorders>
            <w:noWrap/>
            <w:vAlign w:val="bottom"/>
          </w:tcPr>
          <w:p w:rsidR="00385D08" w:rsidRPr="00F7424B" w:rsidRDefault="00385D08" w:rsidP="00F7424B">
            <w:pPr>
              <w:spacing w:after="0" w:line="240" w:lineRule="auto"/>
              <w:jc w:val="center"/>
              <w:rPr>
                <w:rFonts w:ascii="Arial" w:hAnsi="Arial" w:cs="Arial"/>
                <w:sz w:val="20"/>
                <w:szCs w:val="20"/>
                <w:lang w:eastAsia="cs-CZ"/>
              </w:rPr>
            </w:pPr>
          </w:p>
        </w:tc>
        <w:tc>
          <w:tcPr>
            <w:tcW w:w="2220" w:type="dxa"/>
            <w:tcBorders>
              <w:top w:val="nil"/>
              <w:left w:val="nil"/>
              <w:bottom w:val="nil"/>
              <w:right w:val="nil"/>
            </w:tcBorders>
            <w:noWrap/>
            <w:vAlign w:val="bottom"/>
          </w:tcPr>
          <w:p w:rsidR="00385D08" w:rsidRPr="00F7424B" w:rsidRDefault="00385D08" w:rsidP="00F7424B">
            <w:pPr>
              <w:spacing w:after="0" w:line="240" w:lineRule="auto"/>
              <w:jc w:val="center"/>
              <w:rPr>
                <w:rFonts w:ascii="Arial" w:hAnsi="Arial" w:cs="Arial"/>
                <w:sz w:val="20"/>
                <w:szCs w:val="20"/>
                <w:lang w:eastAsia="cs-CZ"/>
              </w:rPr>
            </w:pPr>
          </w:p>
        </w:tc>
        <w:tc>
          <w:tcPr>
            <w:tcW w:w="1560" w:type="dxa"/>
            <w:tcBorders>
              <w:top w:val="nil"/>
              <w:left w:val="nil"/>
              <w:bottom w:val="nil"/>
              <w:right w:val="nil"/>
            </w:tcBorders>
            <w:shd w:val="clear" w:color="auto" w:fill="auto"/>
            <w:noWrap/>
            <w:vAlign w:val="bottom"/>
          </w:tcPr>
          <w:p w:rsidR="00385D08" w:rsidRPr="00F7424B" w:rsidRDefault="00385D08" w:rsidP="00F7424B">
            <w:pPr>
              <w:spacing w:after="0" w:line="240" w:lineRule="auto"/>
              <w:rPr>
                <w:rFonts w:ascii="Arial" w:hAnsi="Arial" w:cs="Arial"/>
                <w:sz w:val="20"/>
                <w:szCs w:val="20"/>
                <w:lang w:eastAsia="cs-CZ"/>
              </w:rPr>
            </w:pPr>
          </w:p>
        </w:tc>
      </w:tr>
      <w:tr w:rsidR="00385D08" w:rsidRPr="00F7424B" w:rsidTr="000B2FAF">
        <w:trPr>
          <w:trHeight w:val="255"/>
        </w:trPr>
        <w:tc>
          <w:tcPr>
            <w:tcW w:w="1479" w:type="dxa"/>
            <w:tcBorders>
              <w:top w:val="nil"/>
              <w:left w:val="nil"/>
              <w:bottom w:val="nil"/>
              <w:right w:val="nil"/>
            </w:tcBorders>
            <w:noWrap/>
            <w:vAlign w:val="bottom"/>
          </w:tcPr>
          <w:p w:rsidR="00385D08" w:rsidRPr="00F7424B" w:rsidRDefault="00385D08" w:rsidP="00F7424B">
            <w:pPr>
              <w:spacing w:after="0" w:line="240" w:lineRule="auto"/>
              <w:rPr>
                <w:rFonts w:ascii="Arial" w:hAnsi="Arial" w:cs="Arial"/>
                <w:sz w:val="20"/>
                <w:szCs w:val="20"/>
                <w:lang w:eastAsia="cs-CZ"/>
              </w:rPr>
            </w:pPr>
          </w:p>
        </w:tc>
        <w:tc>
          <w:tcPr>
            <w:tcW w:w="674" w:type="dxa"/>
            <w:tcBorders>
              <w:top w:val="nil"/>
              <w:left w:val="nil"/>
              <w:bottom w:val="nil"/>
              <w:right w:val="nil"/>
            </w:tcBorders>
            <w:noWrap/>
            <w:vAlign w:val="bottom"/>
          </w:tcPr>
          <w:p w:rsidR="00385D08" w:rsidRPr="00F7424B" w:rsidRDefault="00385D08" w:rsidP="00F7424B">
            <w:pPr>
              <w:spacing w:after="0" w:line="240" w:lineRule="auto"/>
              <w:rPr>
                <w:rFonts w:ascii="Arial" w:hAnsi="Arial" w:cs="Arial"/>
                <w:sz w:val="20"/>
                <w:szCs w:val="20"/>
                <w:lang w:eastAsia="cs-CZ"/>
              </w:rPr>
            </w:pPr>
          </w:p>
        </w:tc>
        <w:tc>
          <w:tcPr>
            <w:tcW w:w="2310" w:type="dxa"/>
            <w:tcBorders>
              <w:top w:val="nil"/>
              <w:left w:val="nil"/>
              <w:bottom w:val="nil"/>
              <w:right w:val="nil"/>
            </w:tcBorders>
            <w:noWrap/>
            <w:vAlign w:val="bottom"/>
          </w:tcPr>
          <w:p w:rsidR="00385D08" w:rsidRPr="00F7424B" w:rsidRDefault="00385D08" w:rsidP="00F7424B">
            <w:pPr>
              <w:spacing w:after="0" w:line="240" w:lineRule="auto"/>
              <w:rPr>
                <w:rFonts w:ascii="Arial" w:hAnsi="Arial" w:cs="Arial"/>
                <w:sz w:val="20"/>
                <w:szCs w:val="20"/>
                <w:lang w:eastAsia="cs-CZ"/>
              </w:rPr>
            </w:pPr>
          </w:p>
        </w:tc>
        <w:tc>
          <w:tcPr>
            <w:tcW w:w="3560" w:type="dxa"/>
            <w:tcBorders>
              <w:top w:val="nil"/>
              <w:left w:val="nil"/>
              <w:bottom w:val="nil"/>
              <w:right w:val="nil"/>
            </w:tcBorders>
            <w:noWrap/>
            <w:vAlign w:val="bottom"/>
          </w:tcPr>
          <w:p w:rsidR="00385D08" w:rsidRPr="00F7424B" w:rsidRDefault="00385D08" w:rsidP="00F7424B">
            <w:pPr>
              <w:spacing w:after="0" w:line="240" w:lineRule="auto"/>
              <w:rPr>
                <w:rFonts w:ascii="Arial" w:hAnsi="Arial" w:cs="Arial"/>
                <w:sz w:val="20"/>
                <w:szCs w:val="20"/>
                <w:lang w:eastAsia="cs-CZ"/>
              </w:rPr>
            </w:pPr>
          </w:p>
        </w:tc>
        <w:tc>
          <w:tcPr>
            <w:tcW w:w="2220" w:type="dxa"/>
            <w:tcBorders>
              <w:top w:val="nil"/>
              <w:left w:val="nil"/>
              <w:bottom w:val="nil"/>
              <w:right w:val="nil"/>
            </w:tcBorders>
            <w:noWrap/>
            <w:vAlign w:val="bottom"/>
          </w:tcPr>
          <w:p w:rsidR="00385D08" w:rsidRPr="00F7424B" w:rsidRDefault="00385D08" w:rsidP="00F7424B">
            <w:pPr>
              <w:spacing w:after="0" w:line="240" w:lineRule="auto"/>
              <w:jc w:val="center"/>
              <w:rPr>
                <w:rFonts w:ascii="Arial" w:hAnsi="Arial" w:cs="Arial"/>
                <w:sz w:val="20"/>
                <w:szCs w:val="20"/>
                <w:lang w:eastAsia="cs-CZ"/>
              </w:rPr>
            </w:pPr>
          </w:p>
        </w:tc>
        <w:tc>
          <w:tcPr>
            <w:tcW w:w="2220" w:type="dxa"/>
            <w:tcBorders>
              <w:top w:val="nil"/>
              <w:left w:val="nil"/>
              <w:bottom w:val="nil"/>
              <w:right w:val="nil"/>
            </w:tcBorders>
            <w:noWrap/>
            <w:vAlign w:val="bottom"/>
          </w:tcPr>
          <w:p w:rsidR="00385D08" w:rsidRPr="00F7424B" w:rsidRDefault="00385D08" w:rsidP="00F7424B">
            <w:pPr>
              <w:spacing w:after="0" w:line="240" w:lineRule="auto"/>
              <w:jc w:val="center"/>
              <w:rPr>
                <w:rFonts w:ascii="Arial" w:hAnsi="Arial" w:cs="Arial"/>
                <w:sz w:val="20"/>
                <w:szCs w:val="20"/>
                <w:lang w:eastAsia="cs-CZ"/>
              </w:rPr>
            </w:pPr>
          </w:p>
        </w:tc>
        <w:tc>
          <w:tcPr>
            <w:tcW w:w="1560" w:type="dxa"/>
            <w:tcBorders>
              <w:top w:val="nil"/>
              <w:left w:val="nil"/>
              <w:bottom w:val="nil"/>
              <w:right w:val="nil"/>
            </w:tcBorders>
            <w:shd w:val="clear" w:color="auto" w:fill="auto"/>
            <w:noWrap/>
            <w:vAlign w:val="bottom"/>
          </w:tcPr>
          <w:p w:rsidR="00385D08" w:rsidRPr="00F7424B" w:rsidRDefault="00385D08" w:rsidP="00F7424B">
            <w:pPr>
              <w:spacing w:after="0" w:line="240" w:lineRule="auto"/>
              <w:rPr>
                <w:rFonts w:ascii="Arial" w:hAnsi="Arial" w:cs="Arial"/>
                <w:sz w:val="20"/>
                <w:szCs w:val="20"/>
                <w:lang w:eastAsia="cs-CZ"/>
              </w:rPr>
            </w:pPr>
          </w:p>
        </w:tc>
      </w:tr>
      <w:tr w:rsidR="00385D08" w:rsidRPr="00F7424B" w:rsidTr="000B2FAF">
        <w:trPr>
          <w:trHeight w:val="270"/>
        </w:trPr>
        <w:tc>
          <w:tcPr>
            <w:tcW w:w="1479" w:type="dxa"/>
            <w:tcBorders>
              <w:top w:val="nil"/>
              <w:left w:val="nil"/>
              <w:bottom w:val="nil"/>
              <w:right w:val="nil"/>
            </w:tcBorders>
            <w:noWrap/>
            <w:vAlign w:val="bottom"/>
          </w:tcPr>
          <w:p w:rsidR="00385D08" w:rsidRPr="00F7424B" w:rsidRDefault="00385D08" w:rsidP="00F7424B">
            <w:pPr>
              <w:spacing w:after="0" w:line="240" w:lineRule="auto"/>
              <w:rPr>
                <w:rFonts w:ascii="Arial" w:hAnsi="Arial" w:cs="Arial"/>
                <w:b/>
                <w:bCs/>
                <w:sz w:val="20"/>
                <w:szCs w:val="20"/>
                <w:lang w:eastAsia="cs-CZ"/>
              </w:rPr>
            </w:pPr>
          </w:p>
        </w:tc>
        <w:tc>
          <w:tcPr>
            <w:tcW w:w="674" w:type="dxa"/>
            <w:tcBorders>
              <w:top w:val="nil"/>
              <w:left w:val="nil"/>
              <w:bottom w:val="nil"/>
              <w:right w:val="nil"/>
            </w:tcBorders>
            <w:noWrap/>
            <w:vAlign w:val="bottom"/>
          </w:tcPr>
          <w:p w:rsidR="00385D08" w:rsidRPr="00F7424B" w:rsidRDefault="00385D08" w:rsidP="00F7424B">
            <w:pPr>
              <w:spacing w:after="0" w:line="240" w:lineRule="auto"/>
              <w:rPr>
                <w:rFonts w:ascii="Arial" w:hAnsi="Arial" w:cs="Arial"/>
                <w:sz w:val="20"/>
                <w:szCs w:val="20"/>
                <w:lang w:eastAsia="cs-CZ"/>
              </w:rPr>
            </w:pPr>
          </w:p>
        </w:tc>
        <w:tc>
          <w:tcPr>
            <w:tcW w:w="2310" w:type="dxa"/>
            <w:tcBorders>
              <w:top w:val="nil"/>
              <w:left w:val="nil"/>
              <w:bottom w:val="nil"/>
              <w:right w:val="nil"/>
            </w:tcBorders>
            <w:noWrap/>
            <w:vAlign w:val="bottom"/>
          </w:tcPr>
          <w:p w:rsidR="00385D08" w:rsidRPr="00F7424B" w:rsidRDefault="00385D08" w:rsidP="00F7424B">
            <w:pPr>
              <w:spacing w:after="0" w:line="240" w:lineRule="auto"/>
              <w:rPr>
                <w:rFonts w:ascii="Arial" w:hAnsi="Arial" w:cs="Arial"/>
                <w:sz w:val="20"/>
                <w:szCs w:val="20"/>
                <w:lang w:eastAsia="cs-CZ"/>
              </w:rPr>
            </w:pPr>
          </w:p>
        </w:tc>
        <w:tc>
          <w:tcPr>
            <w:tcW w:w="3560" w:type="dxa"/>
            <w:tcBorders>
              <w:top w:val="nil"/>
              <w:left w:val="nil"/>
              <w:bottom w:val="nil"/>
              <w:right w:val="nil"/>
            </w:tcBorders>
            <w:noWrap/>
            <w:vAlign w:val="bottom"/>
          </w:tcPr>
          <w:p w:rsidR="00385D08" w:rsidRPr="00F7424B" w:rsidRDefault="00385D08" w:rsidP="00F7424B">
            <w:pPr>
              <w:spacing w:after="0" w:line="240" w:lineRule="auto"/>
              <w:rPr>
                <w:rFonts w:ascii="Arial" w:hAnsi="Arial" w:cs="Arial"/>
                <w:sz w:val="20"/>
                <w:szCs w:val="20"/>
                <w:lang w:eastAsia="cs-CZ"/>
              </w:rPr>
            </w:pPr>
          </w:p>
        </w:tc>
        <w:tc>
          <w:tcPr>
            <w:tcW w:w="2220" w:type="dxa"/>
            <w:tcBorders>
              <w:top w:val="nil"/>
              <w:left w:val="nil"/>
              <w:bottom w:val="nil"/>
              <w:right w:val="nil"/>
            </w:tcBorders>
            <w:noWrap/>
            <w:vAlign w:val="bottom"/>
          </w:tcPr>
          <w:p w:rsidR="00385D08" w:rsidRPr="00F7424B" w:rsidRDefault="00385D08" w:rsidP="00F7424B">
            <w:pPr>
              <w:spacing w:after="0" w:line="240" w:lineRule="auto"/>
              <w:jc w:val="center"/>
              <w:rPr>
                <w:rFonts w:ascii="Arial" w:hAnsi="Arial" w:cs="Arial"/>
                <w:sz w:val="20"/>
                <w:szCs w:val="20"/>
                <w:lang w:eastAsia="cs-CZ"/>
              </w:rPr>
            </w:pPr>
          </w:p>
        </w:tc>
        <w:tc>
          <w:tcPr>
            <w:tcW w:w="2220" w:type="dxa"/>
            <w:tcBorders>
              <w:top w:val="nil"/>
              <w:left w:val="nil"/>
              <w:bottom w:val="nil"/>
              <w:right w:val="nil"/>
            </w:tcBorders>
            <w:noWrap/>
            <w:vAlign w:val="bottom"/>
          </w:tcPr>
          <w:p w:rsidR="00385D08" w:rsidRPr="00F7424B" w:rsidRDefault="00385D08" w:rsidP="00F7424B">
            <w:pPr>
              <w:spacing w:after="0" w:line="240" w:lineRule="auto"/>
              <w:jc w:val="center"/>
              <w:rPr>
                <w:rFonts w:ascii="Arial" w:hAnsi="Arial" w:cs="Arial"/>
                <w:sz w:val="20"/>
                <w:szCs w:val="20"/>
                <w:lang w:eastAsia="cs-CZ"/>
              </w:rPr>
            </w:pPr>
          </w:p>
        </w:tc>
        <w:tc>
          <w:tcPr>
            <w:tcW w:w="1560" w:type="dxa"/>
            <w:tcBorders>
              <w:top w:val="nil"/>
              <w:left w:val="nil"/>
              <w:bottom w:val="nil"/>
              <w:right w:val="nil"/>
            </w:tcBorders>
            <w:shd w:val="clear" w:color="auto" w:fill="auto"/>
            <w:noWrap/>
            <w:vAlign w:val="bottom"/>
          </w:tcPr>
          <w:p w:rsidR="00385D08" w:rsidRPr="00F7424B" w:rsidRDefault="00385D08" w:rsidP="00F7424B">
            <w:pPr>
              <w:spacing w:after="0" w:line="240" w:lineRule="auto"/>
              <w:rPr>
                <w:rFonts w:ascii="Arial" w:hAnsi="Arial" w:cs="Arial"/>
                <w:b/>
                <w:bCs/>
                <w:sz w:val="20"/>
                <w:szCs w:val="20"/>
                <w:lang w:eastAsia="cs-CZ"/>
              </w:rPr>
            </w:pPr>
          </w:p>
        </w:tc>
      </w:tr>
      <w:tr w:rsidR="00385D08" w:rsidRPr="00F7424B" w:rsidTr="000B2FAF">
        <w:trPr>
          <w:trHeight w:val="255"/>
        </w:trPr>
        <w:tc>
          <w:tcPr>
            <w:tcW w:w="1479" w:type="dxa"/>
            <w:tcBorders>
              <w:top w:val="single" w:sz="8" w:space="0" w:color="auto"/>
              <w:left w:val="single" w:sz="8" w:space="0" w:color="auto"/>
              <w:bottom w:val="nil"/>
              <w:right w:val="single" w:sz="8" w:space="0" w:color="auto"/>
            </w:tcBorders>
            <w:noWrap/>
            <w:vAlign w:val="bottom"/>
          </w:tcPr>
          <w:p w:rsidR="00385D08" w:rsidRPr="00F7424B" w:rsidRDefault="00385D08" w:rsidP="00F7424B">
            <w:pPr>
              <w:spacing w:after="0" w:line="240" w:lineRule="auto"/>
              <w:rPr>
                <w:rFonts w:ascii="Arial" w:hAnsi="Arial" w:cs="Arial"/>
                <w:b/>
                <w:bCs/>
                <w:sz w:val="20"/>
                <w:szCs w:val="20"/>
                <w:lang w:eastAsia="cs-CZ"/>
              </w:rPr>
            </w:pPr>
            <w:r w:rsidRPr="00F7424B">
              <w:rPr>
                <w:rFonts w:ascii="Arial" w:hAnsi="Arial" w:cs="Arial"/>
                <w:b/>
                <w:bCs/>
                <w:sz w:val="20"/>
                <w:szCs w:val="20"/>
                <w:lang w:eastAsia="cs-CZ"/>
              </w:rPr>
              <w:t>Juniper typ</w:t>
            </w:r>
          </w:p>
        </w:tc>
        <w:tc>
          <w:tcPr>
            <w:tcW w:w="674" w:type="dxa"/>
            <w:tcBorders>
              <w:top w:val="nil"/>
              <w:left w:val="nil"/>
              <w:bottom w:val="nil"/>
              <w:right w:val="nil"/>
            </w:tcBorders>
            <w:noWrap/>
            <w:vAlign w:val="bottom"/>
          </w:tcPr>
          <w:p w:rsidR="00385D08" w:rsidRPr="00F7424B" w:rsidRDefault="00385D08" w:rsidP="00F7424B">
            <w:pPr>
              <w:spacing w:after="0" w:line="240" w:lineRule="auto"/>
              <w:rPr>
                <w:rFonts w:ascii="Arial" w:hAnsi="Arial" w:cs="Arial"/>
                <w:b/>
                <w:bCs/>
                <w:sz w:val="20"/>
                <w:szCs w:val="20"/>
                <w:lang w:eastAsia="cs-CZ"/>
              </w:rPr>
            </w:pPr>
            <w:r w:rsidRPr="00F7424B">
              <w:rPr>
                <w:rFonts w:ascii="Arial" w:hAnsi="Arial" w:cs="Arial"/>
                <w:b/>
                <w:bCs/>
                <w:sz w:val="20"/>
                <w:szCs w:val="20"/>
                <w:lang w:eastAsia="cs-CZ"/>
              </w:rPr>
              <w:t>počet</w:t>
            </w:r>
          </w:p>
        </w:tc>
        <w:tc>
          <w:tcPr>
            <w:tcW w:w="2310" w:type="dxa"/>
            <w:tcBorders>
              <w:top w:val="nil"/>
              <w:left w:val="nil"/>
              <w:bottom w:val="nil"/>
              <w:right w:val="nil"/>
            </w:tcBorders>
            <w:noWrap/>
            <w:vAlign w:val="bottom"/>
          </w:tcPr>
          <w:p w:rsidR="00385D08" w:rsidRPr="00F7424B" w:rsidRDefault="00385D08" w:rsidP="00F7424B">
            <w:pPr>
              <w:spacing w:after="0" w:line="240" w:lineRule="auto"/>
              <w:rPr>
                <w:rFonts w:ascii="Arial" w:hAnsi="Arial" w:cs="Arial"/>
                <w:b/>
                <w:bCs/>
                <w:sz w:val="20"/>
                <w:szCs w:val="20"/>
                <w:lang w:eastAsia="cs-CZ"/>
              </w:rPr>
            </w:pPr>
            <w:r w:rsidRPr="00F7424B">
              <w:rPr>
                <w:rFonts w:ascii="Arial" w:hAnsi="Arial" w:cs="Arial"/>
                <w:b/>
                <w:bCs/>
                <w:sz w:val="20"/>
                <w:szCs w:val="20"/>
                <w:lang w:eastAsia="cs-CZ"/>
              </w:rPr>
              <w:t>produktové č.</w:t>
            </w:r>
          </w:p>
        </w:tc>
        <w:tc>
          <w:tcPr>
            <w:tcW w:w="3560" w:type="dxa"/>
            <w:tcBorders>
              <w:top w:val="nil"/>
              <w:left w:val="nil"/>
              <w:bottom w:val="nil"/>
              <w:right w:val="nil"/>
            </w:tcBorders>
            <w:vAlign w:val="bottom"/>
          </w:tcPr>
          <w:p w:rsidR="00385D08" w:rsidRPr="00F7424B" w:rsidRDefault="00385D08" w:rsidP="00F7424B">
            <w:pPr>
              <w:spacing w:after="0" w:line="240" w:lineRule="auto"/>
              <w:rPr>
                <w:rFonts w:ascii="Arial" w:hAnsi="Arial" w:cs="Arial"/>
                <w:b/>
                <w:bCs/>
                <w:sz w:val="20"/>
                <w:szCs w:val="20"/>
                <w:lang w:eastAsia="cs-CZ"/>
              </w:rPr>
            </w:pPr>
            <w:r w:rsidRPr="00F7424B">
              <w:rPr>
                <w:rFonts w:ascii="Arial" w:hAnsi="Arial" w:cs="Arial"/>
                <w:b/>
                <w:bCs/>
                <w:sz w:val="20"/>
                <w:szCs w:val="20"/>
                <w:lang w:eastAsia="cs-CZ"/>
              </w:rPr>
              <w:t>Popis produktu - podpory</w:t>
            </w:r>
          </w:p>
        </w:tc>
        <w:tc>
          <w:tcPr>
            <w:tcW w:w="2220" w:type="dxa"/>
            <w:tcBorders>
              <w:top w:val="nil"/>
              <w:left w:val="nil"/>
              <w:bottom w:val="nil"/>
              <w:right w:val="nil"/>
            </w:tcBorders>
            <w:noWrap/>
            <w:vAlign w:val="bottom"/>
          </w:tcPr>
          <w:p w:rsidR="00385D08" w:rsidRPr="00F7424B" w:rsidRDefault="00385D08" w:rsidP="00F7424B">
            <w:pPr>
              <w:spacing w:after="0" w:line="240" w:lineRule="auto"/>
              <w:jc w:val="center"/>
              <w:rPr>
                <w:rFonts w:ascii="Arial" w:hAnsi="Arial" w:cs="Arial"/>
                <w:b/>
                <w:bCs/>
                <w:sz w:val="20"/>
                <w:szCs w:val="20"/>
                <w:lang w:eastAsia="cs-CZ"/>
              </w:rPr>
            </w:pPr>
            <w:r w:rsidRPr="00F7424B">
              <w:rPr>
                <w:rFonts w:ascii="Arial" w:hAnsi="Arial" w:cs="Arial"/>
                <w:b/>
                <w:bCs/>
                <w:sz w:val="20"/>
                <w:szCs w:val="20"/>
                <w:lang w:eastAsia="cs-CZ"/>
              </w:rPr>
              <w:t>s/n</w:t>
            </w:r>
          </w:p>
        </w:tc>
        <w:tc>
          <w:tcPr>
            <w:tcW w:w="2220" w:type="dxa"/>
            <w:tcBorders>
              <w:top w:val="nil"/>
              <w:left w:val="nil"/>
              <w:bottom w:val="nil"/>
              <w:right w:val="nil"/>
            </w:tcBorders>
            <w:noWrap/>
            <w:vAlign w:val="bottom"/>
          </w:tcPr>
          <w:p w:rsidR="00385D08" w:rsidRPr="00F7424B" w:rsidRDefault="00385D08" w:rsidP="00F7424B">
            <w:pPr>
              <w:spacing w:after="0" w:line="240" w:lineRule="auto"/>
              <w:jc w:val="center"/>
              <w:rPr>
                <w:rFonts w:ascii="Arial" w:hAnsi="Arial" w:cs="Arial"/>
                <w:b/>
                <w:bCs/>
                <w:sz w:val="20"/>
                <w:szCs w:val="20"/>
                <w:lang w:eastAsia="cs-CZ"/>
              </w:rPr>
            </w:pPr>
            <w:r w:rsidRPr="00F7424B">
              <w:rPr>
                <w:rFonts w:ascii="Arial" w:hAnsi="Arial" w:cs="Arial"/>
                <w:b/>
                <w:bCs/>
                <w:sz w:val="20"/>
                <w:szCs w:val="20"/>
                <w:lang w:eastAsia="cs-CZ"/>
              </w:rPr>
              <w:t>pro období</w:t>
            </w:r>
          </w:p>
        </w:tc>
        <w:tc>
          <w:tcPr>
            <w:tcW w:w="1560" w:type="dxa"/>
            <w:tcBorders>
              <w:top w:val="nil"/>
              <w:left w:val="nil"/>
              <w:bottom w:val="nil"/>
              <w:right w:val="nil"/>
            </w:tcBorders>
            <w:shd w:val="clear" w:color="auto" w:fill="auto"/>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Cena za ks</w:t>
            </w:r>
          </w:p>
        </w:tc>
      </w:tr>
      <w:tr w:rsidR="00385D08" w:rsidRPr="00F7424B" w:rsidTr="000B2FAF">
        <w:trPr>
          <w:trHeight w:val="255"/>
        </w:trPr>
        <w:tc>
          <w:tcPr>
            <w:tcW w:w="1479" w:type="dxa"/>
            <w:tcBorders>
              <w:top w:val="single" w:sz="4" w:space="0" w:color="auto"/>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SSG-5-SB</w:t>
            </w:r>
          </w:p>
        </w:tc>
        <w:tc>
          <w:tcPr>
            <w:tcW w:w="674" w:type="dxa"/>
            <w:tcBorders>
              <w:top w:val="single" w:sz="4" w:space="0" w:color="auto"/>
              <w:left w:val="nil"/>
              <w:bottom w:val="single" w:sz="4" w:space="0" w:color="auto"/>
              <w:right w:val="single" w:sz="4" w:space="0" w:color="auto"/>
            </w:tcBorders>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122</w:t>
            </w:r>
          </w:p>
        </w:tc>
        <w:tc>
          <w:tcPr>
            <w:tcW w:w="2310" w:type="dxa"/>
            <w:tcBorders>
              <w:top w:val="single" w:sz="4" w:space="0" w:color="auto"/>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PAR-ND-SSG5</w:t>
            </w:r>
          </w:p>
        </w:tc>
        <w:tc>
          <w:tcPr>
            <w:tcW w:w="3560" w:type="dxa"/>
            <w:tcBorders>
              <w:top w:val="single" w:sz="4" w:space="0" w:color="auto"/>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J-Care NextDay Support for SSG-5</w:t>
            </w:r>
          </w:p>
        </w:tc>
        <w:tc>
          <w:tcPr>
            <w:tcW w:w="2220" w:type="dxa"/>
            <w:tcBorders>
              <w:top w:val="single" w:sz="4" w:space="0" w:color="auto"/>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0162092009007919</w:t>
            </w:r>
          </w:p>
        </w:tc>
        <w:tc>
          <w:tcPr>
            <w:tcW w:w="2220" w:type="dxa"/>
            <w:tcBorders>
              <w:top w:val="single" w:sz="4" w:space="0" w:color="auto"/>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0162092009006503</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0162092009007343</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0162092009006486</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0162092009006445</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0162092009007348</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0162092009006439</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0162092009006020</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0162092009005758</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0162112009007558</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0162112009007538</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0162112009007526</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0162112009007512</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0162112009007435</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0162112009007550</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0162112009007493</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0162112009007227</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0162112009005992</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0162112009006443</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0162112009007239</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0162112009005866</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0162112009007610</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0162112009003804</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0162112009006586</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0162112009007495</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0162112009007584</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0162112009006524</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0162112009007298</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0162122011000830</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lastRenderedPageBreak/>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0162112009006037</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0162112009003829</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0162112009007549</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0162112009007552</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0162112010004147</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0162112009006409</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0162112009006542</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0162112009007529</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0162112009007666</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0162112009003855</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0162112009002808</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SSG-5-SH</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10</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0162082014002882</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0162102011000611</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0162102011000818</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0162112014000166</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0162112014000234</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0162112014000238</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0162112014000454</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0162112014000737</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0162112014000851</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0162112014000976</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1 449,00</w:t>
            </w:r>
          </w:p>
        </w:tc>
      </w:tr>
      <w:tr w:rsidR="00385D08" w:rsidRPr="00F7424B" w:rsidTr="000B2FAF">
        <w:trPr>
          <w:trHeight w:val="510"/>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SSG-350M-SH</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2</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PAR-ND-SSG350</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Juniper Care NextDay Support for SSG350</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JN11EC0E3ADE</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16.9.2017-15.9.2018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8 096,00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JN11F5024ADE</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16.9.2017-15.9.2018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8 096,00</w:t>
            </w:r>
          </w:p>
        </w:tc>
      </w:tr>
      <w:tr w:rsidR="00385D08" w:rsidRPr="00F7424B" w:rsidTr="000B2FAF">
        <w:trPr>
          <w:trHeight w:val="510"/>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SSG520M</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2</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PAR-ND-SSG520M</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J-Care NextDay Support for SSG520M</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JN10F0C84ADA</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16.9.2017-15.9.2018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11 132,00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JN10E5BC2ADA</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16.9.2017-15.9.2018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11 132,00</w:t>
            </w:r>
          </w:p>
        </w:tc>
      </w:tr>
      <w:tr w:rsidR="00385D08" w:rsidRPr="00F7424B" w:rsidTr="000B2FAF">
        <w:trPr>
          <w:trHeight w:val="510"/>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SSG-320M-SH</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PAR-ND-SSG320</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J-Care NextDay Support for SSG320/320M</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JN123A4DBADD</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9.5.2017-8.5.2017</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5 692,50</w:t>
            </w:r>
          </w:p>
        </w:tc>
      </w:tr>
      <w:tr w:rsidR="00385D08" w:rsidRPr="00F7424B" w:rsidTr="000B2FAF">
        <w:trPr>
          <w:trHeight w:val="510"/>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SSG-550M-SH</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PAR-ND-SSG550M</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J-Care NextDay Support for SSG550M</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JN125869AADB</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1.11.2017-31.10.2018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18 595,50</w:t>
            </w:r>
          </w:p>
        </w:tc>
      </w:tr>
      <w:tr w:rsidR="00385D08" w:rsidRPr="00F7424B" w:rsidTr="000B2FAF">
        <w:trPr>
          <w:trHeight w:val="255"/>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PAR-RTF-SSG550M</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J-Care Core Support for SSG550M</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JN1259424ADB</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8.9.2017-7.9.2018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17 077,50</w:t>
            </w:r>
          </w:p>
        </w:tc>
      </w:tr>
      <w:tr w:rsidR="00385D08" w:rsidRPr="00F7424B" w:rsidTr="000B2FAF">
        <w:trPr>
          <w:trHeight w:val="510"/>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SRX110H2-VA</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2</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SVC-ND-SRX110</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Juniper Care Next Day Support for SRX110</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CA2215AF0097</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9.9.2017-8.9.2018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1 196,00</w:t>
            </w:r>
          </w:p>
        </w:tc>
      </w:tr>
      <w:tr w:rsidR="00385D08" w:rsidRPr="00F7424B" w:rsidTr="000B2FAF">
        <w:trPr>
          <w:trHeight w:val="510"/>
        </w:trPr>
        <w:tc>
          <w:tcPr>
            <w:tcW w:w="1479" w:type="dxa"/>
            <w:tcBorders>
              <w:top w:val="nil"/>
              <w:left w:val="single" w:sz="4" w:space="0" w:color="auto"/>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lastRenderedPageBreak/>
              <w:t> </w:t>
            </w:r>
          </w:p>
        </w:tc>
        <w:tc>
          <w:tcPr>
            <w:tcW w:w="674"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 </w:t>
            </w:r>
          </w:p>
        </w:tc>
        <w:tc>
          <w:tcPr>
            <w:tcW w:w="231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SVC-ND-SRX110</w:t>
            </w:r>
          </w:p>
        </w:tc>
        <w:tc>
          <w:tcPr>
            <w:tcW w:w="3560" w:type="dxa"/>
            <w:tcBorders>
              <w:top w:val="nil"/>
              <w:left w:val="nil"/>
              <w:bottom w:val="single" w:sz="4" w:space="0" w:color="auto"/>
              <w:right w:val="single" w:sz="4" w:space="0" w:color="auto"/>
            </w:tcBorders>
            <w:vAlign w:val="bottom"/>
          </w:tcPr>
          <w:p w:rsidR="00385D08" w:rsidRPr="00F7424B" w:rsidRDefault="00385D08" w:rsidP="00F7424B">
            <w:pPr>
              <w:spacing w:after="0" w:line="240" w:lineRule="auto"/>
              <w:rPr>
                <w:rFonts w:ascii="Arial" w:hAnsi="Arial" w:cs="Arial"/>
                <w:sz w:val="20"/>
                <w:szCs w:val="20"/>
                <w:lang w:eastAsia="cs-CZ"/>
              </w:rPr>
            </w:pPr>
            <w:r w:rsidRPr="00F7424B">
              <w:rPr>
                <w:rFonts w:ascii="Arial" w:hAnsi="Arial" w:cs="Arial"/>
                <w:sz w:val="20"/>
                <w:szCs w:val="20"/>
                <w:lang w:eastAsia="cs-CZ"/>
              </w:rPr>
              <w:t>Juniper Care Next Day Support for SRX110</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CA2215AF0131</w:t>
            </w:r>
          </w:p>
        </w:tc>
        <w:tc>
          <w:tcPr>
            <w:tcW w:w="2220" w:type="dxa"/>
            <w:tcBorders>
              <w:top w:val="nil"/>
              <w:left w:val="nil"/>
              <w:bottom w:val="single" w:sz="4" w:space="0" w:color="auto"/>
              <w:right w:val="single" w:sz="4" w:space="0" w:color="auto"/>
            </w:tcBorders>
            <w:noWrap/>
            <w:vAlign w:val="bottom"/>
          </w:tcPr>
          <w:p w:rsidR="00385D08" w:rsidRPr="00F7424B" w:rsidRDefault="00385D08" w:rsidP="00F7424B">
            <w:pPr>
              <w:spacing w:after="0" w:line="240" w:lineRule="auto"/>
              <w:jc w:val="center"/>
              <w:rPr>
                <w:rFonts w:ascii="Arial" w:hAnsi="Arial" w:cs="Arial"/>
                <w:sz w:val="20"/>
                <w:szCs w:val="20"/>
                <w:lang w:eastAsia="cs-CZ"/>
              </w:rPr>
            </w:pPr>
            <w:r w:rsidRPr="00F7424B">
              <w:rPr>
                <w:rFonts w:ascii="Arial" w:hAnsi="Arial" w:cs="Arial"/>
                <w:sz w:val="20"/>
                <w:szCs w:val="20"/>
                <w:lang w:eastAsia="cs-CZ"/>
              </w:rPr>
              <w:t>9.9.2017-8.9.2018</w:t>
            </w:r>
          </w:p>
        </w:tc>
        <w:tc>
          <w:tcPr>
            <w:tcW w:w="1560" w:type="dxa"/>
            <w:tcBorders>
              <w:top w:val="nil"/>
              <w:left w:val="nil"/>
              <w:bottom w:val="single" w:sz="4" w:space="0" w:color="auto"/>
              <w:right w:val="single" w:sz="4" w:space="0" w:color="auto"/>
            </w:tcBorders>
            <w:shd w:val="clear" w:color="auto" w:fill="auto"/>
            <w:noWrap/>
            <w:vAlign w:val="bottom"/>
          </w:tcPr>
          <w:p w:rsidR="00385D08" w:rsidRPr="00F7424B" w:rsidRDefault="00385D08" w:rsidP="00F7424B">
            <w:pPr>
              <w:spacing w:after="0" w:line="240" w:lineRule="auto"/>
              <w:jc w:val="right"/>
              <w:rPr>
                <w:rFonts w:ascii="Arial" w:hAnsi="Arial" w:cs="Arial"/>
                <w:sz w:val="20"/>
                <w:szCs w:val="20"/>
                <w:lang w:eastAsia="cs-CZ"/>
              </w:rPr>
            </w:pPr>
            <w:r w:rsidRPr="00F7424B">
              <w:rPr>
                <w:rFonts w:ascii="Arial" w:hAnsi="Arial" w:cs="Arial"/>
                <w:sz w:val="20"/>
                <w:szCs w:val="20"/>
                <w:lang w:eastAsia="cs-CZ"/>
              </w:rPr>
              <w:t>1 196,00</w:t>
            </w:r>
          </w:p>
        </w:tc>
      </w:tr>
      <w:tr w:rsidR="00385D08" w:rsidRPr="00F7424B" w:rsidTr="00F901E5">
        <w:trPr>
          <w:trHeight w:val="255"/>
        </w:trPr>
        <w:tc>
          <w:tcPr>
            <w:tcW w:w="1479" w:type="dxa"/>
            <w:tcBorders>
              <w:top w:val="nil"/>
              <w:left w:val="nil"/>
              <w:bottom w:val="nil"/>
              <w:right w:val="nil"/>
            </w:tcBorders>
            <w:noWrap/>
            <w:vAlign w:val="bottom"/>
          </w:tcPr>
          <w:p w:rsidR="00385D08" w:rsidRPr="00F7424B" w:rsidRDefault="00385D08" w:rsidP="00F7424B">
            <w:pPr>
              <w:spacing w:after="0" w:line="240" w:lineRule="auto"/>
              <w:rPr>
                <w:rFonts w:ascii="Arial" w:hAnsi="Arial" w:cs="Arial"/>
                <w:sz w:val="20"/>
                <w:szCs w:val="20"/>
                <w:lang w:eastAsia="cs-CZ"/>
              </w:rPr>
            </w:pPr>
          </w:p>
        </w:tc>
        <w:tc>
          <w:tcPr>
            <w:tcW w:w="674" w:type="dxa"/>
            <w:tcBorders>
              <w:top w:val="nil"/>
              <w:left w:val="nil"/>
              <w:bottom w:val="nil"/>
              <w:right w:val="nil"/>
            </w:tcBorders>
            <w:noWrap/>
            <w:vAlign w:val="bottom"/>
          </w:tcPr>
          <w:p w:rsidR="00385D08" w:rsidRPr="00F7424B" w:rsidRDefault="00385D08" w:rsidP="00F7424B">
            <w:pPr>
              <w:spacing w:after="0" w:line="240" w:lineRule="auto"/>
              <w:rPr>
                <w:rFonts w:ascii="Arial" w:hAnsi="Arial" w:cs="Arial"/>
                <w:sz w:val="20"/>
                <w:szCs w:val="20"/>
                <w:lang w:eastAsia="cs-CZ"/>
              </w:rPr>
            </w:pPr>
          </w:p>
        </w:tc>
        <w:tc>
          <w:tcPr>
            <w:tcW w:w="2310" w:type="dxa"/>
            <w:tcBorders>
              <w:top w:val="nil"/>
              <w:left w:val="nil"/>
              <w:bottom w:val="nil"/>
              <w:right w:val="nil"/>
            </w:tcBorders>
            <w:noWrap/>
            <w:vAlign w:val="bottom"/>
          </w:tcPr>
          <w:p w:rsidR="00385D08" w:rsidRPr="00F7424B" w:rsidRDefault="00385D08" w:rsidP="00F7424B">
            <w:pPr>
              <w:spacing w:after="0" w:line="240" w:lineRule="auto"/>
              <w:rPr>
                <w:rFonts w:ascii="Arial" w:hAnsi="Arial" w:cs="Arial"/>
                <w:sz w:val="20"/>
                <w:szCs w:val="20"/>
                <w:lang w:eastAsia="cs-CZ"/>
              </w:rPr>
            </w:pPr>
          </w:p>
        </w:tc>
        <w:tc>
          <w:tcPr>
            <w:tcW w:w="3560" w:type="dxa"/>
            <w:tcBorders>
              <w:top w:val="nil"/>
              <w:left w:val="nil"/>
              <w:bottom w:val="nil"/>
              <w:right w:val="nil"/>
            </w:tcBorders>
            <w:noWrap/>
            <w:vAlign w:val="bottom"/>
          </w:tcPr>
          <w:p w:rsidR="00385D08" w:rsidRPr="00F7424B" w:rsidRDefault="00385D08" w:rsidP="00F7424B">
            <w:pPr>
              <w:spacing w:after="0" w:line="240" w:lineRule="auto"/>
              <w:rPr>
                <w:rFonts w:ascii="Arial" w:hAnsi="Arial" w:cs="Arial"/>
                <w:sz w:val="20"/>
                <w:szCs w:val="20"/>
                <w:lang w:eastAsia="cs-CZ"/>
              </w:rPr>
            </w:pPr>
          </w:p>
        </w:tc>
        <w:tc>
          <w:tcPr>
            <w:tcW w:w="2220" w:type="dxa"/>
            <w:tcBorders>
              <w:top w:val="nil"/>
              <w:left w:val="nil"/>
              <w:bottom w:val="nil"/>
              <w:right w:val="nil"/>
            </w:tcBorders>
            <w:noWrap/>
            <w:vAlign w:val="bottom"/>
          </w:tcPr>
          <w:p w:rsidR="00385D08" w:rsidRPr="00F7424B" w:rsidRDefault="00385D08" w:rsidP="00F7424B">
            <w:pPr>
              <w:spacing w:after="0" w:line="240" w:lineRule="auto"/>
              <w:jc w:val="center"/>
              <w:rPr>
                <w:rFonts w:ascii="Arial" w:hAnsi="Arial" w:cs="Arial"/>
                <w:sz w:val="20"/>
                <w:szCs w:val="20"/>
                <w:lang w:eastAsia="cs-CZ"/>
              </w:rPr>
            </w:pPr>
          </w:p>
        </w:tc>
        <w:tc>
          <w:tcPr>
            <w:tcW w:w="2220" w:type="dxa"/>
            <w:tcBorders>
              <w:top w:val="nil"/>
              <w:left w:val="nil"/>
              <w:bottom w:val="nil"/>
              <w:right w:val="nil"/>
            </w:tcBorders>
            <w:noWrap/>
            <w:vAlign w:val="bottom"/>
          </w:tcPr>
          <w:p w:rsidR="00385D08" w:rsidRPr="00F7424B" w:rsidRDefault="00385D08" w:rsidP="00F7424B">
            <w:pPr>
              <w:spacing w:after="0" w:line="240" w:lineRule="auto"/>
              <w:jc w:val="center"/>
              <w:rPr>
                <w:rFonts w:ascii="Arial" w:hAnsi="Arial" w:cs="Arial"/>
                <w:b/>
                <w:sz w:val="20"/>
                <w:szCs w:val="20"/>
                <w:lang w:eastAsia="cs-CZ"/>
              </w:rPr>
            </w:pPr>
            <w:r w:rsidRPr="00F7424B">
              <w:rPr>
                <w:rFonts w:ascii="Arial" w:hAnsi="Arial" w:cs="Arial"/>
                <w:b/>
                <w:sz w:val="20"/>
                <w:szCs w:val="20"/>
                <w:lang w:eastAsia="cs-CZ"/>
              </w:rPr>
              <w:t>Celkem Kč bez DPH</w:t>
            </w:r>
          </w:p>
        </w:tc>
        <w:tc>
          <w:tcPr>
            <w:tcW w:w="1560" w:type="dxa"/>
            <w:tcBorders>
              <w:top w:val="nil"/>
              <w:left w:val="nil"/>
              <w:bottom w:val="nil"/>
              <w:right w:val="nil"/>
            </w:tcBorders>
            <w:noWrap/>
            <w:vAlign w:val="bottom"/>
          </w:tcPr>
          <w:p w:rsidR="00385D08" w:rsidRPr="00F7424B" w:rsidRDefault="00385D08" w:rsidP="00F7424B">
            <w:pPr>
              <w:spacing w:after="0" w:line="240" w:lineRule="auto"/>
              <w:jc w:val="right"/>
              <w:rPr>
                <w:rFonts w:ascii="Arial" w:hAnsi="Arial" w:cs="Arial"/>
                <w:b/>
                <w:sz w:val="20"/>
                <w:szCs w:val="20"/>
                <w:lang w:eastAsia="cs-CZ"/>
              </w:rPr>
            </w:pPr>
            <w:r>
              <w:rPr>
                <w:rFonts w:ascii="Arial" w:hAnsi="Arial" w:cs="Arial"/>
                <w:b/>
                <w:sz w:val="20"/>
                <w:szCs w:val="20"/>
                <w:lang w:eastAsia="cs-CZ"/>
              </w:rPr>
              <w:t>154 663,50</w:t>
            </w:r>
          </w:p>
        </w:tc>
      </w:tr>
      <w:tr w:rsidR="00385D08" w:rsidRPr="00F7424B" w:rsidTr="00F901E5">
        <w:trPr>
          <w:trHeight w:val="255"/>
        </w:trPr>
        <w:tc>
          <w:tcPr>
            <w:tcW w:w="1479" w:type="dxa"/>
            <w:tcBorders>
              <w:top w:val="nil"/>
              <w:left w:val="nil"/>
              <w:bottom w:val="nil"/>
              <w:right w:val="nil"/>
            </w:tcBorders>
            <w:noWrap/>
            <w:vAlign w:val="bottom"/>
          </w:tcPr>
          <w:p w:rsidR="00385D08" w:rsidRPr="00F7424B" w:rsidRDefault="00385D08" w:rsidP="00F7424B">
            <w:pPr>
              <w:spacing w:after="0" w:line="240" w:lineRule="auto"/>
              <w:rPr>
                <w:rFonts w:ascii="Arial" w:hAnsi="Arial" w:cs="Arial"/>
                <w:sz w:val="20"/>
                <w:szCs w:val="20"/>
                <w:lang w:eastAsia="cs-CZ"/>
              </w:rPr>
            </w:pPr>
          </w:p>
        </w:tc>
        <w:tc>
          <w:tcPr>
            <w:tcW w:w="674" w:type="dxa"/>
            <w:tcBorders>
              <w:top w:val="nil"/>
              <w:left w:val="nil"/>
              <w:bottom w:val="nil"/>
              <w:right w:val="nil"/>
            </w:tcBorders>
            <w:noWrap/>
            <w:vAlign w:val="bottom"/>
          </w:tcPr>
          <w:p w:rsidR="00385D08" w:rsidRPr="00F7424B" w:rsidRDefault="00385D08" w:rsidP="00F7424B">
            <w:pPr>
              <w:spacing w:after="0" w:line="240" w:lineRule="auto"/>
              <w:rPr>
                <w:rFonts w:ascii="Arial" w:hAnsi="Arial" w:cs="Arial"/>
                <w:sz w:val="20"/>
                <w:szCs w:val="20"/>
                <w:lang w:eastAsia="cs-CZ"/>
              </w:rPr>
            </w:pPr>
          </w:p>
        </w:tc>
        <w:tc>
          <w:tcPr>
            <w:tcW w:w="2310" w:type="dxa"/>
            <w:tcBorders>
              <w:top w:val="nil"/>
              <w:left w:val="nil"/>
              <w:bottom w:val="nil"/>
              <w:right w:val="nil"/>
            </w:tcBorders>
            <w:noWrap/>
            <w:vAlign w:val="bottom"/>
          </w:tcPr>
          <w:p w:rsidR="00385D08" w:rsidRPr="00F7424B" w:rsidRDefault="00385D08" w:rsidP="00F7424B">
            <w:pPr>
              <w:spacing w:after="0" w:line="240" w:lineRule="auto"/>
              <w:rPr>
                <w:rFonts w:ascii="Arial" w:hAnsi="Arial" w:cs="Arial"/>
                <w:sz w:val="20"/>
                <w:szCs w:val="20"/>
                <w:lang w:eastAsia="cs-CZ"/>
              </w:rPr>
            </w:pPr>
          </w:p>
        </w:tc>
        <w:tc>
          <w:tcPr>
            <w:tcW w:w="3560" w:type="dxa"/>
            <w:tcBorders>
              <w:top w:val="nil"/>
              <w:left w:val="nil"/>
              <w:bottom w:val="nil"/>
              <w:right w:val="nil"/>
            </w:tcBorders>
            <w:noWrap/>
            <w:vAlign w:val="bottom"/>
          </w:tcPr>
          <w:p w:rsidR="00385D08" w:rsidRPr="00F7424B" w:rsidRDefault="00385D08" w:rsidP="00F7424B">
            <w:pPr>
              <w:spacing w:after="0" w:line="240" w:lineRule="auto"/>
              <w:rPr>
                <w:rFonts w:ascii="Arial" w:hAnsi="Arial" w:cs="Arial"/>
                <w:sz w:val="20"/>
                <w:szCs w:val="20"/>
                <w:lang w:eastAsia="cs-CZ"/>
              </w:rPr>
            </w:pPr>
          </w:p>
        </w:tc>
        <w:tc>
          <w:tcPr>
            <w:tcW w:w="2220" w:type="dxa"/>
            <w:tcBorders>
              <w:top w:val="nil"/>
              <w:left w:val="nil"/>
              <w:bottom w:val="nil"/>
              <w:right w:val="nil"/>
            </w:tcBorders>
            <w:noWrap/>
            <w:vAlign w:val="bottom"/>
          </w:tcPr>
          <w:p w:rsidR="00385D08" w:rsidRPr="00F7424B" w:rsidRDefault="00385D08" w:rsidP="00F7424B">
            <w:pPr>
              <w:spacing w:after="0" w:line="240" w:lineRule="auto"/>
              <w:jc w:val="center"/>
              <w:rPr>
                <w:rFonts w:ascii="Arial" w:hAnsi="Arial" w:cs="Arial"/>
                <w:sz w:val="20"/>
                <w:szCs w:val="20"/>
                <w:lang w:eastAsia="cs-CZ"/>
              </w:rPr>
            </w:pPr>
          </w:p>
        </w:tc>
        <w:tc>
          <w:tcPr>
            <w:tcW w:w="2220" w:type="dxa"/>
            <w:tcBorders>
              <w:top w:val="nil"/>
              <w:left w:val="nil"/>
              <w:bottom w:val="nil"/>
              <w:right w:val="nil"/>
            </w:tcBorders>
            <w:noWrap/>
            <w:vAlign w:val="bottom"/>
          </w:tcPr>
          <w:p w:rsidR="00385D08" w:rsidRPr="00F7424B" w:rsidRDefault="00385D08" w:rsidP="00F7424B">
            <w:pPr>
              <w:spacing w:after="0" w:line="240" w:lineRule="auto"/>
              <w:jc w:val="center"/>
              <w:rPr>
                <w:rFonts w:ascii="Arial" w:hAnsi="Arial" w:cs="Arial"/>
                <w:b/>
                <w:sz w:val="20"/>
                <w:szCs w:val="20"/>
                <w:lang w:eastAsia="cs-CZ"/>
              </w:rPr>
            </w:pPr>
            <w:r w:rsidRPr="00F7424B">
              <w:rPr>
                <w:rFonts w:ascii="Arial" w:hAnsi="Arial" w:cs="Arial"/>
                <w:b/>
                <w:sz w:val="20"/>
                <w:szCs w:val="20"/>
                <w:lang w:eastAsia="cs-CZ"/>
              </w:rPr>
              <w:t>Celkem Kč s DPH</w:t>
            </w:r>
          </w:p>
        </w:tc>
        <w:tc>
          <w:tcPr>
            <w:tcW w:w="1560" w:type="dxa"/>
            <w:tcBorders>
              <w:top w:val="nil"/>
              <w:left w:val="nil"/>
              <w:bottom w:val="nil"/>
              <w:right w:val="nil"/>
            </w:tcBorders>
            <w:noWrap/>
            <w:vAlign w:val="bottom"/>
          </w:tcPr>
          <w:p w:rsidR="00385D08" w:rsidRPr="00F7424B" w:rsidRDefault="00385D08" w:rsidP="00F7424B">
            <w:pPr>
              <w:spacing w:after="0" w:line="240" w:lineRule="auto"/>
              <w:jc w:val="right"/>
              <w:rPr>
                <w:rFonts w:ascii="Arial" w:hAnsi="Arial" w:cs="Arial"/>
                <w:b/>
                <w:sz w:val="20"/>
                <w:szCs w:val="20"/>
                <w:lang w:eastAsia="cs-CZ"/>
              </w:rPr>
            </w:pPr>
            <w:r>
              <w:rPr>
                <w:rFonts w:ascii="Arial" w:hAnsi="Arial" w:cs="Arial"/>
                <w:b/>
                <w:sz w:val="20"/>
                <w:szCs w:val="20"/>
                <w:lang w:eastAsia="cs-CZ"/>
              </w:rPr>
              <w:t>187 142,84</w:t>
            </w:r>
          </w:p>
        </w:tc>
      </w:tr>
    </w:tbl>
    <w:p w:rsidR="00385D08" w:rsidRPr="00D10429" w:rsidRDefault="00385D08" w:rsidP="00260071">
      <w:pPr>
        <w:spacing w:before="120" w:after="0" w:line="240" w:lineRule="auto"/>
        <w:jc w:val="both"/>
        <w:rPr>
          <w:rFonts w:ascii="Times New Roman" w:hAnsi="Times New Roman"/>
          <w:b/>
        </w:rPr>
      </w:pPr>
      <w:r w:rsidRPr="00D10429">
        <w:rPr>
          <w:rFonts w:ascii="Times New Roman" w:hAnsi="Times New Roman"/>
        </w:rPr>
        <w:t xml:space="preserve">              </w:t>
      </w:r>
      <w:r>
        <w:rPr>
          <w:rFonts w:ascii="Times New Roman" w:hAnsi="Times New Roman"/>
        </w:rPr>
        <w:t xml:space="preserve">                                                                         </w:t>
      </w:r>
    </w:p>
    <w:sectPr w:rsidR="00385D08" w:rsidRPr="00D10429" w:rsidSect="00F7424B">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D08" w:rsidRDefault="00385D08">
      <w:r>
        <w:separator/>
      </w:r>
    </w:p>
  </w:endnote>
  <w:endnote w:type="continuationSeparator" w:id="0">
    <w:p w:rsidR="00385D08" w:rsidRDefault="00385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D08" w:rsidRDefault="00385D08" w:rsidP="00350B7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385D08" w:rsidRDefault="00385D0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D08" w:rsidRDefault="00385D08" w:rsidP="00350B7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5260">
      <w:rPr>
        <w:rStyle w:val="slostrnky"/>
        <w:noProof/>
      </w:rPr>
      <w:t>4</w:t>
    </w:r>
    <w:r>
      <w:rPr>
        <w:rStyle w:val="slostrnky"/>
      </w:rPr>
      <w:fldChar w:fldCharType="end"/>
    </w:r>
  </w:p>
  <w:p w:rsidR="00385D08" w:rsidRDefault="00385D0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D08" w:rsidRDefault="00385D08">
      <w:r>
        <w:separator/>
      </w:r>
    </w:p>
  </w:footnote>
  <w:footnote w:type="continuationSeparator" w:id="0">
    <w:p w:rsidR="00385D08" w:rsidRDefault="00385D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B76EAEF4"/>
    <w:lvl w:ilvl="0">
      <w:start w:val="1"/>
      <w:numFmt w:val="decimal"/>
      <w:lvlText w:val="%1."/>
      <w:lvlJc w:val="left"/>
      <w:pPr>
        <w:tabs>
          <w:tab w:val="num" w:pos="360"/>
        </w:tabs>
        <w:ind w:left="360" w:hanging="360"/>
      </w:pPr>
      <w:rPr>
        <w:rFonts w:cs="Times New Roman"/>
      </w:rPr>
    </w:lvl>
  </w:abstractNum>
  <w:abstractNum w:abstractNumId="1">
    <w:nsid w:val="04F97B7E"/>
    <w:multiLevelType w:val="hybridMultilevel"/>
    <w:tmpl w:val="F314F2BC"/>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1183713D"/>
    <w:multiLevelType w:val="hybridMultilevel"/>
    <w:tmpl w:val="562EA0D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11BE4EF6"/>
    <w:multiLevelType w:val="hybridMultilevel"/>
    <w:tmpl w:val="E84AEF8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13A4358C"/>
    <w:multiLevelType w:val="hybridMultilevel"/>
    <w:tmpl w:val="FA2C12DE"/>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1ED04F5B"/>
    <w:multiLevelType w:val="hybridMultilevel"/>
    <w:tmpl w:val="66A40EA8"/>
    <w:lvl w:ilvl="0" w:tplc="0405000F">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01E49C4"/>
    <w:multiLevelType w:val="hybridMultilevel"/>
    <w:tmpl w:val="A8FA3264"/>
    <w:lvl w:ilvl="0" w:tplc="FB860470">
      <w:start w:val="1"/>
      <w:numFmt w:val="decimal"/>
      <w:pStyle w:val="slovanseznam"/>
      <w:lvlText w:val="%1."/>
      <w:lvlJc w:val="left"/>
      <w:pPr>
        <w:tabs>
          <w:tab w:val="num" w:pos="360"/>
        </w:tabs>
        <w:ind w:left="360" w:hanging="360"/>
      </w:pPr>
      <w:rPr>
        <w:rFonts w:cs="Times New Roman" w:hint="default"/>
        <w:i w:val="0"/>
      </w:rPr>
    </w:lvl>
    <w:lvl w:ilvl="1" w:tplc="04050019" w:tentative="1">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7">
    <w:nsid w:val="26F54CAE"/>
    <w:multiLevelType w:val="hybridMultilevel"/>
    <w:tmpl w:val="ED686F28"/>
    <w:lvl w:ilvl="0" w:tplc="0405000F">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2D5C5977"/>
    <w:multiLevelType w:val="hybridMultilevel"/>
    <w:tmpl w:val="282694B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2E4B3606"/>
    <w:multiLevelType w:val="hybridMultilevel"/>
    <w:tmpl w:val="C23C319C"/>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30BA136A"/>
    <w:multiLevelType w:val="hybridMultilevel"/>
    <w:tmpl w:val="0640FEB0"/>
    <w:lvl w:ilvl="0" w:tplc="988A9388">
      <w:start w:val="1"/>
      <w:numFmt w:val="upperRoman"/>
      <w:lvlText w:val="%1."/>
      <w:lvlJc w:val="center"/>
      <w:pPr>
        <w:tabs>
          <w:tab w:val="num" w:pos="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378C2D63"/>
    <w:multiLevelType w:val="hybridMultilevel"/>
    <w:tmpl w:val="5B4AA238"/>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37F03BA3"/>
    <w:multiLevelType w:val="hybridMultilevel"/>
    <w:tmpl w:val="0A58188E"/>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43A70EE4"/>
    <w:multiLevelType w:val="hybridMultilevel"/>
    <w:tmpl w:val="A5507F6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47DE446B"/>
    <w:multiLevelType w:val="hybridMultilevel"/>
    <w:tmpl w:val="7BC0E638"/>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49836626"/>
    <w:multiLevelType w:val="hybridMultilevel"/>
    <w:tmpl w:val="5DCE284A"/>
    <w:lvl w:ilvl="0" w:tplc="B7DE3B6E">
      <w:start w:val="1"/>
      <w:numFmt w:val="decimal"/>
      <w:lvlText w:val="%1."/>
      <w:lvlJc w:val="left"/>
      <w:pPr>
        <w:tabs>
          <w:tab w:val="num" w:pos="1065"/>
        </w:tabs>
        <w:ind w:left="1065" w:hanging="36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16">
    <w:nsid w:val="4A7C4864"/>
    <w:multiLevelType w:val="hybridMultilevel"/>
    <w:tmpl w:val="8E7254D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4B937922"/>
    <w:multiLevelType w:val="hybridMultilevel"/>
    <w:tmpl w:val="15025C9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nsid w:val="524E30F6"/>
    <w:multiLevelType w:val="hybridMultilevel"/>
    <w:tmpl w:val="C4E652A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5BFA552E"/>
    <w:multiLevelType w:val="hybridMultilevel"/>
    <w:tmpl w:val="65F6F71E"/>
    <w:lvl w:ilvl="0" w:tplc="04050017">
      <w:start w:val="1"/>
      <w:numFmt w:val="lowerLetter"/>
      <w:lvlText w:val="%1)"/>
      <w:lvlJc w:val="left"/>
      <w:pPr>
        <w:ind w:left="2771" w:hanging="360"/>
      </w:pPr>
      <w:rPr>
        <w:rFonts w:cs="Times New Roman" w:hint="default"/>
      </w:rPr>
    </w:lvl>
    <w:lvl w:ilvl="1" w:tplc="04050019" w:tentative="1">
      <w:start w:val="1"/>
      <w:numFmt w:val="lowerLetter"/>
      <w:lvlText w:val="%2."/>
      <w:lvlJc w:val="left"/>
      <w:pPr>
        <w:ind w:left="3491" w:hanging="360"/>
      </w:pPr>
      <w:rPr>
        <w:rFonts w:cs="Times New Roman"/>
      </w:rPr>
    </w:lvl>
    <w:lvl w:ilvl="2" w:tplc="0405001B" w:tentative="1">
      <w:start w:val="1"/>
      <w:numFmt w:val="lowerRoman"/>
      <w:lvlText w:val="%3."/>
      <w:lvlJc w:val="right"/>
      <w:pPr>
        <w:ind w:left="4211" w:hanging="180"/>
      </w:pPr>
      <w:rPr>
        <w:rFonts w:cs="Times New Roman"/>
      </w:rPr>
    </w:lvl>
    <w:lvl w:ilvl="3" w:tplc="0405000F" w:tentative="1">
      <w:start w:val="1"/>
      <w:numFmt w:val="decimal"/>
      <w:lvlText w:val="%4."/>
      <w:lvlJc w:val="left"/>
      <w:pPr>
        <w:ind w:left="4931" w:hanging="360"/>
      </w:pPr>
      <w:rPr>
        <w:rFonts w:cs="Times New Roman"/>
      </w:rPr>
    </w:lvl>
    <w:lvl w:ilvl="4" w:tplc="04050019" w:tentative="1">
      <w:start w:val="1"/>
      <w:numFmt w:val="lowerLetter"/>
      <w:lvlText w:val="%5."/>
      <w:lvlJc w:val="left"/>
      <w:pPr>
        <w:ind w:left="5651" w:hanging="360"/>
      </w:pPr>
      <w:rPr>
        <w:rFonts w:cs="Times New Roman"/>
      </w:rPr>
    </w:lvl>
    <w:lvl w:ilvl="5" w:tplc="0405001B" w:tentative="1">
      <w:start w:val="1"/>
      <w:numFmt w:val="lowerRoman"/>
      <w:lvlText w:val="%6."/>
      <w:lvlJc w:val="right"/>
      <w:pPr>
        <w:ind w:left="6371" w:hanging="180"/>
      </w:pPr>
      <w:rPr>
        <w:rFonts w:cs="Times New Roman"/>
      </w:rPr>
    </w:lvl>
    <w:lvl w:ilvl="6" w:tplc="0405000F" w:tentative="1">
      <w:start w:val="1"/>
      <w:numFmt w:val="decimal"/>
      <w:lvlText w:val="%7."/>
      <w:lvlJc w:val="left"/>
      <w:pPr>
        <w:ind w:left="7091" w:hanging="360"/>
      </w:pPr>
      <w:rPr>
        <w:rFonts w:cs="Times New Roman"/>
      </w:rPr>
    </w:lvl>
    <w:lvl w:ilvl="7" w:tplc="04050019" w:tentative="1">
      <w:start w:val="1"/>
      <w:numFmt w:val="lowerLetter"/>
      <w:lvlText w:val="%8."/>
      <w:lvlJc w:val="left"/>
      <w:pPr>
        <w:ind w:left="7811" w:hanging="360"/>
      </w:pPr>
      <w:rPr>
        <w:rFonts w:cs="Times New Roman"/>
      </w:rPr>
    </w:lvl>
    <w:lvl w:ilvl="8" w:tplc="0405001B" w:tentative="1">
      <w:start w:val="1"/>
      <w:numFmt w:val="lowerRoman"/>
      <w:lvlText w:val="%9."/>
      <w:lvlJc w:val="right"/>
      <w:pPr>
        <w:ind w:left="8531" w:hanging="180"/>
      </w:pPr>
      <w:rPr>
        <w:rFonts w:cs="Times New Roman"/>
      </w:rPr>
    </w:lvl>
  </w:abstractNum>
  <w:abstractNum w:abstractNumId="20">
    <w:nsid w:val="622E3FB1"/>
    <w:multiLevelType w:val="hybridMultilevel"/>
    <w:tmpl w:val="DB34D42E"/>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72C12010"/>
    <w:multiLevelType w:val="hybridMultilevel"/>
    <w:tmpl w:val="4D703F9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21"/>
  </w:num>
  <w:num w:numId="23">
    <w:abstractNumId w:val="18"/>
  </w:num>
  <w:num w:numId="24">
    <w:abstractNumId w:val="14"/>
  </w:num>
  <w:num w:numId="25">
    <w:abstractNumId w:val="3"/>
  </w:num>
  <w:num w:numId="26">
    <w:abstractNumId w:val="9"/>
  </w:num>
  <w:num w:numId="27">
    <w:abstractNumId w:val="4"/>
  </w:num>
  <w:num w:numId="28">
    <w:abstractNumId w:val="13"/>
  </w:num>
  <w:num w:numId="29">
    <w:abstractNumId w:val="5"/>
  </w:num>
  <w:num w:numId="30">
    <w:abstractNumId w:val="16"/>
  </w:num>
  <w:num w:numId="31">
    <w:abstractNumId w:val="17"/>
  </w:num>
  <w:num w:numId="32">
    <w:abstractNumId w:val="11"/>
  </w:num>
  <w:num w:numId="33">
    <w:abstractNumId w:val="7"/>
  </w:num>
  <w:num w:numId="34">
    <w:abstractNumId w:val="2"/>
  </w:num>
  <w:num w:numId="35">
    <w:abstractNumId w:val="1"/>
  </w:num>
  <w:num w:numId="36">
    <w:abstractNumId w:val="8"/>
  </w:num>
  <w:num w:numId="37">
    <w:abstractNumId w:val="12"/>
  </w:num>
  <w:num w:numId="38">
    <w:abstractNumId w:val="19"/>
  </w:num>
  <w:num w:numId="39">
    <w:abstractNumId w:val="20"/>
  </w:num>
  <w:num w:numId="40">
    <w:abstractNumId w:val="6"/>
  </w:num>
  <w:num w:numId="41">
    <w:abstractNumId w:val="10"/>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746"/>
    <w:rsid w:val="000016B9"/>
    <w:rsid w:val="00002B23"/>
    <w:rsid w:val="00002C30"/>
    <w:rsid w:val="00024F29"/>
    <w:rsid w:val="00033C1F"/>
    <w:rsid w:val="00041E26"/>
    <w:rsid w:val="00042AC2"/>
    <w:rsid w:val="000559BB"/>
    <w:rsid w:val="00065260"/>
    <w:rsid w:val="00083CA3"/>
    <w:rsid w:val="000A4580"/>
    <w:rsid w:val="000B2FAF"/>
    <w:rsid w:val="000C18D3"/>
    <w:rsid w:val="00104B8F"/>
    <w:rsid w:val="00120D2E"/>
    <w:rsid w:val="00125CDC"/>
    <w:rsid w:val="001B601F"/>
    <w:rsid w:val="001D3385"/>
    <w:rsid w:val="001D704A"/>
    <w:rsid w:val="001E2561"/>
    <w:rsid w:val="001E6124"/>
    <w:rsid w:val="00200091"/>
    <w:rsid w:val="00212D14"/>
    <w:rsid w:val="002276B4"/>
    <w:rsid w:val="00234275"/>
    <w:rsid w:val="002525C5"/>
    <w:rsid w:val="00253436"/>
    <w:rsid w:val="00260071"/>
    <w:rsid w:val="002762EC"/>
    <w:rsid w:val="002D04DD"/>
    <w:rsid w:val="002E5116"/>
    <w:rsid w:val="00311CCB"/>
    <w:rsid w:val="00350B7F"/>
    <w:rsid w:val="00385212"/>
    <w:rsid w:val="00385D08"/>
    <w:rsid w:val="00390D26"/>
    <w:rsid w:val="003C42CD"/>
    <w:rsid w:val="00407823"/>
    <w:rsid w:val="004079B4"/>
    <w:rsid w:val="004372F9"/>
    <w:rsid w:val="0046220E"/>
    <w:rsid w:val="00466443"/>
    <w:rsid w:val="00496766"/>
    <w:rsid w:val="004969F3"/>
    <w:rsid w:val="004A7508"/>
    <w:rsid w:val="004B7AE6"/>
    <w:rsid w:val="004E6118"/>
    <w:rsid w:val="00525B04"/>
    <w:rsid w:val="00572A86"/>
    <w:rsid w:val="005756BF"/>
    <w:rsid w:val="005846F0"/>
    <w:rsid w:val="005C3F07"/>
    <w:rsid w:val="005E1AB0"/>
    <w:rsid w:val="005F3321"/>
    <w:rsid w:val="00610435"/>
    <w:rsid w:val="00632066"/>
    <w:rsid w:val="0064106E"/>
    <w:rsid w:val="006717B5"/>
    <w:rsid w:val="0067589A"/>
    <w:rsid w:val="0068499F"/>
    <w:rsid w:val="006B1308"/>
    <w:rsid w:val="006B3471"/>
    <w:rsid w:val="006E0E3F"/>
    <w:rsid w:val="006E7460"/>
    <w:rsid w:val="006F4594"/>
    <w:rsid w:val="007051B9"/>
    <w:rsid w:val="0075506D"/>
    <w:rsid w:val="007677E4"/>
    <w:rsid w:val="0079608D"/>
    <w:rsid w:val="007B2DC4"/>
    <w:rsid w:val="007E1FBF"/>
    <w:rsid w:val="00805F05"/>
    <w:rsid w:val="008102DF"/>
    <w:rsid w:val="00835A6E"/>
    <w:rsid w:val="008C6173"/>
    <w:rsid w:val="008F3047"/>
    <w:rsid w:val="0090790F"/>
    <w:rsid w:val="00923863"/>
    <w:rsid w:val="009258EC"/>
    <w:rsid w:val="009548FB"/>
    <w:rsid w:val="009713E3"/>
    <w:rsid w:val="009865DF"/>
    <w:rsid w:val="00987EBE"/>
    <w:rsid w:val="00A000C0"/>
    <w:rsid w:val="00A73E9A"/>
    <w:rsid w:val="00A73F77"/>
    <w:rsid w:val="00A9062F"/>
    <w:rsid w:val="00A96831"/>
    <w:rsid w:val="00AA666C"/>
    <w:rsid w:val="00AE3043"/>
    <w:rsid w:val="00AE7B7F"/>
    <w:rsid w:val="00B14771"/>
    <w:rsid w:val="00B21748"/>
    <w:rsid w:val="00B70F7A"/>
    <w:rsid w:val="00BA0280"/>
    <w:rsid w:val="00BB2DAE"/>
    <w:rsid w:val="00BC4A69"/>
    <w:rsid w:val="00BD08F2"/>
    <w:rsid w:val="00BD106A"/>
    <w:rsid w:val="00BD31B2"/>
    <w:rsid w:val="00BF2B94"/>
    <w:rsid w:val="00C22CED"/>
    <w:rsid w:val="00C41746"/>
    <w:rsid w:val="00C5138A"/>
    <w:rsid w:val="00C87D17"/>
    <w:rsid w:val="00C91F77"/>
    <w:rsid w:val="00CA3B36"/>
    <w:rsid w:val="00CA4CCE"/>
    <w:rsid w:val="00CC3E19"/>
    <w:rsid w:val="00CE393F"/>
    <w:rsid w:val="00CE5AA5"/>
    <w:rsid w:val="00CE7D06"/>
    <w:rsid w:val="00CF0265"/>
    <w:rsid w:val="00D10429"/>
    <w:rsid w:val="00D12DA5"/>
    <w:rsid w:val="00D33422"/>
    <w:rsid w:val="00D4065F"/>
    <w:rsid w:val="00D42209"/>
    <w:rsid w:val="00DA1C9B"/>
    <w:rsid w:val="00DD6AFE"/>
    <w:rsid w:val="00DE797E"/>
    <w:rsid w:val="00E45E84"/>
    <w:rsid w:val="00E95BF8"/>
    <w:rsid w:val="00EC6C71"/>
    <w:rsid w:val="00ED5B9B"/>
    <w:rsid w:val="00F12A53"/>
    <w:rsid w:val="00F166FE"/>
    <w:rsid w:val="00F25DD3"/>
    <w:rsid w:val="00F40468"/>
    <w:rsid w:val="00F41434"/>
    <w:rsid w:val="00F428C2"/>
    <w:rsid w:val="00F67F1A"/>
    <w:rsid w:val="00F7424B"/>
    <w:rsid w:val="00F749E6"/>
    <w:rsid w:val="00F901E5"/>
    <w:rsid w:val="00F90E46"/>
    <w:rsid w:val="00FA7916"/>
    <w:rsid w:val="00FB72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BF8"/>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CA4CCE"/>
    <w:pPr>
      <w:ind w:left="720"/>
      <w:contextualSpacing/>
    </w:pPr>
  </w:style>
  <w:style w:type="paragraph" w:styleId="Textbubliny">
    <w:name w:val="Balloon Text"/>
    <w:basedOn w:val="Normln"/>
    <w:link w:val="TextbublinyChar"/>
    <w:uiPriority w:val="99"/>
    <w:semiHidden/>
    <w:rsid w:val="00DD6AF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D6AFE"/>
    <w:rPr>
      <w:rFonts w:ascii="Tahoma" w:hAnsi="Tahoma" w:cs="Tahoma"/>
      <w:sz w:val="16"/>
      <w:szCs w:val="16"/>
    </w:rPr>
  </w:style>
  <w:style w:type="character" w:styleId="Zvraznn">
    <w:name w:val="Emphasis"/>
    <w:basedOn w:val="Standardnpsmoodstavce"/>
    <w:uiPriority w:val="99"/>
    <w:qFormat/>
    <w:rsid w:val="00253436"/>
    <w:rPr>
      <w:rFonts w:cs="Times New Roman"/>
      <w:i/>
      <w:iCs/>
    </w:rPr>
  </w:style>
  <w:style w:type="paragraph" w:styleId="Normlnweb">
    <w:name w:val="Normal (Web)"/>
    <w:basedOn w:val="Normln"/>
    <w:uiPriority w:val="99"/>
    <w:semiHidden/>
    <w:rsid w:val="000016B9"/>
    <w:pPr>
      <w:spacing w:before="100" w:beforeAutospacing="1" w:after="100" w:afterAutospacing="1" w:line="240" w:lineRule="auto"/>
    </w:pPr>
    <w:rPr>
      <w:rFonts w:ascii="Times New Roman" w:eastAsia="Times New Roman" w:hAnsi="Times New Roman"/>
      <w:sz w:val="24"/>
      <w:szCs w:val="24"/>
      <w:lang w:eastAsia="cs-CZ"/>
    </w:rPr>
  </w:style>
  <w:style w:type="paragraph" w:styleId="slovanseznam">
    <w:name w:val="List Number"/>
    <w:basedOn w:val="Normln"/>
    <w:link w:val="slovanseznamChar"/>
    <w:uiPriority w:val="99"/>
    <w:rsid w:val="00A000C0"/>
    <w:pPr>
      <w:numPr>
        <w:numId w:val="40"/>
      </w:numPr>
      <w:spacing w:before="120" w:after="0" w:line="240" w:lineRule="auto"/>
    </w:pPr>
    <w:rPr>
      <w:rFonts w:ascii="Arial" w:hAnsi="Arial"/>
      <w:b/>
      <w:sz w:val="28"/>
      <w:szCs w:val="24"/>
      <w:lang w:eastAsia="cs-CZ"/>
    </w:rPr>
  </w:style>
  <w:style w:type="character" w:customStyle="1" w:styleId="slovanseznamChar">
    <w:name w:val="Číslovaný seznam Char"/>
    <w:link w:val="slovanseznam"/>
    <w:uiPriority w:val="99"/>
    <w:locked/>
    <w:rsid w:val="00A000C0"/>
    <w:rPr>
      <w:rFonts w:ascii="Arial" w:hAnsi="Arial"/>
      <w:b/>
      <w:sz w:val="28"/>
      <w:szCs w:val="24"/>
    </w:rPr>
  </w:style>
  <w:style w:type="character" w:styleId="Odkaznakoment">
    <w:name w:val="annotation reference"/>
    <w:basedOn w:val="Standardnpsmoodstavce"/>
    <w:uiPriority w:val="99"/>
    <w:semiHidden/>
    <w:rsid w:val="00CE393F"/>
    <w:rPr>
      <w:rFonts w:cs="Times New Roman"/>
      <w:sz w:val="16"/>
      <w:szCs w:val="16"/>
    </w:rPr>
  </w:style>
  <w:style w:type="paragraph" w:styleId="Textkomente">
    <w:name w:val="annotation text"/>
    <w:basedOn w:val="Normln"/>
    <w:link w:val="TextkomenteChar"/>
    <w:uiPriority w:val="99"/>
    <w:semiHidden/>
    <w:rsid w:val="00CE393F"/>
    <w:rPr>
      <w:sz w:val="20"/>
      <w:szCs w:val="20"/>
    </w:rPr>
  </w:style>
  <w:style w:type="character" w:customStyle="1" w:styleId="TextkomenteChar">
    <w:name w:val="Text komentáře Char"/>
    <w:basedOn w:val="Standardnpsmoodstavce"/>
    <w:link w:val="Textkomente"/>
    <w:uiPriority w:val="99"/>
    <w:semiHidden/>
    <w:locked/>
    <w:rsid w:val="006B1308"/>
    <w:rPr>
      <w:rFonts w:cs="Times New Roman"/>
      <w:sz w:val="20"/>
      <w:szCs w:val="20"/>
      <w:lang w:eastAsia="en-US"/>
    </w:rPr>
  </w:style>
  <w:style w:type="paragraph" w:styleId="Pedmtkomente">
    <w:name w:val="annotation subject"/>
    <w:basedOn w:val="Textkomente"/>
    <w:next w:val="Textkomente"/>
    <w:link w:val="PedmtkomenteChar"/>
    <w:uiPriority w:val="99"/>
    <w:semiHidden/>
    <w:rsid w:val="00CE393F"/>
    <w:rPr>
      <w:b/>
      <w:bCs/>
    </w:rPr>
  </w:style>
  <w:style w:type="character" w:customStyle="1" w:styleId="PedmtkomenteChar">
    <w:name w:val="Předmět komentáře Char"/>
    <w:basedOn w:val="TextkomenteChar"/>
    <w:link w:val="Pedmtkomente"/>
    <w:uiPriority w:val="99"/>
    <w:semiHidden/>
    <w:locked/>
    <w:rsid w:val="006B1308"/>
    <w:rPr>
      <w:rFonts w:cs="Times New Roman"/>
      <w:b/>
      <w:bCs/>
      <w:sz w:val="20"/>
      <w:szCs w:val="20"/>
      <w:lang w:eastAsia="en-US"/>
    </w:rPr>
  </w:style>
  <w:style w:type="paragraph" w:styleId="Zpat">
    <w:name w:val="footer"/>
    <w:basedOn w:val="Normln"/>
    <w:link w:val="ZpatChar"/>
    <w:uiPriority w:val="99"/>
    <w:rsid w:val="005846F0"/>
    <w:pPr>
      <w:tabs>
        <w:tab w:val="center" w:pos="4536"/>
        <w:tab w:val="right" w:pos="9072"/>
      </w:tabs>
    </w:pPr>
  </w:style>
  <w:style w:type="character" w:customStyle="1" w:styleId="ZpatChar">
    <w:name w:val="Zápatí Char"/>
    <w:basedOn w:val="Standardnpsmoodstavce"/>
    <w:link w:val="Zpat"/>
    <w:uiPriority w:val="99"/>
    <w:semiHidden/>
    <w:locked/>
    <w:rsid w:val="006B1308"/>
    <w:rPr>
      <w:rFonts w:cs="Times New Roman"/>
      <w:lang w:eastAsia="en-US"/>
    </w:rPr>
  </w:style>
  <w:style w:type="character" w:styleId="slostrnky">
    <w:name w:val="page number"/>
    <w:basedOn w:val="Standardnpsmoodstavce"/>
    <w:uiPriority w:val="99"/>
    <w:rsid w:val="005846F0"/>
    <w:rPr>
      <w:rFonts w:cs="Times New Roman"/>
    </w:rPr>
  </w:style>
  <w:style w:type="paragraph" w:styleId="Zkladntext">
    <w:name w:val="Body Text"/>
    <w:basedOn w:val="Normln"/>
    <w:link w:val="ZkladntextChar"/>
    <w:uiPriority w:val="99"/>
    <w:rsid w:val="00024F29"/>
    <w:pPr>
      <w:spacing w:after="0" w:line="240" w:lineRule="auto"/>
      <w:jc w:val="both"/>
    </w:pPr>
    <w:rPr>
      <w:rFonts w:ascii="Times New Roman" w:hAnsi="Times New Roman"/>
      <w:sz w:val="24"/>
      <w:szCs w:val="24"/>
      <w:lang w:eastAsia="cs-CZ"/>
    </w:rPr>
  </w:style>
  <w:style w:type="character" w:customStyle="1" w:styleId="ZkladntextChar">
    <w:name w:val="Základní text Char"/>
    <w:basedOn w:val="Standardnpsmoodstavce"/>
    <w:link w:val="Zkladntext"/>
    <w:uiPriority w:val="99"/>
    <w:semiHidden/>
    <w:locked/>
    <w:rsid w:val="006B1308"/>
    <w:rPr>
      <w:rFonts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BF8"/>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CA4CCE"/>
    <w:pPr>
      <w:ind w:left="720"/>
      <w:contextualSpacing/>
    </w:pPr>
  </w:style>
  <w:style w:type="paragraph" w:styleId="Textbubliny">
    <w:name w:val="Balloon Text"/>
    <w:basedOn w:val="Normln"/>
    <w:link w:val="TextbublinyChar"/>
    <w:uiPriority w:val="99"/>
    <w:semiHidden/>
    <w:rsid w:val="00DD6AF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D6AFE"/>
    <w:rPr>
      <w:rFonts w:ascii="Tahoma" w:hAnsi="Tahoma" w:cs="Tahoma"/>
      <w:sz w:val="16"/>
      <w:szCs w:val="16"/>
    </w:rPr>
  </w:style>
  <w:style w:type="character" w:styleId="Zvraznn">
    <w:name w:val="Emphasis"/>
    <w:basedOn w:val="Standardnpsmoodstavce"/>
    <w:uiPriority w:val="99"/>
    <w:qFormat/>
    <w:rsid w:val="00253436"/>
    <w:rPr>
      <w:rFonts w:cs="Times New Roman"/>
      <w:i/>
      <w:iCs/>
    </w:rPr>
  </w:style>
  <w:style w:type="paragraph" w:styleId="Normlnweb">
    <w:name w:val="Normal (Web)"/>
    <w:basedOn w:val="Normln"/>
    <w:uiPriority w:val="99"/>
    <w:semiHidden/>
    <w:rsid w:val="000016B9"/>
    <w:pPr>
      <w:spacing w:before="100" w:beforeAutospacing="1" w:after="100" w:afterAutospacing="1" w:line="240" w:lineRule="auto"/>
    </w:pPr>
    <w:rPr>
      <w:rFonts w:ascii="Times New Roman" w:eastAsia="Times New Roman" w:hAnsi="Times New Roman"/>
      <w:sz w:val="24"/>
      <w:szCs w:val="24"/>
      <w:lang w:eastAsia="cs-CZ"/>
    </w:rPr>
  </w:style>
  <w:style w:type="paragraph" w:styleId="slovanseznam">
    <w:name w:val="List Number"/>
    <w:basedOn w:val="Normln"/>
    <w:link w:val="slovanseznamChar"/>
    <w:uiPriority w:val="99"/>
    <w:rsid w:val="00A000C0"/>
    <w:pPr>
      <w:numPr>
        <w:numId w:val="40"/>
      </w:numPr>
      <w:spacing w:before="120" w:after="0" w:line="240" w:lineRule="auto"/>
    </w:pPr>
    <w:rPr>
      <w:rFonts w:ascii="Arial" w:hAnsi="Arial"/>
      <w:b/>
      <w:sz w:val="28"/>
      <w:szCs w:val="24"/>
      <w:lang w:eastAsia="cs-CZ"/>
    </w:rPr>
  </w:style>
  <w:style w:type="character" w:customStyle="1" w:styleId="slovanseznamChar">
    <w:name w:val="Číslovaný seznam Char"/>
    <w:link w:val="slovanseznam"/>
    <w:uiPriority w:val="99"/>
    <w:locked/>
    <w:rsid w:val="00A000C0"/>
    <w:rPr>
      <w:rFonts w:ascii="Arial" w:hAnsi="Arial"/>
      <w:b/>
      <w:sz w:val="28"/>
      <w:szCs w:val="24"/>
    </w:rPr>
  </w:style>
  <w:style w:type="character" w:styleId="Odkaznakoment">
    <w:name w:val="annotation reference"/>
    <w:basedOn w:val="Standardnpsmoodstavce"/>
    <w:uiPriority w:val="99"/>
    <w:semiHidden/>
    <w:rsid w:val="00CE393F"/>
    <w:rPr>
      <w:rFonts w:cs="Times New Roman"/>
      <w:sz w:val="16"/>
      <w:szCs w:val="16"/>
    </w:rPr>
  </w:style>
  <w:style w:type="paragraph" w:styleId="Textkomente">
    <w:name w:val="annotation text"/>
    <w:basedOn w:val="Normln"/>
    <w:link w:val="TextkomenteChar"/>
    <w:uiPriority w:val="99"/>
    <w:semiHidden/>
    <w:rsid w:val="00CE393F"/>
    <w:rPr>
      <w:sz w:val="20"/>
      <w:szCs w:val="20"/>
    </w:rPr>
  </w:style>
  <w:style w:type="character" w:customStyle="1" w:styleId="TextkomenteChar">
    <w:name w:val="Text komentáře Char"/>
    <w:basedOn w:val="Standardnpsmoodstavce"/>
    <w:link w:val="Textkomente"/>
    <w:uiPriority w:val="99"/>
    <w:semiHidden/>
    <w:locked/>
    <w:rsid w:val="006B1308"/>
    <w:rPr>
      <w:rFonts w:cs="Times New Roman"/>
      <w:sz w:val="20"/>
      <w:szCs w:val="20"/>
      <w:lang w:eastAsia="en-US"/>
    </w:rPr>
  </w:style>
  <w:style w:type="paragraph" w:styleId="Pedmtkomente">
    <w:name w:val="annotation subject"/>
    <w:basedOn w:val="Textkomente"/>
    <w:next w:val="Textkomente"/>
    <w:link w:val="PedmtkomenteChar"/>
    <w:uiPriority w:val="99"/>
    <w:semiHidden/>
    <w:rsid w:val="00CE393F"/>
    <w:rPr>
      <w:b/>
      <w:bCs/>
    </w:rPr>
  </w:style>
  <w:style w:type="character" w:customStyle="1" w:styleId="PedmtkomenteChar">
    <w:name w:val="Předmět komentáře Char"/>
    <w:basedOn w:val="TextkomenteChar"/>
    <w:link w:val="Pedmtkomente"/>
    <w:uiPriority w:val="99"/>
    <w:semiHidden/>
    <w:locked/>
    <w:rsid w:val="006B1308"/>
    <w:rPr>
      <w:rFonts w:cs="Times New Roman"/>
      <w:b/>
      <w:bCs/>
      <w:sz w:val="20"/>
      <w:szCs w:val="20"/>
      <w:lang w:eastAsia="en-US"/>
    </w:rPr>
  </w:style>
  <w:style w:type="paragraph" w:styleId="Zpat">
    <w:name w:val="footer"/>
    <w:basedOn w:val="Normln"/>
    <w:link w:val="ZpatChar"/>
    <w:uiPriority w:val="99"/>
    <w:rsid w:val="005846F0"/>
    <w:pPr>
      <w:tabs>
        <w:tab w:val="center" w:pos="4536"/>
        <w:tab w:val="right" w:pos="9072"/>
      </w:tabs>
    </w:pPr>
  </w:style>
  <w:style w:type="character" w:customStyle="1" w:styleId="ZpatChar">
    <w:name w:val="Zápatí Char"/>
    <w:basedOn w:val="Standardnpsmoodstavce"/>
    <w:link w:val="Zpat"/>
    <w:uiPriority w:val="99"/>
    <w:semiHidden/>
    <w:locked/>
    <w:rsid w:val="006B1308"/>
    <w:rPr>
      <w:rFonts w:cs="Times New Roman"/>
      <w:lang w:eastAsia="en-US"/>
    </w:rPr>
  </w:style>
  <w:style w:type="character" w:styleId="slostrnky">
    <w:name w:val="page number"/>
    <w:basedOn w:val="Standardnpsmoodstavce"/>
    <w:uiPriority w:val="99"/>
    <w:rsid w:val="005846F0"/>
    <w:rPr>
      <w:rFonts w:cs="Times New Roman"/>
    </w:rPr>
  </w:style>
  <w:style w:type="paragraph" w:styleId="Zkladntext">
    <w:name w:val="Body Text"/>
    <w:basedOn w:val="Normln"/>
    <w:link w:val="ZkladntextChar"/>
    <w:uiPriority w:val="99"/>
    <w:rsid w:val="00024F29"/>
    <w:pPr>
      <w:spacing w:after="0" w:line="240" w:lineRule="auto"/>
      <w:jc w:val="both"/>
    </w:pPr>
    <w:rPr>
      <w:rFonts w:ascii="Times New Roman" w:hAnsi="Times New Roman"/>
      <w:sz w:val="24"/>
      <w:szCs w:val="24"/>
      <w:lang w:eastAsia="cs-CZ"/>
    </w:rPr>
  </w:style>
  <w:style w:type="character" w:customStyle="1" w:styleId="ZkladntextChar">
    <w:name w:val="Základní text Char"/>
    <w:basedOn w:val="Standardnpsmoodstavce"/>
    <w:link w:val="Zkladntext"/>
    <w:uiPriority w:val="99"/>
    <w:semiHidden/>
    <w:locked/>
    <w:rsid w:val="006B1308"/>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555070">
      <w:marLeft w:val="0"/>
      <w:marRight w:val="0"/>
      <w:marTop w:val="0"/>
      <w:marBottom w:val="0"/>
      <w:divBdr>
        <w:top w:val="none" w:sz="0" w:space="0" w:color="auto"/>
        <w:left w:val="none" w:sz="0" w:space="0" w:color="auto"/>
        <w:bottom w:val="none" w:sz="0" w:space="0" w:color="auto"/>
        <w:right w:val="none" w:sz="0" w:space="0" w:color="auto"/>
      </w:divBdr>
      <w:divsChild>
        <w:div w:id="1544555076">
          <w:marLeft w:val="0"/>
          <w:marRight w:val="0"/>
          <w:marTop w:val="0"/>
          <w:marBottom w:val="0"/>
          <w:divBdr>
            <w:top w:val="none" w:sz="0" w:space="0" w:color="auto"/>
            <w:left w:val="none" w:sz="0" w:space="0" w:color="auto"/>
            <w:bottom w:val="none" w:sz="0" w:space="0" w:color="auto"/>
            <w:right w:val="none" w:sz="0" w:space="0" w:color="auto"/>
          </w:divBdr>
          <w:divsChild>
            <w:div w:id="1544555074">
              <w:marLeft w:val="0"/>
              <w:marRight w:val="0"/>
              <w:marTop w:val="0"/>
              <w:marBottom w:val="0"/>
              <w:divBdr>
                <w:top w:val="none" w:sz="0" w:space="0" w:color="auto"/>
                <w:left w:val="none" w:sz="0" w:space="0" w:color="auto"/>
                <w:bottom w:val="none" w:sz="0" w:space="0" w:color="auto"/>
                <w:right w:val="none" w:sz="0" w:space="0" w:color="auto"/>
              </w:divBdr>
              <w:divsChild>
                <w:div w:id="1544555071">
                  <w:marLeft w:val="0"/>
                  <w:marRight w:val="0"/>
                  <w:marTop w:val="0"/>
                  <w:marBottom w:val="0"/>
                  <w:divBdr>
                    <w:top w:val="none" w:sz="0" w:space="0" w:color="auto"/>
                    <w:left w:val="none" w:sz="0" w:space="0" w:color="auto"/>
                    <w:bottom w:val="none" w:sz="0" w:space="0" w:color="auto"/>
                    <w:right w:val="none" w:sz="0" w:space="0" w:color="auto"/>
                  </w:divBdr>
                  <w:divsChild>
                    <w:div w:id="1544555069">
                      <w:marLeft w:val="0"/>
                      <w:marRight w:val="0"/>
                      <w:marTop w:val="0"/>
                      <w:marBottom w:val="0"/>
                      <w:divBdr>
                        <w:top w:val="none" w:sz="0" w:space="0" w:color="auto"/>
                        <w:left w:val="none" w:sz="0" w:space="0" w:color="auto"/>
                        <w:bottom w:val="none" w:sz="0" w:space="0" w:color="auto"/>
                        <w:right w:val="none" w:sz="0" w:space="0" w:color="auto"/>
                      </w:divBdr>
                      <w:divsChild>
                        <w:div w:id="1544555077">
                          <w:marLeft w:val="0"/>
                          <w:marRight w:val="0"/>
                          <w:marTop w:val="0"/>
                          <w:marBottom w:val="0"/>
                          <w:divBdr>
                            <w:top w:val="none" w:sz="0" w:space="0" w:color="auto"/>
                            <w:left w:val="none" w:sz="0" w:space="0" w:color="auto"/>
                            <w:bottom w:val="none" w:sz="0" w:space="0" w:color="auto"/>
                            <w:right w:val="none" w:sz="0" w:space="0" w:color="auto"/>
                          </w:divBdr>
                          <w:divsChild>
                            <w:div w:id="1544555078">
                              <w:marLeft w:val="0"/>
                              <w:marRight w:val="0"/>
                              <w:marTop w:val="0"/>
                              <w:marBottom w:val="0"/>
                              <w:divBdr>
                                <w:top w:val="none" w:sz="0" w:space="0" w:color="auto"/>
                                <w:left w:val="none" w:sz="0" w:space="0" w:color="auto"/>
                                <w:bottom w:val="none" w:sz="0" w:space="0" w:color="auto"/>
                                <w:right w:val="none" w:sz="0" w:space="0" w:color="auto"/>
                              </w:divBdr>
                              <w:divsChild>
                                <w:div w:id="1544555073">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4555072">
      <w:marLeft w:val="0"/>
      <w:marRight w:val="0"/>
      <w:marTop w:val="0"/>
      <w:marBottom w:val="0"/>
      <w:divBdr>
        <w:top w:val="none" w:sz="0" w:space="0" w:color="auto"/>
        <w:left w:val="none" w:sz="0" w:space="0" w:color="auto"/>
        <w:bottom w:val="none" w:sz="0" w:space="0" w:color="auto"/>
        <w:right w:val="none" w:sz="0" w:space="0" w:color="auto"/>
      </w:divBdr>
    </w:div>
    <w:div w:id="1544555075">
      <w:marLeft w:val="0"/>
      <w:marRight w:val="0"/>
      <w:marTop w:val="0"/>
      <w:marBottom w:val="0"/>
      <w:divBdr>
        <w:top w:val="none" w:sz="0" w:space="0" w:color="auto"/>
        <w:left w:val="none" w:sz="0" w:space="0" w:color="auto"/>
        <w:bottom w:val="none" w:sz="0" w:space="0" w:color="auto"/>
        <w:right w:val="none" w:sz="0" w:space="0" w:color="auto"/>
      </w:divBdr>
    </w:div>
    <w:div w:id="15445550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1024</Words>
  <Characters>6045</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DOHODA O NAROVNÁNÍ </vt:lpstr>
    </vt:vector>
  </TitlesOfParts>
  <Company>Hewlett-Packard Company</Company>
  <LinksUpToDate>false</LinksUpToDate>
  <CharactersWithSpaces>7055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NAROVNÁNÍ</dc:title>
  <dc:creator>AK01</dc:creator>
  <cp:lastModifiedBy>Jan DVOŘÁK</cp:lastModifiedBy>
  <cp:revision>2</cp:revision>
  <cp:lastPrinted>2017-11-10T11:48:00Z</cp:lastPrinted>
  <dcterms:created xsi:type="dcterms:W3CDTF">2017-11-27T14:44:00Z</dcterms:created>
  <dcterms:modified xsi:type="dcterms:W3CDTF">2017-11-27T14:44:00Z</dcterms:modified>
</cp:coreProperties>
</file>