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Default="00ED742B" w:rsidP="00AE2045">
      <w:pPr>
        <w:jc w:val="center"/>
        <w:rPr>
          <w:b/>
        </w:rPr>
      </w:pPr>
      <w:r w:rsidRPr="001A5E3A">
        <w:rPr>
          <w:noProof/>
        </w:rPr>
        <w:drawing>
          <wp:anchor distT="0" distB="0" distL="114300" distR="114300" simplePos="0" relativeHeight="251659264" behindDoc="1" locked="0" layoutInCell="1" allowOverlap="1" wp14:anchorId="1CA6FB7B" wp14:editId="4D0A56A1">
            <wp:simplePos x="0" y="0"/>
            <wp:positionH relativeFrom="page">
              <wp:posOffset>0</wp:posOffset>
            </wp:positionH>
            <wp:positionV relativeFrom="page">
              <wp:posOffset>370840</wp:posOffset>
            </wp:positionV>
            <wp:extent cx="7553325" cy="10048875"/>
            <wp:effectExtent l="0" t="0" r="9525" b="9525"/>
            <wp:wrapNone/>
            <wp:docPr id="1" name="Picture 1" descr="/Users/martinsedlacek/Desktop/hlavickovy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tinsedlacek/Desktop/hlavickovy-pap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840" w:rsidRDefault="00FE2840" w:rsidP="00AE2045">
      <w:pPr>
        <w:jc w:val="center"/>
        <w:rPr>
          <w:b/>
        </w:rPr>
      </w:pPr>
    </w:p>
    <w:p w:rsidR="00FE2840" w:rsidRDefault="00FE2840" w:rsidP="00AE2045">
      <w:pPr>
        <w:jc w:val="center"/>
        <w:rPr>
          <w:b/>
        </w:rPr>
      </w:pPr>
    </w:p>
    <w:p w:rsidR="00FE2840" w:rsidRDefault="00FE2840" w:rsidP="00AE2045">
      <w:pPr>
        <w:jc w:val="center"/>
        <w:rPr>
          <w:b/>
        </w:rPr>
      </w:pPr>
    </w:p>
    <w:p w:rsidR="00AE2045" w:rsidRDefault="00AE2045" w:rsidP="00AE2045">
      <w:pPr>
        <w:jc w:val="center"/>
        <w:rPr>
          <w:b/>
        </w:rPr>
      </w:pPr>
      <w:r>
        <w:rPr>
          <w:b/>
        </w:rPr>
        <w:t>SMLOUVA</w:t>
      </w:r>
    </w:p>
    <w:p w:rsidR="00AE2045" w:rsidRDefault="00AE2045" w:rsidP="00AE2045">
      <w:pPr>
        <w:jc w:val="center"/>
        <w:rPr>
          <w:b/>
        </w:rPr>
      </w:pPr>
      <w:r>
        <w:rPr>
          <w:b/>
        </w:rPr>
        <w:t>o uskutečnění pře</w:t>
      </w:r>
      <w:r w:rsidR="003D4B25">
        <w:rPr>
          <w:b/>
        </w:rPr>
        <w:t>dstavení a poskytnutí služeb</w:t>
      </w:r>
    </w:p>
    <w:p w:rsidR="00AE2045" w:rsidRDefault="00AE2045" w:rsidP="00AE2045">
      <w:pPr>
        <w:jc w:val="center"/>
      </w:pPr>
      <w:r w:rsidRPr="003E7CC7">
        <w:t xml:space="preserve">uzavřená podle ustanovení § 1746/2 č. 89/2012 Sb., </w:t>
      </w:r>
      <w:proofErr w:type="spellStart"/>
      <w:r w:rsidRPr="003E7CC7">
        <w:t>obč</w:t>
      </w:r>
      <w:proofErr w:type="spellEnd"/>
      <w:r w:rsidRPr="003E7CC7">
        <w:t xml:space="preserve">. </w:t>
      </w:r>
      <w:proofErr w:type="gramStart"/>
      <w:r w:rsidRPr="003E7CC7">
        <w:t>zákoníku</w:t>
      </w:r>
      <w:proofErr w:type="gramEnd"/>
    </w:p>
    <w:p w:rsidR="00AE2045" w:rsidRDefault="00AE2045" w:rsidP="00AE2045">
      <w:pPr>
        <w:jc w:val="center"/>
      </w:pPr>
    </w:p>
    <w:p w:rsidR="00302B3C" w:rsidRPr="00302B3C" w:rsidRDefault="00AE2045" w:rsidP="00302B3C">
      <w:r>
        <w:t>kterou uzavřely:</w:t>
      </w:r>
      <w:r w:rsidR="007078C6">
        <w:t xml:space="preserve"> </w:t>
      </w:r>
      <w:r w:rsidR="00302B3C" w:rsidRPr="00302B3C">
        <w:t>Univerzita Hradec Králové</w:t>
      </w:r>
    </w:p>
    <w:p w:rsidR="00302B3C" w:rsidRPr="00302B3C" w:rsidRDefault="00302B3C" w:rsidP="00302B3C">
      <w:r w:rsidRPr="00302B3C">
        <w:t>Fakulta informatiky a managementu</w:t>
      </w:r>
    </w:p>
    <w:p w:rsidR="00302B3C" w:rsidRPr="00302B3C" w:rsidRDefault="00302B3C" w:rsidP="00302B3C">
      <w:r w:rsidRPr="00302B3C">
        <w:t xml:space="preserve">Se sídlem: </w:t>
      </w:r>
      <w:proofErr w:type="spellStart"/>
      <w:r w:rsidRPr="00302B3C">
        <w:t>Rokitanského</w:t>
      </w:r>
      <w:proofErr w:type="spellEnd"/>
      <w:r w:rsidRPr="00302B3C">
        <w:t xml:space="preserve"> 62, 500 03 Hradec Králové</w:t>
      </w:r>
    </w:p>
    <w:p w:rsidR="00302B3C" w:rsidRPr="00302B3C" w:rsidRDefault="00302B3C" w:rsidP="00302B3C">
      <w:r w:rsidRPr="00302B3C">
        <w:t>IČO: 626990094</w:t>
      </w:r>
    </w:p>
    <w:p w:rsidR="00302B3C" w:rsidRPr="00302B3C" w:rsidRDefault="00302B3C" w:rsidP="00302B3C">
      <w:r w:rsidRPr="00302B3C">
        <w:t>DIČ: CZ 626990094</w:t>
      </w:r>
    </w:p>
    <w:p w:rsidR="00EF5DE5" w:rsidRDefault="00EF5DE5" w:rsidP="00AE2045">
      <w:pPr>
        <w:jc w:val="both"/>
      </w:pPr>
      <w:r w:rsidRPr="00EF5DE5">
        <w:t>zapsaná v Obchodním rejstříku</w:t>
      </w:r>
    </w:p>
    <w:p w:rsidR="0018294C" w:rsidRDefault="0018294C" w:rsidP="0018294C">
      <w:pPr>
        <w:jc w:val="both"/>
      </w:pPr>
      <w:r>
        <w:t>Bankovní spojení: Česká spořitelna, a. s.</w:t>
      </w:r>
    </w:p>
    <w:p w:rsidR="0018294C" w:rsidRDefault="0018294C" w:rsidP="0018294C">
      <w:pPr>
        <w:jc w:val="both"/>
      </w:pPr>
      <w:r>
        <w:t xml:space="preserve">Č. účtu: </w:t>
      </w:r>
      <w:proofErr w:type="spellStart"/>
      <w:r w:rsidR="00B61761">
        <w:t>xxx</w:t>
      </w:r>
      <w:proofErr w:type="spellEnd"/>
    </w:p>
    <w:p w:rsidR="00AE2045" w:rsidRDefault="00F82AC1" w:rsidP="00AE2045">
      <w:pPr>
        <w:jc w:val="both"/>
      </w:pPr>
      <w:r>
        <w:t>zastoupená:</w:t>
      </w:r>
      <w:r w:rsidR="0093157B">
        <w:t xml:space="preserve"> </w:t>
      </w:r>
      <w:r w:rsidR="00302B3C" w:rsidRPr="00302B3C">
        <w:t>prof. RNDr. Josefem Hynkem, MBA, Ph.D.</w:t>
      </w:r>
      <w:r w:rsidR="00302B3C">
        <w:t xml:space="preserve"> </w:t>
      </w:r>
      <w:r w:rsidR="00AE2045">
        <w:t xml:space="preserve">(dále jen </w:t>
      </w:r>
      <w:r w:rsidR="00AE2045">
        <w:rPr>
          <w:b/>
        </w:rPr>
        <w:t>objednatel</w:t>
      </w:r>
      <w:r w:rsidR="00AE2045">
        <w:t>)</w:t>
      </w:r>
    </w:p>
    <w:p w:rsidR="00AE2045" w:rsidRDefault="00AE2045" w:rsidP="00AE2045">
      <w:pPr>
        <w:jc w:val="both"/>
      </w:pPr>
    </w:p>
    <w:p w:rsidR="00AE2045" w:rsidRDefault="00461C17" w:rsidP="00AE2045">
      <w:pPr>
        <w:jc w:val="both"/>
      </w:pPr>
      <w:r>
        <w:t>a</w:t>
      </w:r>
    </w:p>
    <w:p w:rsidR="00AE2045" w:rsidRDefault="00AE2045" w:rsidP="00AE2045">
      <w:pPr>
        <w:jc w:val="both"/>
      </w:pPr>
    </w:p>
    <w:p w:rsidR="00AE2045" w:rsidRDefault="004B7AEF" w:rsidP="00AE2045">
      <w:pPr>
        <w:jc w:val="both"/>
        <w:rPr>
          <w:b/>
        </w:rPr>
      </w:pPr>
      <w:r>
        <w:rPr>
          <w:b/>
        </w:rPr>
        <w:t xml:space="preserve">KLICPEROVO </w:t>
      </w:r>
      <w:r w:rsidR="00AE2045">
        <w:rPr>
          <w:b/>
        </w:rPr>
        <w:t>DIVADLO o.p.s.</w:t>
      </w:r>
    </w:p>
    <w:p w:rsidR="00AE2045" w:rsidRDefault="00AE2045" w:rsidP="00AE2045">
      <w:pPr>
        <w:jc w:val="both"/>
        <w:rPr>
          <w:rStyle w:val="platne1"/>
        </w:rPr>
      </w:pPr>
      <w:r>
        <w:t xml:space="preserve">se sídlem: </w:t>
      </w:r>
      <w:r>
        <w:rPr>
          <w:rStyle w:val="platne1"/>
        </w:rPr>
        <w:t>Hradec Králové, Dlouhá ul. čp. 99, PSČ 500 01</w:t>
      </w:r>
    </w:p>
    <w:p w:rsidR="00AE2045" w:rsidRDefault="00AE2045" w:rsidP="00AE2045">
      <w:pPr>
        <w:jc w:val="both"/>
      </w:pPr>
      <w:r>
        <w:t>IČO: 27504689</w:t>
      </w:r>
    </w:p>
    <w:p w:rsidR="00AE2045" w:rsidRDefault="00AE2045" w:rsidP="00AE2045">
      <w:pPr>
        <w:jc w:val="both"/>
      </w:pPr>
      <w:r>
        <w:t>DIČ: CZ27504689</w:t>
      </w:r>
    </w:p>
    <w:p w:rsidR="00AE2045" w:rsidRDefault="00AE2045" w:rsidP="00AE2045">
      <w:pPr>
        <w:jc w:val="both"/>
      </w:pPr>
      <w:r>
        <w:t>zapsané v  rejstříku obecně prospěšných společností, vedeném Krajským soudem v Hradci Králové v oddílu O, vložce 142</w:t>
      </w:r>
    </w:p>
    <w:p w:rsidR="00AE2045" w:rsidRDefault="00AE2045" w:rsidP="00AE2045">
      <w:pPr>
        <w:jc w:val="both"/>
      </w:pPr>
      <w:r>
        <w:t>zastoupené: Ing. Evou Mikulkovou – ředitelkou</w:t>
      </w:r>
    </w:p>
    <w:p w:rsidR="00AE2045" w:rsidRDefault="00AE2045" w:rsidP="00AE2045">
      <w:pPr>
        <w:jc w:val="both"/>
      </w:pPr>
      <w:r>
        <w:t>bankovní spojení: Komerční banka Hradec Králové</w:t>
      </w:r>
    </w:p>
    <w:p w:rsidR="00AE2045" w:rsidRDefault="00AE2045" w:rsidP="00AE2045">
      <w:pPr>
        <w:jc w:val="both"/>
      </w:pPr>
      <w:r>
        <w:t xml:space="preserve">                             č.</w:t>
      </w:r>
      <w:r w:rsidR="00461C17">
        <w:t xml:space="preserve"> </w:t>
      </w:r>
      <w:proofErr w:type="spellStart"/>
      <w:r>
        <w:t>ú.</w:t>
      </w:r>
      <w:proofErr w:type="spellEnd"/>
      <w:r>
        <w:t xml:space="preserve">: </w:t>
      </w:r>
      <w:r w:rsidR="00B61761">
        <w:t>xxx</w:t>
      </w:r>
      <w:bookmarkStart w:id="0" w:name="_GoBack"/>
      <w:bookmarkEnd w:id="0"/>
    </w:p>
    <w:p w:rsidR="00AE2045" w:rsidRDefault="00AE2045" w:rsidP="00AE2045">
      <w:pPr>
        <w:jc w:val="both"/>
      </w:pPr>
      <w:r>
        <w:t xml:space="preserve">(dále jen </w:t>
      </w:r>
      <w:r>
        <w:rPr>
          <w:b/>
        </w:rPr>
        <w:t>poskytovatel</w:t>
      </w:r>
      <w:r>
        <w:t>)</w:t>
      </w:r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</w:p>
    <w:p w:rsidR="00AE2045" w:rsidRDefault="00AE2045" w:rsidP="00AE2045">
      <w:pPr>
        <w:jc w:val="center"/>
        <w:rPr>
          <w:b/>
        </w:rPr>
      </w:pPr>
      <w:r>
        <w:rPr>
          <w:b/>
        </w:rPr>
        <w:t>I.</w:t>
      </w:r>
    </w:p>
    <w:p w:rsidR="00AE2045" w:rsidRDefault="00AE2045" w:rsidP="00AE2045">
      <w:pPr>
        <w:jc w:val="center"/>
        <w:rPr>
          <w:b/>
        </w:rPr>
      </w:pPr>
      <w:r>
        <w:rPr>
          <w:b/>
        </w:rPr>
        <w:t>Předmět smlouvy</w:t>
      </w:r>
    </w:p>
    <w:p w:rsidR="00AE2045" w:rsidRDefault="00AE2045" w:rsidP="00AE2045">
      <w:pPr>
        <w:jc w:val="both"/>
        <w:rPr>
          <w:b/>
        </w:rPr>
      </w:pPr>
    </w:p>
    <w:p w:rsidR="00AE2045" w:rsidRDefault="00AE2045" w:rsidP="00461C17">
      <w:pPr>
        <w:jc w:val="both"/>
      </w:pPr>
      <w:r>
        <w:t>Předmětem smlouvy je závazek poskytovatele zajistit pro objednatele divadelní představení</w:t>
      </w:r>
      <w:r w:rsidR="00461C17">
        <w:t xml:space="preserve"> </w:t>
      </w:r>
      <w:r>
        <w:t>a poskytnout související služby, jak je uvedeno dále, a závazek objednatele za řádně splněný závazek poskytovatele zaplatit poskytovateli cenu, jak je uvedeno dále v této smlouvě.</w:t>
      </w:r>
    </w:p>
    <w:p w:rsidR="00AE2045" w:rsidRDefault="00AE2045" w:rsidP="00461C17">
      <w:pPr>
        <w:jc w:val="both"/>
      </w:pPr>
    </w:p>
    <w:p w:rsidR="00AE2045" w:rsidRDefault="00AE2045" w:rsidP="00461C17">
      <w:pPr>
        <w:jc w:val="both"/>
      </w:pPr>
      <w:r>
        <w:t>Poskytovatel zajistí:</w:t>
      </w:r>
    </w:p>
    <w:p w:rsidR="00AE2045" w:rsidRDefault="00AE2045" w:rsidP="00461C17">
      <w:pPr>
        <w:jc w:val="both"/>
      </w:pPr>
    </w:p>
    <w:p w:rsidR="00AE2045" w:rsidRDefault="00AE2045" w:rsidP="00601584">
      <w:pPr>
        <w:numPr>
          <w:ilvl w:val="0"/>
          <w:numId w:val="1"/>
        </w:numPr>
        <w:jc w:val="both"/>
      </w:pPr>
      <w:r>
        <w:t xml:space="preserve">divadelní představení </w:t>
      </w:r>
      <w:r w:rsidR="00AD7C64">
        <w:t>KOČIČÍ HRA</w:t>
      </w:r>
      <w:r>
        <w:t xml:space="preserve"> – v podání souboru Klicperova divadla.</w:t>
      </w:r>
      <w:r w:rsidR="00601584">
        <w:t xml:space="preserve"> </w:t>
      </w:r>
      <w:r>
        <w:t xml:space="preserve">Představení se uskuteční dne </w:t>
      </w:r>
      <w:r w:rsidR="00AD7C64">
        <w:t>15</w:t>
      </w:r>
      <w:r w:rsidR="00601584">
        <w:t xml:space="preserve">. </w:t>
      </w:r>
      <w:r w:rsidR="003B3AB2">
        <w:t xml:space="preserve">února </w:t>
      </w:r>
      <w:r w:rsidR="00AD7C64">
        <w:t>2018</w:t>
      </w:r>
      <w:r w:rsidR="00FE2840">
        <w:t xml:space="preserve"> </w:t>
      </w:r>
      <w:r>
        <w:t xml:space="preserve">od </w:t>
      </w:r>
      <w:r w:rsidR="001332F9">
        <w:t>1</w:t>
      </w:r>
      <w:r w:rsidR="00ED742B">
        <w:t>9.0</w:t>
      </w:r>
      <w:r w:rsidR="001332F9">
        <w:t>0</w:t>
      </w:r>
      <w:r>
        <w:t xml:space="preserve"> hod. </w:t>
      </w:r>
      <w:r w:rsidR="00AD7C64">
        <w:t>v prostorách hlavní scény Klicperova divadla</w:t>
      </w:r>
      <w:r>
        <w:t>.</w:t>
      </w:r>
      <w:r w:rsidR="00601584">
        <w:t xml:space="preserve"> </w:t>
      </w:r>
      <w:r>
        <w:t xml:space="preserve">Kapacita hlediště bude pro účely plnění dle této smlouvy činit </w:t>
      </w:r>
      <w:r w:rsidR="00872C66">
        <w:t>386</w:t>
      </w:r>
      <w:r w:rsidR="00AD7C64">
        <w:t xml:space="preserve"> </w:t>
      </w:r>
      <w:r>
        <w:t>míst.</w:t>
      </w:r>
    </w:p>
    <w:p w:rsidR="00AE2045" w:rsidRDefault="00AE2045" w:rsidP="00461C17">
      <w:pPr>
        <w:jc w:val="both"/>
      </w:pPr>
    </w:p>
    <w:p w:rsidR="00AE2045" w:rsidRDefault="00AE2045" w:rsidP="00461C17">
      <w:pPr>
        <w:numPr>
          <w:ilvl w:val="0"/>
          <w:numId w:val="1"/>
        </w:numPr>
        <w:jc w:val="both"/>
      </w:pPr>
      <w:r>
        <w:t>šatnu pr</w:t>
      </w:r>
      <w:r w:rsidR="00661E40">
        <w:t>o návštěvníky ve foyer</w:t>
      </w:r>
      <w:r w:rsidR="00743E98">
        <w:t xml:space="preserve"> </w:t>
      </w:r>
      <w:r w:rsidR="00872C66">
        <w:t>hlavní scény</w:t>
      </w:r>
      <w:r w:rsidR="00743E98">
        <w:t>.</w:t>
      </w:r>
    </w:p>
    <w:p w:rsidR="00045C08" w:rsidRDefault="00045C08" w:rsidP="00045C08">
      <w:pPr>
        <w:pStyle w:val="Odstavecseseznamem"/>
      </w:pPr>
    </w:p>
    <w:p w:rsidR="00045C08" w:rsidRDefault="00045C08" w:rsidP="00461C17">
      <w:pPr>
        <w:numPr>
          <w:ilvl w:val="0"/>
          <w:numId w:val="1"/>
        </w:numPr>
        <w:jc w:val="both"/>
      </w:pPr>
      <w:r>
        <w:t>pořadatelskou službu.</w:t>
      </w:r>
    </w:p>
    <w:p w:rsidR="00AE2045" w:rsidRDefault="00AE2045" w:rsidP="003E7CC7">
      <w:pPr>
        <w:jc w:val="both"/>
        <w:rPr>
          <w:b/>
        </w:rPr>
      </w:pPr>
    </w:p>
    <w:p w:rsidR="003E7CC7" w:rsidRDefault="003E7CC7" w:rsidP="00AE2045">
      <w:pPr>
        <w:ind w:left="720"/>
        <w:jc w:val="center"/>
        <w:rPr>
          <w:b/>
        </w:rPr>
      </w:pPr>
    </w:p>
    <w:p w:rsidR="00FE2840" w:rsidRDefault="00654FC3" w:rsidP="00AE2045">
      <w:pPr>
        <w:ind w:left="720"/>
        <w:jc w:val="center"/>
        <w:rPr>
          <w:b/>
        </w:rPr>
      </w:pPr>
      <w:r w:rsidRPr="001A5E3A">
        <w:rPr>
          <w:noProof/>
        </w:rPr>
        <w:drawing>
          <wp:anchor distT="0" distB="0" distL="114300" distR="114300" simplePos="0" relativeHeight="251661312" behindDoc="1" locked="0" layoutInCell="1" allowOverlap="1" wp14:anchorId="6430F537" wp14:editId="453C2542">
            <wp:simplePos x="0" y="0"/>
            <wp:positionH relativeFrom="page">
              <wp:posOffset>9525</wp:posOffset>
            </wp:positionH>
            <wp:positionV relativeFrom="page">
              <wp:posOffset>390525</wp:posOffset>
            </wp:positionV>
            <wp:extent cx="7550785" cy="9982200"/>
            <wp:effectExtent l="0" t="0" r="0" b="0"/>
            <wp:wrapNone/>
            <wp:docPr id="2" name="Picture 1" descr="/Users/martinsedlacek/Desktop/hlavickovy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tinsedlacek/Desktop/hlavickovy-pap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840" w:rsidRDefault="00FE2840" w:rsidP="00AE2045">
      <w:pPr>
        <w:ind w:left="720"/>
        <w:jc w:val="center"/>
        <w:rPr>
          <w:b/>
        </w:rPr>
      </w:pPr>
    </w:p>
    <w:p w:rsidR="00FE2840" w:rsidRDefault="00FE2840" w:rsidP="00AE2045">
      <w:pPr>
        <w:ind w:left="720"/>
        <w:jc w:val="center"/>
        <w:rPr>
          <w:b/>
        </w:rPr>
      </w:pPr>
    </w:p>
    <w:p w:rsidR="00FE2840" w:rsidRDefault="00FE2840" w:rsidP="00AE2045">
      <w:pPr>
        <w:ind w:left="720"/>
        <w:jc w:val="center"/>
        <w:rPr>
          <w:b/>
        </w:rPr>
      </w:pPr>
    </w:p>
    <w:p w:rsidR="00AE2045" w:rsidRDefault="00AE2045" w:rsidP="00045C08">
      <w:pPr>
        <w:jc w:val="center"/>
        <w:rPr>
          <w:b/>
        </w:rPr>
      </w:pPr>
      <w:r>
        <w:rPr>
          <w:b/>
        </w:rPr>
        <w:t>II.</w:t>
      </w:r>
    </w:p>
    <w:p w:rsidR="00AE2045" w:rsidRDefault="00AE2045" w:rsidP="00045C08">
      <w:pPr>
        <w:tabs>
          <w:tab w:val="left" w:pos="2655"/>
        </w:tabs>
        <w:jc w:val="center"/>
        <w:rPr>
          <w:b/>
        </w:rPr>
      </w:pPr>
      <w:r>
        <w:rPr>
          <w:b/>
        </w:rPr>
        <w:t>Další ujednání</w:t>
      </w:r>
    </w:p>
    <w:p w:rsidR="00AE2045" w:rsidRDefault="00AE2045" w:rsidP="00AE2045">
      <w:pPr>
        <w:ind w:left="720"/>
        <w:jc w:val="both"/>
        <w:rPr>
          <w:b/>
        </w:rPr>
      </w:pPr>
    </w:p>
    <w:p w:rsidR="00AE2045" w:rsidRDefault="00AE2045" w:rsidP="00C12FE5">
      <w:pPr>
        <w:jc w:val="both"/>
      </w:pPr>
      <w:r>
        <w:t>Vstup do divadla bude</w:t>
      </w:r>
      <w:r w:rsidR="002B5AC0">
        <w:t xml:space="preserve"> </w:t>
      </w:r>
      <w:r w:rsidR="00045C08">
        <w:t xml:space="preserve">umožněn </w:t>
      </w:r>
      <w:r w:rsidR="00045C08" w:rsidRPr="0018294C">
        <w:t xml:space="preserve">cateringové společnosti na přípravu rautu od </w:t>
      </w:r>
      <w:r w:rsidR="00F512F7" w:rsidRPr="0018294C">
        <w:t>1</w:t>
      </w:r>
      <w:r w:rsidR="00302B3C" w:rsidRPr="0018294C">
        <w:t>8</w:t>
      </w:r>
      <w:r w:rsidR="00F512F7" w:rsidRPr="0018294C">
        <w:t>:0</w:t>
      </w:r>
      <w:r w:rsidR="00045C08" w:rsidRPr="0018294C">
        <w:t>0 hod a</w:t>
      </w:r>
      <w:r w:rsidR="00045C08" w:rsidRPr="00B77498">
        <w:t xml:space="preserve"> divákům</w:t>
      </w:r>
      <w:r w:rsidR="002B5AC0" w:rsidRPr="00B77498">
        <w:t xml:space="preserve"> od </w:t>
      </w:r>
      <w:r w:rsidR="00ED742B" w:rsidRPr="00B77498">
        <w:t>18:30</w:t>
      </w:r>
      <w:r w:rsidR="002B5AC0" w:rsidRPr="00B77498">
        <w:t xml:space="preserve"> </w:t>
      </w:r>
      <w:r w:rsidRPr="00B77498">
        <w:t>hod.</w:t>
      </w:r>
      <w:r w:rsidR="00F95A7F" w:rsidRPr="00B77498">
        <w:t xml:space="preserve"> </w:t>
      </w:r>
      <w:r w:rsidR="009C076A" w:rsidRPr="00B77498">
        <w:t>Vstup</w:t>
      </w:r>
      <w:r w:rsidR="00045C08" w:rsidRPr="00B77498">
        <w:t xml:space="preserve"> divákům bude umožněn</w:t>
      </w:r>
      <w:r w:rsidR="009C076A" w:rsidRPr="00B77498">
        <w:t xml:space="preserve"> pouze s</w:t>
      </w:r>
      <w:r w:rsidR="00562A9E">
        <w:t xml:space="preserve"> platnou </w:t>
      </w:r>
      <w:r w:rsidR="00302B3C">
        <w:t>vstupenkou</w:t>
      </w:r>
      <w:r w:rsidR="003E7CC7" w:rsidRPr="00B77498">
        <w:t>.</w:t>
      </w:r>
      <w:r w:rsidR="00C12FE5" w:rsidRPr="00B77498">
        <w:t xml:space="preserve"> Divákům bude umožněno setrvat v prosto</w:t>
      </w:r>
      <w:r w:rsidR="0018294C">
        <w:t xml:space="preserve">rách divadelního foyer </w:t>
      </w:r>
      <w:r w:rsidR="0018294C" w:rsidRPr="00AE5E40">
        <w:t xml:space="preserve">nejdéle </w:t>
      </w:r>
      <w:r w:rsidR="00596DBA" w:rsidRPr="00AE5E40">
        <w:t>do</w:t>
      </w:r>
      <w:r w:rsidR="00596DBA">
        <w:t xml:space="preserve"> 24:00</w:t>
      </w:r>
      <w:r w:rsidR="00C12FE5" w:rsidRPr="00B77498">
        <w:t xml:space="preserve"> </w:t>
      </w:r>
      <w:r w:rsidR="00596DBA">
        <w:t>hod</w:t>
      </w:r>
      <w:r w:rsidR="00302B3C">
        <w:t>.</w:t>
      </w:r>
    </w:p>
    <w:p w:rsidR="00AE2045" w:rsidRDefault="00AE2045" w:rsidP="00AE2045">
      <w:pPr>
        <w:ind w:left="720"/>
        <w:jc w:val="center"/>
        <w:rPr>
          <w:b/>
        </w:rPr>
      </w:pPr>
    </w:p>
    <w:p w:rsidR="00AE2045" w:rsidRDefault="00AE2045" w:rsidP="00045C08">
      <w:pPr>
        <w:jc w:val="center"/>
        <w:rPr>
          <w:b/>
        </w:rPr>
      </w:pPr>
      <w:r>
        <w:rPr>
          <w:b/>
        </w:rPr>
        <w:t>III.</w:t>
      </w:r>
    </w:p>
    <w:p w:rsidR="00AE2045" w:rsidRDefault="00AE2045" w:rsidP="00045C08">
      <w:pPr>
        <w:jc w:val="center"/>
        <w:rPr>
          <w:b/>
        </w:rPr>
      </w:pPr>
      <w:r>
        <w:rPr>
          <w:b/>
        </w:rPr>
        <w:t>Cena a platební podmínky</w:t>
      </w:r>
    </w:p>
    <w:p w:rsidR="00AE2045" w:rsidRDefault="00AE2045" w:rsidP="00AE2045">
      <w:pPr>
        <w:ind w:left="720"/>
        <w:jc w:val="both"/>
        <w:rPr>
          <w:b/>
        </w:rPr>
      </w:pPr>
    </w:p>
    <w:p w:rsidR="00AE2045" w:rsidRDefault="00AE2045" w:rsidP="00AE2045">
      <w:pPr>
        <w:jc w:val="both"/>
      </w:pPr>
      <w:r>
        <w:t>Za předpokladu, že poskytovatel řádně splní povinnosti uvedené v této smlouvě, zaplatí objednatel poskytovateli:</w:t>
      </w:r>
    </w:p>
    <w:p w:rsidR="00AE2045" w:rsidRDefault="00AE2045" w:rsidP="00AE2045">
      <w:pPr>
        <w:jc w:val="both"/>
      </w:pPr>
    </w:p>
    <w:p w:rsidR="00AE2045" w:rsidRDefault="00AE2045" w:rsidP="00AE2045">
      <w:pPr>
        <w:numPr>
          <w:ilvl w:val="0"/>
          <w:numId w:val="2"/>
        </w:numPr>
        <w:jc w:val="both"/>
      </w:pPr>
      <w:r>
        <w:t xml:space="preserve">za </w:t>
      </w:r>
      <w:r w:rsidR="00601584">
        <w:t>představení (dle čl.</w:t>
      </w:r>
      <w:r w:rsidR="003E7CC7">
        <w:t xml:space="preserve"> </w:t>
      </w:r>
      <w:r w:rsidR="00601584">
        <w:t xml:space="preserve">I, bodu a) </w:t>
      </w:r>
      <w:proofErr w:type="spellStart"/>
      <w:r w:rsidR="00B61761">
        <w:t>xxx</w:t>
      </w:r>
      <w:proofErr w:type="spellEnd"/>
      <w:r w:rsidRPr="0048143C">
        <w:t>,-</w:t>
      </w:r>
      <w:r>
        <w:t xml:space="preserve"> Kč (slovy</w:t>
      </w:r>
      <w:r w:rsidR="0048143C">
        <w:t xml:space="preserve"> </w:t>
      </w:r>
      <w:proofErr w:type="spellStart"/>
      <w:r w:rsidR="00B61761">
        <w:t>xxx</w:t>
      </w:r>
      <w:proofErr w:type="spellEnd"/>
      <w:r w:rsidR="0019117C">
        <w:t xml:space="preserve"> </w:t>
      </w:r>
      <w:r w:rsidR="0048143C">
        <w:t>korun</w:t>
      </w:r>
      <w:r w:rsidR="0019117C">
        <w:t xml:space="preserve"> </w:t>
      </w:r>
      <w:r>
        <w:t>českých).</w:t>
      </w:r>
    </w:p>
    <w:p w:rsidR="00AE2045" w:rsidRDefault="00AE2045" w:rsidP="00AE2045">
      <w:pPr>
        <w:ind w:left="720"/>
        <w:jc w:val="both"/>
      </w:pPr>
      <w:r>
        <w:t xml:space="preserve">      Cena je stanovena dohodou a to</w:t>
      </w:r>
      <w:r w:rsidR="002B5AC0">
        <w:t>to plnění je osvobozeno od DPH.</w:t>
      </w:r>
    </w:p>
    <w:p w:rsidR="00AE2045" w:rsidRDefault="00AE2045" w:rsidP="00AE2045">
      <w:pPr>
        <w:ind w:left="720"/>
        <w:jc w:val="both"/>
      </w:pPr>
      <w:r>
        <w:t xml:space="preserve">      Částka bude uhrazena na základě samostatné faktury vystavené poskytovatelem.</w:t>
      </w:r>
    </w:p>
    <w:p w:rsidR="00AE2045" w:rsidRDefault="00AE2045" w:rsidP="00AE2045">
      <w:pPr>
        <w:ind w:left="720"/>
        <w:jc w:val="both"/>
      </w:pPr>
    </w:p>
    <w:p w:rsidR="00AE2045" w:rsidRDefault="003E7CC7" w:rsidP="00AE2045">
      <w:pPr>
        <w:jc w:val="both"/>
      </w:pPr>
      <w:r>
        <w:t>Faktura bude zaslána</w:t>
      </w:r>
      <w:r w:rsidR="00AE2045">
        <w:t xml:space="preserve"> objednateli bezprostředně po uskutečnění představení uvedeného v čl. </w:t>
      </w:r>
      <w:r w:rsidR="00430CA1">
        <w:t xml:space="preserve">I. této smlouvy, se splatností </w:t>
      </w:r>
      <w:r w:rsidR="00AE2045">
        <w:t>14 dnů od doručení.</w:t>
      </w:r>
    </w:p>
    <w:p w:rsidR="00AE2045" w:rsidRDefault="003E7CC7" w:rsidP="00AE2045">
      <w:pPr>
        <w:jc w:val="both"/>
      </w:pPr>
      <w:r>
        <w:t>Faktura bude</w:t>
      </w:r>
      <w:r w:rsidR="00AE2045">
        <w:t xml:space="preserve"> obsahovat všechny náležitosti dle platných právních předpisů, v opačném případě je objednatel oprávněn je vrátit poskytovateli k opravě a nedostává se tím do prodlení s platbou.</w:t>
      </w:r>
    </w:p>
    <w:p w:rsidR="00AE2045" w:rsidRDefault="00AE2045" w:rsidP="00AE2045">
      <w:pPr>
        <w:jc w:val="both"/>
      </w:pPr>
    </w:p>
    <w:p w:rsidR="00AE2045" w:rsidRDefault="00AE2045" w:rsidP="00045C08">
      <w:pPr>
        <w:jc w:val="center"/>
        <w:rPr>
          <w:b/>
        </w:rPr>
      </w:pPr>
      <w:r>
        <w:rPr>
          <w:b/>
        </w:rPr>
        <w:t>IV.</w:t>
      </w:r>
    </w:p>
    <w:p w:rsidR="00AE2045" w:rsidRDefault="00AE2045" w:rsidP="00045C08">
      <w:pPr>
        <w:jc w:val="center"/>
        <w:rPr>
          <w:b/>
        </w:rPr>
      </w:pPr>
      <w:r>
        <w:rPr>
          <w:b/>
        </w:rPr>
        <w:t>Závěrečná ustanovení</w:t>
      </w:r>
    </w:p>
    <w:p w:rsidR="00AE2045" w:rsidRDefault="00AE2045" w:rsidP="00AE2045">
      <w:pPr>
        <w:ind w:left="720"/>
        <w:jc w:val="both"/>
        <w:rPr>
          <w:b/>
        </w:rPr>
      </w:pPr>
    </w:p>
    <w:p w:rsidR="00AE2045" w:rsidRDefault="00AE2045" w:rsidP="00AE2045">
      <w:pPr>
        <w:jc w:val="both"/>
      </w:pPr>
      <w:r>
        <w:t>Smlouva nabývá platnosti a účinnosti dnem podpisu druhé ze smluvních stran.</w:t>
      </w:r>
    </w:p>
    <w:p w:rsidR="00AE2045" w:rsidRDefault="00AE2045" w:rsidP="00AE2045">
      <w:pPr>
        <w:jc w:val="both"/>
      </w:pPr>
      <w:r>
        <w:t xml:space="preserve">Smlouva je vyhotovena ve dvou stejnopisech, z nichž každý má platnost originálu, každá </w:t>
      </w:r>
    </w:p>
    <w:p w:rsidR="00AE2045" w:rsidRDefault="00AE2045" w:rsidP="00AE2045">
      <w:pPr>
        <w:jc w:val="both"/>
      </w:pPr>
      <w:r>
        <w:t>ze smluvních stran obdrží po dvou stejnopisech.</w:t>
      </w:r>
    </w:p>
    <w:p w:rsidR="00AE2045" w:rsidRDefault="00AE2045" w:rsidP="00AE2045">
      <w:pPr>
        <w:jc w:val="both"/>
      </w:pPr>
      <w:r>
        <w:t xml:space="preserve">Otázky smluvního vztahu, které nejsou výslovně upraveny touto smlouvou, se řídí příslušnými ustanoveními </w:t>
      </w:r>
      <w:r w:rsidRPr="003A17A9">
        <w:t>občanského</w:t>
      </w:r>
      <w:r>
        <w:t xml:space="preserve"> zákoníku.</w:t>
      </w:r>
    </w:p>
    <w:p w:rsidR="00AE2045" w:rsidRDefault="00AE2045" w:rsidP="00AE2045">
      <w:pPr>
        <w:ind w:left="720"/>
        <w:jc w:val="both"/>
      </w:pPr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  <w:r>
        <w:t xml:space="preserve">V Hradci Králové, dne </w:t>
      </w:r>
      <w:proofErr w:type="gramStart"/>
      <w:r w:rsidR="00B61761">
        <w:t>15.11.2017</w:t>
      </w:r>
      <w:proofErr w:type="gramEnd"/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</w:p>
    <w:p w:rsidR="00AE2045" w:rsidRDefault="00AE2045" w:rsidP="00AE2045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997AB1" w:rsidRDefault="00997AB1" w:rsidP="00AE2045">
      <w:pPr>
        <w:jc w:val="both"/>
      </w:pPr>
    </w:p>
    <w:p w:rsidR="00DA5CF7" w:rsidRDefault="00DA5CF7" w:rsidP="00AE2045">
      <w:pPr>
        <w:jc w:val="both"/>
      </w:pPr>
    </w:p>
    <w:sectPr w:rsidR="00D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71C0"/>
    <w:multiLevelType w:val="hybridMultilevel"/>
    <w:tmpl w:val="AA8C5D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5503D"/>
    <w:multiLevelType w:val="hybridMultilevel"/>
    <w:tmpl w:val="FFCCFC7A"/>
    <w:lvl w:ilvl="0" w:tplc="D3620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45"/>
    <w:rsid w:val="00045C08"/>
    <w:rsid w:val="000549A8"/>
    <w:rsid w:val="001332F9"/>
    <w:rsid w:val="0018294C"/>
    <w:rsid w:val="0019117C"/>
    <w:rsid w:val="001B4A8E"/>
    <w:rsid w:val="00210126"/>
    <w:rsid w:val="002B5AC0"/>
    <w:rsid w:val="00302B3C"/>
    <w:rsid w:val="00325BBF"/>
    <w:rsid w:val="00363FD4"/>
    <w:rsid w:val="0039218B"/>
    <w:rsid w:val="003A17A9"/>
    <w:rsid w:val="003B3AB2"/>
    <w:rsid w:val="003D4B25"/>
    <w:rsid w:val="003E7CC7"/>
    <w:rsid w:val="00430CA1"/>
    <w:rsid w:val="00460C79"/>
    <w:rsid w:val="00461C17"/>
    <w:rsid w:val="0048143C"/>
    <w:rsid w:val="004B7AEF"/>
    <w:rsid w:val="00562A9E"/>
    <w:rsid w:val="00586767"/>
    <w:rsid w:val="00596DBA"/>
    <w:rsid w:val="005C5474"/>
    <w:rsid w:val="005F01B6"/>
    <w:rsid w:val="00601584"/>
    <w:rsid w:val="00613E36"/>
    <w:rsid w:val="00615983"/>
    <w:rsid w:val="00621307"/>
    <w:rsid w:val="00654FC3"/>
    <w:rsid w:val="00661E40"/>
    <w:rsid w:val="007078C6"/>
    <w:rsid w:val="0071181C"/>
    <w:rsid w:val="0071241F"/>
    <w:rsid w:val="00743E98"/>
    <w:rsid w:val="007B3277"/>
    <w:rsid w:val="008644F0"/>
    <w:rsid w:val="00872C66"/>
    <w:rsid w:val="008A102E"/>
    <w:rsid w:val="00902D19"/>
    <w:rsid w:val="009223EB"/>
    <w:rsid w:val="0093157B"/>
    <w:rsid w:val="00997AB1"/>
    <w:rsid w:val="009C076A"/>
    <w:rsid w:val="00A57818"/>
    <w:rsid w:val="00AD7C64"/>
    <w:rsid w:val="00AE2045"/>
    <w:rsid w:val="00AE5E40"/>
    <w:rsid w:val="00B258DE"/>
    <w:rsid w:val="00B42EAB"/>
    <w:rsid w:val="00B61761"/>
    <w:rsid w:val="00B77498"/>
    <w:rsid w:val="00B82057"/>
    <w:rsid w:val="00BB3E98"/>
    <w:rsid w:val="00C12FE5"/>
    <w:rsid w:val="00C37730"/>
    <w:rsid w:val="00C55B32"/>
    <w:rsid w:val="00CD0168"/>
    <w:rsid w:val="00DA5CF7"/>
    <w:rsid w:val="00DF3691"/>
    <w:rsid w:val="00EB6A3F"/>
    <w:rsid w:val="00ED742B"/>
    <w:rsid w:val="00EF5DE5"/>
    <w:rsid w:val="00F02D8C"/>
    <w:rsid w:val="00F50822"/>
    <w:rsid w:val="00F512F7"/>
    <w:rsid w:val="00F7436E"/>
    <w:rsid w:val="00F769B0"/>
    <w:rsid w:val="00F82AC1"/>
    <w:rsid w:val="00F95A7F"/>
    <w:rsid w:val="00F97C69"/>
    <w:rsid w:val="00FD4EBD"/>
    <w:rsid w:val="00FE284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C0AF-831B-46FE-B4F2-E5E0B79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E2045"/>
  </w:style>
  <w:style w:type="paragraph" w:styleId="Textbubliny">
    <w:name w:val="Balloon Text"/>
    <w:basedOn w:val="Normln"/>
    <w:link w:val="TextbublinyChar"/>
    <w:uiPriority w:val="99"/>
    <w:semiHidden/>
    <w:unhideWhenUsed/>
    <w:rsid w:val="00931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5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Klicperovo divadlo HK Sekretariát</dc:creator>
  <cp:lastModifiedBy>sprava</cp:lastModifiedBy>
  <cp:revision>3</cp:revision>
  <cp:lastPrinted>2017-09-25T10:50:00Z</cp:lastPrinted>
  <dcterms:created xsi:type="dcterms:W3CDTF">2017-11-27T10:52:00Z</dcterms:created>
  <dcterms:modified xsi:type="dcterms:W3CDTF">2017-11-27T10:55:00Z</dcterms:modified>
</cp:coreProperties>
</file>