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622925" w:rsidRDefault="0015550C" w:rsidP="00430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2925">
        <w:rPr>
          <w:rFonts w:ascii="Times New Roman" w:hAnsi="Times New Roman" w:cs="Times New Roman"/>
          <w:b/>
          <w:sz w:val="28"/>
          <w:szCs w:val="24"/>
        </w:rPr>
        <w:t>DODATEK č. 1 NÁJEMNÍ SMLOUVY</w:t>
      </w:r>
    </w:p>
    <w:p w:rsidR="00430EE9" w:rsidRPr="00430EE9" w:rsidRDefault="002D6306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uzavřený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914DE6" w:rsidRDefault="00914DE6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914DE6">
        <w:rPr>
          <w:rFonts w:ascii="Times New Roman" w:hAnsi="Times New Roman" w:cs="Times New Roman"/>
          <w:b/>
          <w:sz w:val="20"/>
          <w:szCs w:val="20"/>
        </w:rPr>
        <w:t>JABLOTRON LIVING TECHNOLOGY s.r.o.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914DE6" w:rsidRPr="00914DE6">
        <w:rPr>
          <w:rFonts w:ascii="Times New Roman" w:hAnsi="Times New Roman" w:cs="Times New Roman"/>
          <w:sz w:val="20"/>
          <w:szCs w:val="20"/>
        </w:rPr>
        <w:t>Holešovská 1692, 769 01 Holešov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914DE6" w:rsidRPr="00914DE6">
        <w:rPr>
          <w:rFonts w:ascii="Times New Roman" w:hAnsi="Times New Roman" w:cs="Times New Roman"/>
          <w:bCs/>
          <w:sz w:val="20"/>
          <w:szCs w:val="20"/>
        </w:rPr>
        <w:t>27742679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DIČ:</w:t>
      </w:r>
      <w:r w:rsidR="00914DE6">
        <w:rPr>
          <w:rFonts w:ascii="Times New Roman" w:hAnsi="Times New Roman" w:cs="Times New Roman"/>
          <w:bCs/>
          <w:sz w:val="20"/>
          <w:szCs w:val="20"/>
        </w:rPr>
        <w:t xml:space="preserve"> CZ</w:t>
      </w:r>
      <w:r w:rsidR="00914DE6" w:rsidRPr="00914DE6">
        <w:rPr>
          <w:rFonts w:ascii="Times New Roman" w:hAnsi="Times New Roman" w:cs="Times New Roman"/>
          <w:bCs/>
          <w:sz w:val="20"/>
          <w:szCs w:val="20"/>
        </w:rPr>
        <w:t>27742679</w:t>
      </w:r>
    </w:p>
    <w:p w:rsidR="00430EE9" w:rsidRPr="00430EE9" w:rsidRDefault="00914DE6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>astoupená</w:t>
      </w:r>
      <w:r w:rsidR="00BF5B5E">
        <w:rPr>
          <w:rFonts w:ascii="Times New Roman" w:hAnsi="Times New Roman" w:cs="Times New Roman"/>
          <w:bCs/>
          <w:sz w:val="20"/>
          <w:szCs w:val="20"/>
        </w:rPr>
        <w:t xml:space="preserve"> Romanem Šalo</w:t>
      </w:r>
      <w:r>
        <w:rPr>
          <w:rFonts w:ascii="Times New Roman" w:hAnsi="Times New Roman" w:cs="Times New Roman"/>
          <w:bCs/>
          <w:sz w:val="20"/>
          <w:szCs w:val="20"/>
        </w:rPr>
        <w:t>mounem</w:t>
      </w:r>
      <w:r w:rsidR="00430EE9" w:rsidRPr="00430EE9">
        <w:rPr>
          <w:rFonts w:ascii="Times New Roman" w:hAnsi="Times New Roman" w:cs="Times New Roman"/>
          <w:bCs/>
          <w:sz w:val="20"/>
          <w:szCs w:val="20"/>
        </w:rPr>
        <w:t>, jednatelem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Krajským soudem v Brně, oddíl C, vložka </w:t>
      </w:r>
      <w:r w:rsidR="00914DE6">
        <w:rPr>
          <w:rFonts w:ascii="Times New Roman" w:hAnsi="Times New Roman" w:cs="Times New Roman"/>
          <w:bCs/>
          <w:sz w:val="20"/>
          <w:szCs w:val="20"/>
        </w:rPr>
        <w:t>56033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15550C">
        <w:rPr>
          <w:rFonts w:ascii="Times New Roman" w:hAnsi="Times New Roman" w:cs="Times New Roman"/>
          <w:sz w:val="20"/>
          <w:szCs w:val="20"/>
        </w:rPr>
        <w:t>tento Dodatek</w:t>
      </w:r>
      <w:r w:rsidRPr="00430EE9">
        <w:rPr>
          <w:rFonts w:ascii="Times New Roman" w:hAnsi="Times New Roman" w:cs="Times New Roman"/>
          <w:sz w:val="20"/>
          <w:szCs w:val="20"/>
        </w:rPr>
        <w:t xml:space="preserve">:            </w:t>
      </w:r>
    </w:p>
    <w:p w:rsidR="00622925" w:rsidRDefault="00622925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5550C" w:rsidRPr="00622925" w:rsidRDefault="0015550C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>I.</w:t>
      </w:r>
      <w:r w:rsidR="00622925">
        <w:rPr>
          <w:rFonts w:ascii="Times New Roman" w:hAnsi="Times New Roman" w:cs="Times New Roman"/>
          <w:b/>
          <w:sz w:val="24"/>
          <w:szCs w:val="20"/>
        </w:rPr>
        <w:t xml:space="preserve"> Úvodní ustanovení</w:t>
      </w:r>
    </w:p>
    <w:p w:rsidR="0015550C" w:rsidRDefault="0015550C" w:rsidP="00E754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uzavřely dne </w:t>
      </w:r>
      <w:r w:rsidR="00E754C6">
        <w:rPr>
          <w:rFonts w:ascii="Times New Roman" w:hAnsi="Times New Roman" w:cs="Times New Roman"/>
          <w:sz w:val="20"/>
          <w:szCs w:val="20"/>
        </w:rPr>
        <w:t>1. 8. 2017</w:t>
      </w:r>
      <w:r>
        <w:rPr>
          <w:rFonts w:ascii="Times New Roman" w:hAnsi="Times New Roman" w:cs="Times New Roman"/>
          <w:sz w:val="20"/>
          <w:szCs w:val="20"/>
        </w:rPr>
        <w:t xml:space="preserve"> smlouvu o nájmu prostorů sloužících podnikání</w:t>
      </w:r>
      <w:r w:rsidR="005979F7">
        <w:rPr>
          <w:rFonts w:ascii="Times New Roman" w:hAnsi="Times New Roman" w:cs="Times New Roman"/>
          <w:sz w:val="20"/>
          <w:szCs w:val="20"/>
        </w:rPr>
        <w:t xml:space="preserve"> (dále jen „Smlouva“)</w:t>
      </w:r>
      <w:r>
        <w:rPr>
          <w:rFonts w:ascii="Times New Roman" w:hAnsi="Times New Roman" w:cs="Times New Roman"/>
          <w:sz w:val="20"/>
          <w:szCs w:val="20"/>
        </w:rPr>
        <w:t xml:space="preserve">. Smluvní strany se dohodly, že se </w:t>
      </w:r>
      <w:r w:rsidR="00E754C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mlouva tímto dodatkem (dále jen „Dodatek“)</w:t>
      </w:r>
      <w:r w:rsidR="005979F7">
        <w:rPr>
          <w:rFonts w:ascii="Times New Roman" w:hAnsi="Times New Roman" w:cs="Times New Roman"/>
          <w:sz w:val="20"/>
          <w:szCs w:val="20"/>
        </w:rPr>
        <w:t xml:space="preserve"> mění následovně.</w:t>
      </w:r>
      <w:r w:rsidR="00E754C6">
        <w:rPr>
          <w:rFonts w:ascii="Times New Roman" w:hAnsi="Times New Roman" w:cs="Times New Roman"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 xml:space="preserve">Změna v jednotlivých článcích je </w:t>
      </w:r>
      <w:r w:rsidR="00E754C6">
        <w:rPr>
          <w:rFonts w:ascii="Times New Roman" w:hAnsi="Times New Roman" w:cs="Times New Roman"/>
          <w:sz w:val="20"/>
          <w:szCs w:val="20"/>
        </w:rPr>
        <w:t>vyznačena</w:t>
      </w:r>
      <w:r w:rsidR="00732744">
        <w:rPr>
          <w:rFonts w:ascii="Times New Roman" w:hAnsi="Times New Roman" w:cs="Times New Roman"/>
          <w:sz w:val="20"/>
          <w:szCs w:val="20"/>
        </w:rPr>
        <w:t xml:space="preserve"> kurzívou.</w:t>
      </w:r>
    </w:p>
    <w:p w:rsidR="00622925" w:rsidRDefault="00622925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5550C" w:rsidRPr="00622925" w:rsidRDefault="005979F7" w:rsidP="0062292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>II.</w:t>
      </w:r>
      <w:r w:rsidR="00622925" w:rsidRPr="00622925">
        <w:rPr>
          <w:rFonts w:ascii="Times New Roman" w:hAnsi="Times New Roman" w:cs="Times New Roman"/>
          <w:b/>
          <w:sz w:val="24"/>
          <w:szCs w:val="20"/>
        </w:rPr>
        <w:t xml:space="preserve"> Změna Smlouvy</w:t>
      </w:r>
    </w:p>
    <w:p w:rsidR="005979F7" w:rsidRPr="005979F7" w:rsidRDefault="005979F7" w:rsidP="00430EE9">
      <w:pPr>
        <w:rPr>
          <w:rFonts w:ascii="Times New Roman" w:hAnsi="Times New Roman" w:cs="Times New Roman"/>
          <w:sz w:val="20"/>
          <w:szCs w:val="20"/>
          <w:u w:val="single"/>
        </w:rPr>
      </w:pPr>
      <w:r w:rsidRPr="005979F7">
        <w:rPr>
          <w:rFonts w:ascii="Times New Roman" w:hAnsi="Times New Roman" w:cs="Times New Roman"/>
          <w:sz w:val="20"/>
          <w:szCs w:val="20"/>
          <w:u w:val="single"/>
        </w:rPr>
        <w:t xml:space="preserve">Článek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Pronajímatel je dále výlučným vlastníkem </w:t>
      </w:r>
      <w:r w:rsidR="002A1EFD" w:rsidRPr="00732744">
        <w:rPr>
          <w:rFonts w:ascii="Times New Roman" w:hAnsi="Times New Roman" w:cs="Times New Roman"/>
          <w:b/>
          <w:i/>
          <w:sz w:val="20"/>
          <w:szCs w:val="20"/>
        </w:rPr>
        <w:t>budovy č. p. 1692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, postavené na pozemku p. č. 2760/81 v k. </w:t>
      </w:r>
      <w:proofErr w:type="spellStart"/>
      <w:r w:rsidR="002A1EFD" w:rsidRPr="00732744">
        <w:rPr>
          <w:rFonts w:ascii="Times New Roman" w:hAnsi="Times New Roman" w:cs="Times New Roman"/>
          <w:i/>
          <w:sz w:val="20"/>
          <w:szCs w:val="20"/>
        </w:rPr>
        <w:t>ú.</w:t>
      </w:r>
      <w:proofErr w:type="spellEnd"/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="002A1EFD" w:rsidRPr="00732744">
        <w:rPr>
          <w:rFonts w:ascii="Times New Roman" w:hAnsi="Times New Roman" w:cs="Times New Roman"/>
          <w:i/>
          <w:sz w:val="20"/>
          <w:szCs w:val="20"/>
        </w:rPr>
        <w:t>ú.</w:t>
      </w:r>
      <w:proofErr w:type="spellEnd"/>
      <w:r w:rsidR="002A1EFD" w:rsidRPr="00732744">
        <w:rPr>
          <w:rFonts w:ascii="Times New Roman" w:hAnsi="Times New Roman" w:cs="Times New Roman"/>
          <w:i/>
          <w:sz w:val="20"/>
          <w:szCs w:val="20"/>
        </w:rPr>
        <w:t xml:space="preserve"> a obec (</w:t>
      </w:r>
      <w:r w:rsidR="002A1EFD" w:rsidRPr="00732744">
        <w:rPr>
          <w:rFonts w:ascii="Times New Roman" w:hAnsi="Times New Roman" w:cs="Times New Roman"/>
          <w:b/>
          <w:i/>
          <w:sz w:val="20"/>
          <w:szCs w:val="20"/>
        </w:rPr>
        <w:t>dále také jen „SO 103“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).</w:t>
      </w:r>
      <w:r w:rsidR="002A1EFD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Pronajímatel vybudoval objekt</w:t>
      </w:r>
      <w:r w:rsidR="002A1EFD">
        <w:rPr>
          <w:rFonts w:ascii="Times New Roman" w:hAnsi="Times New Roman" w:cs="Times New Roman"/>
          <w:sz w:val="20"/>
          <w:szCs w:val="20"/>
        </w:rPr>
        <w:t>y</w:t>
      </w:r>
      <w:r w:rsidRPr="00430EE9">
        <w:rPr>
          <w:rFonts w:ascii="Times New Roman" w:hAnsi="Times New Roman" w:cs="Times New Roman"/>
          <w:sz w:val="20"/>
          <w:szCs w:val="20"/>
        </w:rPr>
        <w:t xml:space="preserve"> SO 101 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a SO 103</w:t>
      </w:r>
      <w:r w:rsidR="002A1EFD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rámci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</w:t>
      </w:r>
      <w:r w:rsidR="00914DE6">
        <w:rPr>
          <w:rFonts w:ascii="Times New Roman" w:hAnsi="Times New Roman" w:cs="Times New Roman"/>
          <w:b/>
          <w:sz w:val="20"/>
          <w:szCs w:val="20"/>
        </w:rPr>
        <w:t>e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914DE6">
        <w:rPr>
          <w:rFonts w:ascii="Times New Roman" w:hAnsi="Times New Roman" w:cs="Times New Roman"/>
          <w:b/>
          <w:sz w:val="20"/>
          <w:szCs w:val="20"/>
        </w:rPr>
        <w:t>V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</w:t>
      </w:r>
      <w:r w:rsidR="0015550C" w:rsidRPr="001555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>
        <w:rPr>
          <w:rFonts w:ascii="Times New Roman" w:hAnsi="Times New Roman" w:cs="Times New Roman"/>
          <w:b/>
          <w:sz w:val="20"/>
          <w:szCs w:val="20"/>
        </w:rPr>
        <w:t>a v</w:t>
      </w:r>
      <w:r w:rsidR="005979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 w:rsidRPr="00430EE9">
        <w:rPr>
          <w:rFonts w:ascii="Times New Roman" w:hAnsi="Times New Roman" w:cs="Times New Roman"/>
          <w:b/>
          <w:sz w:val="20"/>
          <w:szCs w:val="20"/>
        </w:rPr>
        <w:t>I.</w:t>
      </w:r>
      <w:r w:rsidR="001555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550C" w:rsidRPr="00430EE9">
        <w:rPr>
          <w:rFonts w:ascii="Times New Roman" w:hAnsi="Times New Roman" w:cs="Times New Roman"/>
          <w:b/>
          <w:sz w:val="20"/>
          <w:szCs w:val="20"/>
        </w:rPr>
        <w:t>NP SO 10</w:t>
      </w:r>
      <w:r w:rsidR="0015550C">
        <w:rPr>
          <w:rFonts w:ascii="Times New Roman" w:hAnsi="Times New Roman" w:cs="Times New Roman"/>
          <w:b/>
          <w:sz w:val="20"/>
          <w:szCs w:val="20"/>
        </w:rPr>
        <w:t>3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0637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39,00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21,08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20,25</w:t>
      </w:r>
    </w:p>
    <w:p w:rsidR="00914DE6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kancelář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20,73</w:t>
      </w:r>
    </w:p>
    <w:p w:rsidR="00430EE9" w:rsidRPr="00AB6549" w:rsidRDefault="00914DE6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4.07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38,56</w:t>
      </w:r>
    </w:p>
    <w:p w:rsidR="00516B29" w:rsidRDefault="00516B29" w:rsidP="00AB654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</w:t>
      </w:r>
      <w:r w:rsidR="0015550C">
        <w:rPr>
          <w:rFonts w:ascii="Times New Roman" w:hAnsi="Times New Roman" w:cs="Times New Roman"/>
          <w:b/>
          <w:sz w:val="20"/>
          <w:szCs w:val="20"/>
        </w:rPr>
        <w:t xml:space="preserve"> v SO 101</w:t>
      </w:r>
      <w:r w:rsidRPr="00AB6549">
        <w:rPr>
          <w:rFonts w:ascii="Times New Roman" w:hAnsi="Times New Roman" w:cs="Times New Roman"/>
          <w:b/>
          <w:sz w:val="20"/>
          <w:szCs w:val="20"/>
        </w:rPr>
        <w:t>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914DE6">
        <w:rPr>
          <w:rFonts w:ascii="Times New Roman" w:hAnsi="Times New Roman" w:cs="Times New Roman"/>
          <w:b/>
          <w:sz w:val="20"/>
          <w:szCs w:val="20"/>
        </w:rPr>
        <w:t>139,62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2A1EFD" w:rsidRDefault="002A1EFD" w:rsidP="00430EE9">
      <w:pPr>
        <w:pStyle w:val="Zkladntext"/>
        <w:rPr>
          <w:sz w:val="20"/>
        </w:rPr>
      </w:pPr>
    </w:p>
    <w:p w:rsidR="002A1EFD" w:rsidRPr="00732744" w:rsidRDefault="002A1EFD" w:rsidP="002A1EFD">
      <w:pPr>
        <w:spacing w:line="40" w:lineRule="atLeast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prostor č.: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výměra (</w:t>
      </w:r>
      <w:proofErr w:type="spellStart"/>
      <w:r w:rsidRPr="00732744">
        <w:rPr>
          <w:rFonts w:ascii="Times New Roman" w:hAnsi="Times New Roman" w:cs="Times New Roman"/>
          <w:i/>
          <w:sz w:val="20"/>
          <w:szCs w:val="20"/>
        </w:rPr>
        <w:t>m</w:t>
      </w:r>
      <w:r w:rsidRPr="00732744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proofErr w:type="spellEnd"/>
      <w:r w:rsidRPr="00732744">
        <w:rPr>
          <w:rFonts w:ascii="Times New Roman" w:hAnsi="Times New Roman" w:cs="Times New Roman"/>
          <w:i/>
          <w:sz w:val="20"/>
          <w:szCs w:val="20"/>
        </w:rPr>
        <w:t>):</w:t>
      </w:r>
    </w:p>
    <w:p w:rsidR="002A1EFD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.</w:t>
      </w:r>
      <w:r w:rsidRPr="00732744">
        <w:rPr>
          <w:rFonts w:ascii="Times New Roman" w:hAnsi="Times New Roman" w:cs="Times New Roman"/>
          <w:i/>
          <w:sz w:val="20"/>
          <w:szCs w:val="20"/>
        </w:rPr>
        <w:t>40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>16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,</w:t>
      </w:r>
      <w:r w:rsidRPr="00732744">
        <w:rPr>
          <w:rFonts w:ascii="Times New Roman" w:hAnsi="Times New Roman" w:cs="Times New Roman"/>
          <w:i/>
          <w:sz w:val="20"/>
          <w:szCs w:val="20"/>
        </w:rPr>
        <w:t>13</w:t>
      </w:r>
    </w:p>
    <w:p w:rsidR="002A1EFD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.0</w:t>
      </w:r>
      <w:r w:rsidRPr="00732744">
        <w:rPr>
          <w:rFonts w:ascii="Times New Roman" w:hAnsi="Times New Roman" w:cs="Times New Roman"/>
          <w:i/>
          <w:sz w:val="20"/>
          <w:szCs w:val="20"/>
        </w:rPr>
        <w:t>3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>17,67</w:t>
      </w:r>
    </w:p>
    <w:p w:rsidR="002A1EFD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1.05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>15,99</w:t>
      </w:r>
    </w:p>
    <w:p w:rsidR="002A1EFD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1.06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15,99</w:t>
      </w:r>
    </w:p>
    <w:p w:rsidR="002A1EFD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>.07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  <w:t>kancelář</w:t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="002A1EFD"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>15,71</w:t>
      </w:r>
    </w:p>
    <w:p w:rsidR="0015550C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1.26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šatna muži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12,67</w:t>
      </w:r>
    </w:p>
    <w:p w:rsidR="0015550C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1.27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umývárna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6,25</w:t>
      </w:r>
    </w:p>
    <w:p w:rsidR="0015550C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1.13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hala A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256,56</w:t>
      </w:r>
    </w:p>
    <w:p w:rsidR="0015550C" w:rsidRPr="00732744" w:rsidRDefault="0015550C" w:rsidP="002A1EFD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732744">
        <w:rPr>
          <w:rFonts w:ascii="Times New Roman" w:hAnsi="Times New Roman" w:cs="Times New Roman"/>
          <w:i/>
          <w:sz w:val="20"/>
          <w:szCs w:val="20"/>
        </w:rPr>
        <w:t>1.16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hala B</w:t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i/>
          <w:sz w:val="20"/>
          <w:szCs w:val="20"/>
        </w:rPr>
        <w:tab/>
        <w:t>254,01</w:t>
      </w:r>
    </w:p>
    <w:p w:rsidR="0015550C" w:rsidRPr="00732744" w:rsidRDefault="0015550C" w:rsidP="0015550C">
      <w:pPr>
        <w:pStyle w:val="Bezmezer"/>
        <w:rPr>
          <w:rFonts w:ascii="Times New Roman" w:hAnsi="Times New Roman" w:cs="Times New Roman"/>
          <w:b/>
          <w:i/>
          <w:sz w:val="20"/>
          <w:szCs w:val="20"/>
        </w:rPr>
      </w:pPr>
    </w:p>
    <w:p w:rsidR="002A1EFD" w:rsidRPr="00430EE9" w:rsidRDefault="002A1EFD" w:rsidP="0015550C">
      <w:pPr>
        <w:pStyle w:val="Bezmezer"/>
      </w:pPr>
      <w:r w:rsidRPr="00732744">
        <w:rPr>
          <w:rFonts w:ascii="Times New Roman" w:hAnsi="Times New Roman" w:cs="Times New Roman"/>
          <w:b/>
          <w:i/>
          <w:sz w:val="20"/>
          <w:szCs w:val="20"/>
        </w:rPr>
        <w:t>Celkem</w:t>
      </w:r>
      <w:r w:rsidR="0015550C" w:rsidRPr="00732744">
        <w:rPr>
          <w:rFonts w:ascii="Times New Roman" w:hAnsi="Times New Roman" w:cs="Times New Roman"/>
          <w:b/>
          <w:i/>
          <w:sz w:val="20"/>
          <w:szCs w:val="20"/>
        </w:rPr>
        <w:t xml:space="preserve"> v SO 103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5550C" w:rsidRPr="00732744">
        <w:rPr>
          <w:rFonts w:ascii="Times New Roman" w:hAnsi="Times New Roman" w:cs="Times New Roman"/>
          <w:b/>
          <w:i/>
          <w:sz w:val="20"/>
          <w:szCs w:val="20"/>
        </w:rPr>
        <w:t>610</w:t>
      </w:r>
      <w:r w:rsidRPr="00732744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15550C" w:rsidRPr="00732744">
        <w:rPr>
          <w:rFonts w:ascii="Times New Roman" w:hAnsi="Times New Roman" w:cs="Times New Roman"/>
          <w:b/>
          <w:i/>
          <w:sz w:val="20"/>
          <w:szCs w:val="20"/>
        </w:rPr>
        <w:t>98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2A1EFD" w:rsidRPr="00430EE9" w:rsidRDefault="002A1EFD" w:rsidP="002A1EFD">
      <w:pPr>
        <w:pStyle w:val="Zkladntext"/>
        <w:rPr>
          <w:sz w:val="20"/>
        </w:rPr>
      </w:pPr>
    </w:p>
    <w:p w:rsidR="002A1EFD" w:rsidRPr="00732744" w:rsidRDefault="0015550C" w:rsidP="002A1EFD">
      <w:pPr>
        <w:pStyle w:val="Zkladntext"/>
        <w:rPr>
          <w:i/>
          <w:sz w:val="20"/>
        </w:rPr>
      </w:pPr>
      <w:r>
        <w:rPr>
          <w:sz w:val="20"/>
        </w:rPr>
        <w:t>Poloha prostor ve IV</w:t>
      </w:r>
      <w:r w:rsidRPr="00430EE9">
        <w:rPr>
          <w:sz w:val="20"/>
        </w:rPr>
        <w:t>. NP SO 101 je vyznačena v </w:t>
      </w:r>
      <w:r w:rsidRPr="00430EE9">
        <w:rPr>
          <w:b/>
          <w:sz w:val="20"/>
        </w:rPr>
        <w:t>Příloze č. 1</w:t>
      </w:r>
      <w:r>
        <w:rPr>
          <w:sz w:val="20"/>
        </w:rPr>
        <w:t xml:space="preserve"> – Situační plán. </w:t>
      </w:r>
      <w:r w:rsidRPr="00732744">
        <w:rPr>
          <w:i/>
          <w:sz w:val="20"/>
        </w:rPr>
        <w:t>Poloha prostor ve I</w:t>
      </w:r>
      <w:r w:rsidR="002A1EFD" w:rsidRPr="00732744">
        <w:rPr>
          <w:i/>
          <w:sz w:val="20"/>
        </w:rPr>
        <w:t>. NP SO 10</w:t>
      </w:r>
      <w:r w:rsidRPr="00732744">
        <w:rPr>
          <w:i/>
          <w:sz w:val="20"/>
        </w:rPr>
        <w:t>3</w:t>
      </w:r>
      <w:r w:rsidR="002A1EFD" w:rsidRPr="00732744">
        <w:rPr>
          <w:i/>
          <w:sz w:val="20"/>
        </w:rPr>
        <w:t xml:space="preserve"> je vyznačena v </w:t>
      </w:r>
      <w:r w:rsidR="00FE0952" w:rsidRPr="00732744">
        <w:rPr>
          <w:b/>
          <w:i/>
          <w:sz w:val="20"/>
        </w:rPr>
        <w:t xml:space="preserve">Příloze č. </w:t>
      </w:r>
      <w:r w:rsidR="005979F7" w:rsidRPr="00732744">
        <w:rPr>
          <w:b/>
          <w:i/>
          <w:sz w:val="20"/>
        </w:rPr>
        <w:t>3</w:t>
      </w:r>
      <w:r w:rsidR="002A1EFD" w:rsidRPr="00732744">
        <w:rPr>
          <w:i/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="00FE0952" w:rsidRPr="00732744">
        <w:rPr>
          <w:i/>
          <w:sz w:val="20"/>
        </w:rPr>
        <w:t xml:space="preserve">a </w:t>
      </w:r>
      <w:r w:rsidR="00FE0952" w:rsidRPr="00732744">
        <w:rPr>
          <w:b/>
          <w:i/>
          <w:sz w:val="20"/>
        </w:rPr>
        <w:t xml:space="preserve">společných prostorů v I. NP SO 103, </w:t>
      </w:r>
      <w:r w:rsidR="00FE0952" w:rsidRPr="00732744">
        <w:rPr>
          <w:i/>
          <w:sz w:val="20"/>
        </w:rPr>
        <w:t>vyznačených v</w:t>
      </w:r>
      <w:r w:rsidR="00FE0952" w:rsidRPr="00732744">
        <w:rPr>
          <w:b/>
          <w:i/>
          <w:sz w:val="20"/>
        </w:rPr>
        <w:t xml:space="preserve"> Příloze č. </w:t>
      </w:r>
      <w:r w:rsidR="005979F7" w:rsidRPr="00732744">
        <w:rPr>
          <w:b/>
          <w:i/>
          <w:sz w:val="20"/>
        </w:rPr>
        <w:t>3</w:t>
      </w:r>
      <w:r w:rsidR="00FE0952" w:rsidRPr="00732744">
        <w:rPr>
          <w:b/>
          <w:i/>
          <w:sz w:val="20"/>
        </w:rPr>
        <w:t xml:space="preserve"> </w:t>
      </w:r>
      <w:r w:rsidR="00FE0952" w:rsidRPr="00732744">
        <w:rPr>
          <w:i/>
          <w:sz w:val="20"/>
        </w:rPr>
        <w:t xml:space="preserve">– Situační plán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979F7" w:rsidRP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2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732744" w:rsidRDefault="00430EE9" w:rsidP="001216FC">
      <w:pPr>
        <w:spacing w:after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 xml:space="preserve">administrativní zázemí </w:t>
      </w:r>
      <w:r w:rsidR="00914DE6" w:rsidRPr="00914DE6">
        <w:rPr>
          <w:rFonts w:ascii="Times New Roman" w:hAnsi="Times New Roman" w:cs="Times New Roman"/>
          <w:sz w:val="20"/>
          <w:szCs w:val="20"/>
        </w:rPr>
        <w:t xml:space="preserve">pro pracovníky vývoje </w:t>
      </w:r>
      <w:proofErr w:type="spellStart"/>
      <w:r w:rsidR="00914DE6" w:rsidRPr="00914DE6">
        <w:rPr>
          <w:rFonts w:ascii="Times New Roman" w:hAnsi="Times New Roman" w:cs="Times New Roman"/>
          <w:sz w:val="20"/>
          <w:szCs w:val="20"/>
        </w:rPr>
        <w:t>Ja</w:t>
      </w:r>
      <w:r w:rsidR="0015550C">
        <w:rPr>
          <w:rFonts w:ascii="Times New Roman" w:hAnsi="Times New Roman" w:cs="Times New Roman"/>
          <w:sz w:val="20"/>
          <w:szCs w:val="20"/>
        </w:rPr>
        <w:t>blotron</w:t>
      </w:r>
      <w:proofErr w:type="spellEnd"/>
      <w:r w:rsidR="001555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550C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="0015550C">
        <w:rPr>
          <w:rFonts w:ascii="Times New Roman" w:hAnsi="Times New Roman" w:cs="Times New Roman"/>
          <w:sz w:val="20"/>
          <w:szCs w:val="20"/>
        </w:rPr>
        <w:t xml:space="preserve"> Technology s.r.o</w:t>
      </w:r>
      <w:r w:rsidR="0015550C" w:rsidRPr="00732744">
        <w:rPr>
          <w:rFonts w:ascii="Times New Roman" w:hAnsi="Times New Roman" w:cs="Times New Roman"/>
          <w:i/>
          <w:sz w:val="20"/>
          <w:szCs w:val="20"/>
        </w:rPr>
        <w:t>., resp. jako zázemí pro kompletaci rekuperačních jednotek a distribuční středisko.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979F7" w:rsidRPr="005979F7" w:rsidRDefault="005979F7" w:rsidP="005979F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5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31157F" w:rsidRDefault="00430EE9" w:rsidP="005979F7">
      <w:pPr>
        <w:pStyle w:val="Odstavecseseznamem"/>
        <w:numPr>
          <w:ilvl w:val="0"/>
          <w:numId w:val="9"/>
        </w:numPr>
        <w:jc w:val="center"/>
        <w:rPr>
          <w:b/>
          <w:sz w:val="20"/>
        </w:rPr>
      </w:pPr>
      <w:r w:rsidRPr="0031157F">
        <w:rPr>
          <w:b/>
          <w:sz w:val="20"/>
        </w:rPr>
        <w:t>článek</w:t>
      </w:r>
    </w:p>
    <w:p w:rsidR="00430EE9" w:rsidRPr="0031157F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lastRenderedPageBreak/>
        <w:t>5.1 Nájemné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="005979F7" w:rsidRPr="0031157F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r w:rsidR="005979F7" w:rsidRPr="0031157F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5979F7" w:rsidRPr="003115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744" w:rsidRPr="0031157F">
        <w:rPr>
          <w:rFonts w:ascii="Times New Roman" w:hAnsi="Times New Roman" w:cs="Times New Roman"/>
          <w:b/>
          <w:i/>
          <w:sz w:val="20"/>
          <w:szCs w:val="20"/>
        </w:rPr>
        <w:t xml:space="preserve">č. </w:t>
      </w:r>
      <w:r w:rsidR="005979F7" w:rsidRPr="0031157F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31157F">
        <w:rPr>
          <w:rFonts w:ascii="Times New Roman" w:hAnsi="Times New Roman" w:cs="Times New Roman"/>
          <w:b/>
          <w:sz w:val="20"/>
          <w:szCs w:val="20"/>
        </w:rPr>
        <w:t xml:space="preserve"> této smlouvy</w:t>
      </w:r>
      <w:r w:rsidRPr="0031157F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>a č. 4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je rovněž vymezena výše tržního nájemného.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5.1.1 Poskytování podpory malého rozsahu (Podpora de </w:t>
      </w:r>
      <w:proofErr w:type="spellStart"/>
      <w:r w:rsidRPr="0031157F">
        <w:rPr>
          <w:b/>
          <w:sz w:val="20"/>
        </w:rPr>
        <w:t>minimis</w:t>
      </w:r>
      <w:proofErr w:type="spellEnd"/>
      <w:r w:rsidRPr="0031157F">
        <w:rPr>
          <w:b/>
          <w:sz w:val="20"/>
        </w:rPr>
        <w:t>)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31157F" w:rsidRPr="0031157F">
        <w:rPr>
          <w:rFonts w:ascii="Times New Roman" w:hAnsi="Times New Roman" w:cs="Times New Roman"/>
          <w:i/>
          <w:sz w:val="20"/>
          <w:szCs w:val="20"/>
          <w:u w:val="single"/>
        </w:rPr>
        <w:t>271</w:t>
      </w:r>
      <w:r w:rsidR="00021702" w:rsidRPr="0031157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="0031157F" w:rsidRPr="0031157F">
        <w:rPr>
          <w:rFonts w:ascii="Times New Roman" w:hAnsi="Times New Roman" w:cs="Times New Roman"/>
          <w:i/>
          <w:sz w:val="20"/>
          <w:szCs w:val="20"/>
          <w:u w:val="single"/>
        </w:rPr>
        <w:t>905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,-</w:t>
      </w:r>
      <w:r w:rsidRPr="0031157F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</w:t>
      </w:r>
      <w:r w:rsidRPr="0031157F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>5.1.2</w:t>
      </w:r>
      <w:r w:rsidRPr="0031157F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31157F" w:rsidRDefault="00430EE9" w:rsidP="00430EE9">
      <w:pPr>
        <w:pStyle w:val="Zkladntext"/>
        <w:rPr>
          <w:sz w:val="20"/>
        </w:rPr>
      </w:pPr>
      <w:r w:rsidRPr="0031157F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31157F" w:rsidRPr="0031157F">
        <w:rPr>
          <w:sz w:val="20"/>
        </w:rPr>
        <w:t xml:space="preserve"> </w:t>
      </w:r>
      <w:r w:rsidR="0031157F" w:rsidRPr="0031157F">
        <w:rPr>
          <w:i/>
          <w:sz w:val="20"/>
        </w:rPr>
        <w:t>a č. 4</w:t>
      </w:r>
      <w:r w:rsidRPr="0031157F">
        <w:rPr>
          <w:sz w:val="20"/>
        </w:rPr>
        <w:t xml:space="preserve"> této smlouvy.</w:t>
      </w:r>
    </w:p>
    <w:p w:rsidR="00430EE9" w:rsidRPr="0031157F" w:rsidRDefault="00430EE9" w:rsidP="00430EE9">
      <w:pPr>
        <w:pStyle w:val="Zkladntext"/>
        <w:rPr>
          <w:b/>
          <w:sz w:val="20"/>
        </w:rPr>
      </w:pP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5.1.3 </w:t>
      </w:r>
      <w:r w:rsidRPr="0031157F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31157F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Pr="0031157F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31157F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31157F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 xml:space="preserve">5.4.1 </w:t>
      </w:r>
      <w:r w:rsidRPr="0031157F">
        <w:rPr>
          <w:sz w:val="20"/>
        </w:rPr>
        <w:t xml:space="preserve">Nájemce se zavazuje platit vedle nájemného pronajímateli cenu za služby spojené s užíváním prostorů, a to za: 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dodávky elektrické energie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otápění prostorů a poskytování teplé užitkové vody (TUV)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dodávky plynu </w:t>
      </w:r>
      <w:r w:rsidRPr="0031157F">
        <w:rPr>
          <w:sz w:val="20"/>
        </w:rPr>
        <w:t>– služba není poskytována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dodávky vody a službu odvádění odpadních vod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telekomunikací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recepce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 xml:space="preserve">ostraha areálu SPZ Holešov - fyzická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ostraha objektu - venkovní kamerový systém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odvoz komunálního odpadu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lastRenderedPageBreak/>
        <w:t>údržba komunikací a ploch v areálu – letní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údržba komunikací v areálu – zimní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úklid a údržba společných prostor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oprávnění parkovat na parkovišti</w:t>
      </w:r>
      <w:r w:rsidR="00215FC9" w:rsidRPr="0031157F">
        <w:rPr>
          <w:b/>
          <w:sz w:val="20"/>
        </w:rPr>
        <w:t xml:space="preserve"> v areálu TP Holešov – </w:t>
      </w:r>
      <w:r w:rsidR="005979F7" w:rsidRPr="0031157F">
        <w:rPr>
          <w:b/>
          <w:i/>
          <w:sz w:val="20"/>
        </w:rPr>
        <w:t>10</w:t>
      </w:r>
      <w:r w:rsidR="00215FC9" w:rsidRPr="0031157F">
        <w:rPr>
          <w:b/>
          <w:i/>
          <w:sz w:val="20"/>
        </w:rPr>
        <w:t xml:space="preserve"> míst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služby IT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>přístup ke strukturované kabeláži</w:t>
      </w:r>
    </w:p>
    <w:p w:rsidR="00430EE9" w:rsidRPr="0031157F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 w:rsidRPr="0031157F">
        <w:rPr>
          <w:b/>
          <w:sz w:val="20"/>
        </w:rPr>
        <w:t>serverovna</w:t>
      </w:r>
      <w:proofErr w:type="spellEnd"/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poskytnutí internetové konektivity – standard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přístup k WIFI síti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telefonní ústředna + síť </w:t>
      </w:r>
    </w:p>
    <w:p w:rsidR="00430EE9" w:rsidRPr="0031157F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31157F">
        <w:rPr>
          <w:b/>
          <w:sz w:val="20"/>
        </w:rPr>
        <w:t>ostatní služby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31157F">
        <w:rPr>
          <w:b/>
          <w:sz w:val="20"/>
        </w:rPr>
        <w:t>pr</w:t>
      </w:r>
      <w:r w:rsidR="00D3270C" w:rsidRPr="0031157F">
        <w:rPr>
          <w:b/>
          <w:sz w:val="20"/>
        </w:rPr>
        <w:t>ezentace na www progresspark.cz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rezervace konferenčního sálu v budově č. p. 1691 na p. č. 2760/80 v k. </w:t>
      </w:r>
      <w:proofErr w:type="spellStart"/>
      <w:r w:rsidRPr="0031157F">
        <w:rPr>
          <w:b/>
          <w:sz w:val="20"/>
        </w:rPr>
        <w:t>ú.</w:t>
      </w:r>
      <w:proofErr w:type="spellEnd"/>
      <w:r w:rsidRPr="0031157F">
        <w:rPr>
          <w:b/>
          <w:sz w:val="20"/>
        </w:rPr>
        <w:t xml:space="preserve"> Holešov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rezervace zasedací místnosti č. 1.21 v budově dle předešlé odrážky </w:t>
      </w:r>
    </w:p>
    <w:p w:rsidR="00430EE9" w:rsidRPr="0031157F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31157F">
        <w:rPr>
          <w:b/>
          <w:sz w:val="20"/>
        </w:rPr>
        <w:t xml:space="preserve">úklid prostorů </w:t>
      </w:r>
      <w:r w:rsidRPr="0031157F">
        <w:rPr>
          <w:sz w:val="20"/>
        </w:rPr>
        <w:t xml:space="preserve">– </w:t>
      </w:r>
      <w:r w:rsidR="005979F7" w:rsidRPr="0031157F">
        <w:rPr>
          <w:i/>
          <w:sz w:val="20"/>
        </w:rPr>
        <w:t>individuální kalkulace</w:t>
      </w:r>
      <w:r w:rsidR="00732744" w:rsidRPr="0031157F">
        <w:rPr>
          <w:i/>
          <w:sz w:val="20"/>
        </w:rPr>
        <w:t xml:space="preserve"> dle přesné specifikace</w:t>
      </w:r>
    </w:p>
    <w:p w:rsidR="00430EE9" w:rsidRPr="0031157F" w:rsidRDefault="00430EE9" w:rsidP="00430EE9">
      <w:pPr>
        <w:pStyle w:val="Zkladntext"/>
        <w:rPr>
          <w:b/>
          <w:sz w:val="20"/>
        </w:rPr>
      </w:pP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>5.4.1.1 Elektrická energie:</w:t>
      </w:r>
    </w:p>
    <w:p w:rsidR="00430EE9" w:rsidRPr="0031157F" w:rsidRDefault="00430EE9" w:rsidP="00430EE9">
      <w:pPr>
        <w:pStyle w:val="Zkladntext"/>
        <w:spacing w:before="120"/>
        <w:rPr>
          <w:sz w:val="20"/>
        </w:rPr>
      </w:pPr>
      <w:r w:rsidRPr="0031157F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na nájemce je dáno množstvím poskytnuté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vynásobeným průměrnou cenou elektřiny. Množství poskytnuté elektřiny je množství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>, naměřené nefakturačním měřidlem pro měření celkové spotřeby v 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103)</w:t>
      </w:r>
      <w:r w:rsidRPr="0031157F">
        <w:rPr>
          <w:i/>
          <w:sz w:val="20"/>
        </w:rPr>
        <w:t>,</w:t>
      </w:r>
      <w:r w:rsidRPr="0031157F">
        <w:rPr>
          <w:sz w:val="20"/>
        </w:rPr>
        <w:t xml:space="preserve"> od něhož se odečte spotřeba naměřená v samostatných okruzích funkčně nesouvisejících s pronajatými prostory a které připadá na kancelářské a společné prostory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103)</w:t>
      </w:r>
      <w:r w:rsidRPr="0031157F">
        <w:rPr>
          <w:i/>
          <w:sz w:val="20"/>
        </w:rPr>
        <w:t>.</w:t>
      </w:r>
      <w:r w:rsidRPr="0031157F">
        <w:rPr>
          <w:sz w:val="20"/>
        </w:rPr>
        <w:t xml:space="preserve"> Toto množství je přepočteno poměrem plochy pronajatých prostorů k celkové ploše kancelářských prostor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103)</w:t>
      </w:r>
      <w:r w:rsidRPr="0031157F">
        <w:rPr>
          <w:i/>
          <w:sz w:val="20"/>
        </w:rPr>
        <w:t>,</w:t>
      </w:r>
      <w:r w:rsidRPr="0031157F">
        <w:rPr>
          <w:sz w:val="20"/>
        </w:rPr>
        <w:t xml:space="preserve"> v tomto poměru se nájemce podílí rovněž na spotřebě el. energie ve společných prostorách. Průměrná cena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je určena podílem celkových nákladů na nákup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a celkové spotřeby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31157F" w:rsidRDefault="00430EE9" w:rsidP="00430EE9">
      <w:pPr>
        <w:pStyle w:val="Zkladntext"/>
        <w:spacing w:before="120"/>
        <w:rPr>
          <w:sz w:val="20"/>
        </w:rPr>
      </w:pPr>
      <w:r w:rsidRPr="0031157F">
        <w:rPr>
          <w:sz w:val="20"/>
        </w:rPr>
        <w:t xml:space="preserve">Nájemce se zavazuje k placení úhrady za poskytnutou </w:t>
      </w:r>
      <w:proofErr w:type="spellStart"/>
      <w:r w:rsidRPr="0031157F">
        <w:rPr>
          <w:sz w:val="20"/>
        </w:rPr>
        <w:t>el.energii</w:t>
      </w:r>
      <w:proofErr w:type="spellEnd"/>
      <w:r w:rsidRPr="0031157F">
        <w:rPr>
          <w:sz w:val="20"/>
        </w:rPr>
        <w:t xml:space="preserve"> </w:t>
      </w:r>
      <w:r w:rsidR="00865FB9" w:rsidRPr="0031157F">
        <w:rPr>
          <w:i/>
          <w:sz w:val="20"/>
        </w:rPr>
        <w:t>měsíčně</w:t>
      </w:r>
      <w:r w:rsidRPr="0031157F">
        <w:rPr>
          <w:sz w:val="20"/>
        </w:rPr>
        <w:t xml:space="preserve">, na základě daňového dokladu vystaveného pronajímatelem a doručeného nájemci vždy do 7 dnů ode dne, kdy pronajímatel obdržel daňový doklad na vyúčtování nákladů na nákup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 od dodavatele </w:t>
      </w:r>
      <w:proofErr w:type="spellStart"/>
      <w:r w:rsidRPr="0031157F">
        <w:rPr>
          <w:sz w:val="20"/>
        </w:rPr>
        <w:t>el.energie</w:t>
      </w:r>
      <w:proofErr w:type="spellEnd"/>
      <w:r w:rsidRPr="0031157F">
        <w:rPr>
          <w:sz w:val="20"/>
        </w:rPr>
        <w:t xml:space="preserve">. Lhůta splatnosti daňových dokladů je 14 dnů od data vystavení. Úhrady za poskytnutou </w:t>
      </w:r>
      <w:proofErr w:type="spellStart"/>
      <w:r w:rsidRPr="0031157F">
        <w:rPr>
          <w:sz w:val="20"/>
        </w:rPr>
        <w:t>el.energii</w:t>
      </w:r>
      <w:proofErr w:type="spellEnd"/>
      <w:r w:rsidRPr="0031157F">
        <w:rPr>
          <w:sz w:val="20"/>
        </w:rPr>
        <w:t xml:space="preserve"> budou placeny bezhotovostním převodem na účet pronajímatele, uvedený v daňovém dokladu.</w:t>
      </w:r>
    </w:p>
    <w:p w:rsidR="00430EE9" w:rsidRPr="0031157F" w:rsidRDefault="00430EE9" w:rsidP="001216FC">
      <w:pPr>
        <w:pStyle w:val="Zkladntext"/>
        <w:spacing w:before="120" w:after="240"/>
        <w:rPr>
          <w:sz w:val="20"/>
        </w:rPr>
      </w:pPr>
      <w:r w:rsidRPr="0031157F">
        <w:rPr>
          <w:sz w:val="20"/>
        </w:rPr>
        <w:t xml:space="preserve">Pronajímatel je oprávněn uplatňovat u nájemce vedle úhrady za poskytnutou </w:t>
      </w:r>
      <w:proofErr w:type="spellStart"/>
      <w:r w:rsidRPr="0031157F">
        <w:rPr>
          <w:sz w:val="20"/>
        </w:rPr>
        <w:t>el.energii</w:t>
      </w:r>
      <w:proofErr w:type="spellEnd"/>
      <w:r w:rsidRPr="0031157F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103)</w:t>
      </w:r>
      <w:r w:rsidRPr="0031157F">
        <w:rPr>
          <w:sz w:val="20"/>
        </w:rPr>
        <w:t>, přepočteným poměrem plochy pronajatých prostorů k celkové ploše kancelářských prostor v SO 101</w:t>
      </w:r>
      <w:r w:rsidR="00292D32" w:rsidRPr="0031157F">
        <w:rPr>
          <w:sz w:val="20"/>
        </w:rPr>
        <w:t xml:space="preserve"> </w:t>
      </w:r>
      <w:r w:rsidR="00292D32" w:rsidRPr="0031157F">
        <w:rPr>
          <w:i/>
          <w:sz w:val="20"/>
        </w:rPr>
        <w:t>(resp. v SO 103)</w:t>
      </w:r>
      <w:r w:rsidRPr="0031157F">
        <w:rPr>
          <w:i/>
          <w:sz w:val="20"/>
        </w:rPr>
        <w:t>.</w:t>
      </w:r>
      <w:r w:rsidRPr="0031157F">
        <w:rPr>
          <w:sz w:val="20"/>
        </w:rPr>
        <w:t xml:space="preserve"> Úhrada podílu na těchto nákladech na provoz a údržbu bude nájemci účtována </w:t>
      </w:r>
      <w:r w:rsidR="00732744" w:rsidRPr="0031157F">
        <w:rPr>
          <w:i/>
          <w:sz w:val="20"/>
        </w:rPr>
        <w:t>měsíčně</w:t>
      </w:r>
      <w:r w:rsidRPr="0031157F">
        <w:rPr>
          <w:sz w:val="20"/>
        </w:rPr>
        <w:t xml:space="preserve"> společně s úhradou za poskytnutou el. energii. Ohledně lhůty splatnosti daňových dokladů a způsobu placení platí ujednání předchozího odstavce.</w:t>
      </w:r>
    </w:p>
    <w:p w:rsidR="00430EE9" w:rsidRPr="0031157F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31157F">
        <w:rPr>
          <w:b/>
          <w:sz w:val="20"/>
        </w:rPr>
        <w:t>5.4.1.2 Otápění prostorů a poskytování TUV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č. 2 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>a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="00732744" w:rsidRPr="0031157F">
        <w:rPr>
          <w:rFonts w:ascii="Times New Roman" w:hAnsi="Times New Roman" w:cs="Times New Roman"/>
          <w:i/>
          <w:sz w:val="20"/>
          <w:szCs w:val="20"/>
        </w:rPr>
        <w:t>č. 4</w:t>
      </w:r>
      <w:r w:rsidR="00732744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>této smlouvy, a to:</w:t>
      </w:r>
    </w:p>
    <w:p w:rsidR="00430EE9" w:rsidRPr="0031157F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31157F">
        <w:rPr>
          <w:sz w:val="20"/>
        </w:rPr>
        <w:t>a. paušální platbu za otápění a poskytování TUV pro kanceláře</w:t>
      </w:r>
    </w:p>
    <w:p w:rsidR="00865FB9" w:rsidRPr="0031157F" w:rsidRDefault="00865FB9" w:rsidP="00430EE9">
      <w:pPr>
        <w:pStyle w:val="Odstavecseseznamem"/>
        <w:numPr>
          <w:ilvl w:val="0"/>
          <w:numId w:val="4"/>
        </w:numPr>
        <w:jc w:val="both"/>
        <w:rPr>
          <w:i/>
          <w:sz w:val="20"/>
        </w:rPr>
      </w:pPr>
      <w:r w:rsidRPr="0031157F">
        <w:rPr>
          <w:i/>
          <w:sz w:val="20"/>
        </w:rPr>
        <w:t>b. paušální platbu za otápění a poskytování TUV pro šatny a provoz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č. </w:t>
      </w:r>
      <w:r w:rsidRPr="0031157F">
        <w:rPr>
          <w:rFonts w:ascii="Times New Roman" w:hAnsi="Times New Roman" w:cs="Times New Roman"/>
          <w:i/>
          <w:sz w:val="20"/>
          <w:szCs w:val="20"/>
        </w:rPr>
        <w:t xml:space="preserve">2 </w:t>
      </w:r>
      <w:r w:rsidR="00865FB9" w:rsidRPr="0031157F">
        <w:rPr>
          <w:rFonts w:ascii="Times New Roman" w:hAnsi="Times New Roman" w:cs="Times New Roman"/>
          <w:i/>
          <w:sz w:val="20"/>
          <w:szCs w:val="20"/>
        </w:rPr>
        <w:t xml:space="preserve">a č. 4 </w:t>
      </w:r>
      <w:r w:rsidRPr="0031157F">
        <w:rPr>
          <w:rFonts w:ascii="Times New Roman" w:hAnsi="Times New Roman" w:cs="Times New Roman"/>
          <w:sz w:val="20"/>
          <w:szCs w:val="20"/>
        </w:rPr>
        <w:t>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Ohledně lhůty splatnosti daňových dokladů a způsobu jejich placení platí stejné podmínky jako u dodávky el. energie.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lastRenderedPageBreak/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r w:rsidR="00865FB9" w:rsidRPr="0031157F">
        <w:rPr>
          <w:rFonts w:ascii="Times New Roman" w:hAnsi="Times New Roman" w:cs="Times New Roman"/>
          <w:i/>
          <w:sz w:val="20"/>
          <w:szCs w:val="20"/>
        </w:rPr>
        <w:t>a č. 4</w:t>
      </w:r>
      <w:r w:rsidR="00865FB9" w:rsidRPr="0031157F">
        <w:rPr>
          <w:rFonts w:ascii="Times New Roman" w:hAnsi="Times New Roman" w:cs="Times New Roman"/>
          <w:sz w:val="20"/>
          <w:szCs w:val="20"/>
        </w:rPr>
        <w:t xml:space="preserve"> </w:t>
      </w:r>
      <w:r w:rsidRPr="0031157F">
        <w:rPr>
          <w:rFonts w:ascii="Times New Roman" w:hAnsi="Times New Roman" w:cs="Times New Roman"/>
          <w:sz w:val="20"/>
          <w:szCs w:val="20"/>
        </w:rPr>
        <w:t xml:space="preserve">této smlouvy nájemci, pokud pronajímatel nesdělí nájemci pozdější termín účinnosti. </w:t>
      </w:r>
    </w:p>
    <w:p w:rsidR="00430EE9" w:rsidRPr="0031157F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31157F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1216FC">
      <w:pPr>
        <w:pStyle w:val="Zkladntext"/>
        <w:spacing w:after="240"/>
        <w:rPr>
          <w:b/>
          <w:sz w:val="20"/>
        </w:rPr>
      </w:pPr>
      <w:r w:rsidRPr="0031157F">
        <w:rPr>
          <w:b/>
          <w:sz w:val="20"/>
        </w:rPr>
        <w:t>5.4.1.4 Vodné a stočné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1216FC">
      <w:pPr>
        <w:pStyle w:val="Zkladntext"/>
        <w:spacing w:after="240"/>
        <w:rPr>
          <w:b/>
          <w:sz w:val="20"/>
        </w:rPr>
      </w:pPr>
      <w:r w:rsidRPr="0031157F">
        <w:rPr>
          <w:b/>
          <w:sz w:val="20"/>
        </w:rPr>
        <w:t xml:space="preserve">5.4.1.5. Služby telekomunikací </w:t>
      </w:r>
    </w:p>
    <w:p w:rsidR="00430EE9" w:rsidRPr="0031157F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31157F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pStyle w:val="Zkladntext"/>
        <w:rPr>
          <w:b/>
          <w:sz w:val="20"/>
        </w:rPr>
      </w:pPr>
      <w:r w:rsidRPr="0031157F">
        <w:rPr>
          <w:b/>
          <w:sz w:val="20"/>
        </w:rPr>
        <w:t>5.4.1.6 Služby spojené s užíváním prostorů v odst. 5.4.1 písm. f) až o):</w:t>
      </w:r>
    </w:p>
    <w:p w:rsidR="00430EE9" w:rsidRPr="0031157F" w:rsidRDefault="00430EE9" w:rsidP="00430EE9">
      <w:pPr>
        <w:pStyle w:val="Zkladntext"/>
        <w:rPr>
          <w:sz w:val="20"/>
        </w:rPr>
      </w:pPr>
    </w:p>
    <w:p w:rsidR="00430EE9" w:rsidRPr="0031157F" w:rsidRDefault="00430EE9" w:rsidP="001216FC">
      <w:pPr>
        <w:pStyle w:val="Zkladntext"/>
        <w:spacing w:after="100" w:afterAutospacing="1"/>
        <w:rPr>
          <w:b/>
          <w:sz w:val="20"/>
        </w:rPr>
      </w:pPr>
      <w:r w:rsidRPr="0031157F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31157F">
        <w:rPr>
          <w:b/>
          <w:sz w:val="20"/>
        </w:rPr>
        <w:t xml:space="preserve">zvýhodněná cena služeb </w:t>
      </w:r>
      <w:r w:rsidRPr="0031157F">
        <w:rPr>
          <w:sz w:val="20"/>
        </w:rPr>
        <w:t>nebo jen</w:t>
      </w:r>
      <w:r w:rsidRPr="0031157F">
        <w:rPr>
          <w:b/>
          <w:sz w:val="20"/>
        </w:rPr>
        <w:t xml:space="preserve"> cena služeb</w:t>
      </w:r>
      <w:r w:rsidRPr="0031157F">
        <w:rPr>
          <w:sz w:val="20"/>
        </w:rPr>
        <w:t xml:space="preserve">). Zvýhodněná cena služeb je uvedena </w:t>
      </w:r>
      <w:r w:rsidRPr="0031157F">
        <w:rPr>
          <w:b/>
          <w:sz w:val="20"/>
        </w:rPr>
        <w:t>v příloze č. 2</w:t>
      </w:r>
      <w:r w:rsidR="00732744" w:rsidRPr="0031157F">
        <w:rPr>
          <w:b/>
          <w:sz w:val="20"/>
        </w:rPr>
        <w:t xml:space="preserve"> </w:t>
      </w:r>
      <w:r w:rsidR="00732744" w:rsidRPr="0031157F">
        <w:rPr>
          <w:b/>
          <w:i/>
          <w:sz w:val="20"/>
        </w:rPr>
        <w:t>a č. 4</w:t>
      </w:r>
      <w:r w:rsidRPr="0031157F">
        <w:rPr>
          <w:b/>
          <w:sz w:val="20"/>
        </w:rPr>
        <w:t xml:space="preserve"> </w:t>
      </w:r>
      <w:r w:rsidRPr="0031157F">
        <w:rPr>
          <w:sz w:val="20"/>
        </w:rPr>
        <w:t>této smlouvy. V příloze č. 2</w:t>
      </w:r>
      <w:r w:rsidR="00732744" w:rsidRPr="0031157F">
        <w:rPr>
          <w:sz w:val="20"/>
        </w:rPr>
        <w:t xml:space="preserve"> a </w:t>
      </w:r>
      <w:r w:rsidR="00732744" w:rsidRPr="0031157F">
        <w:rPr>
          <w:i/>
          <w:sz w:val="20"/>
        </w:rPr>
        <w:t>č. 4</w:t>
      </w:r>
      <w:r w:rsidR="00732744" w:rsidRPr="0031157F">
        <w:rPr>
          <w:sz w:val="20"/>
        </w:rPr>
        <w:t xml:space="preserve"> </w:t>
      </w:r>
      <w:r w:rsidRPr="0031157F">
        <w:rPr>
          <w:sz w:val="20"/>
        </w:rPr>
        <w:t xml:space="preserve">je rovněž vymezena tržní cena těchto služeb. </w:t>
      </w:r>
    </w:p>
    <w:p w:rsidR="00430EE9" w:rsidRPr="0031157F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r w:rsidRPr="0031157F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31157F">
        <w:rPr>
          <w:rFonts w:ascii="Times New Roman" w:hAnsi="Times New Roman" w:cs="Times New Roman"/>
          <w:sz w:val="20"/>
          <w:szCs w:val="20"/>
        </w:rPr>
        <w:t>.</w:t>
      </w:r>
    </w:p>
    <w:p w:rsidR="00430EE9" w:rsidRPr="0031157F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Poskytování podpory malého rozsahu (Podpora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157F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1157F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31157F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 w:rsidRPr="0031157F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612E5E">
        <w:rPr>
          <w:rFonts w:ascii="Times New Roman" w:hAnsi="Times New Roman" w:cs="Times New Roman"/>
          <w:i/>
          <w:sz w:val="20"/>
          <w:szCs w:val="20"/>
          <w:u w:val="single"/>
        </w:rPr>
        <w:t>477</w:t>
      </w:r>
      <w:r w:rsidR="00021702" w:rsidRPr="0031157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="00612E5E">
        <w:rPr>
          <w:rFonts w:ascii="Times New Roman" w:hAnsi="Times New Roman" w:cs="Times New Roman"/>
          <w:i/>
          <w:sz w:val="20"/>
          <w:szCs w:val="20"/>
          <w:u w:val="single"/>
        </w:rPr>
        <w:t>831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,- </w:t>
      </w:r>
      <w:r w:rsidRPr="0031157F">
        <w:rPr>
          <w:rFonts w:ascii="Times New Roman" w:hAnsi="Times New Roman" w:cs="Times New Roman"/>
          <w:i/>
          <w:sz w:val="20"/>
          <w:szCs w:val="20"/>
          <w:u w:val="single"/>
        </w:rPr>
        <w:t>Kč</w:t>
      </w:r>
      <w:r w:rsidRPr="0031157F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31157F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1157F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31157F" w:rsidRPr="0031157F">
        <w:rPr>
          <w:rFonts w:ascii="Times New Roman" w:hAnsi="Times New Roman" w:cs="Times New Roman"/>
          <w:i/>
          <w:sz w:val="20"/>
          <w:szCs w:val="20"/>
          <w:u w:val="single"/>
        </w:rPr>
        <w:t>7</w:t>
      </w:r>
      <w:r w:rsidR="00612E5E">
        <w:rPr>
          <w:rFonts w:ascii="Times New Roman" w:hAnsi="Times New Roman" w:cs="Times New Roman"/>
          <w:i/>
          <w:sz w:val="20"/>
          <w:szCs w:val="20"/>
          <w:u w:val="single"/>
        </w:rPr>
        <w:t>49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="00612E5E">
        <w:rPr>
          <w:rFonts w:ascii="Times New Roman" w:hAnsi="Times New Roman" w:cs="Times New Roman"/>
          <w:i/>
          <w:sz w:val="20"/>
          <w:szCs w:val="20"/>
          <w:u w:val="single"/>
        </w:rPr>
        <w:t>736</w:t>
      </w:r>
      <w:r w:rsidR="001216FC" w:rsidRPr="0031157F">
        <w:rPr>
          <w:rFonts w:ascii="Times New Roman" w:hAnsi="Times New Roman" w:cs="Times New Roman"/>
          <w:i/>
          <w:sz w:val="20"/>
          <w:szCs w:val="20"/>
          <w:u w:val="single"/>
        </w:rPr>
        <w:t>,-</w:t>
      </w:r>
      <w:r w:rsidRPr="0031157F">
        <w:rPr>
          <w:rFonts w:ascii="Times New Roman" w:hAnsi="Times New Roman" w:cs="Times New Roman"/>
          <w:i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31157F">
        <w:rPr>
          <w:sz w:val="20"/>
        </w:rPr>
        <w:t>V souvislosti s poskytováním podpory malého rozsahu formou</w:t>
      </w:r>
      <w:r w:rsidRPr="00430EE9">
        <w:rPr>
          <w:sz w:val="20"/>
        </w:rPr>
        <w:t xml:space="preserve">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31157F">
        <w:rPr>
          <w:i/>
          <w:sz w:val="20"/>
        </w:rPr>
        <w:t xml:space="preserve">a č. 4 </w:t>
      </w:r>
      <w:r w:rsidRPr="00430EE9">
        <w:rPr>
          <w:sz w:val="20"/>
        </w:rPr>
        <w:t>této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732744" w:rsidRDefault="00732744" w:rsidP="00732744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732744" w:rsidRPr="005979F7" w:rsidRDefault="00732744" w:rsidP="0073274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Článek 6</w:t>
      </w:r>
      <w:r w:rsidRPr="005979F7">
        <w:rPr>
          <w:rFonts w:ascii="Times New Roman" w:hAnsi="Times New Roman" w:cs="Times New Roman"/>
          <w:sz w:val="20"/>
          <w:szCs w:val="20"/>
          <w:u w:val="single"/>
        </w:rPr>
        <w:t>. Smlouvy nově zní:</w:t>
      </w:r>
    </w:p>
    <w:p w:rsidR="00430EE9" w:rsidRPr="00430EE9" w:rsidRDefault="00430EE9" w:rsidP="005979F7">
      <w:pPr>
        <w:pStyle w:val="Odstavecseseznamem"/>
        <w:numPr>
          <w:ilvl w:val="0"/>
          <w:numId w:val="9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parkovat na parkovišti v areálu Technologického parku Holešov v rozsahu </w:t>
      </w:r>
      <w:r w:rsidRPr="00865FB9">
        <w:rPr>
          <w:rFonts w:ascii="Times New Roman" w:hAnsi="Times New Roman" w:cs="Times New Roman"/>
          <w:i/>
          <w:sz w:val="20"/>
          <w:szCs w:val="20"/>
        </w:rPr>
        <w:t>1</w:t>
      </w:r>
      <w:r w:rsidR="00865FB9" w:rsidRPr="00865FB9">
        <w:rPr>
          <w:rFonts w:ascii="Times New Roman" w:hAnsi="Times New Roman" w:cs="Times New Roman"/>
          <w:i/>
          <w:sz w:val="20"/>
          <w:szCs w:val="20"/>
        </w:rPr>
        <w:t>0</w:t>
      </w:r>
      <w:r w:rsidRPr="00865FB9">
        <w:rPr>
          <w:rFonts w:ascii="Times New Roman" w:hAnsi="Times New Roman" w:cs="Times New Roman"/>
          <w:i/>
          <w:sz w:val="20"/>
          <w:szCs w:val="20"/>
        </w:rPr>
        <w:t xml:space="preserve"> míst</w:t>
      </w:r>
      <w:r w:rsidRPr="00430EE9">
        <w:rPr>
          <w:rFonts w:ascii="Times New Roman" w:hAnsi="Times New Roman" w:cs="Times New Roman"/>
          <w:sz w:val="20"/>
          <w:szCs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55AB" w:rsidRPr="00430EE9" w:rsidRDefault="004355AB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55AB">
        <w:rPr>
          <w:rFonts w:ascii="Times New Roman" w:hAnsi="Times New Roman" w:cs="Times New Roman"/>
          <w:sz w:val="20"/>
          <w:szCs w:val="20"/>
        </w:rPr>
        <w:t>-</w:t>
      </w:r>
      <w:r w:rsidRPr="004355AB">
        <w:rPr>
          <w:rFonts w:ascii="Times New Roman" w:hAnsi="Times New Roman" w:cs="Times New Roman"/>
          <w:sz w:val="20"/>
          <w:szCs w:val="20"/>
        </w:rPr>
        <w:tab/>
      </w:r>
      <w:r w:rsidRPr="00612E5E">
        <w:rPr>
          <w:rFonts w:ascii="Times New Roman" w:hAnsi="Times New Roman" w:cs="Times New Roman"/>
          <w:i/>
          <w:sz w:val="20"/>
          <w:szCs w:val="20"/>
        </w:rPr>
        <w:t>vyžádat si souhlas pronajímatele s připojením svých elektronických zařízení do sítě LAN. Pronajímatel je oprávněn souhlas odepřít pouze v případě, že by jednotlivé zařízení ohrožovalo provoz a stabilitu počítačového systému v Technologickém parku Holešov. V případě odepření souhlasu se smluvní strany zavazují vynaložit úsilí pro nalezení jiného vhodného řešení. Žádost o souhlas pronajímatele může být učiněna e-mailem na adresu: iszk@industryzk.cz,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</w:t>
      </w:r>
      <w:r w:rsidRPr="00430EE9">
        <w:rPr>
          <w:rFonts w:ascii="Times New Roman" w:hAnsi="Times New Roman" w:cs="Times New Roman"/>
          <w:iCs/>
          <w:sz w:val="20"/>
          <w:szCs w:val="20"/>
        </w:rPr>
        <w:lastRenderedPageBreak/>
        <w:t>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622925" w:rsidRDefault="00622925" w:rsidP="00430EE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925">
        <w:rPr>
          <w:rFonts w:ascii="Times New Roman" w:hAnsi="Times New Roman" w:cs="Times New Roman"/>
          <w:b/>
          <w:sz w:val="24"/>
          <w:szCs w:val="20"/>
        </w:rPr>
        <w:t xml:space="preserve">III. </w:t>
      </w:r>
      <w:r w:rsidR="00430EE9" w:rsidRPr="00622925">
        <w:rPr>
          <w:rFonts w:ascii="Times New Roman" w:hAnsi="Times New Roman" w:cs="Times New Roman"/>
          <w:b/>
          <w:sz w:val="24"/>
          <w:szCs w:val="20"/>
        </w:rPr>
        <w:t>Závěrečná ustanovení</w:t>
      </w:r>
    </w:p>
    <w:p w:rsid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</w:t>
      </w:r>
      <w:r w:rsidR="00622925">
        <w:rPr>
          <w:rFonts w:ascii="Times New Roman" w:hAnsi="Times New Roman" w:cs="Times New Roman"/>
          <w:b/>
          <w:sz w:val="20"/>
          <w:szCs w:val="20"/>
        </w:rPr>
        <w:t>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2925">
        <w:rPr>
          <w:rFonts w:ascii="Times New Roman" w:hAnsi="Times New Roman" w:cs="Times New Roman"/>
          <w:sz w:val="20"/>
          <w:szCs w:val="20"/>
        </w:rPr>
        <w:t xml:space="preserve">Pokud není tímto Dodatkem stanoveno jinak, uplatní se práva a povinnosti stanovené ve Smlouvě. Pro </w:t>
      </w:r>
      <w:r w:rsidR="004355AB">
        <w:rPr>
          <w:rFonts w:ascii="Times New Roman" w:hAnsi="Times New Roman" w:cs="Times New Roman"/>
          <w:sz w:val="20"/>
          <w:szCs w:val="20"/>
        </w:rPr>
        <w:t xml:space="preserve">postup při </w:t>
      </w:r>
      <w:r w:rsidR="00622925">
        <w:rPr>
          <w:rFonts w:ascii="Times New Roman" w:hAnsi="Times New Roman" w:cs="Times New Roman"/>
          <w:sz w:val="20"/>
          <w:szCs w:val="20"/>
        </w:rPr>
        <w:t>předání nových prostor platí přiměřeně ustanovení Smlouvy.</w:t>
      </w:r>
    </w:p>
    <w:p w:rsidR="00622925" w:rsidRDefault="00622925" w:rsidP="006229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č.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3</w:t>
      </w:r>
      <w:r w:rsidR="00622925">
        <w:rPr>
          <w:rFonts w:ascii="Times New Roman" w:hAnsi="Times New Roman" w:cs="Times New Roman"/>
          <w:b/>
          <w:sz w:val="20"/>
          <w:szCs w:val="20"/>
        </w:rPr>
        <w:t>.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>Dodatek</w:t>
      </w:r>
      <w:r w:rsidRPr="00430EE9">
        <w:rPr>
          <w:rFonts w:ascii="Times New Roman" w:hAnsi="Times New Roman" w:cs="Times New Roman"/>
          <w:sz w:val="20"/>
          <w:szCs w:val="20"/>
        </w:rPr>
        <w:t xml:space="preserve"> je platn</w:t>
      </w:r>
      <w:r w:rsidR="00732744">
        <w:rPr>
          <w:rFonts w:ascii="Times New Roman" w:hAnsi="Times New Roman" w:cs="Times New Roman"/>
          <w:sz w:val="20"/>
          <w:szCs w:val="20"/>
        </w:rPr>
        <w:t>ý</w:t>
      </w:r>
      <w:r w:rsidR="004355AB">
        <w:rPr>
          <w:rFonts w:ascii="Times New Roman" w:hAnsi="Times New Roman" w:cs="Times New Roman"/>
          <w:sz w:val="20"/>
          <w:szCs w:val="20"/>
        </w:rPr>
        <w:t xml:space="preserve"> ode dne jeho</w:t>
      </w:r>
      <w:r w:rsidRPr="00430EE9">
        <w:rPr>
          <w:rFonts w:ascii="Times New Roman" w:hAnsi="Times New Roman" w:cs="Times New Roman"/>
          <w:sz w:val="20"/>
          <w:szCs w:val="20"/>
        </w:rPr>
        <w:t xml:space="preserve"> podpisu oběma smluvními stranami</w:t>
      </w:r>
      <w:r w:rsidR="00393CED">
        <w:rPr>
          <w:rFonts w:ascii="Times New Roman" w:hAnsi="Times New Roman" w:cs="Times New Roman"/>
          <w:sz w:val="20"/>
          <w:szCs w:val="20"/>
        </w:rPr>
        <w:t>,</w:t>
      </w:r>
      <w:r w:rsidR="00393CED"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393CED" w:rsidRPr="00732744">
        <w:rPr>
          <w:rFonts w:ascii="Times New Roman" w:hAnsi="Times New Roman" w:cs="Times New Roman"/>
          <w:b/>
          <w:sz w:val="20"/>
          <w:szCs w:val="20"/>
          <w:u w:val="single"/>
        </w:rPr>
        <w:t>účinn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>ý</w:t>
      </w:r>
      <w:r w:rsidR="00393CED" w:rsidRPr="00732744">
        <w:rPr>
          <w:rFonts w:ascii="Times New Roman" w:hAnsi="Times New Roman" w:cs="Times New Roman"/>
          <w:b/>
          <w:sz w:val="20"/>
          <w:szCs w:val="20"/>
          <w:u w:val="single"/>
        </w:rPr>
        <w:t xml:space="preserve"> je</w:t>
      </w:r>
      <w:r w:rsidR="00732744" w:rsidRPr="00732744">
        <w:rPr>
          <w:rFonts w:ascii="Times New Roman" w:hAnsi="Times New Roman" w:cs="Times New Roman"/>
          <w:b/>
          <w:sz w:val="20"/>
          <w:szCs w:val="20"/>
          <w:u w:val="single"/>
        </w:rPr>
        <w:t xml:space="preserve"> od 25. 11. 2017</w:t>
      </w:r>
      <w:r w:rsidR="00393CED">
        <w:rPr>
          <w:rFonts w:ascii="Times New Roman" w:hAnsi="Times New Roman" w:cs="Times New Roman"/>
          <w:sz w:val="20"/>
          <w:szCs w:val="20"/>
        </w:rPr>
        <w:t xml:space="preserve"> </w:t>
      </w:r>
      <w:r w:rsidR="00732744">
        <w:rPr>
          <w:rFonts w:ascii="Times New Roman" w:hAnsi="Times New Roman" w:cs="Times New Roman"/>
          <w:sz w:val="20"/>
          <w:szCs w:val="20"/>
        </w:rPr>
        <w:t>za předpokladu jeho</w:t>
      </w:r>
      <w:r w:rsidR="00393CED">
        <w:rPr>
          <w:rFonts w:ascii="Times New Roman" w:hAnsi="Times New Roman" w:cs="Times New Roman"/>
          <w:sz w:val="20"/>
          <w:szCs w:val="20"/>
        </w:rPr>
        <w:t xml:space="preserve"> zveřejnění v registru smluv dle zákona č. 340/2015 Sb.</w:t>
      </w:r>
      <w:r w:rsidR="00732744">
        <w:rPr>
          <w:rFonts w:ascii="Times New Roman" w:hAnsi="Times New Roman" w:cs="Times New Roman"/>
          <w:sz w:val="20"/>
          <w:szCs w:val="20"/>
        </w:rPr>
        <w:t xml:space="preserve">, jinak nejdříve jeho zveřejněním. 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>Dob</w:t>
      </w:r>
      <w:r w:rsidR="004355AB">
        <w:rPr>
          <w:rFonts w:ascii="Times New Roman" w:hAnsi="Times New Roman" w:cs="Times New Roman"/>
          <w:sz w:val="20"/>
          <w:szCs w:val="20"/>
          <w:u w:val="single"/>
        </w:rPr>
        <w:t>a nájmu původně pronajatých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 xml:space="preserve"> prostor je tedy zachována, doba nájmu nových prostor počíná účinností tohoto Dodatku a končí dobou uplynutí Smlouvy</w:t>
      </w:r>
      <w:r w:rsidR="00622925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622925" w:rsidRPr="00622925">
        <w:rPr>
          <w:rFonts w:ascii="Times New Roman" w:hAnsi="Times New Roman" w:cs="Times New Roman"/>
          <w:b/>
          <w:sz w:val="20"/>
          <w:szCs w:val="20"/>
          <w:u w:val="single"/>
        </w:rPr>
        <w:t>tedy 1. 8. 2018</w:t>
      </w:r>
      <w:r w:rsidR="00622925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732744" w:rsidRPr="0062292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430EE9" w:rsidRPr="00430EE9" w:rsidRDefault="0062292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4.</w:t>
      </w:r>
      <w:r w:rsidR="00430EE9" w:rsidRPr="00430EE9">
        <w:rPr>
          <w:b/>
          <w:sz w:val="20"/>
        </w:rPr>
        <w:t xml:space="preserve"> </w:t>
      </w:r>
      <w:r w:rsidR="00732744">
        <w:rPr>
          <w:sz w:val="20"/>
        </w:rPr>
        <w:t>Dodatek je sepsán</w:t>
      </w:r>
      <w:r w:rsidR="00430EE9" w:rsidRPr="00430EE9">
        <w:rPr>
          <w:sz w:val="20"/>
        </w:rPr>
        <w:t xml:space="preserve"> ve 2 rovnocenných vyhotoveních, z nichž obdrží každá smluvní strana jedno vyhotovení. </w:t>
      </w:r>
    </w:p>
    <w:p w:rsidR="00430EE9" w:rsidRPr="00430EE9" w:rsidRDefault="00622925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</w:t>
      </w:r>
      <w:r>
        <w:rPr>
          <w:rFonts w:ascii="Times New Roman" w:hAnsi="Times New Roman" w:cs="Times New Roman"/>
          <w:sz w:val="20"/>
          <w:szCs w:val="20"/>
        </w:rPr>
        <w:t>Dodatku</w:t>
      </w:r>
      <w:r w:rsidR="00430EE9" w:rsidRPr="00430EE9">
        <w:rPr>
          <w:rFonts w:ascii="Times New Roman" w:hAnsi="Times New Roman" w:cs="Times New Roman"/>
          <w:sz w:val="20"/>
          <w:szCs w:val="20"/>
        </w:rPr>
        <w:t>, souhlasí s</w:t>
      </w:r>
      <w:r w:rsidR="00732744">
        <w:rPr>
          <w:rFonts w:ascii="Times New Roman" w:hAnsi="Times New Roman" w:cs="Times New Roman"/>
          <w:sz w:val="20"/>
          <w:szCs w:val="20"/>
        </w:rPr>
        <w:t> </w:t>
      </w:r>
      <w:r w:rsidR="00430EE9" w:rsidRPr="00430EE9">
        <w:rPr>
          <w:rFonts w:ascii="Times New Roman" w:hAnsi="Times New Roman" w:cs="Times New Roman"/>
          <w:sz w:val="20"/>
          <w:szCs w:val="20"/>
        </w:rPr>
        <w:t>ním</w:t>
      </w:r>
      <w:r w:rsidR="00732744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622925" w:rsidP="00430EE9">
      <w:pPr>
        <w:pStyle w:val="Zkladntext"/>
        <w:spacing w:before="200"/>
        <w:rPr>
          <w:b/>
          <w:sz w:val="20"/>
        </w:rPr>
      </w:pPr>
      <w:r>
        <w:rPr>
          <w:b/>
          <w:sz w:val="20"/>
        </w:rPr>
        <w:t>6.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Nedílnou součástí </w:t>
      </w:r>
      <w:r w:rsidR="00732744">
        <w:rPr>
          <w:sz w:val="20"/>
        </w:rPr>
        <w:t>tohoto Dodatku</w:t>
      </w:r>
      <w:r w:rsidR="00430EE9" w:rsidRPr="00430EE9">
        <w:rPr>
          <w:sz w:val="20"/>
        </w:rPr>
        <w:t xml:space="preserve">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</w:t>
      </w:r>
      <w:r w:rsidR="00622925">
        <w:rPr>
          <w:b/>
          <w:sz w:val="20"/>
        </w:rPr>
        <w:t>3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>– Situační plán</w:t>
      </w:r>
    </w:p>
    <w:p w:rsidR="00430EE9" w:rsidRPr="00430EE9" w:rsidRDefault="00732744" w:rsidP="00430EE9">
      <w:pPr>
        <w:pStyle w:val="Zkladntext"/>
        <w:rPr>
          <w:sz w:val="20"/>
        </w:rPr>
      </w:pPr>
      <w:r>
        <w:rPr>
          <w:b/>
          <w:sz w:val="20"/>
        </w:rPr>
        <w:t>Příloha č. 4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A5961">
        <w:rPr>
          <w:rFonts w:ascii="Times New Roman" w:hAnsi="Times New Roman" w:cs="Times New Roman"/>
          <w:sz w:val="20"/>
          <w:szCs w:val="20"/>
        </w:rPr>
        <w:t xml:space="preserve">JABLOTRON LIVING TECHNOLOGY </w:t>
      </w:r>
      <w:r w:rsidR="00D3270C" w:rsidRPr="00F51959">
        <w:rPr>
          <w:rFonts w:ascii="Times New Roman" w:hAnsi="Times New Roman" w:cs="Times New Roman"/>
          <w:sz w:val="20"/>
          <w:szCs w:val="20"/>
        </w:rPr>
        <w:t>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A5961">
        <w:rPr>
          <w:rFonts w:ascii="Times New Roman" w:hAnsi="Times New Roman" w:cs="Times New Roman"/>
          <w:sz w:val="20"/>
          <w:szCs w:val="20"/>
        </w:rPr>
        <w:t>Roman Šal</w:t>
      </w:r>
      <w:r w:rsidR="00BF5B5E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="003A5961">
        <w:rPr>
          <w:rFonts w:ascii="Times New Roman" w:hAnsi="Times New Roman" w:cs="Times New Roman"/>
          <w:sz w:val="20"/>
          <w:szCs w:val="20"/>
        </w:rPr>
        <w:t>moun</w:t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021702">
        <w:rPr>
          <w:rFonts w:ascii="Times New Roman" w:hAnsi="Times New Roman" w:cs="Times New Roman"/>
          <w:sz w:val="20"/>
          <w:szCs w:val="20"/>
        </w:rPr>
        <w:t>jednatel</w:t>
      </w:r>
      <w:r w:rsidRPr="00430EE9">
        <w:tab/>
      </w:r>
    </w:p>
    <w:p w:rsidR="00430EE9" w:rsidRPr="00430EE9" w:rsidRDefault="00430EE9" w:rsidP="00403DF1"/>
    <w:sectPr w:rsidR="00430EE9" w:rsidRPr="00430E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73" w:rsidRDefault="00392A73" w:rsidP="003E5479">
      <w:pPr>
        <w:spacing w:after="0" w:line="240" w:lineRule="auto"/>
      </w:pPr>
      <w:r>
        <w:separator/>
      </w:r>
    </w:p>
  </w:endnote>
  <w:endnote w:type="continuationSeparator" w:id="0">
    <w:p w:rsidR="00392A73" w:rsidRDefault="00392A73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5E">
          <w:rPr>
            <w:noProof/>
          </w:rPr>
          <w:t>8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73" w:rsidRDefault="00392A73" w:rsidP="003E5479">
      <w:pPr>
        <w:spacing w:after="0" w:line="240" w:lineRule="auto"/>
      </w:pPr>
      <w:r>
        <w:separator/>
      </w:r>
    </w:p>
  </w:footnote>
  <w:footnote w:type="continuationSeparator" w:id="0">
    <w:p w:rsidR="00392A73" w:rsidRDefault="00392A73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04E"/>
    <w:multiLevelType w:val="multilevel"/>
    <w:tmpl w:val="15B896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0728A3"/>
    <w:rsid w:val="001216FC"/>
    <w:rsid w:val="0015550C"/>
    <w:rsid w:val="001C4D77"/>
    <w:rsid w:val="0020386D"/>
    <w:rsid w:val="0020637C"/>
    <w:rsid w:val="00215FC9"/>
    <w:rsid w:val="00236853"/>
    <w:rsid w:val="0028518C"/>
    <w:rsid w:val="00292D32"/>
    <w:rsid w:val="002A1EFD"/>
    <w:rsid w:val="002D6306"/>
    <w:rsid w:val="002E056D"/>
    <w:rsid w:val="00301ED8"/>
    <w:rsid w:val="0031157F"/>
    <w:rsid w:val="00392A73"/>
    <w:rsid w:val="00393CED"/>
    <w:rsid w:val="003A5961"/>
    <w:rsid w:val="003E5479"/>
    <w:rsid w:val="00403DF1"/>
    <w:rsid w:val="00430EE9"/>
    <w:rsid w:val="004355AB"/>
    <w:rsid w:val="004D6DDB"/>
    <w:rsid w:val="00516B29"/>
    <w:rsid w:val="00531F54"/>
    <w:rsid w:val="005979F7"/>
    <w:rsid w:val="005D1FBA"/>
    <w:rsid w:val="00612E5E"/>
    <w:rsid w:val="00622925"/>
    <w:rsid w:val="00732744"/>
    <w:rsid w:val="00734FCF"/>
    <w:rsid w:val="00746447"/>
    <w:rsid w:val="00761A53"/>
    <w:rsid w:val="00841CAC"/>
    <w:rsid w:val="00862288"/>
    <w:rsid w:val="008642E2"/>
    <w:rsid w:val="00865FB9"/>
    <w:rsid w:val="008F0386"/>
    <w:rsid w:val="00914DE6"/>
    <w:rsid w:val="00944098"/>
    <w:rsid w:val="00961290"/>
    <w:rsid w:val="009B1EC8"/>
    <w:rsid w:val="00AB6549"/>
    <w:rsid w:val="00AD6A47"/>
    <w:rsid w:val="00AE68FF"/>
    <w:rsid w:val="00B0754C"/>
    <w:rsid w:val="00BF5B5E"/>
    <w:rsid w:val="00C55239"/>
    <w:rsid w:val="00CF147E"/>
    <w:rsid w:val="00D01CFB"/>
    <w:rsid w:val="00D03C37"/>
    <w:rsid w:val="00D3270C"/>
    <w:rsid w:val="00D47149"/>
    <w:rsid w:val="00DA689E"/>
    <w:rsid w:val="00E521C0"/>
    <w:rsid w:val="00E754C6"/>
    <w:rsid w:val="00E860AD"/>
    <w:rsid w:val="00EE28AC"/>
    <w:rsid w:val="00F51959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5889-C6AF-47A3-A7F5-88A026F4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34</cp:revision>
  <dcterms:created xsi:type="dcterms:W3CDTF">2016-11-23T12:46:00Z</dcterms:created>
  <dcterms:modified xsi:type="dcterms:W3CDTF">2017-11-24T14:02:00Z</dcterms:modified>
</cp:coreProperties>
</file>