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DD26B" w14:textId="74EFA25C" w:rsidR="001F1D4D" w:rsidRPr="008B5932" w:rsidRDefault="008B5932" w:rsidP="008B5932">
      <w:pPr>
        <w:spacing w:before="120"/>
        <w:ind w:left="1080" w:hanging="1080"/>
        <w:jc w:val="center"/>
        <w:outlineLvl w:val="0"/>
        <w:rPr>
          <w:rFonts w:ascii="Arial" w:hAnsi="Arial" w:cs="Arial"/>
          <w:b/>
          <w:snapToGrid w:val="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napToGrid w:val="0"/>
          <w:sz w:val="20"/>
          <w:szCs w:val="20"/>
        </w:rPr>
        <w:t>KUPNÍ SMLOUVA</w:t>
      </w:r>
    </w:p>
    <w:p w14:paraId="0D8E3063" w14:textId="3E5675E4" w:rsidR="00BB718E" w:rsidRPr="00DC2B49" w:rsidRDefault="00BB718E" w:rsidP="00BD7EA5">
      <w:pPr>
        <w:pStyle w:val="Odstavecseseznamem"/>
        <w:numPr>
          <w:ilvl w:val="0"/>
          <w:numId w:val="8"/>
        </w:num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DC2B49">
        <w:rPr>
          <w:rFonts w:ascii="Arial" w:hAnsi="Arial" w:cs="Arial"/>
          <w:b/>
          <w:sz w:val="20"/>
          <w:szCs w:val="20"/>
        </w:rPr>
        <w:t>Smluvní strany</w:t>
      </w:r>
    </w:p>
    <w:p w14:paraId="22E2ED74" w14:textId="48D87E2F" w:rsidR="00590F20" w:rsidRPr="002A3DAF" w:rsidRDefault="008B5932" w:rsidP="008B5932">
      <w:pPr>
        <w:spacing w:before="240" w:after="12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Kupující: </w:t>
      </w:r>
      <w:r w:rsidR="00BB718E" w:rsidRPr="002A3DA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CF2D97" w:rsidRPr="002A3DAF">
        <w:rPr>
          <w:rFonts w:ascii="Arial" w:hAnsi="Arial" w:cs="Arial"/>
          <w:b/>
          <w:sz w:val="20"/>
          <w:szCs w:val="20"/>
        </w:rPr>
        <w:t>Domov U Biřičky</w:t>
      </w:r>
    </w:p>
    <w:p w14:paraId="76BC4A69" w14:textId="77777777" w:rsidR="00590F20" w:rsidRPr="002A3DAF" w:rsidRDefault="003204FE" w:rsidP="00BB718E">
      <w:pPr>
        <w:spacing w:before="60" w:after="60"/>
        <w:ind w:left="425"/>
        <w:rPr>
          <w:rFonts w:ascii="Arial" w:hAnsi="Arial" w:cs="Arial"/>
          <w:sz w:val="20"/>
          <w:szCs w:val="20"/>
        </w:rPr>
      </w:pPr>
      <w:r w:rsidRPr="002A3DAF">
        <w:rPr>
          <w:rFonts w:ascii="Arial" w:hAnsi="Arial" w:cs="Arial"/>
          <w:sz w:val="20"/>
          <w:szCs w:val="20"/>
        </w:rPr>
        <w:t>Sídlo</w:t>
      </w:r>
      <w:r w:rsidR="00BB718E" w:rsidRPr="002A3DAF">
        <w:rPr>
          <w:rFonts w:ascii="Arial" w:hAnsi="Arial" w:cs="Arial"/>
          <w:sz w:val="20"/>
          <w:szCs w:val="20"/>
        </w:rPr>
        <w:tab/>
      </w:r>
      <w:r w:rsidR="00BB718E" w:rsidRPr="002A3DAF">
        <w:rPr>
          <w:rFonts w:ascii="Arial" w:hAnsi="Arial" w:cs="Arial"/>
          <w:sz w:val="20"/>
          <w:szCs w:val="20"/>
        </w:rPr>
        <w:tab/>
      </w:r>
      <w:r w:rsidR="0064396C" w:rsidRPr="002A3DAF">
        <w:rPr>
          <w:rFonts w:ascii="Arial" w:hAnsi="Arial" w:cs="Arial"/>
          <w:sz w:val="20"/>
          <w:szCs w:val="20"/>
        </w:rPr>
        <w:t>K Biřičce 1240, 500 08</w:t>
      </w:r>
      <w:r w:rsidR="003845A4" w:rsidRPr="002A3DAF">
        <w:rPr>
          <w:rFonts w:ascii="Arial" w:hAnsi="Arial" w:cs="Arial"/>
          <w:sz w:val="20"/>
          <w:szCs w:val="20"/>
        </w:rPr>
        <w:t xml:space="preserve"> Hradec Králové</w:t>
      </w:r>
    </w:p>
    <w:p w14:paraId="307FA517" w14:textId="365CC832" w:rsidR="00590F20" w:rsidRPr="002A3DAF" w:rsidRDefault="005B6636" w:rsidP="00BB718E">
      <w:pPr>
        <w:spacing w:before="60" w:after="60"/>
        <w:ind w:left="425"/>
        <w:rPr>
          <w:rFonts w:ascii="Arial" w:hAnsi="Arial" w:cs="Arial"/>
          <w:sz w:val="20"/>
          <w:szCs w:val="20"/>
        </w:rPr>
      </w:pPr>
      <w:r w:rsidRPr="002A3DAF">
        <w:rPr>
          <w:rFonts w:ascii="Arial" w:hAnsi="Arial" w:cs="Arial"/>
          <w:sz w:val="20"/>
          <w:szCs w:val="20"/>
        </w:rPr>
        <w:t>Zastoupený</w:t>
      </w:r>
      <w:r w:rsidR="00590F20" w:rsidRPr="002A3DAF">
        <w:rPr>
          <w:rFonts w:ascii="Arial" w:hAnsi="Arial" w:cs="Arial"/>
          <w:sz w:val="20"/>
          <w:szCs w:val="20"/>
        </w:rPr>
        <w:tab/>
      </w:r>
      <w:r w:rsidR="0064396C" w:rsidRPr="002A3DAF">
        <w:rPr>
          <w:rFonts w:ascii="Arial" w:hAnsi="Arial" w:cs="Arial"/>
          <w:sz w:val="20"/>
          <w:szCs w:val="20"/>
        </w:rPr>
        <w:t>Ing. Daniela Lusková, MPA</w:t>
      </w:r>
      <w:r w:rsidR="00617524">
        <w:rPr>
          <w:rFonts w:ascii="Arial" w:hAnsi="Arial" w:cs="Arial"/>
          <w:sz w:val="20"/>
          <w:szCs w:val="20"/>
        </w:rPr>
        <w:t xml:space="preserve">, </w:t>
      </w:r>
      <w:r w:rsidR="0064396C" w:rsidRPr="002A3DAF">
        <w:rPr>
          <w:rFonts w:ascii="Arial" w:hAnsi="Arial" w:cs="Arial"/>
          <w:sz w:val="20"/>
          <w:szCs w:val="20"/>
        </w:rPr>
        <w:t xml:space="preserve"> ředitelka</w:t>
      </w:r>
    </w:p>
    <w:p w14:paraId="2BED4271" w14:textId="77777777" w:rsidR="00590F20" w:rsidRPr="002A3DAF" w:rsidRDefault="00590F20" w:rsidP="00BB718E">
      <w:pPr>
        <w:spacing w:before="60" w:after="60"/>
        <w:ind w:left="425"/>
        <w:rPr>
          <w:rFonts w:ascii="Arial" w:hAnsi="Arial" w:cs="Arial"/>
          <w:sz w:val="20"/>
          <w:szCs w:val="20"/>
        </w:rPr>
      </w:pPr>
      <w:r w:rsidRPr="002A3DAF">
        <w:rPr>
          <w:rFonts w:ascii="Arial" w:hAnsi="Arial" w:cs="Arial"/>
          <w:sz w:val="20"/>
          <w:szCs w:val="20"/>
        </w:rPr>
        <w:t>IČ</w:t>
      </w:r>
      <w:r w:rsidR="00BB718E" w:rsidRPr="002A3DAF">
        <w:rPr>
          <w:rFonts w:ascii="Arial" w:hAnsi="Arial" w:cs="Arial"/>
          <w:sz w:val="20"/>
          <w:szCs w:val="20"/>
        </w:rPr>
        <w:t>O</w:t>
      </w:r>
      <w:r w:rsidR="00BB718E" w:rsidRPr="002A3DAF">
        <w:rPr>
          <w:rFonts w:ascii="Arial" w:hAnsi="Arial" w:cs="Arial"/>
          <w:sz w:val="20"/>
          <w:szCs w:val="20"/>
        </w:rPr>
        <w:tab/>
      </w:r>
      <w:r w:rsidR="00BB718E" w:rsidRPr="002A3DAF">
        <w:rPr>
          <w:rFonts w:ascii="Arial" w:hAnsi="Arial" w:cs="Arial"/>
          <w:sz w:val="20"/>
          <w:szCs w:val="20"/>
        </w:rPr>
        <w:tab/>
      </w:r>
      <w:r w:rsidR="0064396C" w:rsidRPr="002A3DAF">
        <w:rPr>
          <w:rFonts w:ascii="Arial" w:hAnsi="Arial" w:cs="Arial"/>
          <w:sz w:val="20"/>
          <w:szCs w:val="20"/>
        </w:rPr>
        <w:t>005</w:t>
      </w:r>
      <w:r w:rsidR="00BB718E" w:rsidRPr="002A3DAF">
        <w:rPr>
          <w:rFonts w:ascii="Arial" w:hAnsi="Arial" w:cs="Arial"/>
          <w:sz w:val="20"/>
          <w:szCs w:val="20"/>
        </w:rPr>
        <w:t xml:space="preserve"> </w:t>
      </w:r>
      <w:r w:rsidR="0064396C" w:rsidRPr="002A3DAF">
        <w:rPr>
          <w:rFonts w:ascii="Arial" w:hAnsi="Arial" w:cs="Arial"/>
          <w:sz w:val="20"/>
          <w:szCs w:val="20"/>
        </w:rPr>
        <w:t>79</w:t>
      </w:r>
      <w:r w:rsidR="00BB718E" w:rsidRPr="002A3DAF">
        <w:rPr>
          <w:rFonts w:ascii="Arial" w:hAnsi="Arial" w:cs="Arial"/>
          <w:sz w:val="20"/>
          <w:szCs w:val="20"/>
        </w:rPr>
        <w:t xml:space="preserve"> </w:t>
      </w:r>
      <w:r w:rsidR="0064396C" w:rsidRPr="002A3DAF">
        <w:rPr>
          <w:rFonts w:ascii="Arial" w:hAnsi="Arial" w:cs="Arial"/>
          <w:sz w:val="20"/>
          <w:szCs w:val="20"/>
        </w:rPr>
        <w:t>033</w:t>
      </w:r>
    </w:p>
    <w:p w14:paraId="481AAFC8" w14:textId="589FE870" w:rsidR="00590F20" w:rsidRPr="002A3DAF" w:rsidRDefault="00BB718E" w:rsidP="00BB718E">
      <w:pPr>
        <w:spacing w:before="60" w:after="60"/>
        <w:ind w:left="425"/>
        <w:rPr>
          <w:rFonts w:ascii="Arial" w:hAnsi="Arial" w:cs="Arial"/>
          <w:sz w:val="20"/>
          <w:szCs w:val="20"/>
        </w:rPr>
      </w:pPr>
      <w:r w:rsidRPr="002A3DAF">
        <w:rPr>
          <w:rFonts w:ascii="Arial" w:hAnsi="Arial" w:cs="Arial"/>
          <w:sz w:val="20"/>
          <w:szCs w:val="20"/>
        </w:rPr>
        <w:t>Bankovní spojení</w:t>
      </w:r>
      <w:r w:rsidR="00590F20" w:rsidRPr="002A3DAF">
        <w:rPr>
          <w:rFonts w:ascii="Arial" w:hAnsi="Arial" w:cs="Arial"/>
          <w:sz w:val="20"/>
          <w:szCs w:val="20"/>
        </w:rPr>
        <w:tab/>
      </w:r>
      <w:r w:rsidR="0019095C" w:rsidRPr="002A3DAF">
        <w:rPr>
          <w:rFonts w:ascii="Arial" w:hAnsi="Arial" w:cs="Arial"/>
          <w:sz w:val="20"/>
          <w:szCs w:val="20"/>
        </w:rPr>
        <w:t>KB a.s. Hradec Králové</w:t>
      </w:r>
    </w:p>
    <w:p w14:paraId="42D6777A" w14:textId="780AFD2F" w:rsidR="00590F20" w:rsidRPr="002A3DAF" w:rsidRDefault="00BB718E" w:rsidP="00BB718E">
      <w:pPr>
        <w:spacing w:before="60" w:after="60"/>
        <w:ind w:left="425"/>
        <w:rPr>
          <w:rFonts w:ascii="Arial" w:hAnsi="Arial" w:cs="Arial"/>
          <w:sz w:val="20"/>
          <w:szCs w:val="20"/>
        </w:rPr>
      </w:pPr>
      <w:r w:rsidRPr="002A3DAF">
        <w:rPr>
          <w:rFonts w:ascii="Arial" w:hAnsi="Arial" w:cs="Arial"/>
          <w:sz w:val="20"/>
          <w:szCs w:val="20"/>
        </w:rPr>
        <w:t>Číslo účtu</w:t>
      </w:r>
      <w:r w:rsidRPr="002A3DAF">
        <w:rPr>
          <w:rFonts w:ascii="Arial" w:hAnsi="Arial" w:cs="Arial"/>
          <w:sz w:val="20"/>
          <w:szCs w:val="20"/>
        </w:rPr>
        <w:tab/>
      </w:r>
      <w:r w:rsidRPr="002A3DAF">
        <w:rPr>
          <w:rFonts w:ascii="Arial" w:hAnsi="Arial" w:cs="Arial"/>
          <w:sz w:val="20"/>
          <w:szCs w:val="20"/>
        </w:rPr>
        <w:tab/>
      </w:r>
      <w:r w:rsidR="0019095C" w:rsidRPr="002A3DAF">
        <w:rPr>
          <w:rFonts w:ascii="Arial" w:hAnsi="Arial" w:cs="Arial"/>
          <w:sz w:val="20"/>
          <w:szCs w:val="20"/>
        </w:rPr>
        <w:t>25535511/0100</w:t>
      </w:r>
    </w:p>
    <w:p w14:paraId="38B26BC5" w14:textId="77777777" w:rsidR="00590F20" w:rsidRPr="002A3DAF" w:rsidRDefault="00590F20" w:rsidP="00BB718E">
      <w:pPr>
        <w:spacing w:before="60" w:after="60"/>
        <w:ind w:left="425"/>
        <w:rPr>
          <w:rFonts w:ascii="Arial" w:hAnsi="Arial" w:cs="Arial"/>
          <w:sz w:val="20"/>
          <w:szCs w:val="20"/>
        </w:rPr>
      </w:pPr>
      <w:r w:rsidRPr="002A3DAF">
        <w:rPr>
          <w:rFonts w:ascii="Arial" w:hAnsi="Arial" w:cs="Arial"/>
          <w:sz w:val="20"/>
          <w:szCs w:val="20"/>
        </w:rPr>
        <w:t>Telefon</w:t>
      </w:r>
      <w:r w:rsidR="00BB718E" w:rsidRPr="002A3DAF">
        <w:rPr>
          <w:rFonts w:ascii="Arial" w:hAnsi="Arial" w:cs="Arial"/>
          <w:sz w:val="20"/>
          <w:szCs w:val="20"/>
        </w:rPr>
        <w:tab/>
      </w:r>
      <w:r w:rsidR="00BB718E" w:rsidRPr="002A3DAF">
        <w:rPr>
          <w:rFonts w:ascii="Arial" w:hAnsi="Arial" w:cs="Arial"/>
          <w:sz w:val="20"/>
          <w:szCs w:val="20"/>
        </w:rPr>
        <w:tab/>
      </w:r>
      <w:r w:rsidR="00BD1B4E" w:rsidRPr="002A3DAF">
        <w:rPr>
          <w:rFonts w:ascii="Arial" w:hAnsi="Arial" w:cs="Arial"/>
          <w:sz w:val="20"/>
          <w:szCs w:val="20"/>
        </w:rPr>
        <w:t>+420</w:t>
      </w:r>
      <w:r w:rsidR="005B6636" w:rsidRPr="002A3DAF">
        <w:rPr>
          <w:rFonts w:ascii="Arial" w:hAnsi="Arial" w:cs="Arial"/>
          <w:sz w:val="20"/>
          <w:szCs w:val="20"/>
        </w:rPr>
        <w:t> </w:t>
      </w:r>
      <w:r w:rsidR="00BD1B4E" w:rsidRPr="002A3DAF">
        <w:rPr>
          <w:rFonts w:ascii="Arial" w:hAnsi="Arial" w:cs="Arial"/>
          <w:sz w:val="20"/>
          <w:szCs w:val="20"/>
        </w:rPr>
        <w:t>49</w:t>
      </w:r>
      <w:r w:rsidR="00932D8F" w:rsidRPr="002A3DAF">
        <w:rPr>
          <w:rFonts w:ascii="Arial" w:hAnsi="Arial" w:cs="Arial"/>
          <w:sz w:val="20"/>
          <w:szCs w:val="20"/>
        </w:rPr>
        <w:t>5</w:t>
      </w:r>
      <w:r w:rsidR="0064396C" w:rsidRPr="002A3DAF">
        <w:rPr>
          <w:rFonts w:ascii="Arial" w:hAnsi="Arial" w:cs="Arial"/>
          <w:sz w:val="20"/>
          <w:szCs w:val="20"/>
        </w:rPr>
        <w:t> 405 318</w:t>
      </w:r>
    </w:p>
    <w:p w14:paraId="2FDD4659" w14:textId="77777777" w:rsidR="00590F20" w:rsidRPr="002A3DAF" w:rsidRDefault="00590F20" w:rsidP="00BB718E">
      <w:pPr>
        <w:spacing w:before="60" w:after="240"/>
        <w:ind w:left="425"/>
        <w:rPr>
          <w:rFonts w:ascii="Arial" w:hAnsi="Arial" w:cs="Arial"/>
          <w:sz w:val="20"/>
          <w:szCs w:val="20"/>
        </w:rPr>
      </w:pPr>
      <w:r w:rsidRPr="002A3DAF">
        <w:rPr>
          <w:rFonts w:ascii="Arial" w:hAnsi="Arial" w:cs="Arial"/>
          <w:sz w:val="20"/>
          <w:szCs w:val="20"/>
        </w:rPr>
        <w:t>E-mail:</w:t>
      </w:r>
      <w:r w:rsidRPr="002A3DAF">
        <w:rPr>
          <w:rFonts w:ascii="Arial" w:hAnsi="Arial" w:cs="Arial"/>
          <w:sz w:val="20"/>
          <w:szCs w:val="20"/>
        </w:rPr>
        <w:tab/>
      </w:r>
      <w:r w:rsidR="00BB718E" w:rsidRPr="002A3DAF">
        <w:rPr>
          <w:rFonts w:ascii="Arial" w:hAnsi="Arial" w:cs="Arial"/>
          <w:sz w:val="20"/>
          <w:szCs w:val="20"/>
        </w:rPr>
        <w:tab/>
      </w:r>
      <w:hyperlink r:id="rId10" w:history="1">
        <w:r w:rsidR="00BB718E" w:rsidRPr="0003504B">
          <w:rPr>
            <w:rStyle w:val="Hypertextovodkaz"/>
            <w:rFonts w:ascii="Arial" w:hAnsi="Arial" w:cs="Arial"/>
            <w:color w:val="auto"/>
            <w:sz w:val="20"/>
            <w:szCs w:val="20"/>
          </w:rPr>
          <w:t>reditel@ddhk.cz</w:t>
        </w:r>
      </w:hyperlink>
      <w:r w:rsidR="00BB718E" w:rsidRPr="002A3DAF">
        <w:rPr>
          <w:rFonts w:ascii="Arial" w:hAnsi="Arial" w:cs="Arial"/>
          <w:sz w:val="20"/>
          <w:szCs w:val="20"/>
        </w:rPr>
        <w:t xml:space="preserve"> </w:t>
      </w:r>
    </w:p>
    <w:p w14:paraId="56E09FBE" w14:textId="77777777" w:rsidR="00590F20" w:rsidRPr="002A3DAF" w:rsidRDefault="00590F20" w:rsidP="00BB718E">
      <w:pPr>
        <w:spacing w:before="60" w:after="60" w:line="276" w:lineRule="auto"/>
        <w:ind w:right="-143" w:firstLine="425"/>
        <w:jc w:val="both"/>
        <w:rPr>
          <w:rFonts w:ascii="Arial" w:hAnsi="Arial" w:cs="Arial"/>
          <w:b/>
          <w:sz w:val="20"/>
          <w:szCs w:val="20"/>
        </w:rPr>
      </w:pPr>
      <w:r w:rsidRPr="002A3DAF">
        <w:rPr>
          <w:rFonts w:ascii="Arial" w:hAnsi="Arial" w:cs="Arial"/>
          <w:sz w:val="20"/>
          <w:szCs w:val="20"/>
        </w:rPr>
        <w:t>Ke smluvnímu jednání oprávněn</w:t>
      </w:r>
      <w:r w:rsidR="00BB718E" w:rsidRPr="002A3DAF">
        <w:rPr>
          <w:rFonts w:ascii="Arial" w:hAnsi="Arial" w:cs="Arial"/>
          <w:sz w:val="20"/>
          <w:szCs w:val="20"/>
        </w:rPr>
        <w:tab/>
      </w:r>
      <w:r w:rsidR="002B4281" w:rsidRPr="002A3DAF">
        <w:rPr>
          <w:rFonts w:ascii="Arial" w:hAnsi="Arial" w:cs="Arial"/>
          <w:sz w:val="20"/>
          <w:szCs w:val="20"/>
        </w:rPr>
        <w:t xml:space="preserve">Ing. </w:t>
      </w:r>
      <w:r w:rsidR="0064396C" w:rsidRPr="002A3DAF">
        <w:rPr>
          <w:rFonts w:ascii="Arial" w:hAnsi="Arial" w:cs="Arial"/>
          <w:sz w:val="20"/>
          <w:szCs w:val="20"/>
        </w:rPr>
        <w:t>Daniela Lusková</w:t>
      </w:r>
      <w:r w:rsidR="002B4281" w:rsidRPr="002A3DAF">
        <w:rPr>
          <w:rFonts w:ascii="Arial" w:hAnsi="Arial" w:cs="Arial"/>
          <w:sz w:val="20"/>
          <w:szCs w:val="20"/>
        </w:rPr>
        <w:t>, MPA</w:t>
      </w:r>
      <w:r w:rsidR="0064396C" w:rsidRPr="002A3DAF">
        <w:rPr>
          <w:rFonts w:ascii="Arial" w:hAnsi="Arial" w:cs="Arial"/>
          <w:sz w:val="20"/>
          <w:szCs w:val="20"/>
        </w:rPr>
        <w:t xml:space="preserve"> ředitelka</w:t>
      </w:r>
      <w:r w:rsidR="00C76EF3" w:rsidRPr="002A3DAF">
        <w:rPr>
          <w:rFonts w:ascii="Arial" w:hAnsi="Arial" w:cs="Arial"/>
          <w:sz w:val="20"/>
          <w:szCs w:val="20"/>
        </w:rPr>
        <w:t xml:space="preserve"> </w:t>
      </w:r>
    </w:p>
    <w:p w14:paraId="58ACFAA0" w14:textId="4BC209D2" w:rsidR="000170E6" w:rsidRPr="0003504B" w:rsidRDefault="009A2856" w:rsidP="00BB718E">
      <w:pPr>
        <w:spacing w:before="60" w:after="60" w:line="276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2A3DAF">
        <w:rPr>
          <w:rFonts w:ascii="Arial" w:hAnsi="Arial" w:cs="Arial"/>
          <w:sz w:val="20"/>
          <w:szCs w:val="20"/>
        </w:rPr>
        <w:t>K technickému jednání oprávněn</w:t>
      </w:r>
      <w:r w:rsidR="000170E6">
        <w:rPr>
          <w:rFonts w:ascii="Arial" w:hAnsi="Arial" w:cs="Arial"/>
          <w:sz w:val="20"/>
          <w:szCs w:val="20"/>
        </w:rPr>
        <w:t>i:</w:t>
      </w:r>
      <w:r w:rsidR="00BB718E" w:rsidRPr="002A3DAF">
        <w:rPr>
          <w:rFonts w:ascii="Arial" w:hAnsi="Arial" w:cs="Arial"/>
          <w:sz w:val="20"/>
          <w:szCs w:val="20"/>
        </w:rPr>
        <w:tab/>
      </w:r>
      <w:r w:rsidR="0064396C" w:rsidRPr="002A3DAF">
        <w:rPr>
          <w:rFonts w:ascii="Arial" w:hAnsi="Arial" w:cs="Arial"/>
          <w:sz w:val="20"/>
          <w:szCs w:val="20"/>
        </w:rPr>
        <w:t>Miroslav Kolek</w:t>
      </w:r>
      <w:r w:rsidR="00BB718E" w:rsidRPr="002A3DAF">
        <w:rPr>
          <w:rFonts w:ascii="Arial" w:hAnsi="Arial" w:cs="Arial"/>
          <w:sz w:val="20"/>
          <w:szCs w:val="20"/>
        </w:rPr>
        <w:t xml:space="preserve">, </w:t>
      </w:r>
      <w:r w:rsidR="0064396C" w:rsidRPr="002A3DAF">
        <w:rPr>
          <w:rFonts w:ascii="Arial" w:hAnsi="Arial" w:cs="Arial"/>
          <w:sz w:val="20"/>
          <w:szCs w:val="20"/>
        </w:rPr>
        <w:tab/>
        <w:t>723 609</w:t>
      </w:r>
      <w:r w:rsidR="00BB718E" w:rsidRPr="002A3DAF">
        <w:rPr>
          <w:rFonts w:ascii="Arial" w:hAnsi="Arial" w:cs="Arial"/>
          <w:sz w:val="20"/>
          <w:szCs w:val="20"/>
        </w:rPr>
        <w:t> </w:t>
      </w:r>
      <w:r w:rsidR="0064396C" w:rsidRPr="002A3DAF">
        <w:rPr>
          <w:rFonts w:ascii="Arial" w:hAnsi="Arial" w:cs="Arial"/>
          <w:sz w:val="20"/>
          <w:szCs w:val="20"/>
        </w:rPr>
        <w:t>049</w:t>
      </w:r>
      <w:r w:rsidR="00BB718E" w:rsidRPr="002A3DAF">
        <w:rPr>
          <w:rFonts w:ascii="Arial" w:hAnsi="Arial" w:cs="Arial"/>
          <w:sz w:val="20"/>
          <w:szCs w:val="20"/>
        </w:rPr>
        <w:t xml:space="preserve">, </w:t>
      </w:r>
      <w:hyperlink r:id="rId11" w:history="1">
        <w:r w:rsidR="00BB718E" w:rsidRPr="0003504B">
          <w:rPr>
            <w:rStyle w:val="Hypertextovodkaz"/>
            <w:rFonts w:ascii="Arial" w:hAnsi="Arial" w:cs="Arial"/>
            <w:color w:val="auto"/>
            <w:sz w:val="20"/>
            <w:szCs w:val="20"/>
          </w:rPr>
          <w:t>mkolek@ddhk.cz</w:t>
        </w:r>
      </w:hyperlink>
    </w:p>
    <w:p w14:paraId="025D2CF2" w14:textId="17C7864D" w:rsidR="0064396C" w:rsidRPr="002A3DAF" w:rsidRDefault="0064396C" w:rsidP="000170E6">
      <w:pPr>
        <w:spacing w:before="60" w:after="60" w:line="276" w:lineRule="auto"/>
        <w:ind w:left="2880" w:firstLine="425"/>
        <w:jc w:val="both"/>
        <w:rPr>
          <w:rFonts w:ascii="Arial" w:hAnsi="Arial" w:cs="Arial"/>
          <w:sz w:val="20"/>
          <w:szCs w:val="20"/>
        </w:rPr>
      </w:pPr>
      <w:r w:rsidRPr="002A3DAF">
        <w:rPr>
          <w:rFonts w:ascii="Arial" w:hAnsi="Arial" w:cs="Arial"/>
          <w:sz w:val="20"/>
          <w:szCs w:val="20"/>
        </w:rPr>
        <w:t xml:space="preserve"> </w:t>
      </w:r>
      <w:r w:rsidR="000170E6">
        <w:rPr>
          <w:rFonts w:ascii="Arial" w:hAnsi="Arial" w:cs="Arial"/>
          <w:sz w:val="20"/>
          <w:szCs w:val="20"/>
        </w:rPr>
        <w:t xml:space="preserve">    Jiří Černohorský, 702 292 400, jcernohorsky@ddhk.cz</w:t>
      </w:r>
    </w:p>
    <w:p w14:paraId="37A946B9" w14:textId="2F43CDD9" w:rsidR="00D87D79" w:rsidRPr="004B3ACB" w:rsidRDefault="008B5932" w:rsidP="008B5932">
      <w:pPr>
        <w:spacing w:before="240" w:after="120"/>
        <w:ind w:left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Prodávající:</w:t>
      </w:r>
      <w:r w:rsidR="00BB718E" w:rsidRPr="002A3DAF">
        <w:rPr>
          <w:rFonts w:ascii="Arial" w:hAnsi="Arial" w:cs="Arial"/>
          <w:b/>
          <w:sz w:val="20"/>
          <w:szCs w:val="20"/>
        </w:rPr>
        <w:tab/>
      </w:r>
      <w:r w:rsidR="004B3ACB" w:rsidRPr="004B3ACB">
        <w:rPr>
          <w:rFonts w:ascii="Arial" w:hAnsi="Arial" w:cs="Arial"/>
          <w:b/>
          <w:sz w:val="20"/>
          <w:szCs w:val="20"/>
        </w:rPr>
        <w:t>Alliance Laundry CE s.r.o.</w:t>
      </w:r>
    </w:p>
    <w:p w14:paraId="740AE65E" w14:textId="5BBC92EE" w:rsidR="00BB718E" w:rsidRPr="004B3ACB" w:rsidRDefault="00BB718E" w:rsidP="00BB718E">
      <w:pPr>
        <w:spacing w:before="60" w:after="60"/>
        <w:ind w:left="425"/>
        <w:rPr>
          <w:rFonts w:ascii="Arial" w:hAnsi="Arial" w:cs="Arial"/>
          <w:sz w:val="20"/>
          <w:szCs w:val="20"/>
        </w:rPr>
      </w:pPr>
      <w:r w:rsidRPr="004B3ACB">
        <w:rPr>
          <w:rFonts w:ascii="Arial" w:hAnsi="Arial" w:cs="Arial"/>
          <w:sz w:val="20"/>
          <w:szCs w:val="20"/>
        </w:rPr>
        <w:t>Sídlo</w:t>
      </w:r>
      <w:r w:rsidRPr="004B3ACB">
        <w:rPr>
          <w:rFonts w:ascii="Arial" w:hAnsi="Arial" w:cs="Arial"/>
          <w:sz w:val="20"/>
          <w:szCs w:val="20"/>
        </w:rPr>
        <w:tab/>
      </w:r>
      <w:r w:rsidRPr="004B3ACB">
        <w:rPr>
          <w:rFonts w:ascii="Arial" w:hAnsi="Arial" w:cs="Arial"/>
          <w:sz w:val="20"/>
          <w:szCs w:val="20"/>
        </w:rPr>
        <w:tab/>
      </w:r>
      <w:r w:rsidR="004B3ACB" w:rsidRPr="004B3ACB">
        <w:rPr>
          <w:rFonts w:ascii="Arial" w:hAnsi="Arial" w:cs="Arial"/>
          <w:sz w:val="20"/>
          <w:szCs w:val="20"/>
        </w:rPr>
        <w:t>Místecká 1116, 742 58 Příbor</w:t>
      </w:r>
    </w:p>
    <w:p w14:paraId="6134A912" w14:textId="605C0146" w:rsidR="00BB718E" w:rsidRPr="004B3ACB" w:rsidRDefault="00BB718E" w:rsidP="00BB718E">
      <w:pPr>
        <w:spacing w:before="60" w:after="60"/>
        <w:ind w:left="425"/>
        <w:rPr>
          <w:rFonts w:ascii="Arial" w:hAnsi="Arial" w:cs="Arial"/>
          <w:sz w:val="20"/>
          <w:szCs w:val="20"/>
        </w:rPr>
      </w:pPr>
      <w:r w:rsidRPr="004B3ACB">
        <w:rPr>
          <w:rFonts w:ascii="Arial" w:hAnsi="Arial" w:cs="Arial"/>
          <w:sz w:val="20"/>
          <w:szCs w:val="20"/>
        </w:rPr>
        <w:t>Zastoupený</w:t>
      </w:r>
      <w:r w:rsidRPr="004B3ACB">
        <w:rPr>
          <w:rFonts w:ascii="Arial" w:hAnsi="Arial" w:cs="Arial"/>
          <w:sz w:val="20"/>
          <w:szCs w:val="20"/>
        </w:rPr>
        <w:tab/>
      </w:r>
      <w:r w:rsidR="004B3ACB" w:rsidRPr="004B3ACB">
        <w:rPr>
          <w:rFonts w:ascii="Arial" w:hAnsi="Arial" w:cs="Arial"/>
          <w:sz w:val="20"/>
          <w:szCs w:val="20"/>
        </w:rPr>
        <w:t>Jan Vieugels, jednatel</w:t>
      </w:r>
    </w:p>
    <w:p w14:paraId="3C46FA38" w14:textId="14111A92" w:rsidR="00BB718E" w:rsidRPr="004B3ACB" w:rsidRDefault="00BB718E" w:rsidP="00BB718E">
      <w:pPr>
        <w:spacing w:before="60" w:after="60"/>
        <w:ind w:left="425"/>
        <w:rPr>
          <w:rFonts w:ascii="Arial" w:hAnsi="Arial" w:cs="Arial"/>
          <w:sz w:val="20"/>
          <w:szCs w:val="20"/>
        </w:rPr>
      </w:pPr>
      <w:r w:rsidRPr="004B3ACB">
        <w:rPr>
          <w:rFonts w:ascii="Arial" w:hAnsi="Arial" w:cs="Arial"/>
          <w:sz w:val="20"/>
          <w:szCs w:val="20"/>
        </w:rPr>
        <w:t>IČO</w:t>
      </w:r>
      <w:r w:rsidRPr="004B3ACB">
        <w:rPr>
          <w:rFonts w:ascii="Arial" w:hAnsi="Arial" w:cs="Arial"/>
          <w:sz w:val="20"/>
          <w:szCs w:val="20"/>
        </w:rPr>
        <w:tab/>
      </w:r>
      <w:r w:rsidRPr="004B3ACB">
        <w:rPr>
          <w:rFonts w:ascii="Arial" w:hAnsi="Arial" w:cs="Arial"/>
          <w:sz w:val="20"/>
          <w:szCs w:val="20"/>
        </w:rPr>
        <w:tab/>
      </w:r>
      <w:r w:rsidR="004B3ACB" w:rsidRPr="004B3ACB">
        <w:rPr>
          <w:rFonts w:ascii="Arial" w:hAnsi="Arial" w:cs="Arial"/>
          <w:sz w:val="20"/>
          <w:szCs w:val="20"/>
        </w:rPr>
        <w:t>29451914</w:t>
      </w:r>
    </w:p>
    <w:p w14:paraId="09FA18A7" w14:textId="40ED3E0A" w:rsidR="00BB718E" w:rsidRPr="004B3ACB" w:rsidRDefault="00BB718E" w:rsidP="00BB718E">
      <w:pPr>
        <w:spacing w:before="60" w:after="60"/>
        <w:ind w:left="425"/>
        <w:rPr>
          <w:rFonts w:ascii="Arial" w:hAnsi="Arial" w:cs="Arial"/>
          <w:sz w:val="20"/>
          <w:szCs w:val="20"/>
        </w:rPr>
      </w:pPr>
      <w:r w:rsidRPr="004B3ACB">
        <w:rPr>
          <w:rFonts w:ascii="Arial" w:hAnsi="Arial" w:cs="Arial"/>
          <w:sz w:val="20"/>
          <w:szCs w:val="20"/>
        </w:rPr>
        <w:t>Bankovní spojení</w:t>
      </w:r>
      <w:r w:rsidRPr="004B3ACB">
        <w:rPr>
          <w:rFonts w:ascii="Arial" w:hAnsi="Arial" w:cs="Arial"/>
          <w:sz w:val="20"/>
          <w:szCs w:val="20"/>
        </w:rPr>
        <w:tab/>
      </w:r>
      <w:r w:rsidR="004B3ACB" w:rsidRPr="004B3ACB">
        <w:rPr>
          <w:rFonts w:ascii="Arial" w:hAnsi="Arial" w:cs="Arial"/>
          <w:sz w:val="20"/>
          <w:szCs w:val="20"/>
        </w:rPr>
        <w:t>Unicredit Bank</w:t>
      </w:r>
    </w:p>
    <w:p w14:paraId="5A907E22" w14:textId="6E1E17EA" w:rsidR="00BB718E" w:rsidRPr="004B3ACB" w:rsidRDefault="00BB718E" w:rsidP="00BB718E">
      <w:pPr>
        <w:spacing w:before="60" w:after="60"/>
        <w:ind w:left="425"/>
        <w:rPr>
          <w:rFonts w:ascii="Arial" w:hAnsi="Arial" w:cs="Arial"/>
          <w:sz w:val="20"/>
          <w:szCs w:val="20"/>
        </w:rPr>
      </w:pPr>
      <w:r w:rsidRPr="004B3ACB">
        <w:rPr>
          <w:rFonts w:ascii="Arial" w:hAnsi="Arial" w:cs="Arial"/>
          <w:sz w:val="20"/>
          <w:szCs w:val="20"/>
        </w:rPr>
        <w:t>Číslo účtu</w:t>
      </w:r>
      <w:r w:rsidRPr="004B3ACB">
        <w:rPr>
          <w:rFonts w:ascii="Arial" w:hAnsi="Arial" w:cs="Arial"/>
          <w:sz w:val="20"/>
          <w:szCs w:val="20"/>
        </w:rPr>
        <w:tab/>
      </w:r>
      <w:r w:rsidRPr="004B3ACB">
        <w:rPr>
          <w:rFonts w:ascii="Arial" w:hAnsi="Arial" w:cs="Arial"/>
          <w:sz w:val="20"/>
          <w:szCs w:val="20"/>
        </w:rPr>
        <w:tab/>
      </w:r>
      <w:r w:rsidR="004B3ACB" w:rsidRPr="004B3ACB">
        <w:rPr>
          <w:rFonts w:ascii="Arial" w:hAnsi="Arial" w:cs="Arial"/>
          <w:sz w:val="20"/>
          <w:szCs w:val="20"/>
        </w:rPr>
        <w:t>0080117822/2700</w:t>
      </w:r>
    </w:p>
    <w:p w14:paraId="7443B26B" w14:textId="3D8DDF58" w:rsidR="00BB718E" w:rsidRPr="004B3ACB" w:rsidRDefault="00BB718E" w:rsidP="00BB718E">
      <w:pPr>
        <w:spacing w:before="60" w:after="60"/>
        <w:ind w:left="425"/>
        <w:rPr>
          <w:rFonts w:ascii="Arial" w:hAnsi="Arial" w:cs="Arial"/>
          <w:sz w:val="20"/>
          <w:szCs w:val="20"/>
        </w:rPr>
      </w:pPr>
      <w:r w:rsidRPr="004B3ACB">
        <w:rPr>
          <w:rFonts w:ascii="Arial" w:hAnsi="Arial" w:cs="Arial"/>
          <w:sz w:val="20"/>
          <w:szCs w:val="20"/>
        </w:rPr>
        <w:t>Telefon</w:t>
      </w:r>
      <w:r w:rsidRPr="004B3ACB">
        <w:rPr>
          <w:rFonts w:ascii="Arial" w:hAnsi="Arial" w:cs="Arial"/>
          <w:sz w:val="20"/>
          <w:szCs w:val="20"/>
        </w:rPr>
        <w:tab/>
      </w:r>
      <w:r w:rsidRPr="004B3ACB">
        <w:rPr>
          <w:rFonts w:ascii="Arial" w:hAnsi="Arial" w:cs="Arial"/>
          <w:sz w:val="20"/>
          <w:szCs w:val="20"/>
        </w:rPr>
        <w:tab/>
      </w:r>
      <w:r w:rsidR="004B3ACB" w:rsidRPr="004B3ACB">
        <w:rPr>
          <w:rFonts w:ascii="Arial" w:hAnsi="Arial" w:cs="Arial"/>
          <w:sz w:val="20"/>
          <w:szCs w:val="20"/>
        </w:rPr>
        <w:t>+420 725 575 250</w:t>
      </w:r>
    </w:p>
    <w:p w14:paraId="6420AB6E" w14:textId="451AC611" w:rsidR="00BB718E" w:rsidRPr="002A3DAF" w:rsidRDefault="00BB718E" w:rsidP="008C5F41">
      <w:pPr>
        <w:spacing w:before="60" w:after="240"/>
        <w:ind w:left="425"/>
        <w:rPr>
          <w:rFonts w:ascii="Arial" w:hAnsi="Arial" w:cs="Arial"/>
          <w:sz w:val="20"/>
          <w:szCs w:val="20"/>
        </w:rPr>
      </w:pPr>
      <w:r w:rsidRPr="004B3ACB">
        <w:rPr>
          <w:rFonts w:ascii="Arial" w:hAnsi="Arial" w:cs="Arial"/>
          <w:sz w:val="20"/>
          <w:szCs w:val="20"/>
        </w:rPr>
        <w:t>E-mail:</w:t>
      </w:r>
      <w:r w:rsidRPr="004B3ACB">
        <w:rPr>
          <w:rFonts w:ascii="Arial" w:hAnsi="Arial" w:cs="Arial"/>
          <w:sz w:val="20"/>
          <w:szCs w:val="20"/>
        </w:rPr>
        <w:tab/>
      </w:r>
      <w:r w:rsidRPr="004B3ACB">
        <w:rPr>
          <w:rFonts w:ascii="Arial" w:hAnsi="Arial" w:cs="Arial"/>
          <w:sz w:val="20"/>
          <w:szCs w:val="20"/>
        </w:rPr>
        <w:tab/>
      </w:r>
      <w:r w:rsidR="004B3ACB" w:rsidRPr="0003504B">
        <w:rPr>
          <w:rFonts w:ascii="Arial" w:hAnsi="Arial" w:cs="Arial"/>
          <w:sz w:val="20"/>
          <w:szCs w:val="20"/>
          <w:u w:val="single"/>
        </w:rPr>
        <w:t>rkorcek@alliancels.cz</w:t>
      </w:r>
      <w:r w:rsidRPr="0003504B">
        <w:rPr>
          <w:rFonts w:ascii="Arial" w:hAnsi="Arial" w:cs="Arial"/>
          <w:sz w:val="20"/>
          <w:szCs w:val="20"/>
        </w:rPr>
        <w:t xml:space="preserve"> </w:t>
      </w:r>
    </w:p>
    <w:p w14:paraId="545D7ED7" w14:textId="7DAA78CF" w:rsidR="00D87D79" w:rsidRPr="004B3ACB" w:rsidRDefault="00D87D79" w:rsidP="008C5F41">
      <w:pPr>
        <w:spacing w:before="60" w:after="60" w:line="276" w:lineRule="auto"/>
        <w:ind w:right="-143" w:firstLine="425"/>
        <w:jc w:val="both"/>
        <w:rPr>
          <w:rFonts w:ascii="Arial" w:hAnsi="Arial" w:cs="Arial"/>
          <w:sz w:val="20"/>
          <w:szCs w:val="20"/>
        </w:rPr>
      </w:pPr>
      <w:r w:rsidRPr="002A3DAF">
        <w:rPr>
          <w:rFonts w:ascii="Arial" w:hAnsi="Arial" w:cs="Arial"/>
          <w:sz w:val="20"/>
          <w:szCs w:val="20"/>
        </w:rPr>
        <w:t>Ke smluvnímu jednání oprávněn</w:t>
      </w:r>
      <w:r w:rsidR="008C5F41" w:rsidRPr="002A3DAF">
        <w:rPr>
          <w:rFonts w:ascii="Arial" w:hAnsi="Arial" w:cs="Arial"/>
          <w:sz w:val="20"/>
          <w:szCs w:val="20"/>
        </w:rPr>
        <w:tab/>
      </w:r>
      <w:r w:rsidR="004B3ACB" w:rsidRPr="004B3ACB">
        <w:rPr>
          <w:rFonts w:ascii="Arial" w:hAnsi="Arial" w:cs="Arial"/>
          <w:sz w:val="20"/>
          <w:szCs w:val="20"/>
        </w:rPr>
        <w:t xml:space="preserve">Jan Vieugels (e-mail: </w:t>
      </w:r>
      <w:r w:rsidR="004B3ACB" w:rsidRPr="0003504B">
        <w:rPr>
          <w:rFonts w:ascii="Arial" w:hAnsi="Arial" w:cs="Arial"/>
          <w:sz w:val="20"/>
          <w:szCs w:val="20"/>
          <w:u w:val="single"/>
        </w:rPr>
        <w:t>rkorcek@alliancels.cz</w:t>
      </w:r>
      <w:r w:rsidR="004B3ACB" w:rsidRPr="004B3ACB">
        <w:rPr>
          <w:rFonts w:ascii="Arial" w:hAnsi="Arial" w:cs="Arial"/>
          <w:sz w:val="20"/>
          <w:szCs w:val="20"/>
        </w:rPr>
        <w:t>)</w:t>
      </w:r>
    </w:p>
    <w:p w14:paraId="21D7DCD1" w14:textId="0FAA3135" w:rsidR="00D87D79" w:rsidRPr="002A3DAF" w:rsidRDefault="00D87D79" w:rsidP="008C5F41">
      <w:pPr>
        <w:spacing w:before="60" w:after="60" w:line="276" w:lineRule="auto"/>
        <w:ind w:right="-143" w:firstLine="425"/>
        <w:jc w:val="both"/>
        <w:rPr>
          <w:rFonts w:ascii="Arial" w:hAnsi="Arial" w:cs="Arial"/>
          <w:sz w:val="20"/>
          <w:szCs w:val="20"/>
        </w:rPr>
      </w:pPr>
      <w:r w:rsidRPr="004B3ACB">
        <w:rPr>
          <w:rFonts w:ascii="Arial" w:hAnsi="Arial" w:cs="Arial"/>
          <w:sz w:val="20"/>
          <w:szCs w:val="20"/>
        </w:rPr>
        <w:t>K technickému jednání oprávněn</w:t>
      </w:r>
      <w:r w:rsidR="008C5F41" w:rsidRPr="004B3ACB">
        <w:rPr>
          <w:rFonts w:ascii="Arial" w:hAnsi="Arial" w:cs="Arial"/>
          <w:sz w:val="20"/>
          <w:szCs w:val="20"/>
        </w:rPr>
        <w:tab/>
      </w:r>
      <w:r w:rsidR="004B3ACB" w:rsidRPr="004B3ACB">
        <w:rPr>
          <w:rFonts w:ascii="Arial" w:hAnsi="Arial" w:cs="Arial"/>
          <w:sz w:val="20"/>
          <w:szCs w:val="20"/>
        </w:rPr>
        <w:t xml:space="preserve">Pavel Buryan (e-mail: </w:t>
      </w:r>
      <w:r w:rsidR="004B3ACB" w:rsidRPr="0003504B">
        <w:rPr>
          <w:rFonts w:ascii="Arial" w:hAnsi="Arial" w:cs="Arial"/>
          <w:sz w:val="20"/>
          <w:szCs w:val="20"/>
          <w:u w:val="single"/>
        </w:rPr>
        <w:t>pburyan@alliancels.cz</w:t>
      </w:r>
      <w:r w:rsidR="004B3ACB" w:rsidRPr="004B3ACB">
        <w:rPr>
          <w:rFonts w:ascii="Arial" w:hAnsi="Arial" w:cs="Arial"/>
          <w:sz w:val="20"/>
          <w:szCs w:val="20"/>
        </w:rPr>
        <w:t>)</w:t>
      </w:r>
    </w:p>
    <w:p w14:paraId="1772176A" w14:textId="77777777" w:rsidR="00045269" w:rsidRPr="002A3DAF" w:rsidRDefault="00045269" w:rsidP="008C5F41">
      <w:pPr>
        <w:spacing w:before="60" w:after="60" w:line="276" w:lineRule="auto"/>
        <w:ind w:right="-143" w:firstLine="425"/>
        <w:jc w:val="both"/>
        <w:rPr>
          <w:rFonts w:ascii="Arial" w:hAnsi="Arial" w:cs="Arial"/>
          <w:sz w:val="20"/>
          <w:szCs w:val="20"/>
        </w:rPr>
      </w:pPr>
    </w:p>
    <w:p w14:paraId="3A642925" w14:textId="03EB8902" w:rsidR="008B5932" w:rsidRPr="001E5D01" w:rsidRDefault="008B5932" w:rsidP="00BD7EA5">
      <w:pPr>
        <w:numPr>
          <w:ilvl w:val="0"/>
          <w:numId w:val="3"/>
        </w:numPr>
        <w:jc w:val="center"/>
        <w:rPr>
          <w:b/>
          <w:szCs w:val="20"/>
        </w:rPr>
      </w:pPr>
      <w:r w:rsidRPr="001E5D01">
        <w:rPr>
          <w:b/>
          <w:szCs w:val="20"/>
        </w:rPr>
        <w:t>Úvodní ustanovení</w:t>
      </w:r>
    </w:p>
    <w:p w14:paraId="0D244C48" w14:textId="7AD92BCF" w:rsidR="008B5932" w:rsidRPr="001E5D01" w:rsidRDefault="008B5932" w:rsidP="004B3ACB">
      <w:pPr>
        <w:ind w:left="570"/>
        <w:jc w:val="both"/>
        <w:rPr>
          <w:bCs/>
        </w:rPr>
      </w:pPr>
      <w:r w:rsidRPr="003E0FA3">
        <w:rPr>
          <w:color w:val="000000"/>
        </w:rPr>
        <w:t>K</w:t>
      </w:r>
      <w:r w:rsidRPr="00DC2B49">
        <w:rPr>
          <w:color w:val="000000"/>
          <w:sz w:val="22"/>
        </w:rPr>
        <w:t xml:space="preserve">upující a prodávající uzavírají tuto kupní smlouvu </w:t>
      </w:r>
      <w:r w:rsidRPr="00DC2B49">
        <w:rPr>
          <w:sz w:val="22"/>
        </w:rPr>
        <w:t xml:space="preserve">souladu s § 2079 a násl. zákona č. 89/2012 Sb., </w:t>
      </w:r>
      <w:r w:rsidRPr="001E5D01">
        <w:t>občanského zákoníku</w:t>
      </w:r>
      <w:r w:rsidRPr="001E5D01">
        <w:rPr>
          <w:color w:val="000000"/>
        </w:rPr>
        <w:t xml:space="preserve"> na základě výsledku výběrového řízení veřejné </w:t>
      </w:r>
      <w:r w:rsidR="006A3F27" w:rsidRPr="001E5D01">
        <w:rPr>
          <w:color w:val="000000"/>
        </w:rPr>
        <w:t>zakázky malého</w:t>
      </w:r>
      <w:r w:rsidR="004B3ACB">
        <w:rPr>
          <w:color w:val="000000"/>
        </w:rPr>
        <w:t xml:space="preserve">  </w:t>
      </w:r>
      <w:r w:rsidR="006A3F27" w:rsidRPr="001E5D01">
        <w:rPr>
          <w:color w:val="000000"/>
        </w:rPr>
        <w:t xml:space="preserve"> </w:t>
      </w:r>
      <w:r w:rsidRPr="001E5D01">
        <w:rPr>
          <w:color w:val="000000"/>
        </w:rPr>
        <w:t>rozsahu  s</w:t>
      </w:r>
      <w:r w:rsidR="00DC2B49" w:rsidRPr="001E5D01">
        <w:rPr>
          <w:color w:val="000000"/>
        </w:rPr>
        <w:t> </w:t>
      </w:r>
      <w:r w:rsidRPr="001E5D01">
        <w:rPr>
          <w:color w:val="000000"/>
        </w:rPr>
        <w:t>názvem</w:t>
      </w:r>
      <w:r w:rsidR="00DC2B49" w:rsidRPr="001E5D01">
        <w:rPr>
          <w:color w:val="000000"/>
        </w:rPr>
        <w:t xml:space="preserve"> „</w:t>
      </w:r>
      <w:r w:rsidR="00DC2B49" w:rsidRPr="001E5D01">
        <w:rPr>
          <w:bCs/>
          <w:szCs w:val="28"/>
        </w:rPr>
        <w:t xml:space="preserve">Dodávka a instalace průmyslové pračky“. </w:t>
      </w:r>
    </w:p>
    <w:p w14:paraId="6A51A975" w14:textId="77777777" w:rsidR="00045269" w:rsidRPr="002A3DAF" w:rsidRDefault="00045269" w:rsidP="00045269">
      <w:pPr>
        <w:rPr>
          <w:rFonts w:ascii="Arial" w:hAnsi="Arial" w:cs="Arial"/>
          <w:sz w:val="20"/>
          <w:szCs w:val="20"/>
        </w:rPr>
      </w:pPr>
    </w:p>
    <w:p w14:paraId="59DED19B" w14:textId="77777777" w:rsidR="00045269" w:rsidRPr="001E5D01" w:rsidRDefault="00045269" w:rsidP="00045269">
      <w:pPr>
        <w:rPr>
          <w:szCs w:val="20"/>
        </w:rPr>
      </w:pPr>
    </w:p>
    <w:p w14:paraId="541C1AEC" w14:textId="10DF0EC1" w:rsidR="00045269" w:rsidRPr="001E5D01" w:rsidRDefault="00DC2B49" w:rsidP="00BD7EA5">
      <w:pPr>
        <w:numPr>
          <w:ilvl w:val="0"/>
          <w:numId w:val="3"/>
        </w:numPr>
        <w:jc w:val="center"/>
        <w:rPr>
          <w:b/>
          <w:szCs w:val="20"/>
        </w:rPr>
      </w:pPr>
      <w:r w:rsidRPr="001E5D01">
        <w:rPr>
          <w:b/>
          <w:szCs w:val="20"/>
        </w:rPr>
        <w:t>Předmět smlouvy</w:t>
      </w:r>
      <w:r w:rsidR="001E5D01">
        <w:rPr>
          <w:b/>
          <w:szCs w:val="20"/>
        </w:rPr>
        <w:t>, místo a termín dodání</w:t>
      </w:r>
    </w:p>
    <w:p w14:paraId="0C55BF8F" w14:textId="46DDBA41" w:rsidR="00DC2B49" w:rsidRDefault="00DC2B49" w:rsidP="00BD7EA5">
      <w:pPr>
        <w:pStyle w:val="Zkladntext"/>
        <w:numPr>
          <w:ilvl w:val="1"/>
          <w:numId w:val="3"/>
        </w:numPr>
        <w:spacing w:before="120" w:after="0"/>
        <w:jc w:val="both"/>
      </w:pPr>
      <w:r w:rsidRPr="001E5D01">
        <w:t xml:space="preserve">Předmětem této smlouvy je nákup průmyslové pračky s označením </w:t>
      </w:r>
      <w:r w:rsidR="0003504B" w:rsidRPr="0003504B">
        <w:t>PRIMUS FX240.</w:t>
      </w:r>
      <w:r w:rsidRPr="001E5D01">
        <w:t xml:space="preserve"> Prodávající se zavazuje podle této smlouvy a za podmínek dále uvedených kupujícímu zboží dodat</w:t>
      </w:r>
      <w:r w:rsidR="006A3F27" w:rsidRPr="001E5D01">
        <w:t xml:space="preserve"> do prádelny v areálu sídla kupujícího</w:t>
      </w:r>
      <w:r w:rsidRPr="001E5D01">
        <w:t>, instalovat, zprovoznit a zaškolit obsluhu.</w:t>
      </w:r>
    </w:p>
    <w:p w14:paraId="5845BEF4" w14:textId="6C72A058" w:rsidR="001E5D01" w:rsidRPr="001E5D01" w:rsidRDefault="001E5D01" w:rsidP="00BD7EA5">
      <w:pPr>
        <w:pStyle w:val="Zkladntext"/>
        <w:numPr>
          <w:ilvl w:val="1"/>
          <w:numId w:val="3"/>
        </w:numPr>
        <w:spacing w:before="120" w:after="0"/>
        <w:jc w:val="both"/>
      </w:pPr>
      <w:r>
        <w:t>Termín dodání je do 29.</w:t>
      </w:r>
      <w:r w:rsidR="00EF3790">
        <w:t xml:space="preserve"> </w:t>
      </w:r>
      <w:r>
        <w:t>12.</w:t>
      </w:r>
      <w:r w:rsidR="00EF3790">
        <w:t xml:space="preserve"> </w:t>
      </w:r>
      <w:r>
        <w:t>2017.</w:t>
      </w:r>
    </w:p>
    <w:p w14:paraId="50A276B6" w14:textId="53D7D163" w:rsidR="00DC2B49" w:rsidRPr="001E5D01" w:rsidRDefault="00DC2B49" w:rsidP="00BD7EA5">
      <w:pPr>
        <w:pStyle w:val="Zkladntext"/>
        <w:numPr>
          <w:ilvl w:val="1"/>
          <w:numId w:val="10"/>
        </w:numPr>
        <w:spacing w:before="120" w:after="0"/>
        <w:jc w:val="both"/>
      </w:pPr>
      <w:r w:rsidRPr="001E5D01">
        <w:t xml:space="preserve">Kupující se zavazuje zboží převzít a zaplatit za ně prodávajícímu kupní cenu </w:t>
      </w:r>
      <w:r w:rsidR="001E5D01">
        <w:t>uvedenou v odst. 4</w:t>
      </w:r>
      <w:r w:rsidRPr="001E5D01">
        <w:t>.1 této smlouvy</w:t>
      </w:r>
    </w:p>
    <w:p w14:paraId="5541B3FD" w14:textId="77777777" w:rsidR="00045269" w:rsidRPr="002A3DAF" w:rsidRDefault="00045269" w:rsidP="00045269">
      <w:pPr>
        <w:ind w:left="420"/>
        <w:rPr>
          <w:rFonts w:ascii="Arial" w:hAnsi="Arial" w:cs="Arial"/>
          <w:sz w:val="20"/>
          <w:szCs w:val="20"/>
        </w:rPr>
      </w:pPr>
    </w:p>
    <w:p w14:paraId="54A2CC19" w14:textId="77777777" w:rsidR="00045269" w:rsidRPr="002A3DAF" w:rsidRDefault="00045269" w:rsidP="00BD7EA5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19DDB266" w14:textId="77777777" w:rsidR="00DC2B49" w:rsidRPr="00DC2B49" w:rsidRDefault="00DC2B49" w:rsidP="00BD7EA5">
      <w:pPr>
        <w:pStyle w:val="Odstavecseseznamem"/>
        <w:numPr>
          <w:ilvl w:val="0"/>
          <w:numId w:val="4"/>
        </w:numPr>
        <w:contextualSpacing w:val="0"/>
        <w:jc w:val="center"/>
        <w:rPr>
          <w:rFonts w:ascii="Arial" w:hAnsi="Arial" w:cs="Arial"/>
          <w:b/>
          <w:vanish/>
          <w:sz w:val="20"/>
          <w:szCs w:val="20"/>
        </w:rPr>
      </w:pPr>
    </w:p>
    <w:p w14:paraId="697E4F6A" w14:textId="77777777" w:rsidR="00DC2B49" w:rsidRPr="00DC2B49" w:rsidRDefault="00DC2B49" w:rsidP="00BD7EA5">
      <w:pPr>
        <w:pStyle w:val="Odstavecseseznamem"/>
        <w:numPr>
          <w:ilvl w:val="0"/>
          <w:numId w:val="4"/>
        </w:numPr>
        <w:contextualSpacing w:val="0"/>
        <w:jc w:val="center"/>
        <w:rPr>
          <w:rFonts w:ascii="Arial" w:hAnsi="Arial" w:cs="Arial"/>
          <w:b/>
          <w:vanish/>
          <w:sz w:val="20"/>
          <w:szCs w:val="20"/>
        </w:rPr>
      </w:pPr>
    </w:p>
    <w:p w14:paraId="42300A1E" w14:textId="77777777" w:rsidR="00DC2B49" w:rsidRPr="00DC2B49" w:rsidRDefault="00DC2B49" w:rsidP="00BD7EA5">
      <w:pPr>
        <w:pStyle w:val="Odstavecseseznamem"/>
        <w:numPr>
          <w:ilvl w:val="0"/>
          <w:numId w:val="4"/>
        </w:numPr>
        <w:contextualSpacing w:val="0"/>
        <w:jc w:val="center"/>
        <w:rPr>
          <w:rFonts w:ascii="Arial" w:hAnsi="Arial" w:cs="Arial"/>
          <w:b/>
          <w:vanish/>
          <w:sz w:val="20"/>
          <w:szCs w:val="20"/>
        </w:rPr>
      </w:pPr>
    </w:p>
    <w:p w14:paraId="6ECBE400" w14:textId="4A5511E4" w:rsidR="006A3F27" w:rsidRPr="00035037" w:rsidRDefault="006A3F27" w:rsidP="00BD7EA5">
      <w:pPr>
        <w:numPr>
          <w:ilvl w:val="0"/>
          <w:numId w:val="5"/>
        </w:numPr>
        <w:jc w:val="center"/>
        <w:rPr>
          <w:b/>
          <w:szCs w:val="20"/>
        </w:rPr>
      </w:pPr>
      <w:r w:rsidRPr="00035037">
        <w:rPr>
          <w:b/>
          <w:szCs w:val="20"/>
        </w:rPr>
        <w:t>Kupní cena a platební podmínky</w:t>
      </w:r>
    </w:p>
    <w:p w14:paraId="1EF6B6D5" w14:textId="77777777" w:rsidR="006A3F27" w:rsidRPr="002A3DAF" w:rsidRDefault="006A3F27" w:rsidP="006A3F27">
      <w:pPr>
        <w:jc w:val="both"/>
        <w:rPr>
          <w:rFonts w:ascii="Arial" w:hAnsi="Arial" w:cs="Arial"/>
          <w:b/>
          <w:sz w:val="20"/>
          <w:szCs w:val="20"/>
        </w:rPr>
      </w:pPr>
    </w:p>
    <w:p w14:paraId="79D0D354" w14:textId="1988A280" w:rsidR="006A3F27" w:rsidRPr="00EF3790" w:rsidRDefault="006A3F27" w:rsidP="00BD7EA5">
      <w:pPr>
        <w:numPr>
          <w:ilvl w:val="1"/>
          <w:numId w:val="1"/>
        </w:numPr>
      </w:pPr>
      <w:r>
        <w:rPr>
          <w:rFonts w:ascii="Arial" w:hAnsi="Arial" w:cs="Arial"/>
          <w:sz w:val="20"/>
          <w:szCs w:val="20"/>
        </w:rPr>
        <w:t xml:space="preserve">  </w:t>
      </w:r>
      <w:r w:rsidRPr="00EF3790">
        <w:t>Kupní cena je stanovena jako cena nejvýše přípustná, pevná a neměnná ve výši:</w:t>
      </w:r>
    </w:p>
    <w:p w14:paraId="5B48486E" w14:textId="77777777" w:rsidR="006A3F27" w:rsidRPr="002A3DAF" w:rsidRDefault="006A3F27" w:rsidP="006A3F27">
      <w:pPr>
        <w:jc w:val="both"/>
        <w:rPr>
          <w:rFonts w:ascii="Arial" w:hAnsi="Arial" w:cs="Arial"/>
          <w:sz w:val="20"/>
          <w:szCs w:val="20"/>
        </w:rPr>
      </w:pPr>
    </w:p>
    <w:p w14:paraId="7F0F9B2B" w14:textId="622D20C4" w:rsidR="006A3F27" w:rsidRPr="0003504B" w:rsidRDefault="006A3F27" w:rsidP="00035037">
      <w:pPr>
        <w:spacing w:before="60" w:after="60" w:line="276" w:lineRule="auto"/>
        <w:ind w:left="720"/>
        <w:jc w:val="both"/>
        <w:rPr>
          <w:szCs w:val="20"/>
        </w:rPr>
      </w:pPr>
      <w:r w:rsidRPr="00035037">
        <w:rPr>
          <w:szCs w:val="20"/>
        </w:rPr>
        <w:lastRenderedPageBreak/>
        <w:t>Cena v Kč bez DPH</w:t>
      </w:r>
      <w:r w:rsidRPr="00035037">
        <w:rPr>
          <w:szCs w:val="20"/>
        </w:rPr>
        <w:tab/>
      </w:r>
      <w:r w:rsidRPr="00035037">
        <w:rPr>
          <w:szCs w:val="20"/>
        </w:rPr>
        <w:tab/>
      </w:r>
      <w:r w:rsidRPr="00035037">
        <w:rPr>
          <w:szCs w:val="20"/>
        </w:rPr>
        <w:tab/>
      </w:r>
      <w:r w:rsidRPr="00035037">
        <w:rPr>
          <w:szCs w:val="20"/>
        </w:rPr>
        <w:tab/>
      </w:r>
      <w:r w:rsidR="00BD7EA5">
        <w:rPr>
          <w:szCs w:val="20"/>
        </w:rPr>
        <w:t xml:space="preserve"> </w:t>
      </w:r>
      <w:r w:rsidR="0003504B" w:rsidRPr="0003504B">
        <w:rPr>
          <w:szCs w:val="20"/>
        </w:rPr>
        <w:t>238 000,00 Kč</w:t>
      </w:r>
    </w:p>
    <w:p w14:paraId="14C0C074" w14:textId="38361252" w:rsidR="006A3F27" w:rsidRPr="0003504B" w:rsidRDefault="006A3F27" w:rsidP="006A3F27">
      <w:pPr>
        <w:spacing w:before="60" w:after="60" w:line="276" w:lineRule="auto"/>
        <w:ind w:left="720"/>
        <w:jc w:val="both"/>
        <w:rPr>
          <w:szCs w:val="20"/>
        </w:rPr>
      </w:pPr>
      <w:r w:rsidRPr="0003504B">
        <w:rPr>
          <w:szCs w:val="20"/>
        </w:rPr>
        <w:t>DPH v Kč</w:t>
      </w:r>
      <w:r w:rsidRPr="0003504B">
        <w:rPr>
          <w:szCs w:val="20"/>
        </w:rPr>
        <w:tab/>
        <w:t xml:space="preserve">                    </w:t>
      </w:r>
      <w:r w:rsidR="00035037" w:rsidRPr="0003504B">
        <w:rPr>
          <w:szCs w:val="20"/>
        </w:rPr>
        <w:t xml:space="preserve">                             </w:t>
      </w:r>
      <w:r w:rsidR="0003504B" w:rsidRPr="0003504B">
        <w:rPr>
          <w:szCs w:val="20"/>
        </w:rPr>
        <w:t xml:space="preserve">  35 700,00 Kč</w:t>
      </w:r>
    </w:p>
    <w:p w14:paraId="41A3D11F" w14:textId="584B0EF9" w:rsidR="006A3F27" w:rsidRPr="0003504B" w:rsidRDefault="00035037" w:rsidP="006A3F27">
      <w:pPr>
        <w:spacing w:before="60" w:after="60" w:line="276" w:lineRule="auto"/>
        <w:ind w:left="709"/>
        <w:jc w:val="both"/>
        <w:rPr>
          <w:b/>
          <w:szCs w:val="20"/>
        </w:rPr>
      </w:pPr>
      <w:r w:rsidRPr="0003504B">
        <w:rPr>
          <w:b/>
          <w:szCs w:val="20"/>
        </w:rPr>
        <w:t>Cena celkem v Kč včetně DPH</w:t>
      </w:r>
      <w:r w:rsidRPr="0003504B">
        <w:rPr>
          <w:b/>
          <w:szCs w:val="20"/>
        </w:rPr>
        <w:tab/>
        <w:t xml:space="preserve">             </w:t>
      </w:r>
      <w:r w:rsidR="0003504B" w:rsidRPr="0003504B">
        <w:rPr>
          <w:b/>
          <w:szCs w:val="20"/>
        </w:rPr>
        <w:t>273 700,00 Kč</w:t>
      </w:r>
    </w:p>
    <w:p w14:paraId="3D27E2D8" w14:textId="77777777" w:rsidR="00C16361" w:rsidRPr="0003504B" w:rsidRDefault="00C16361" w:rsidP="00C16361">
      <w:pPr>
        <w:ind w:left="792"/>
        <w:jc w:val="both"/>
        <w:rPr>
          <w:rFonts w:ascii="Arial" w:hAnsi="Arial" w:cs="Arial"/>
          <w:sz w:val="20"/>
          <w:szCs w:val="20"/>
        </w:rPr>
      </w:pPr>
    </w:p>
    <w:p w14:paraId="0E3B5540" w14:textId="77777777" w:rsidR="006A3F27" w:rsidRPr="0003504B" w:rsidRDefault="006A3F27" w:rsidP="00BD7EA5">
      <w:pPr>
        <w:pStyle w:val="Odstavecseseznamem"/>
        <w:numPr>
          <w:ilvl w:val="0"/>
          <w:numId w:val="9"/>
        </w:numPr>
        <w:rPr>
          <w:vanish/>
        </w:rPr>
      </w:pPr>
    </w:p>
    <w:p w14:paraId="248927C8" w14:textId="77777777" w:rsidR="006A3F27" w:rsidRPr="0003504B" w:rsidRDefault="006A3F27" w:rsidP="00BD7EA5">
      <w:pPr>
        <w:pStyle w:val="Odstavecseseznamem"/>
        <w:numPr>
          <w:ilvl w:val="0"/>
          <w:numId w:val="9"/>
        </w:numPr>
        <w:rPr>
          <w:vanish/>
        </w:rPr>
      </w:pPr>
    </w:p>
    <w:p w14:paraId="5CAE6154" w14:textId="77777777" w:rsidR="006A3F27" w:rsidRPr="0003504B" w:rsidRDefault="006A3F27" w:rsidP="00BD7EA5">
      <w:pPr>
        <w:pStyle w:val="Odstavecseseznamem"/>
        <w:numPr>
          <w:ilvl w:val="0"/>
          <w:numId w:val="9"/>
        </w:numPr>
        <w:rPr>
          <w:vanish/>
        </w:rPr>
      </w:pPr>
    </w:p>
    <w:p w14:paraId="1D73773B" w14:textId="77777777" w:rsidR="006A3F27" w:rsidRPr="0003504B" w:rsidRDefault="006A3F27" w:rsidP="00BD7EA5">
      <w:pPr>
        <w:pStyle w:val="Odstavecseseznamem"/>
        <w:numPr>
          <w:ilvl w:val="0"/>
          <w:numId w:val="9"/>
        </w:numPr>
        <w:rPr>
          <w:vanish/>
        </w:rPr>
      </w:pPr>
    </w:p>
    <w:p w14:paraId="4DB739A9" w14:textId="77777777" w:rsidR="006A3F27" w:rsidRPr="0003504B" w:rsidRDefault="006A3F27" w:rsidP="00BD7EA5">
      <w:pPr>
        <w:pStyle w:val="Odstavecseseznamem"/>
        <w:numPr>
          <w:ilvl w:val="1"/>
          <w:numId w:val="9"/>
        </w:numPr>
        <w:rPr>
          <w:vanish/>
        </w:rPr>
      </w:pPr>
    </w:p>
    <w:p w14:paraId="0575F157" w14:textId="71B1D14C" w:rsidR="00DC2B49" w:rsidRPr="0003504B" w:rsidRDefault="00DC2B49" w:rsidP="00BD7EA5">
      <w:pPr>
        <w:pStyle w:val="Odstavecseseznamem"/>
        <w:numPr>
          <w:ilvl w:val="1"/>
          <w:numId w:val="11"/>
        </w:numPr>
        <w:jc w:val="both"/>
      </w:pPr>
      <w:r w:rsidRPr="0003504B">
        <w:t>Kupní cena zboží je cenou konečnou zahrnující veškeré náklady spojené s plněním předmětu smlouvy včetně obalů a dopravy do místa plnění. Kupní cena je stanovena jako nejvýše přípustná a není ji možno překročit.</w:t>
      </w:r>
    </w:p>
    <w:p w14:paraId="18B843F1" w14:textId="2E8AF57F" w:rsidR="00DC2B49" w:rsidRPr="0003504B" w:rsidRDefault="00DC2B49" w:rsidP="00BD7EA5">
      <w:pPr>
        <w:pStyle w:val="Odstavecseseznamem"/>
        <w:numPr>
          <w:ilvl w:val="1"/>
          <w:numId w:val="11"/>
        </w:numPr>
        <w:jc w:val="both"/>
      </w:pPr>
      <w:r w:rsidRPr="0003504B">
        <w:t>Prodávající je oprávněn fakturovat jen řádně a včas dodané veškeré požadované zboží dle odst. 1.1 této smlouvy, tzn. po podpisu dodacího listu kupujícím. Splatnost faktury činí 30 dnů od jejího doručení kupujícímu. Splatnost faktury je dodržena, pokud v poslední den splatnosti je fakturovaná částka odepsána z účtu kupujícího ve prospěch účtu prodávajícího uvedeného v záhlaví této smlouvy. Faktura musí obsahovat všechny náležitosti daňového dokladu podle § 29 a násl. zákona č. 235/2004 Sb. o dani z přidané hodnoty, ve znění pozdějších předpisů a musí obsahovat evidenční číslo této smlouvy přidělené kupujícím. Číslo účtu prodávajícího uvedené na faktuře musí být shodné s číslem účtu uvedeným v záhlaví této smlouvy.</w:t>
      </w:r>
    </w:p>
    <w:p w14:paraId="7465375D" w14:textId="314BBF3E" w:rsidR="00045269" w:rsidRPr="0003504B" w:rsidRDefault="00DC2B49" w:rsidP="00BD7EA5">
      <w:pPr>
        <w:pStyle w:val="Odstavecseseznamem"/>
        <w:numPr>
          <w:ilvl w:val="1"/>
          <w:numId w:val="11"/>
        </w:numPr>
        <w:jc w:val="both"/>
      </w:pPr>
      <w:r w:rsidRPr="0003504B">
        <w:t xml:space="preserve">V případě, že faktura nebude mít odpovídající náležitosti podle této smlouvy, je kupující oprávněn vrátit fakturu ve lhůtě splatnosti zpět prodávajícímu, aniž se tak dostane do prodlení s její splatností. Lhůta splatnosti v délce 30 dnů počíná běžet znovu od doručení doplněného či opraveného daňového dokladu. </w:t>
      </w:r>
    </w:p>
    <w:p w14:paraId="627228D5" w14:textId="77777777" w:rsidR="00045269" w:rsidRPr="0003504B" w:rsidRDefault="00045269" w:rsidP="00045269">
      <w:pPr>
        <w:jc w:val="both"/>
        <w:rPr>
          <w:rFonts w:ascii="Arial" w:hAnsi="Arial" w:cs="Arial"/>
          <w:sz w:val="20"/>
          <w:szCs w:val="20"/>
        </w:rPr>
      </w:pPr>
    </w:p>
    <w:p w14:paraId="509560EC" w14:textId="608B72B1" w:rsidR="00045269" w:rsidRPr="0003504B" w:rsidRDefault="001E5D01" w:rsidP="00BD7EA5">
      <w:pPr>
        <w:numPr>
          <w:ilvl w:val="0"/>
          <w:numId w:val="6"/>
        </w:numPr>
        <w:jc w:val="center"/>
        <w:rPr>
          <w:b/>
          <w:szCs w:val="20"/>
        </w:rPr>
      </w:pPr>
      <w:r w:rsidRPr="0003504B">
        <w:rPr>
          <w:b/>
          <w:szCs w:val="20"/>
        </w:rPr>
        <w:t>Záruční doba</w:t>
      </w:r>
      <w:r w:rsidR="00045269" w:rsidRPr="0003504B">
        <w:rPr>
          <w:b/>
          <w:szCs w:val="20"/>
        </w:rPr>
        <w:t>, normy, předpisy</w:t>
      </w:r>
      <w:r w:rsidR="00E12721" w:rsidRPr="0003504B">
        <w:rPr>
          <w:b/>
          <w:szCs w:val="20"/>
        </w:rPr>
        <w:t>, reklamace</w:t>
      </w:r>
    </w:p>
    <w:p w14:paraId="542F4F16" w14:textId="77777777" w:rsidR="00045269" w:rsidRPr="0003504B" w:rsidRDefault="00045269" w:rsidP="00045269">
      <w:pPr>
        <w:jc w:val="both"/>
        <w:rPr>
          <w:rFonts w:ascii="Arial" w:hAnsi="Arial" w:cs="Arial"/>
          <w:sz w:val="20"/>
          <w:szCs w:val="20"/>
        </w:rPr>
      </w:pPr>
    </w:p>
    <w:p w14:paraId="38131807" w14:textId="77777777" w:rsidR="00EF3790" w:rsidRPr="0003504B" w:rsidRDefault="00EF3790" w:rsidP="00BD7EA5">
      <w:pPr>
        <w:pStyle w:val="Odstavecseseznamem"/>
        <w:numPr>
          <w:ilvl w:val="0"/>
          <w:numId w:val="12"/>
        </w:numPr>
        <w:rPr>
          <w:rFonts w:ascii="Arial" w:hAnsi="Arial" w:cs="Arial"/>
          <w:vanish/>
          <w:sz w:val="20"/>
          <w:szCs w:val="20"/>
        </w:rPr>
      </w:pPr>
    </w:p>
    <w:p w14:paraId="0469E527" w14:textId="77777777" w:rsidR="00EF3790" w:rsidRPr="0003504B" w:rsidRDefault="00EF3790" w:rsidP="00BD7EA5">
      <w:pPr>
        <w:pStyle w:val="Odstavecseseznamem"/>
        <w:numPr>
          <w:ilvl w:val="0"/>
          <w:numId w:val="12"/>
        </w:numPr>
        <w:rPr>
          <w:rFonts w:ascii="Arial" w:hAnsi="Arial" w:cs="Arial"/>
          <w:vanish/>
          <w:sz w:val="20"/>
          <w:szCs w:val="20"/>
        </w:rPr>
      </w:pPr>
    </w:p>
    <w:p w14:paraId="309784AD" w14:textId="77777777" w:rsidR="00EF3790" w:rsidRPr="0003504B" w:rsidRDefault="00EF3790" w:rsidP="00BD7EA5">
      <w:pPr>
        <w:pStyle w:val="Odstavecseseznamem"/>
        <w:numPr>
          <w:ilvl w:val="0"/>
          <w:numId w:val="12"/>
        </w:numPr>
        <w:rPr>
          <w:rFonts w:ascii="Arial" w:hAnsi="Arial" w:cs="Arial"/>
          <w:vanish/>
          <w:sz w:val="20"/>
          <w:szCs w:val="20"/>
        </w:rPr>
      </w:pPr>
    </w:p>
    <w:p w14:paraId="38200E37" w14:textId="77777777" w:rsidR="00EF3790" w:rsidRPr="0003504B" w:rsidRDefault="00EF3790" w:rsidP="00BD7EA5">
      <w:pPr>
        <w:pStyle w:val="Odstavecseseznamem"/>
        <w:numPr>
          <w:ilvl w:val="0"/>
          <w:numId w:val="12"/>
        </w:numPr>
        <w:rPr>
          <w:rFonts w:ascii="Arial" w:hAnsi="Arial" w:cs="Arial"/>
          <w:vanish/>
          <w:sz w:val="20"/>
          <w:szCs w:val="20"/>
        </w:rPr>
      </w:pPr>
    </w:p>
    <w:p w14:paraId="3F95B069" w14:textId="77777777" w:rsidR="00EF3790" w:rsidRPr="0003504B" w:rsidRDefault="00EF3790" w:rsidP="00BD7EA5">
      <w:pPr>
        <w:pStyle w:val="Odstavecseseznamem"/>
        <w:numPr>
          <w:ilvl w:val="0"/>
          <w:numId w:val="12"/>
        </w:numPr>
        <w:rPr>
          <w:rFonts w:ascii="Arial" w:hAnsi="Arial" w:cs="Arial"/>
          <w:vanish/>
          <w:sz w:val="20"/>
          <w:szCs w:val="20"/>
        </w:rPr>
      </w:pPr>
    </w:p>
    <w:p w14:paraId="107DAD7C" w14:textId="3795B8A5" w:rsidR="00045269" w:rsidRPr="0003504B" w:rsidRDefault="001E5D01" w:rsidP="00BD7EA5">
      <w:pPr>
        <w:pStyle w:val="Odstavecseseznamem"/>
        <w:numPr>
          <w:ilvl w:val="1"/>
          <w:numId w:val="13"/>
        </w:numPr>
      </w:pPr>
      <w:r w:rsidRPr="0003504B">
        <w:t>Prodávající předá kupujícímu</w:t>
      </w:r>
      <w:r w:rsidR="00EF3790" w:rsidRPr="0003504B">
        <w:t xml:space="preserve"> záruční list, návod</w:t>
      </w:r>
      <w:r w:rsidRPr="0003504B">
        <w:t xml:space="preserve"> k obsluze a údržbě,</w:t>
      </w:r>
      <w:r w:rsidR="00EF3790" w:rsidRPr="0003504B">
        <w:t xml:space="preserve"> vše v českém jazyce. </w:t>
      </w:r>
    </w:p>
    <w:p w14:paraId="0EC3D6D5" w14:textId="0ED4A5B1" w:rsidR="00EF3790" w:rsidRPr="0003504B" w:rsidRDefault="00EF3790" w:rsidP="00BD7EA5">
      <w:pPr>
        <w:pStyle w:val="Odstavecseseznamem"/>
        <w:numPr>
          <w:ilvl w:val="1"/>
          <w:numId w:val="13"/>
        </w:numPr>
      </w:pPr>
      <w:r w:rsidRPr="0003504B">
        <w:t xml:space="preserve">Záruční doba je </w:t>
      </w:r>
      <w:r w:rsidR="0003504B" w:rsidRPr="0003504B">
        <w:rPr>
          <w:rFonts w:ascii="Arial" w:hAnsi="Arial" w:cs="Arial"/>
          <w:b/>
          <w:sz w:val="20"/>
          <w:szCs w:val="20"/>
        </w:rPr>
        <w:t>24</w:t>
      </w:r>
      <w:r w:rsidRPr="0003504B">
        <w:t xml:space="preserve"> měsíců. </w:t>
      </w:r>
    </w:p>
    <w:p w14:paraId="4A157AEA" w14:textId="7722D642" w:rsidR="00E12721" w:rsidRPr="003E0FA3" w:rsidRDefault="00E12721" w:rsidP="00BD7EA5">
      <w:pPr>
        <w:numPr>
          <w:ilvl w:val="1"/>
          <w:numId w:val="13"/>
        </w:numPr>
        <w:jc w:val="both"/>
      </w:pPr>
      <w:r w:rsidRPr="003E0FA3">
        <w:t>Prodávající se zavazuje, že zboží bude mít vlastnosti stanovené ve všech právních předpisech a technických normách, které se vztahují ke zboží, a že si tyto vla</w:t>
      </w:r>
      <w:r>
        <w:t>stnosti zachová po celou</w:t>
      </w:r>
      <w:r w:rsidRPr="003E0FA3">
        <w:t xml:space="preserve"> záruční dobu. </w:t>
      </w:r>
    </w:p>
    <w:p w14:paraId="35192F23" w14:textId="77777777" w:rsidR="00E12721" w:rsidRDefault="00E12721" w:rsidP="00BD7EA5">
      <w:pPr>
        <w:numPr>
          <w:ilvl w:val="1"/>
          <w:numId w:val="13"/>
        </w:numPr>
      </w:pPr>
      <w:r w:rsidRPr="003E0FA3">
        <w:t>Prodávající neodpovídá za vady způsobené neodbornou obsluhou nebo údržbou prováděnou v rozporu s návodem k užívání či obsluze zboží předaném kupujícímu. Porušením ochranných známek nebo pečetí některého zboží dochází automaticky k zániku záruky tohoto zboží z důvodu neoprávněné manipulace.</w:t>
      </w:r>
    </w:p>
    <w:p w14:paraId="53B13401" w14:textId="1F8F01DF" w:rsidR="00E12721" w:rsidRDefault="00E12721" w:rsidP="00BD7EA5">
      <w:pPr>
        <w:numPr>
          <w:ilvl w:val="1"/>
          <w:numId w:val="13"/>
        </w:numPr>
        <w:spacing w:before="120"/>
        <w:jc w:val="both"/>
      </w:pPr>
      <w:r w:rsidRPr="003E0FA3">
        <w:t>Případnou reklamaci vady zboží</w:t>
      </w:r>
      <w:r w:rsidR="00392B29">
        <w:t xml:space="preserve"> nebo poruchu</w:t>
      </w:r>
      <w:r w:rsidRPr="003E0FA3">
        <w:t xml:space="preserve"> je kupující povinen uplatnit u prodávajícího bez zbytečného odkladu po zjištění vady. Prodávající je povinen oprávněným nárokům kupujícího vyplývajícím z</w:t>
      </w:r>
      <w:r>
        <w:t xml:space="preserve"> vady zboží vyhovět v zákonné lhůtě. </w:t>
      </w:r>
    </w:p>
    <w:p w14:paraId="674AD9E8" w14:textId="0EE53D83" w:rsidR="00045269" w:rsidRDefault="00E12721" w:rsidP="00BD7EA5">
      <w:pPr>
        <w:numPr>
          <w:ilvl w:val="1"/>
          <w:numId w:val="13"/>
        </w:numPr>
        <w:spacing w:before="120"/>
        <w:jc w:val="both"/>
      </w:pPr>
      <w:r>
        <w:t>Nahlášenou reklamaci</w:t>
      </w:r>
      <w:r w:rsidR="00392B29">
        <w:t xml:space="preserve"> – poruchu, která znamená nefunkčnost pračky</w:t>
      </w:r>
      <w:r>
        <w:t xml:space="preserve"> (telefonicky nebo emailem) je prodávající (nebo jím pověřený servis)</w:t>
      </w:r>
      <w:r w:rsidR="00392B29">
        <w:t xml:space="preserve"> povinen odstranit</w:t>
      </w:r>
      <w:r w:rsidRPr="003E0FA3">
        <w:t xml:space="preserve"> </w:t>
      </w:r>
      <w:r w:rsidR="00392B29">
        <w:t>do 72 hodin</w:t>
      </w:r>
      <w:r w:rsidR="00035037">
        <w:t xml:space="preserve"> (zahájit odstranění)</w:t>
      </w:r>
      <w:r w:rsidR="00392B29">
        <w:t xml:space="preserve"> od potvrzení přijetí nahlášené reklamace. </w:t>
      </w:r>
      <w:r w:rsidR="00035037">
        <w:t>Za nedodržení lhůty může kupující požadovat úhradu.</w:t>
      </w:r>
      <w:r w:rsidR="00A305B3">
        <w:t xml:space="preserve"> </w:t>
      </w:r>
    </w:p>
    <w:p w14:paraId="62A8E599" w14:textId="024C62F0" w:rsidR="00035037" w:rsidRPr="00392B29" w:rsidRDefault="00035037" w:rsidP="00BD7EA5">
      <w:pPr>
        <w:numPr>
          <w:ilvl w:val="1"/>
          <w:numId w:val="13"/>
        </w:numPr>
        <w:spacing w:before="120"/>
        <w:jc w:val="both"/>
      </w:pPr>
      <w:r>
        <w:t xml:space="preserve">Po uplynutí lhůty záruční doby se prodávající zavazuje zajišťovat pozáruční servis. Tuto povinnost může s písemným souhlasem kupujícího přenést na jiný subjekt. </w:t>
      </w:r>
    </w:p>
    <w:p w14:paraId="025AB3F3" w14:textId="77777777" w:rsidR="00045269" w:rsidRPr="002A3DAF" w:rsidRDefault="00045269" w:rsidP="00045269">
      <w:pPr>
        <w:rPr>
          <w:rFonts w:ascii="Arial" w:hAnsi="Arial" w:cs="Arial"/>
          <w:sz w:val="20"/>
          <w:szCs w:val="20"/>
        </w:rPr>
      </w:pPr>
    </w:p>
    <w:p w14:paraId="227542B8" w14:textId="77777777" w:rsidR="00EF3790" w:rsidRPr="00EF3790" w:rsidRDefault="00EF3790" w:rsidP="00BD7EA5">
      <w:pPr>
        <w:pStyle w:val="Odstavecseseznamem"/>
        <w:numPr>
          <w:ilvl w:val="0"/>
          <w:numId w:val="14"/>
        </w:numPr>
        <w:jc w:val="center"/>
        <w:rPr>
          <w:b/>
          <w:vanish/>
        </w:rPr>
      </w:pPr>
    </w:p>
    <w:p w14:paraId="52DD84F5" w14:textId="77777777" w:rsidR="00EF3790" w:rsidRPr="00EF3790" w:rsidRDefault="00EF3790" w:rsidP="00BD7EA5">
      <w:pPr>
        <w:pStyle w:val="Odstavecseseznamem"/>
        <w:numPr>
          <w:ilvl w:val="0"/>
          <w:numId w:val="14"/>
        </w:numPr>
        <w:jc w:val="center"/>
        <w:rPr>
          <w:b/>
          <w:vanish/>
        </w:rPr>
      </w:pPr>
    </w:p>
    <w:p w14:paraId="6FA4107B" w14:textId="77777777" w:rsidR="00EF3790" w:rsidRPr="00EF3790" w:rsidRDefault="00EF3790" w:rsidP="00BD7EA5">
      <w:pPr>
        <w:pStyle w:val="Odstavecseseznamem"/>
        <w:numPr>
          <w:ilvl w:val="0"/>
          <w:numId w:val="14"/>
        </w:numPr>
        <w:jc w:val="center"/>
        <w:rPr>
          <w:b/>
          <w:vanish/>
        </w:rPr>
      </w:pPr>
    </w:p>
    <w:p w14:paraId="559A32B7" w14:textId="77777777" w:rsidR="00EF3790" w:rsidRPr="00EF3790" w:rsidRDefault="00EF3790" w:rsidP="00BD7EA5">
      <w:pPr>
        <w:pStyle w:val="Odstavecseseznamem"/>
        <w:numPr>
          <w:ilvl w:val="0"/>
          <w:numId w:val="14"/>
        </w:numPr>
        <w:jc w:val="center"/>
        <w:rPr>
          <w:b/>
          <w:vanish/>
        </w:rPr>
      </w:pPr>
    </w:p>
    <w:p w14:paraId="4D4DB4A4" w14:textId="77777777" w:rsidR="00EF3790" w:rsidRPr="00EF3790" w:rsidRDefault="00EF3790" w:rsidP="00BD7EA5">
      <w:pPr>
        <w:pStyle w:val="Odstavecseseznamem"/>
        <w:numPr>
          <w:ilvl w:val="0"/>
          <w:numId w:val="14"/>
        </w:numPr>
        <w:jc w:val="center"/>
        <w:rPr>
          <w:b/>
          <w:vanish/>
        </w:rPr>
      </w:pPr>
    </w:p>
    <w:p w14:paraId="274C9569" w14:textId="17986B01" w:rsidR="00EF3790" w:rsidRPr="00EF3790" w:rsidRDefault="00EF3790" w:rsidP="00BD7EA5">
      <w:pPr>
        <w:pStyle w:val="Odstavecseseznamem"/>
        <w:numPr>
          <w:ilvl w:val="0"/>
          <w:numId w:val="14"/>
        </w:numPr>
        <w:jc w:val="center"/>
        <w:rPr>
          <w:b/>
        </w:rPr>
      </w:pPr>
      <w:r w:rsidRPr="00EF3790">
        <w:rPr>
          <w:b/>
        </w:rPr>
        <w:t>Převod vlastnického práva a nebezpečí škody na zboží</w:t>
      </w:r>
    </w:p>
    <w:p w14:paraId="22AFB1A9" w14:textId="77777777" w:rsidR="00045269" w:rsidRPr="002A3DAF" w:rsidRDefault="00045269" w:rsidP="00045269">
      <w:pPr>
        <w:jc w:val="both"/>
        <w:rPr>
          <w:rFonts w:ascii="Arial" w:hAnsi="Arial" w:cs="Arial"/>
          <w:sz w:val="20"/>
          <w:szCs w:val="20"/>
        </w:rPr>
      </w:pPr>
    </w:p>
    <w:p w14:paraId="299CDED8" w14:textId="77777777" w:rsidR="00E12721" w:rsidRPr="00E12721" w:rsidRDefault="00E12721" w:rsidP="00BD7EA5">
      <w:pPr>
        <w:pStyle w:val="Odstavecseseznamem"/>
        <w:numPr>
          <w:ilvl w:val="0"/>
          <w:numId w:val="15"/>
        </w:numPr>
        <w:spacing w:before="120"/>
        <w:jc w:val="both"/>
        <w:rPr>
          <w:vanish/>
        </w:rPr>
      </w:pPr>
    </w:p>
    <w:p w14:paraId="4E22D72A" w14:textId="77777777" w:rsidR="00E12721" w:rsidRPr="00E12721" w:rsidRDefault="00E12721" w:rsidP="00BD7EA5">
      <w:pPr>
        <w:pStyle w:val="Odstavecseseznamem"/>
        <w:numPr>
          <w:ilvl w:val="0"/>
          <w:numId w:val="15"/>
        </w:numPr>
        <w:spacing w:before="120"/>
        <w:jc w:val="both"/>
        <w:rPr>
          <w:vanish/>
        </w:rPr>
      </w:pPr>
    </w:p>
    <w:p w14:paraId="4548145C" w14:textId="77777777" w:rsidR="00E12721" w:rsidRPr="00E12721" w:rsidRDefault="00E12721" w:rsidP="00BD7EA5">
      <w:pPr>
        <w:pStyle w:val="Odstavecseseznamem"/>
        <w:numPr>
          <w:ilvl w:val="0"/>
          <w:numId w:val="15"/>
        </w:numPr>
        <w:spacing w:before="120"/>
        <w:jc w:val="both"/>
        <w:rPr>
          <w:vanish/>
        </w:rPr>
      </w:pPr>
    </w:p>
    <w:p w14:paraId="6E3DFEEF" w14:textId="77777777" w:rsidR="00E12721" w:rsidRPr="00E12721" w:rsidRDefault="00E12721" w:rsidP="00BD7EA5">
      <w:pPr>
        <w:pStyle w:val="Odstavecseseznamem"/>
        <w:numPr>
          <w:ilvl w:val="0"/>
          <w:numId w:val="15"/>
        </w:numPr>
        <w:spacing w:before="120"/>
        <w:jc w:val="both"/>
        <w:rPr>
          <w:vanish/>
        </w:rPr>
      </w:pPr>
    </w:p>
    <w:p w14:paraId="0F390259" w14:textId="77777777" w:rsidR="00E12721" w:rsidRPr="00E12721" w:rsidRDefault="00E12721" w:rsidP="00BD7EA5">
      <w:pPr>
        <w:pStyle w:val="Odstavecseseznamem"/>
        <w:numPr>
          <w:ilvl w:val="0"/>
          <w:numId w:val="15"/>
        </w:numPr>
        <w:spacing w:before="120"/>
        <w:jc w:val="both"/>
        <w:rPr>
          <w:vanish/>
        </w:rPr>
      </w:pPr>
    </w:p>
    <w:p w14:paraId="576AA26F" w14:textId="77777777" w:rsidR="00E12721" w:rsidRPr="00E12721" w:rsidRDefault="00E12721" w:rsidP="00BD7EA5">
      <w:pPr>
        <w:pStyle w:val="Odstavecseseznamem"/>
        <w:numPr>
          <w:ilvl w:val="0"/>
          <w:numId w:val="15"/>
        </w:numPr>
        <w:spacing w:before="120"/>
        <w:jc w:val="both"/>
        <w:rPr>
          <w:vanish/>
        </w:rPr>
      </w:pPr>
    </w:p>
    <w:p w14:paraId="1E67E78E" w14:textId="191BB7E6" w:rsidR="00E12721" w:rsidRPr="003E0FA3" w:rsidRDefault="00E12721" w:rsidP="00BD7EA5">
      <w:pPr>
        <w:spacing w:before="120"/>
        <w:ind w:left="570"/>
        <w:jc w:val="both"/>
      </w:pPr>
      <w:r>
        <w:t>Podpisem dodacího listu</w:t>
      </w:r>
      <w:r w:rsidRPr="003E0FA3">
        <w:t xml:space="preserve"> nabývá</w:t>
      </w:r>
      <w:r>
        <w:t xml:space="preserve"> kupující</w:t>
      </w:r>
      <w:r w:rsidRPr="003E0FA3">
        <w:t xml:space="preserve"> vlastnické právo ke zboží </w:t>
      </w:r>
      <w:r>
        <w:t xml:space="preserve">po </w:t>
      </w:r>
      <w:r w:rsidRPr="003E0FA3">
        <w:t>jeho převze</w:t>
      </w:r>
      <w:r>
        <w:t>tí v místě plnění. Tím také</w:t>
      </w:r>
      <w:r w:rsidRPr="003E0FA3">
        <w:t xml:space="preserve"> přechází na kupujícího nebezpečí škody na zboží.</w:t>
      </w:r>
    </w:p>
    <w:p w14:paraId="61B3FC64" w14:textId="77777777" w:rsidR="00045269" w:rsidRDefault="00045269" w:rsidP="00392B29">
      <w:pPr>
        <w:jc w:val="both"/>
        <w:rPr>
          <w:rFonts w:ascii="Arial" w:hAnsi="Arial" w:cs="Arial"/>
          <w:sz w:val="20"/>
          <w:szCs w:val="20"/>
        </w:rPr>
      </w:pPr>
    </w:p>
    <w:p w14:paraId="477C4304" w14:textId="77777777" w:rsidR="00035037" w:rsidRDefault="00035037" w:rsidP="00392B29">
      <w:pPr>
        <w:jc w:val="both"/>
        <w:rPr>
          <w:rFonts w:ascii="Arial" w:hAnsi="Arial" w:cs="Arial"/>
          <w:sz w:val="20"/>
          <w:szCs w:val="20"/>
        </w:rPr>
      </w:pPr>
    </w:p>
    <w:p w14:paraId="0523C248" w14:textId="77777777" w:rsidR="00035037" w:rsidRPr="002A3DAF" w:rsidRDefault="00035037" w:rsidP="00392B29">
      <w:pPr>
        <w:jc w:val="both"/>
        <w:rPr>
          <w:rFonts w:ascii="Arial" w:hAnsi="Arial" w:cs="Arial"/>
          <w:sz w:val="20"/>
          <w:szCs w:val="20"/>
        </w:rPr>
      </w:pPr>
    </w:p>
    <w:p w14:paraId="3109EB7E" w14:textId="7A1C57A1" w:rsidR="00392B29" w:rsidRPr="00EF3790" w:rsidRDefault="00392B29" w:rsidP="00BD7EA5">
      <w:pPr>
        <w:pStyle w:val="Odstavecseseznamem"/>
        <w:numPr>
          <w:ilvl w:val="0"/>
          <w:numId w:val="7"/>
        </w:numPr>
        <w:jc w:val="center"/>
        <w:rPr>
          <w:b/>
        </w:rPr>
      </w:pPr>
      <w:r>
        <w:rPr>
          <w:b/>
        </w:rPr>
        <w:t>Odstoupení od smlouvy</w:t>
      </w:r>
    </w:p>
    <w:p w14:paraId="2D44650D" w14:textId="77777777" w:rsidR="00392B29" w:rsidRPr="003E0FA3" w:rsidRDefault="00392B29" w:rsidP="00392B29">
      <w:pPr>
        <w:spacing w:before="120"/>
        <w:ind w:left="567"/>
        <w:jc w:val="both"/>
      </w:pPr>
      <w:r w:rsidRPr="003E0FA3">
        <w:t>Každá ze smluvních stran má právo od smlouvy odstoupit za podmínek uvedených v zákoně č. 89/2012 Sb., občanský zákoník, ve znění pozdějších předpisů.</w:t>
      </w:r>
    </w:p>
    <w:p w14:paraId="35B7AA99" w14:textId="77777777" w:rsidR="00045269" w:rsidRPr="002A3DAF" w:rsidRDefault="00045269" w:rsidP="00045269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9FBF79A" w14:textId="40DEBFD2" w:rsidR="00045269" w:rsidRPr="002A3DAF" w:rsidRDefault="00045269" w:rsidP="00392B29">
      <w:pPr>
        <w:jc w:val="both"/>
        <w:rPr>
          <w:rFonts w:ascii="Arial" w:hAnsi="Arial" w:cs="Arial"/>
          <w:sz w:val="20"/>
          <w:szCs w:val="20"/>
        </w:rPr>
      </w:pPr>
    </w:p>
    <w:p w14:paraId="6256B333" w14:textId="77777777" w:rsidR="00045269" w:rsidRPr="002A3DAF" w:rsidRDefault="00045269" w:rsidP="00045269">
      <w:pPr>
        <w:jc w:val="both"/>
        <w:rPr>
          <w:rFonts w:ascii="Arial" w:hAnsi="Arial" w:cs="Arial"/>
          <w:sz w:val="20"/>
          <w:szCs w:val="20"/>
        </w:rPr>
      </w:pPr>
    </w:p>
    <w:p w14:paraId="332586B7" w14:textId="77777777" w:rsidR="00045269" w:rsidRPr="002A3DAF" w:rsidRDefault="00045269" w:rsidP="00045269">
      <w:pPr>
        <w:jc w:val="both"/>
        <w:rPr>
          <w:rFonts w:ascii="Arial" w:hAnsi="Arial" w:cs="Arial"/>
          <w:sz w:val="20"/>
          <w:szCs w:val="20"/>
        </w:rPr>
      </w:pPr>
    </w:p>
    <w:p w14:paraId="41ADF67E" w14:textId="77777777" w:rsidR="00045269" w:rsidRPr="00392B29" w:rsidRDefault="00045269" w:rsidP="00BD7EA5">
      <w:pPr>
        <w:numPr>
          <w:ilvl w:val="0"/>
          <w:numId w:val="7"/>
        </w:numPr>
        <w:jc w:val="center"/>
        <w:rPr>
          <w:b/>
        </w:rPr>
      </w:pPr>
      <w:r w:rsidRPr="00392B29">
        <w:rPr>
          <w:b/>
        </w:rPr>
        <w:t>Závěrečná ustanovení</w:t>
      </w:r>
    </w:p>
    <w:p w14:paraId="49D61BB6" w14:textId="77777777" w:rsidR="00045269" w:rsidRPr="002A3DAF" w:rsidRDefault="00045269" w:rsidP="00045269">
      <w:pPr>
        <w:jc w:val="both"/>
        <w:rPr>
          <w:rFonts w:ascii="Arial" w:hAnsi="Arial" w:cs="Arial"/>
          <w:sz w:val="20"/>
          <w:szCs w:val="20"/>
        </w:rPr>
      </w:pPr>
    </w:p>
    <w:p w14:paraId="2BD77D3B" w14:textId="77777777" w:rsidR="00392B29" w:rsidRPr="00392B29" w:rsidRDefault="00392B29" w:rsidP="00BD7EA5">
      <w:pPr>
        <w:pStyle w:val="Odstavecseseznamem"/>
        <w:numPr>
          <w:ilvl w:val="0"/>
          <w:numId w:val="16"/>
        </w:numPr>
        <w:spacing w:before="120"/>
        <w:jc w:val="both"/>
        <w:rPr>
          <w:vanish/>
        </w:rPr>
      </w:pPr>
    </w:p>
    <w:p w14:paraId="70E99EE6" w14:textId="77777777" w:rsidR="00392B29" w:rsidRPr="00392B29" w:rsidRDefault="00392B29" w:rsidP="00BD7EA5">
      <w:pPr>
        <w:pStyle w:val="Odstavecseseznamem"/>
        <w:numPr>
          <w:ilvl w:val="0"/>
          <w:numId w:val="16"/>
        </w:numPr>
        <w:spacing w:before="120"/>
        <w:jc w:val="both"/>
        <w:rPr>
          <w:vanish/>
        </w:rPr>
      </w:pPr>
    </w:p>
    <w:p w14:paraId="0B13C291" w14:textId="77777777" w:rsidR="00392B29" w:rsidRPr="00392B29" w:rsidRDefault="00392B29" w:rsidP="00BD7EA5">
      <w:pPr>
        <w:pStyle w:val="Odstavecseseznamem"/>
        <w:numPr>
          <w:ilvl w:val="0"/>
          <w:numId w:val="16"/>
        </w:numPr>
        <w:spacing w:before="120"/>
        <w:jc w:val="both"/>
        <w:rPr>
          <w:vanish/>
        </w:rPr>
      </w:pPr>
    </w:p>
    <w:p w14:paraId="1C26F501" w14:textId="77777777" w:rsidR="00392B29" w:rsidRPr="00392B29" w:rsidRDefault="00392B29" w:rsidP="00BD7EA5">
      <w:pPr>
        <w:pStyle w:val="Odstavecseseznamem"/>
        <w:numPr>
          <w:ilvl w:val="0"/>
          <w:numId w:val="16"/>
        </w:numPr>
        <w:spacing w:before="120"/>
        <w:jc w:val="both"/>
        <w:rPr>
          <w:vanish/>
        </w:rPr>
      </w:pPr>
    </w:p>
    <w:p w14:paraId="7FB61993" w14:textId="77777777" w:rsidR="00392B29" w:rsidRPr="00392B29" w:rsidRDefault="00392B29" w:rsidP="00BD7EA5">
      <w:pPr>
        <w:pStyle w:val="Odstavecseseznamem"/>
        <w:numPr>
          <w:ilvl w:val="0"/>
          <w:numId w:val="16"/>
        </w:numPr>
        <w:spacing w:before="120"/>
        <w:jc w:val="both"/>
        <w:rPr>
          <w:vanish/>
        </w:rPr>
      </w:pPr>
    </w:p>
    <w:p w14:paraId="0844CD66" w14:textId="77777777" w:rsidR="00392B29" w:rsidRPr="00392B29" w:rsidRDefault="00392B29" w:rsidP="00BD7EA5">
      <w:pPr>
        <w:pStyle w:val="Odstavecseseznamem"/>
        <w:numPr>
          <w:ilvl w:val="0"/>
          <w:numId w:val="16"/>
        </w:numPr>
        <w:spacing w:before="120"/>
        <w:jc w:val="both"/>
        <w:rPr>
          <w:vanish/>
        </w:rPr>
      </w:pPr>
    </w:p>
    <w:p w14:paraId="5A92B73D" w14:textId="77777777" w:rsidR="00392B29" w:rsidRPr="00392B29" w:rsidRDefault="00392B29" w:rsidP="00BD7EA5">
      <w:pPr>
        <w:pStyle w:val="Odstavecseseznamem"/>
        <w:numPr>
          <w:ilvl w:val="0"/>
          <w:numId w:val="16"/>
        </w:numPr>
        <w:spacing w:before="120"/>
        <w:jc w:val="both"/>
        <w:rPr>
          <w:vanish/>
        </w:rPr>
      </w:pPr>
    </w:p>
    <w:p w14:paraId="2D3BA47A" w14:textId="77777777" w:rsidR="00392B29" w:rsidRPr="00392B29" w:rsidRDefault="00392B29" w:rsidP="00BD7EA5">
      <w:pPr>
        <w:pStyle w:val="Odstavecseseznamem"/>
        <w:numPr>
          <w:ilvl w:val="0"/>
          <w:numId w:val="16"/>
        </w:numPr>
        <w:spacing w:before="120"/>
        <w:jc w:val="both"/>
        <w:rPr>
          <w:vanish/>
        </w:rPr>
      </w:pPr>
    </w:p>
    <w:p w14:paraId="624C7A22" w14:textId="498C7A46" w:rsidR="00392B29" w:rsidRPr="003E0FA3" w:rsidRDefault="00392B29" w:rsidP="00BD7EA5">
      <w:pPr>
        <w:pStyle w:val="Odstavecseseznamem"/>
        <w:numPr>
          <w:ilvl w:val="1"/>
          <w:numId w:val="17"/>
        </w:numPr>
        <w:spacing w:before="120"/>
        <w:jc w:val="both"/>
      </w:pPr>
      <w:r w:rsidRPr="003E0FA3">
        <w:t xml:space="preserve">Smlouva nabývá platnosti a účinnosti dnem jejího podpisu poslední smluvní stranou. </w:t>
      </w:r>
    </w:p>
    <w:p w14:paraId="2AF65CC5" w14:textId="77777777" w:rsidR="00392B29" w:rsidRPr="003E0FA3" w:rsidRDefault="00392B29" w:rsidP="00BD7EA5">
      <w:pPr>
        <w:pStyle w:val="Odstavecseseznamem"/>
        <w:numPr>
          <w:ilvl w:val="1"/>
          <w:numId w:val="17"/>
        </w:numPr>
        <w:spacing w:before="120"/>
        <w:jc w:val="both"/>
      </w:pPr>
      <w:r w:rsidRPr="003E0FA3">
        <w:t>Účastníky bylo výslovně ujednáno, že vzájemné vztahy a právní vztahy touto smlouvou neupravené se řídí zákonem č. 89/2012 Sb., občanský zákoník, ve znění pozdějších předpisů.</w:t>
      </w:r>
    </w:p>
    <w:p w14:paraId="4851B30E" w14:textId="77777777" w:rsidR="00392B29" w:rsidRPr="003E0FA3" w:rsidRDefault="00392B29" w:rsidP="00BD7EA5">
      <w:pPr>
        <w:pStyle w:val="Odstavecseseznamem"/>
        <w:numPr>
          <w:ilvl w:val="1"/>
          <w:numId w:val="17"/>
        </w:numPr>
        <w:spacing w:before="120"/>
        <w:jc w:val="both"/>
      </w:pPr>
      <w:r w:rsidRPr="003E0FA3">
        <w:t>Smlouvu lze měnit pouze vzestupně očíslovanými písemnými dodatky podepsanými statutárními zástupci obou smluvních stran.</w:t>
      </w:r>
    </w:p>
    <w:p w14:paraId="014EF07D" w14:textId="77777777" w:rsidR="00392B29" w:rsidRPr="003E0FA3" w:rsidRDefault="00392B29" w:rsidP="00BD7EA5">
      <w:pPr>
        <w:pStyle w:val="Odstavecseseznamem"/>
        <w:numPr>
          <w:ilvl w:val="1"/>
          <w:numId w:val="17"/>
        </w:numPr>
        <w:spacing w:before="120"/>
        <w:jc w:val="both"/>
      </w:pPr>
      <w:r w:rsidRPr="003E0FA3">
        <w:t>Smluvní strany prohlašují, že obsah smlouvy není předmětem utajení a souhlasí s jejím zveřejněním na profilu zadavatele</w:t>
      </w:r>
      <w:r w:rsidRPr="00392B29">
        <w:rPr>
          <w:color w:val="FF0000"/>
        </w:rPr>
        <w:t xml:space="preserve"> </w:t>
      </w:r>
      <w:r w:rsidRPr="003E0FA3">
        <w:t xml:space="preserve">bez stanovení podmínek. </w:t>
      </w:r>
    </w:p>
    <w:p w14:paraId="4C6C9B10" w14:textId="77777777" w:rsidR="00392B29" w:rsidRPr="003E0FA3" w:rsidRDefault="00392B29" w:rsidP="00BD7EA5">
      <w:pPr>
        <w:pStyle w:val="Odstavecseseznamem"/>
        <w:numPr>
          <w:ilvl w:val="1"/>
          <w:numId w:val="17"/>
        </w:numPr>
        <w:spacing w:before="120"/>
        <w:jc w:val="both"/>
      </w:pPr>
      <w:r w:rsidRPr="003E0FA3">
        <w:t>Prodávající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dodávkou zboží hrazenou z veřejných prostředků.</w:t>
      </w:r>
    </w:p>
    <w:p w14:paraId="7D85A2BB" w14:textId="77777777" w:rsidR="00392B29" w:rsidRPr="003E0FA3" w:rsidRDefault="00392B29" w:rsidP="00BD7EA5">
      <w:pPr>
        <w:pStyle w:val="Odstavecseseznamem"/>
        <w:numPr>
          <w:ilvl w:val="1"/>
          <w:numId w:val="17"/>
        </w:numPr>
        <w:spacing w:before="120"/>
        <w:jc w:val="both"/>
      </w:pPr>
      <w:r w:rsidRPr="003E0FA3">
        <w:t>Smlouva je vyhotovena ve dvou stejnopisech, z nichž každá ze smluvních stran obdrží po jednom vyhotovení.</w:t>
      </w:r>
    </w:p>
    <w:p w14:paraId="0AC0D726" w14:textId="77777777" w:rsidR="00392B29" w:rsidRPr="003E0FA3" w:rsidRDefault="00392B29" w:rsidP="00BD7EA5">
      <w:pPr>
        <w:pStyle w:val="Odstavecseseznamem"/>
        <w:numPr>
          <w:ilvl w:val="1"/>
          <w:numId w:val="17"/>
        </w:numPr>
        <w:spacing w:before="120"/>
        <w:jc w:val="both"/>
      </w:pPr>
      <w:r w:rsidRPr="003E0FA3">
        <w:t>Účastníci této smlouvy prohlašují, že smlouva byla sjednána na základě jejich pravé a svobodné vůle, že její obsah přečetli a bezvýhradně s ním souhlasí, což stvrzují vlastnoručními podpisy.</w:t>
      </w:r>
    </w:p>
    <w:p w14:paraId="5AEA47AE" w14:textId="77777777" w:rsidR="00045269" w:rsidRPr="002A3DAF" w:rsidRDefault="00045269" w:rsidP="00045269">
      <w:pPr>
        <w:jc w:val="both"/>
        <w:rPr>
          <w:rFonts w:ascii="Arial" w:hAnsi="Arial" w:cs="Arial"/>
          <w:sz w:val="20"/>
          <w:szCs w:val="20"/>
        </w:rPr>
      </w:pPr>
    </w:p>
    <w:p w14:paraId="68CCB400" w14:textId="77777777" w:rsidR="00045269" w:rsidRPr="002A3DAF" w:rsidRDefault="00045269" w:rsidP="00045269">
      <w:pPr>
        <w:jc w:val="both"/>
        <w:rPr>
          <w:rFonts w:ascii="Arial" w:hAnsi="Arial" w:cs="Arial"/>
          <w:sz w:val="20"/>
          <w:szCs w:val="20"/>
        </w:rPr>
      </w:pPr>
    </w:p>
    <w:p w14:paraId="10226362" w14:textId="77777777" w:rsidR="00045269" w:rsidRPr="002A3DAF" w:rsidRDefault="00045269" w:rsidP="00045269">
      <w:pPr>
        <w:jc w:val="both"/>
        <w:rPr>
          <w:rFonts w:ascii="Arial" w:hAnsi="Arial" w:cs="Arial"/>
          <w:sz w:val="20"/>
          <w:szCs w:val="20"/>
        </w:rPr>
      </w:pPr>
    </w:p>
    <w:p w14:paraId="0EF8ED2A" w14:textId="77777777" w:rsidR="00045269" w:rsidRPr="002A3DAF" w:rsidRDefault="00045269" w:rsidP="008C5F41">
      <w:pPr>
        <w:spacing w:before="60" w:after="60" w:line="276" w:lineRule="auto"/>
        <w:ind w:right="-143" w:firstLine="425"/>
        <w:jc w:val="both"/>
        <w:rPr>
          <w:rFonts w:ascii="Arial" w:hAnsi="Arial" w:cs="Arial"/>
          <w:sz w:val="20"/>
          <w:szCs w:val="20"/>
        </w:rPr>
      </w:pPr>
    </w:p>
    <w:p w14:paraId="664278B6" w14:textId="4B7DE611" w:rsidR="00B25CC0" w:rsidRPr="00035037" w:rsidRDefault="001A7D35" w:rsidP="00A47F66">
      <w:pPr>
        <w:tabs>
          <w:tab w:val="left" w:pos="5160"/>
        </w:tabs>
        <w:spacing w:before="480"/>
        <w:rPr>
          <w:sz w:val="20"/>
          <w:szCs w:val="20"/>
        </w:rPr>
      </w:pPr>
      <w:r w:rsidRPr="00035037">
        <w:rPr>
          <w:szCs w:val="20"/>
        </w:rPr>
        <w:t xml:space="preserve">Hradec </w:t>
      </w:r>
      <w:r w:rsidR="00A875B3" w:rsidRPr="00035037">
        <w:rPr>
          <w:szCs w:val="20"/>
        </w:rPr>
        <w:t>Králové</w:t>
      </w:r>
      <w:r w:rsidR="00647E9D" w:rsidRPr="00035037">
        <w:rPr>
          <w:szCs w:val="20"/>
        </w:rPr>
        <w:t xml:space="preserve"> dne</w:t>
      </w:r>
      <w:r w:rsidR="00B25CC0" w:rsidRPr="00035037">
        <w:rPr>
          <w:szCs w:val="20"/>
        </w:rPr>
        <w:t xml:space="preserve"> </w:t>
      </w:r>
      <w:r w:rsidR="0003504B">
        <w:rPr>
          <w:szCs w:val="20"/>
        </w:rPr>
        <w:t>22. 11. 2017</w:t>
      </w:r>
      <w:r w:rsidR="0003504B">
        <w:rPr>
          <w:szCs w:val="20"/>
        </w:rPr>
        <w:tab/>
        <w:t xml:space="preserve">                    Příbor</w:t>
      </w:r>
      <w:r w:rsidR="00FA6899" w:rsidRPr="00035037">
        <w:rPr>
          <w:szCs w:val="20"/>
        </w:rPr>
        <w:t xml:space="preserve"> dne </w:t>
      </w:r>
      <w:r w:rsidR="0003504B">
        <w:rPr>
          <w:szCs w:val="20"/>
        </w:rPr>
        <w:t>15. 11. 2017</w:t>
      </w:r>
    </w:p>
    <w:p w14:paraId="1F1DDE66" w14:textId="77777777" w:rsidR="00590F20" w:rsidRPr="002A3DAF" w:rsidRDefault="00590F20" w:rsidP="00B25CC0">
      <w:pPr>
        <w:tabs>
          <w:tab w:val="left" w:pos="5160"/>
        </w:tabs>
        <w:rPr>
          <w:rFonts w:ascii="Arial" w:hAnsi="Arial" w:cs="Arial"/>
          <w:sz w:val="20"/>
          <w:szCs w:val="20"/>
        </w:rPr>
      </w:pPr>
    </w:p>
    <w:p w14:paraId="6054F367" w14:textId="77777777" w:rsidR="00766A90" w:rsidRPr="002A3DAF" w:rsidRDefault="00766A90" w:rsidP="00590F20">
      <w:pPr>
        <w:rPr>
          <w:rFonts w:ascii="Arial" w:hAnsi="Arial" w:cs="Arial"/>
          <w:sz w:val="20"/>
          <w:szCs w:val="20"/>
        </w:rPr>
      </w:pPr>
    </w:p>
    <w:p w14:paraId="360AA503" w14:textId="77777777" w:rsidR="00766A90" w:rsidRPr="002A3DAF" w:rsidRDefault="00766A90" w:rsidP="00590F20">
      <w:pPr>
        <w:rPr>
          <w:rFonts w:ascii="Arial" w:hAnsi="Arial" w:cs="Arial"/>
          <w:sz w:val="20"/>
          <w:szCs w:val="20"/>
        </w:rPr>
      </w:pPr>
    </w:p>
    <w:p w14:paraId="516941D3" w14:textId="77777777" w:rsidR="00766A90" w:rsidRPr="002A3DAF" w:rsidRDefault="00766A90" w:rsidP="00590F2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3160"/>
        <w:gridCol w:w="3192"/>
      </w:tblGrid>
      <w:tr w:rsidR="00DF61DF" w:rsidRPr="00035037" w14:paraId="4C965F31" w14:textId="77777777" w:rsidTr="00EE6F30">
        <w:tc>
          <w:tcPr>
            <w:tcW w:w="3228" w:type="dxa"/>
            <w:shd w:val="clear" w:color="auto" w:fill="auto"/>
          </w:tcPr>
          <w:p w14:paraId="4E0F1E68" w14:textId="77777777" w:rsidR="00DF61DF" w:rsidRPr="00035037" w:rsidRDefault="00EF02B5" w:rsidP="00EE6F30">
            <w:pPr>
              <w:tabs>
                <w:tab w:val="left" w:pos="5103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pict w14:anchorId="0454AFC7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3228" w:type="dxa"/>
            <w:shd w:val="clear" w:color="auto" w:fill="auto"/>
          </w:tcPr>
          <w:p w14:paraId="350E650E" w14:textId="77777777" w:rsidR="00DF61DF" w:rsidRPr="00035037" w:rsidRDefault="00DF61DF" w:rsidP="00EE6F30">
            <w:pPr>
              <w:tabs>
                <w:tab w:val="left" w:pos="5103"/>
              </w:tabs>
              <w:jc w:val="both"/>
              <w:rPr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0447ABCC" w14:textId="77777777" w:rsidR="00DF61DF" w:rsidRPr="00035037" w:rsidRDefault="00EF02B5" w:rsidP="00EE6F30">
            <w:pPr>
              <w:tabs>
                <w:tab w:val="left" w:pos="5103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pict w14:anchorId="3FE8153F">
                <v:rect id="_x0000_i1026" style="width:0;height:1.5pt" o:hralign="center" o:hrstd="t" o:hr="t" fillcolor="#a0a0a0" stroked="f"/>
              </w:pict>
            </w:r>
          </w:p>
        </w:tc>
      </w:tr>
      <w:tr w:rsidR="00DF61DF" w:rsidRPr="00035037" w14:paraId="3A183497" w14:textId="77777777" w:rsidTr="00EE6F30">
        <w:tc>
          <w:tcPr>
            <w:tcW w:w="3228" w:type="dxa"/>
            <w:shd w:val="clear" w:color="auto" w:fill="auto"/>
          </w:tcPr>
          <w:p w14:paraId="3FCEA97A" w14:textId="7C7814AC" w:rsidR="00DF61DF" w:rsidRPr="00035037" w:rsidRDefault="00392B29" w:rsidP="00EE6F30">
            <w:pPr>
              <w:tabs>
                <w:tab w:val="left" w:pos="5103"/>
              </w:tabs>
              <w:jc w:val="both"/>
              <w:rPr>
                <w:szCs w:val="20"/>
              </w:rPr>
            </w:pPr>
            <w:r w:rsidRPr="00035037">
              <w:rPr>
                <w:szCs w:val="20"/>
              </w:rPr>
              <w:t>Za kupujícího</w:t>
            </w:r>
          </w:p>
        </w:tc>
        <w:tc>
          <w:tcPr>
            <w:tcW w:w="3228" w:type="dxa"/>
            <w:shd w:val="clear" w:color="auto" w:fill="auto"/>
          </w:tcPr>
          <w:p w14:paraId="76487C84" w14:textId="77777777" w:rsidR="00DF61DF" w:rsidRPr="00035037" w:rsidRDefault="00DF61DF" w:rsidP="00EE6F30">
            <w:pPr>
              <w:tabs>
                <w:tab w:val="left" w:pos="5103"/>
              </w:tabs>
              <w:jc w:val="both"/>
              <w:rPr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55DDD3EE" w14:textId="23D8688D" w:rsidR="00DF61DF" w:rsidRPr="00035037" w:rsidRDefault="00392B29" w:rsidP="00EE6F30">
            <w:pPr>
              <w:tabs>
                <w:tab w:val="left" w:pos="5103"/>
              </w:tabs>
              <w:jc w:val="both"/>
              <w:rPr>
                <w:szCs w:val="20"/>
              </w:rPr>
            </w:pPr>
            <w:r w:rsidRPr="00035037">
              <w:rPr>
                <w:szCs w:val="20"/>
              </w:rPr>
              <w:t>Za prodávajícího</w:t>
            </w:r>
          </w:p>
        </w:tc>
      </w:tr>
    </w:tbl>
    <w:p w14:paraId="4DA66A9C" w14:textId="77777777" w:rsidR="005A6F6A" w:rsidRPr="002A3DAF" w:rsidRDefault="005A6F6A" w:rsidP="00540C58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</w:p>
    <w:sectPr w:rsidR="005A6F6A" w:rsidRPr="002A3DAF" w:rsidSect="007C6D26">
      <w:headerReference w:type="even" r:id="rId12"/>
      <w:headerReference w:type="default" r:id="rId13"/>
      <w:footerReference w:type="even" r:id="rId14"/>
      <w:footerReference w:type="default" r:id="rId15"/>
      <w:footnotePr>
        <w:numRestart w:val="eachPage"/>
      </w:footnotePr>
      <w:endnotePr>
        <w:numFmt w:val="decimal"/>
        <w:numStart w:val="0"/>
      </w:endnotePr>
      <w:pgSz w:w="11812" w:h="16700"/>
      <w:pgMar w:top="1134" w:right="1134" w:bottom="993" w:left="1134" w:header="794" w:footer="7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E26BB" w14:textId="77777777" w:rsidR="0021745D" w:rsidRDefault="0021745D">
      <w:r>
        <w:separator/>
      </w:r>
    </w:p>
  </w:endnote>
  <w:endnote w:type="continuationSeparator" w:id="0">
    <w:p w14:paraId="50D0FB46" w14:textId="77777777" w:rsidR="0021745D" w:rsidRDefault="0021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07472" w14:textId="77777777" w:rsidR="0021745D" w:rsidRDefault="0021745D">
    <w:pPr>
      <w:pStyle w:val="Zpat"/>
    </w:pPr>
    <w:r>
      <w:t>[Zadejte text.]</w:t>
    </w:r>
  </w:p>
  <w:p w14:paraId="67E008C3" w14:textId="77777777" w:rsidR="0021745D" w:rsidRDefault="0021745D">
    <w:pPr>
      <w:pStyle w:val="Zpat"/>
      <w:tabs>
        <w:tab w:val="clear" w:pos="4536"/>
      </w:tabs>
      <w:jc w:val="center"/>
      <w:rPr>
        <w:rStyle w:val="slostrnky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40535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4D1B852A" w14:textId="77777777" w:rsidR="0021745D" w:rsidRDefault="0021745D">
            <w:pPr>
              <w:pStyle w:val="Zpat"/>
              <w:jc w:val="right"/>
            </w:pPr>
          </w:p>
          <w:p w14:paraId="738020AD" w14:textId="77777777" w:rsidR="0021745D" w:rsidRDefault="0021745D">
            <w:pPr>
              <w:pStyle w:val="Zpat"/>
              <w:jc w:val="right"/>
            </w:pPr>
          </w:p>
          <w:p w14:paraId="7707C903" w14:textId="33D08635" w:rsidR="0021745D" w:rsidRPr="00552690" w:rsidRDefault="0021745D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2690">
              <w:rPr>
                <w:rFonts w:ascii="Arial" w:hAnsi="Arial" w:cs="Arial"/>
                <w:sz w:val="18"/>
                <w:szCs w:val="18"/>
              </w:rPr>
              <w:t xml:space="preserve">strana </w:t>
            </w:r>
            <w:r w:rsidRPr="0055269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52690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55269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F02B5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55269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5269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5269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52690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55269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F02B5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55269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6F877C" w14:textId="77777777" w:rsidR="0021745D" w:rsidRDefault="002174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3F551" w14:textId="77777777" w:rsidR="0021745D" w:rsidRDefault="0021745D">
      <w:r>
        <w:separator/>
      </w:r>
    </w:p>
  </w:footnote>
  <w:footnote w:type="continuationSeparator" w:id="0">
    <w:p w14:paraId="746BE5EA" w14:textId="77777777" w:rsidR="0021745D" w:rsidRDefault="00217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AF4CC" w14:textId="77777777" w:rsidR="0021745D" w:rsidRDefault="0021745D">
    <w:pPr>
      <w:jc w:val="center"/>
      <w:rPr>
        <w:b/>
        <w:sz w:val="16"/>
      </w:rPr>
    </w:pPr>
    <w: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455EF" w14:textId="77777777" w:rsidR="0021745D" w:rsidRPr="00BB718E" w:rsidRDefault="0021745D" w:rsidP="00BB718E">
    <w:pPr>
      <w:pStyle w:val="Zhlav"/>
      <w:spacing w:after="360"/>
      <w:rPr>
        <w:rFonts w:ascii="Arial" w:hAnsi="Arial" w:cs="Arial"/>
        <w:sz w:val="16"/>
      </w:rPr>
    </w:pPr>
    <w:r w:rsidRPr="00BB718E">
      <w:rPr>
        <w:rFonts w:ascii="Arial" w:hAnsi="Arial" w:cs="Arial"/>
        <w:sz w:val="16"/>
      </w:rPr>
      <w:t>Příloha č. 2 výzvy k podání nabídek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9101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A2583E"/>
    <w:multiLevelType w:val="multilevel"/>
    <w:tmpl w:val="E19470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567" w:hanging="567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" w15:restartNumberingAfterBreak="0">
    <w:nsid w:val="14BF1FE9"/>
    <w:multiLevelType w:val="multilevel"/>
    <w:tmpl w:val="6B5C0670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A67C26"/>
    <w:multiLevelType w:val="multilevel"/>
    <w:tmpl w:val="1FAE980C"/>
    <w:lvl w:ilvl="0">
      <w:start w:val="7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5355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AB448F"/>
    <w:multiLevelType w:val="multilevel"/>
    <w:tmpl w:val="8068BB7E"/>
    <w:lvl w:ilvl="0">
      <w:start w:val="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E53372"/>
    <w:multiLevelType w:val="multilevel"/>
    <w:tmpl w:val="EE805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B00306F"/>
    <w:multiLevelType w:val="multilevel"/>
    <w:tmpl w:val="491E7B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74763C"/>
    <w:multiLevelType w:val="multilevel"/>
    <w:tmpl w:val="491E7B5C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9" w15:restartNumberingAfterBreak="0">
    <w:nsid w:val="4465088A"/>
    <w:multiLevelType w:val="multilevel"/>
    <w:tmpl w:val="C234E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9E613F2"/>
    <w:multiLevelType w:val="multilevel"/>
    <w:tmpl w:val="BE64B9E6"/>
    <w:lvl w:ilvl="0">
      <w:start w:val="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DB0F5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9690D61"/>
    <w:multiLevelType w:val="hybridMultilevel"/>
    <w:tmpl w:val="D21E6A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10"/>
  </w:num>
  <w:num w:numId="7">
    <w:abstractNumId w:val="3"/>
  </w:num>
  <w:num w:numId="8">
    <w:abstractNumId w:val="12"/>
  </w:num>
  <w:num w:numId="9">
    <w:abstractNumId w:val="7"/>
  </w:num>
  <w:num w:numId="10">
    <w:abstractNumId w:val="2"/>
    <w:lvlOverride w:ilvl="0">
      <w:lvl w:ilvl="0">
        <w:start w:val="2"/>
        <w:numFmt w:val="decimal"/>
        <w:lvlText w:val="%1."/>
        <w:lvlJc w:val="left"/>
        <w:pPr>
          <w:ind w:left="570" w:hanging="57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0" w:hanging="570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1">
    <w:abstractNumId w:val="7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2">
    <w:abstractNumId w:val="8"/>
  </w:num>
  <w:num w:numId="13">
    <w:abstractNumId w:val="8"/>
    <w:lvlOverride w:ilvl="0">
      <w:lvl w:ilvl="0">
        <w:start w:val="1"/>
        <w:numFmt w:val="decimal"/>
        <w:lvlText w:val="%1"/>
        <w:lvlJc w:val="left"/>
        <w:pPr>
          <w:ind w:left="502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62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22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222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58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582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942" w:hanging="1800"/>
        </w:pPr>
        <w:rPr>
          <w:rFonts w:hint="default"/>
        </w:rPr>
      </w:lvl>
    </w:lvlOverride>
  </w:num>
  <w:num w:numId="14">
    <w:abstractNumId w:val="11"/>
  </w:num>
  <w:num w:numId="15">
    <w:abstractNumId w:val="6"/>
  </w:num>
  <w:num w:numId="16">
    <w:abstractNumId w:val="0"/>
  </w:num>
  <w:num w:numId="1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788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2E"/>
    <w:rsid w:val="00000522"/>
    <w:rsid w:val="00002644"/>
    <w:rsid w:val="00004D2A"/>
    <w:rsid w:val="00005EB4"/>
    <w:rsid w:val="000072EF"/>
    <w:rsid w:val="0001314F"/>
    <w:rsid w:val="0001548F"/>
    <w:rsid w:val="000170E6"/>
    <w:rsid w:val="000217E6"/>
    <w:rsid w:val="000227CF"/>
    <w:rsid w:val="00023C25"/>
    <w:rsid w:val="00023F2B"/>
    <w:rsid w:val="00030C6A"/>
    <w:rsid w:val="00032F0D"/>
    <w:rsid w:val="00034B63"/>
    <w:rsid w:val="00035037"/>
    <w:rsid w:val="0003504B"/>
    <w:rsid w:val="0004124D"/>
    <w:rsid w:val="00043E36"/>
    <w:rsid w:val="00045269"/>
    <w:rsid w:val="0004567E"/>
    <w:rsid w:val="00051287"/>
    <w:rsid w:val="00052997"/>
    <w:rsid w:val="0005307F"/>
    <w:rsid w:val="00062CB1"/>
    <w:rsid w:val="000644E1"/>
    <w:rsid w:val="00066186"/>
    <w:rsid w:val="00070DE4"/>
    <w:rsid w:val="000710E8"/>
    <w:rsid w:val="00071363"/>
    <w:rsid w:val="000759EE"/>
    <w:rsid w:val="00077CAF"/>
    <w:rsid w:val="000846C6"/>
    <w:rsid w:val="000849A4"/>
    <w:rsid w:val="00086D0E"/>
    <w:rsid w:val="00087664"/>
    <w:rsid w:val="0009577F"/>
    <w:rsid w:val="00095C74"/>
    <w:rsid w:val="000A0271"/>
    <w:rsid w:val="000A6888"/>
    <w:rsid w:val="000C0766"/>
    <w:rsid w:val="000C1442"/>
    <w:rsid w:val="000C1F58"/>
    <w:rsid w:val="000C4727"/>
    <w:rsid w:val="000C4D8B"/>
    <w:rsid w:val="000C6CE2"/>
    <w:rsid w:val="000D3F65"/>
    <w:rsid w:val="000D5F70"/>
    <w:rsid w:val="000D7AB3"/>
    <w:rsid w:val="000E0C8C"/>
    <w:rsid w:val="000E202E"/>
    <w:rsid w:val="000E3814"/>
    <w:rsid w:val="000E38DB"/>
    <w:rsid w:val="000E3DEF"/>
    <w:rsid w:val="000E5255"/>
    <w:rsid w:val="000E6236"/>
    <w:rsid w:val="000E717A"/>
    <w:rsid w:val="000F4532"/>
    <w:rsid w:val="000F464B"/>
    <w:rsid w:val="000F4C71"/>
    <w:rsid w:val="000F5491"/>
    <w:rsid w:val="000F5C83"/>
    <w:rsid w:val="000F63D2"/>
    <w:rsid w:val="001001B3"/>
    <w:rsid w:val="00101889"/>
    <w:rsid w:val="001078FE"/>
    <w:rsid w:val="001120D9"/>
    <w:rsid w:val="001235C2"/>
    <w:rsid w:val="00124027"/>
    <w:rsid w:val="001273FE"/>
    <w:rsid w:val="00134D36"/>
    <w:rsid w:val="00134EF1"/>
    <w:rsid w:val="00135BCD"/>
    <w:rsid w:val="001419E1"/>
    <w:rsid w:val="00143EC5"/>
    <w:rsid w:val="00146845"/>
    <w:rsid w:val="00147AAB"/>
    <w:rsid w:val="00151A68"/>
    <w:rsid w:val="00152784"/>
    <w:rsid w:val="00153CCE"/>
    <w:rsid w:val="0015575E"/>
    <w:rsid w:val="00161F49"/>
    <w:rsid w:val="001669B2"/>
    <w:rsid w:val="0016726F"/>
    <w:rsid w:val="00170228"/>
    <w:rsid w:val="001715DB"/>
    <w:rsid w:val="00172976"/>
    <w:rsid w:val="0017464D"/>
    <w:rsid w:val="00174A3B"/>
    <w:rsid w:val="00174B7D"/>
    <w:rsid w:val="00174E06"/>
    <w:rsid w:val="00177B1C"/>
    <w:rsid w:val="00180B27"/>
    <w:rsid w:val="00183F36"/>
    <w:rsid w:val="00184C3F"/>
    <w:rsid w:val="001873A7"/>
    <w:rsid w:val="0019095C"/>
    <w:rsid w:val="00191F0C"/>
    <w:rsid w:val="00192A24"/>
    <w:rsid w:val="0019347F"/>
    <w:rsid w:val="00193DE8"/>
    <w:rsid w:val="00197222"/>
    <w:rsid w:val="001A6AC7"/>
    <w:rsid w:val="001A7D35"/>
    <w:rsid w:val="001B28E5"/>
    <w:rsid w:val="001B30C2"/>
    <w:rsid w:val="001B4373"/>
    <w:rsid w:val="001D60BF"/>
    <w:rsid w:val="001D6D4E"/>
    <w:rsid w:val="001D6D78"/>
    <w:rsid w:val="001D7AEF"/>
    <w:rsid w:val="001E5A9F"/>
    <w:rsid w:val="001E5D01"/>
    <w:rsid w:val="001E74FF"/>
    <w:rsid w:val="001E79C0"/>
    <w:rsid w:val="001F1D4D"/>
    <w:rsid w:val="001F21DD"/>
    <w:rsid w:val="001F2BA1"/>
    <w:rsid w:val="001F6456"/>
    <w:rsid w:val="00200AA7"/>
    <w:rsid w:val="00206FBF"/>
    <w:rsid w:val="002107EF"/>
    <w:rsid w:val="00211EBA"/>
    <w:rsid w:val="0021282C"/>
    <w:rsid w:val="00213207"/>
    <w:rsid w:val="00215F12"/>
    <w:rsid w:val="0021745D"/>
    <w:rsid w:val="00217602"/>
    <w:rsid w:val="00225100"/>
    <w:rsid w:val="002400A1"/>
    <w:rsid w:val="00240446"/>
    <w:rsid w:val="00243106"/>
    <w:rsid w:val="002450E3"/>
    <w:rsid w:val="002545A9"/>
    <w:rsid w:val="00257336"/>
    <w:rsid w:val="002573CE"/>
    <w:rsid w:val="00266931"/>
    <w:rsid w:val="002673B6"/>
    <w:rsid w:val="00270286"/>
    <w:rsid w:val="00271032"/>
    <w:rsid w:val="00276239"/>
    <w:rsid w:val="00281481"/>
    <w:rsid w:val="002814C8"/>
    <w:rsid w:val="00281EDD"/>
    <w:rsid w:val="00283696"/>
    <w:rsid w:val="00283EC5"/>
    <w:rsid w:val="002852AE"/>
    <w:rsid w:val="002877C2"/>
    <w:rsid w:val="00293854"/>
    <w:rsid w:val="0029414D"/>
    <w:rsid w:val="00296529"/>
    <w:rsid w:val="00297555"/>
    <w:rsid w:val="00297D88"/>
    <w:rsid w:val="002A127A"/>
    <w:rsid w:val="002A2666"/>
    <w:rsid w:val="002A2FC6"/>
    <w:rsid w:val="002A3DAF"/>
    <w:rsid w:val="002A45BA"/>
    <w:rsid w:val="002B4281"/>
    <w:rsid w:val="002B42D7"/>
    <w:rsid w:val="002B7C05"/>
    <w:rsid w:val="002C06E6"/>
    <w:rsid w:val="002C3A90"/>
    <w:rsid w:val="002C3C6E"/>
    <w:rsid w:val="002C3C82"/>
    <w:rsid w:val="002C6642"/>
    <w:rsid w:val="002D3135"/>
    <w:rsid w:val="002E08ED"/>
    <w:rsid w:val="002E17C0"/>
    <w:rsid w:val="002E23DD"/>
    <w:rsid w:val="002E5FE0"/>
    <w:rsid w:val="002F37CC"/>
    <w:rsid w:val="002F3FAF"/>
    <w:rsid w:val="002F5910"/>
    <w:rsid w:val="00301D51"/>
    <w:rsid w:val="00306B8A"/>
    <w:rsid w:val="00314D50"/>
    <w:rsid w:val="00315F03"/>
    <w:rsid w:val="00317134"/>
    <w:rsid w:val="003204FE"/>
    <w:rsid w:val="00323ABF"/>
    <w:rsid w:val="0032619C"/>
    <w:rsid w:val="00326C2D"/>
    <w:rsid w:val="00330ECF"/>
    <w:rsid w:val="0033689C"/>
    <w:rsid w:val="00337115"/>
    <w:rsid w:val="0034309E"/>
    <w:rsid w:val="00345971"/>
    <w:rsid w:val="00353011"/>
    <w:rsid w:val="00353E38"/>
    <w:rsid w:val="00356FCD"/>
    <w:rsid w:val="003635E1"/>
    <w:rsid w:val="00363C8C"/>
    <w:rsid w:val="00364E2A"/>
    <w:rsid w:val="00370A91"/>
    <w:rsid w:val="003719D7"/>
    <w:rsid w:val="00372643"/>
    <w:rsid w:val="00373996"/>
    <w:rsid w:val="003756A4"/>
    <w:rsid w:val="00376AE0"/>
    <w:rsid w:val="00377131"/>
    <w:rsid w:val="00377897"/>
    <w:rsid w:val="0038321F"/>
    <w:rsid w:val="003845A4"/>
    <w:rsid w:val="0038766C"/>
    <w:rsid w:val="003921B3"/>
    <w:rsid w:val="00392B29"/>
    <w:rsid w:val="00392E4D"/>
    <w:rsid w:val="003933C6"/>
    <w:rsid w:val="00394ED3"/>
    <w:rsid w:val="00395D58"/>
    <w:rsid w:val="00396A48"/>
    <w:rsid w:val="003A00D4"/>
    <w:rsid w:val="003A20AE"/>
    <w:rsid w:val="003A5075"/>
    <w:rsid w:val="003B09EE"/>
    <w:rsid w:val="003B192F"/>
    <w:rsid w:val="003B2105"/>
    <w:rsid w:val="003B2752"/>
    <w:rsid w:val="003B5EE6"/>
    <w:rsid w:val="003C18AD"/>
    <w:rsid w:val="003D447E"/>
    <w:rsid w:val="003D7ADB"/>
    <w:rsid w:val="003E356C"/>
    <w:rsid w:val="003E7392"/>
    <w:rsid w:val="0040002E"/>
    <w:rsid w:val="00403A79"/>
    <w:rsid w:val="00404E39"/>
    <w:rsid w:val="00406FBE"/>
    <w:rsid w:val="00410FA4"/>
    <w:rsid w:val="00411BED"/>
    <w:rsid w:val="004127E4"/>
    <w:rsid w:val="004153A6"/>
    <w:rsid w:val="0041706E"/>
    <w:rsid w:val="00427A0C"/>
    <w:rsid w:val="00443AEA"/>
    <w:rsid w:val="00444A23"/>
    <w:rsid w:val="004525C1"/>
    <w:rsid w:val="00454144"/>
    <w:rsid w:val="00454C82"/>
    <w:rsid w:val="00455833"/>
    <w:rsid w:val="00456B19"/>
    <w:rsid w:val="00456F8A"/>
    <w:rsid w:val="004631C8"/>
    <w:rsid w:val="0046329B"/>
    <w:rsid w:val="0046579D"/>
    <w:rsid w:val="0048189A"/>
    <w:rsid w:val="00484875"/>
    <w:rsid w:val="0049240A"/>
    <w:rsid w:val="0049285A"/>
    <w:rsid w:val="00494688"/>
    <w:rsid w:val="00496592"/>
    <w:rsid w:val="004A1C51"/>
    <w:rsid w:val="004B3ACB"/>
    <w:rsid w:val="004B49B0"/>
    <w:rsid w:val="004B71E3"/>
    <w:rsid w:val="004B7A6F"/>
    <w:rsid w:val="004B7E3D"/>
    <w:rsid w:val="004C002E"/>
    <w:rsid w:val="004C2663"/>
    <w:rsid w:val="004C445E"/>
    <w:rsid w:val="004D3760"/>
    <w:rsid w:val="004D68AA"/>
    <w:rsid w:val="004E1B0F"/>
    <w:rsid w:val="004E5956"/>
    <w:rsid w:val="004F2580"/>
    <w:rsid w:val="004F40E0"/>
    <w:rsid w:val="00501441"/>
    <w:rsid w:val="005033E8"/>
    <w:rsid w:val="00503871"/>
    <w:rsid w:val="00503A16"/>
    <w:rsid w:val="00503ED1"/>
    <w:rsid w:val="00506310"/>
    <w:rsid w:val="005176A6"/>
    <w:rsid w:val="00517C7C"/>
    <w:rsid w:val="005208BB"/>
    <w:rsid w:val="00525310"/>
    <w:rsid w:val="00526B66"/>
    <w:rsid w:val="005272B3"/>
    <w:rsid w:val="00532386"/>
    <w:rsid w:val="00532FAD"/>
    <w:rsid w:val="00534B47"/>
    <w:rsid w:val="00536AF3"/>
    <w:rsid w:val="00540C58"/>
    <w:rsid w:val="00541CD3"/>
    <w:rsid w:val="005428FB"/>
    <w:rsid w:val="00543627"/>
    <w:rsid w:val="00546198"/>
    <w:rsid w:val="00551F0A"/>
    <w:rsid w:val="00552690"/>
    <w:rsid w:val="00555569"/>
    <w:rsid w:val="00557065"/>
    <w:rsid w:val="00557D61"/>
    <w:rsid w:val="005601D2"/>
    <w:rsid w:val="0056435D"/>
    <w:rsid w:val="005818AD"/>
    <w:rsid w:val="005841FC"/>
    <w:rsid w:val="00584D91"/>
    <w:rsid w:val="0058594E"/>
    <w:rsid w:val="00586262"/>
    <w:rsid w:val="00590F20"/>
    <w:rsid w:val="00591B2E"/>
    <w:rsid w:val="00597274"/>
    <w:rsid w:val="00597A92"/>
    <w:rsid w:val="005A10E3"/>
    <w:rsid w:val="005A211C"/>
    <w:rsid w:val="005A2C4D"/>
    <w:rsid w:val="005A343F"/>
    <w:rsid w:val="005A6F6A"/>
    <w:rsid w:val="005B03B2"/>
    <w:rsid w:val="005B4BBD"/>
    <w:rsid w:val="005B6459"/>
    <w:rsid w:val="005B6636"/>
    <w:rsid w:val="005C289F"/>
    <w:rsid w:val="005C2B16"/>
    <w:rsid w:val="005C5B1B"/>
    <w:rsid w:val="005D17C2"/>
    <w:rsid w:val="005D28C5"/>
    <w:rsid w:val="005D34ED"/>
    <w:rsid w:val="005D7CE6"/>
    <w:rsid w:val="005E015F"/>
    <w:rsid w:val="005E384B"/>
    <w:rsid w:val="005E3E07"/>
    <w:rsid w:val="005E432D"/>
    <w:rsid w:val="005F0CA6"/>
    <w:rsid w:val="005F2F7D"/>
    <w:rsid w:val="005F3EA2"/>
    <w:rsid w:val="005F6759"/>
    <w:rsid w:val="005F79E4"/>
    <w:rsid w:val="005F7E1C"/>
    <w:rsid w:val="006018BA"/>
    <w:rsid w:val="0060389C"/>
    <w:rsid w:val="00612226"/>
    <w:rsid w:val="006166F2"/>
    <w:rsid w:val="00617524"/>
    <w:rsid w:val="00625F41"/>
    <w:rsid w:val="00626B80"/>
    <w:rsid w:val="00627C54"/>
    <w:rsid w:val="00631127"/>
    <w:rsid w:val="0063121A"/>
    <w:rsid w:val="0064151F"/>
    <w:rsid w:val="00642751"/>
    <w:rsid w:val="0064396C"/>
    <w:rsid w:val="00647E9D"/>
    <w:rsid w:val="0065483F"/>
    <w:rsid w:val="00656609"/>
    <w:rsid w:val="00657019"/>
    <w:rsid w:val="00665B0C"/>
    <w:rsid w:val="0067068E"/>
    <w:rsid w:val="00673577"/>
    <w:rsid w:val="00673993"/>
    <w:rsid w:val="00673B64"/>
    <w:rsid w:val="006775F3"/>
    <w:rsid w:val="00691B78"/>
    <w:rsid w:val="00691E44"/>
    <w:rsid w:val="0069575D"/>
    <w:rsid w:val="00695A66"/>
    <w:rsid w:val="00697186"/>
    <w:rsid w:val="006A3F27"/>
    <w:rsid w:val="006A706B"/>
    <w:rsid w:val="006A7DF0"/>
    <w:rsid w:val="006B11DD"/>
    <w:rsid w:val="006B51E4"/>
    <w:rsid w:val="006C19AE"/>
    <w:rsid w:val="006C54F0"/>
    <w:rsid w:val="006C7C27"/>
    <w:rsid w:val="006D7550"/>
    <w:rsid w:val="006E00EC"/>
    <w:rsid w:val="006E3CE2"/>
    <w:rsid w:val="006F0086"/>
    <w:rsid w:val="00700858"/>
    <w:rsid w:val="00701803"/>
    <w:rsid w:val="00702E23"/>
    <w:rsid w:val="007156F1"/>
    <w:rsid w:val="0071744B"/>
    <w:rsid w:val="007266A1"/>
    <w:rsid w:val="00727CA3"/>
    <w:rsid w:val="00731026"/>
    <w:rsid w:val="0073333D"/>
    <w:rsid w:val="007338B2"/>
    <w:rsid w:val="00736896"/>
    <w:rsid w:val="00741E73"/>
    <w:rsid w:val="007428CD"/>
    <w:rsid w:val="0074491B"/>
    <w:rsid w:val="007469FF"/>
    <w:rsid w:val="007471FA"/>
    <w:rsid w:val="00747682"/>
    <w:rsid w:val="0075131E"/>
    <w:rsid w:val="00751552"/>
    <w:rsid w:val="007524A6"/>
    <w:rsid w:val="00757590"/>
    <w:rsid w:val="0075786D"/>
    <w:rsid w:val="00766A90"/>
    <w:rsid w:val="00770DFE"/>
    <w:rsid w:val="00771A84"/>
    <w:rsid w:val="007832B2"/>
    <w:rsid w:val="00786F01"/>
    <w:rsid w:val="00787F9D"/>
    <w:rsid w:val="00792C70"/>
    <w:rsid w:val="007941B7"/>
    <w:rsid w:val="00795B39"/>
    <w:rsid w:val="007A3281"/>
    <w:rsid w:val="007A4757"/>
    <w:rsid w:val="007A5906"/>
    <w:rsid w:val="007B3E96"/>
    <w:rsid w:val="007B59B6"/>
    <w:rsid w:val="007B6DE2"/>
    <w:rsid w:val="007C6D26"/>
    <w:rsid w:val="007D01D5"/>
    <w:rsid w:val="007D7B0C"/>
    <w:rsid w:val="007E6157"/>
    <w:rsid w:val="007E6BC3"/>
    <w:rsid w:val="007E757F"/>
    <w:rsid w:val="007E77DC"/>
    <w:rsid w:val="007E7E42"/>
    <w:rsid w:val="007F0BEC"/>
    <w:rsid w:val="007F24CB"/>
    <w:rsid w:val="007F4762"/>
    <w:rsid w:val="007F509D"/>
    <w:rsid w:val="007F7D70"/>
    <w:rsid w:val="0080718B"/>
    <w:rsid w:val="008102F5"/>
    <w:rsid w:val="00810483"/>
    <w:rsid w:val="0081069F"/>
    <w:rsid w:val="00811969"/>
    <w:rsid w:val="008120CC"/>
    <w:rsid w:val="0081420B"/>
    <w:rsid w:val="00820971"/>
    <w:rsid w:val="008347CC"/>
    <w:rsid w:val="00835207"/>
    <w:rsid w:val="00847AC8"/>
    <w:rsid w:val="0085051E"/>
    <w:rsid w:val="0085167C"/>
    <w:rsid w:val="0085503D"/>
    <w:rsid w:val="00861795"/>
    <w:rsid w:val="0086244D"/>
    <w:rsid w:val="00863F68"/>
    <w:rsid w:val="008726A6"/>
    <w:rsid w:val="008810CC"/>
    <w:rsid w:val="00883A5E"/>
    <w:rsid w:val="00890118"/>
    <w:rsid w:val="00891A02"/>
    <w:rsid w:val="008A133F"/>
    <w:rsid w:val="008A261F"/>
    <w:rsid w:val="008A443F"/>
    <w:rsid w:val="008A6E72"/>
    <w:rsid w:val="008B214F"/>
    <w:rsid w:val="008B436D"/>
    <w:rsid w:val="008B4630"/>
    <w:rsid w:val="008B53ED"/>
    <w:rsid w:val="008B5932"/>
    <w:rsid w:val="008C0001"/>
    <w:rsid w:val="008C200D"/>
    <w:rsid w:val="008C3B17"/>
    <w:rsid w:val="008C3DD4"/>
    <w:rsid w:val="008C4356"/>
    <w:rsid w:val="008C5D4D"/>
    <w:rsid w:val="008C5F41"/>
    <w:rsid w:val="008C7F3B"/>
    <w:rsid w:val="008D0A36"/>
    <w:rsid w:val="008D13D3"/>
    <w:rsid w:val="008D2E6B"/>
    <w:rsid w:val="008E02B6"/>
    <w:rsid w:val="008E2815"/>
    <w:rsid w:val="008E6F3F"/>
    <w:rsid w:val="008E7275"/>
    <w:rsid w:val="008E7F56"/>
    <w:rsid w:val="008F1F89"/>
    <w:rsid w:val="008F5043"/>
    <w:rsid w:val="008F71CD"/>
    <w:rsid w:val="00904CAF"/>
    <w:rsid w:val="009118AA"/>
    <w:rsid w:val="009128BB"/>
    <w:rsid w:val="00915ABB"/>
    <w:rsid w:val="00916F70"/>
    <w:rsid w:val="009215EF"/>
    <w:rsid w:val="0093062C"/>
    <w:rsid w:val="00931692"/>
    <w:rsid w:val="00932D8F"/>
    <w:rsid w:val="009341BA"/>
    <w:rsid w:val="00934A90"/>
    <w:rsid w:val="00935D69"/>
    <w:rsid w:val="0093765A"/>
    <w:rsid w:val="0094323B"/>
    <w:rsid w:val="009449E7"/>
    <w:rsid w:val="00945644"/>
    <w:rsid w:val="009458D0"/>
    <w:rsid w:val="00950B80"/>
    <w:rsid w:val="0095173A"/>
    <w:rsid w:val="0096158D"/>
    <w:rsid w:val="009670D4"/>
    <w:rsid w:val="00972A26"/>
    <w:rsid w:val="00976D14"/>
    <w:rsid w:val="00980323"/>
    <w:rsid w:val="00982CF8"/>
    <w:rsid w:val="0098322C"/>
    <w:rsid w:val="00983623"/>
    <w:rsid w:val="0099045D"/>
    <w:rsid w:val="00992CBA"/>
    <w:rsid w:val="009958C7"/>
    <w:rsid w:val="00996F6F"/>
    <w:rsid w:val="00997750"/>
    <w:rsid w:val="00997820"/>
    <w:rsid w:val="009A18E3"/>
    <w:rsid w:val="009A2856"/>
    <w:rsid w:val="009A6C25"/>
    <w:rsid w:val="009A72E1"/>
    <w:rsid w:val="009B02FE"/>
    <w:rsid w:val="009B1784"/>
    <w:rsid w:val="009B18AC"/>
    <w:rsid w:val="009B4B65"/>
    <w:rsid w:val="009C025B"/>
    <w:rsid w:val="009C06AE"/>
    <w:rsid w:val="009C2B00"/>
    <w:rsid w:val="009C3DD2"/>
    <w:rsid w:val="009C5080"/>
    <w:rsid w:val="009D16B2"/>
    <w:rsid w:val="009D25C2"/>
    <w:rsid w:val="009D27C0"/>
    <w:rsid w:val="009D416E"/>
    <w:rsid w:val="009D480B"/>
    <w:rsid w:val="009D66EC"/>
    <w:rsid w:val="009D6F3F"/>
    <w:rsid w:val="009D79C7"/>
    <w:rsid w:val="009E10D2"/>
    <w:rsid w:val="009E18DD"/>
    <w:rsid w:val="009E1ED1"/>
    <w:rsid w:val="009E5940"/>
    <w:rsid w:val="009F23D4"/>
    <w:rsid w:val="009F4397"/>
    <w:rsid w:val="009F43FF"/>
    <w:rsid w:val="009F477C"/>
    <w:rsid w:val="009F5527"/>
    <w:rsid w:val="009F6E47"/>
    <w:rsid w:val="00A02807"/>
    <w:rsid w:val="00A17FF0"/>
    <w:rsid w:val="00A20D7C"/>
    <w:rsid w:val="00A242D3"/>
    <w:rsid w:val="00A2646D"/>
    <w:rsid w:val="00A26E24"/>
    <w:rsid w:val="00A27908"/>
    <w:rsid w:val="00A305B3"/>
    <w:rsid w:val="00A32A22"/>
    <w:rsid w:val="00A32B52"/>
    <w:rsid w:val="00A432D5"/>
    <w:rsid w:val="00A449CB"/>
    <w:rsid w:val="00A47F66"/>
    <w:rsid w:val="00A5081F"/>
    <w:rsid w:val="00A50ABA"/>
    <w:rsid w:val="00A5128A"/>
    <w:rsid w:val="00A5459E"/>
    <w:rsid w:val="00A56908"/>
    <w:rsid w:val="00A613B0"/>
    <w:rsid w:val="00A67820"/>
    <w:rsid w:val="00A7018C"/>
    <w:rsid w:val="00A82CDF"/>
    <w:rsid w:val="00A84510"/>
    <w:rsid w:val="00A85D26"/>
    <w:rsid w:val="00A875B3"/>
    <w:rsid w:val="00A90923"/>
    <w:rsid w:val="00A90A80"/>
    <w:rsid w:val="00A925AF"/>
    <w:rsid w:val="00A93DC7"/>
    <w:rsid w:val="00A9671A"/>
    <w:rsid w:val="00A97F1D"/>
    <w:rsid w:val="00AA109E"/>
    <w:rsid w:val="00AA243C"/>
    <w:rsid w:val="00AA3700"/>
    <w:rsid w:val="00AB2BEE"/>
    <w:rsid w:val="00AB3707"/>
    <w:rsid w:val="00AB395F"/>
    <w:rsid w:val="00AB6965"/>
    <w:rsid w:val="00AC75EA"/>
    <w:rsid w:val="00AD39A2"/>
    <w:rsid w:val="00AE1DE0"/>
    <w:rsid w:val="00AF1B12"/>
    <w:rsid w:val="00AF37FD"/>
    <w:rsid w:val="00AF6C6F"/>
    <w:rsid w:val="00B07B4A"/>
    <w:rsid w:val="00B13AF9"/>
    <w:rsid w:val="00B14210"/>
    <w:rsid w:val="00B148B0"/>
    <w:rsid w:val="00B14CB7"/>
    <w:rsid w:val="00B20B78"/>
    <w:rsid w:val="00B2267A"/>
    <w:rsid w:val="00B240C7"/>
    <w:rsid w:val="00B25CC0"/>
    <w:rsid w:val="00B272FB"/>
    <w:rsid w:val="00B34242"/>
    <w:rsid w:val="00B43C6D"/>
    <w:rsid w:val="00B45035"/>
    <w:rsid w:val="00B46447"/>
    <w:rsid w:val="00B47E41"/>
    <w:rsid w:val="00B51040"/>
    <w:rsid w:val="00B51A68"/>
    <w:rsid w:val="00B53A78"/>
    <w:rsid w:val="00B55864"/>
    <w:rsid w:val="00B55F05"/>
    <w:rsid w:val="00B5640C"/>
    <w:rsid w:val="00B56F40"/>
    <w:rsid w:val="00B608CC"/>
    <w:rsid w:val="00B63E0C"/>
    <w:rsid w:val="00B664E9"/>
    <w:rsid w:val="00B76104"/>
    <w:rsid w:val="00B766B3"/>
    <w:rsid w:val="00B77CC5"/>
    <w:rsid w:val="00B81C96"/>
    <w:rsid w:val="00B83EED"/>
    <w:rsid w:val="00B8608B"/>
    <w:rsid w:val="00B90CFE"/>
    <w:rsid w:val="00B9477E"/>
    <w:rsid w:val="00B94C94"/>
    <w:rsid w:val="00BA748C"/>
    <w:rsid w:val="00BB07B8"/>
    <w:rsid w:val="00BB452E"/>
    <w:rsid w:val="00BB5277"/>
    <w:rsid w:val="00BB718E"/>
    <w:rsid w:val="00BC012C"/>
    <w:rsid w:val="00BC790C"/>
    <w:rsid w:val="00BD06AF"/>
    <w:rsid w:val="00BD1B4E"/>
    <w:rsid w:val="00BD67ED"/>
    <w:rsid w:val="00BD697A"/>
    <w:rsid w:val="00BD78CF"/>
    <w:rsid w:val="00BD7EA5"/>
    <w:rsid w:val="00BE0301"/>
    <w:rsid w:val="00BE28E8"/>
    <w:rsid w:val="00BE2914"/>
    <w:rsid w:val="00BE3D24"/>
    <w:rsid w:val="00BE5F7F"/>
    <w:rsid w:val="00BE6093"/>
    <w:rsid w:val="00BE6590"/>
    <w:rsid w:val="00BF27EF"/>
    <w:rsid w:val="00BF5338"/>
    <w:rsid w:val="00BF7244"/>
    <w:rsid w:val="00C10AF0"/>
    <w:rsid w:val="00C15F43"/>
    <w:rsid w:val="00C16361"/>
    <w:rsid w:val="00C219B0"/>
    <w:rsid w:val="00C30412"/>
    <w:rsid w:val="00C323A1"/>
    <w:rsid w:val="00C328CF"/>
    <w:rsid w:val="00C355F9"/>
    <w:rsid w:val="00C35861"/>
    <w:rsid w:val="00C361F3"/>
    <w:rsid w:val="00C41488"/>
    <w:rsid w:val="00C41C11"/>
    <w:rsid w:val="00C44A1D"/>
    <w:rsid w:val="00C4746F"/>
    <w:rsid w:val="00C50E48"/>
    <w:rsid w:val="00C5148E"/>
    <w:rsid w:val="00C558C9"/>
    <w:rsid w:val="00C57691"/>
    <w:rsid w:val="00C62480"/>
    <w:rsid w:val="00C6495E"/>
    <w:rsid w:val="00C67EE3"/>
    <w:rsid w:val="00C709E5"/>
    <w:rsid w:val="00C72AC2"/>
    <w:rsid w:val="00C74973"/>
    <w:rsid w:val="00C7624A"/>
    <w:rsid w:val="00C76EF3"/>
    <w:rsid w:val="00C800E2"/>
    <w:rsid w:val="00C812AE"/>
    <w:rsid w:val="00C94987"/>
    <w:rsid w:val="00CA1CA7"/>
    <w:rsid w:val="00CA2E41"/>
    <w:rsid w:val="00CA6787"/>
    <w:rsid w:val="00CB2490"/>
    <w:rsid w:val="00CB2A90"/>
    <w:rsid w:val="00CB490C"/>
    <w:rsid w:val="00CB4D9D"/>
    <w:rsid w:val="00CB5735"/>
    <w:rsid w:val="00CB69CC"/>
    <w:rsid w:val="00CB6FBD"/>
    <w:rsid w:val="00CB7F8D"/>
    <w:rsid w:val="00CC0955"/>
    <w:rsid w:val="00CC1C2E"/>
    <w:rsid w:val="00CC57F8"/>
    <w:rsid w:val="00CD06F4"/>
    <w:rsid w:val="00CD5A4E"/>
    <w:rsid w:val="00CE140D"/>
    <w:rsid w:val="00CE176D"/>
    <w:rsid w:val="00CE26DA"/>
    <w:rsid w:val="00CF16DD"/>
    <w:rsid w:val="00CF2D97"/>
    <w:rsid w:val="00CF2DD8"/>
    <w:rsid w:val="00D01650"/>
    <w:rsid w:val="00D02C6C"/>
    <w:rsid w:val="00D06B0C"/>
    <w:rsid w:val="00D11C61"/>
    <w:rsid w:val="00D13731"/>
    <w:rsid w:val="00D1456F"/>
    <w:rsid w:val="00D157C0"/>
    <w:rsid w:val="00D17295"/>
    <w:rsid w:val="00D20EFE"/>
    <w:rsid w:val="00D2137F"/>
    <w:rsid w:val="00D22BAF"/>
    <w:rsid w:val="00D26061"/>
    <w:rsid w:val="00D26A00"/>
    <w:rsid w:val="00D27008"/>
    <w:rsid w:val="00D274B2"/>
    <w:rsid w:val="00D331CF"/>
    <w:rsid w:val="00D33C41"/>
    <w:rsid w:val="00D400BF"/>
    <w:rsid w:val="00D4746A"/>
    <w:rsid w:val="00D4768C"/>
    <w:rsid w:val="00D5450A"/>
    <w:rsid w:val="00D630B0"/>
    <w:rsid w:val="00D64160"/>
    <w:rsid w:val="00D83A8E"/>
    <w:rsid w:val="00D87D79"/>
    <w:rsid w:val="00D97EB0"/>
    <w:rsid w:val="00DA3ADE"/>
    <w:rsid w:val="00DB174B"/>
    <w:rsid w:val="00DB2AEC"/>
    <w:rsid w:val="00DB43FE"/>
    <w:rsid w:val="00DB4FB3"/>
    <w:rsid w:val="00DB68B2"/>
    <w:rsid w:val="00DB7321"/>
    <w:rsid w:val="00DC0EFF"/>
    <w:rsid w:val="00DC1366"/>
    <w:rsid w:val="00DC1E7C"/>
    <w:rsid w:val="00DC2B49"/>
    <w:rsid w:val="00DC5290"/>
    <w:rsid w:val="00DD13DA"/>
    <w:rsid w:val="00DD29E5"/>
    <w:rsid w:val="00DD2FDA"/>
    <w:rsid w:val="00DF1481"/>
    <w:rsid w:val="00DF4993"/>
    <w:rsid w:val="00DF4BCF"/>
    <w:rsid w:val="00DF61DF"/>
    <w:rsid w:val="00E005CF"/>
    <w:rsid w:val="00E01D12"/>
    <w:rsid w:val="00E02231"/>
    <w:rsid w:val="00E02E5D"/>
    <w:rsid w:val="00E0353E"/>
    <w:rsid w:val="00E042B2"/>
    <w:rsid w:val="00E12721"/>
    <w:rsid w:val="00E12D12"/>
    <w:rsid w:val="00E14414"/>
    <w:rsid w:val="00E146A7"/>
    <w:rsid w:val="00E1482A"/>
    <w:rsid w:val="00E21EC4"/>
    <w:rsid w:val="00E23171"/>
    <w:rsid w:val="00E251C8"/>
    <w:rsid w:val="00E265D9"/>
    <w:rsid w:val="00E31041"/>
    <w:rsid w:val="00E316A0"/>
    <w:rsid w:val="00E32E8F"/>
    <w:rsid w:val="00E43A7F"/>
    <w:rsid w:val="00E46266"/>
    <w:rsid w:val="00E5060E"/>
    <w:rsid w:val="00E51534"/>
    <w:rsid w:val="00E543C6"/>
    <w:rsid w:val="00E54798"/>
    <w:rsid w:val="00E63AA5"/>
    <w:rsid w:val="00E642AF"/>
    <w:rsid w:val="00E6560F"/>
    <w:rsid w:val="00E66B22"/>
    <w:rsid w:val="00E73D27"/>
    <w:rsid w:val="00E756F3"/>
    <w:rsid w:val="00E818B4"/>
    <w:rsid w:val="00E820A8"/>
    <w:rsid w:val="00E82614"/>
    <w:rsid w:val="00E85221"/>
    <w:rsid w:val="00E869F6"/>
    <w:rsid w:val="00E91254"/>
    <w:rsid w:val="00E94506"/>
    <w:rsid w:val="00E97DE2"/>
    <w:rsid w:val="00EA1E2F"/>
    <w:rsid w:val="00EA2D2B"/>
    <w:rsid w:val="00EA3918"/>
    <w:rsid w:val="00EA40FE"/>
    <w:rsid w:val="00EA5736"/>
    <w:rsid w:val="00EA60CA"/>
    <w:rsid w:val="00EB0294"/>
    <w:rsid w:val="00EB1382"/>
    <w:rsid w:val="00EB1722"/>
    <w:rsid w:val="00EB342B"/>
    <w:rsid w:val="00EB3930"/>
    <w:rsid w:val="00EB3E0F"/>
    <w:rsid w:val="00EB6BE3"/>
    <w:rsid w:val="00EC28C8"/>
    <w:rsid w:val="00EC678F"/>
    <w:rsid w:val="00EC72F3"/>
    <w:rsid w:val="00EC7433"/>
    <w:rsid w:val="00ED0B14"/>
    <w:rsid w:val="00ED0B17"/>
    <w:rsid w:val="00ED1519"/>
    <w:rsid w:val="00ED5D53"/>
    <w:rsid w:val="00EE2D55"/>
    <w:rsid w:val="00EE4E71"/>
    <w:rsid w:val="00EE66DC"/>
    <w:rsid w:val="00EE6F30"/>
    <w:rsid w:val="00EE7129"/>
    <w:rsid w:val="00EF02B5"/>
    <w:rsid w:val="00EF0A8F"/>
    <w:rsid w:val="00EF3790"/>
    <w:rsid w:val="00EF59E5"/>
    <w:rsid w:val="00EF6DAC"/>
    <w:rsid w:val="00F06297"/>
    <w:rsid w:val="00F12BE0"/>
    <w:rsid w:val="00F12F3C"/>
    <w:rsid w:val="00F1395A"/>
    <w:rsid w:val="00F17F22"/>
    <w:rsid w:val="00F2138A"/>
    <w:rsid w:val="00F2345A"/>
    <w:rsid w:val="00F26D45"/>
    <w:rsid w:val="00F337C7"/>
    <w:rsid w:val="00F36535"/>
    <w:rsid w:val="00F40A71"/>
    <w:rsid w:val="00F46439"/>
    <w:rsid w:val="00F51BC3"/>
    <w:rsid w:val="00F5331B"/>
    <w:rsid w:val="00F54711"/>
    <w:rsid w:val="00F60E7E"/>
    <w:rsid w:val="00F6241A"/>
    <w:rsid w:val="00F626B3"/>
    <w:rsid w:val="00F6443D"/>
    <w:rsid w:val="00F656C0"/>
    <w:rsid w:val="00F67156"/>
    <w:rsid w:val="00F70C78"/>
    <w:rsid w:val="00F724FD"/>
    <w:rsid w:val="00F72837"/>
    <w:rsid w:val="00F7686B"/>
    <w:rsid w:val="00F82AFE"/>
    <w:rsid w:val="00F86833"/>
    <w:rsid w:val="00F86EEA"/>
    <w:rsid w:val="00F93D4C"/>
    <w:rsid w:val="00F93F2B"/>
    <w:rsid w:val="00FA1EA8"/>
    <w:rsid w:val="00FA2618"/>
    <w:rsid w:val="00FA3C4B"/>
    <w:rsid w:val="00FA4792"/>
    <w:rsid w:val="00FA6899"/>
    <w:rsid w:val="00FB0303"/>
    <w:rsid w:val="00FB0CBD"/>
    <w:rsid w:val="00FB31D5"/>
    <w:rsid w:val="00FB48F9"/>
    <w:rsid w:val="00FB5300"/>
    <w:rsid w:val="00FB7F50"/>
    <w:rsid w:val="00FC5243"/>
    <w:rsid w:val="00FD27D4"/>
    <w:rsid w:val="00FD372A"/>
    <w:rsid w:val="00FD49D2"/>
    <w:rsid w:val="00FD5031"/>
    <w:rsid w:val="00FE5A60"/>
    <w:rsid w:val="00FE5E8F"/>
    <w:rsid w:val="00FF07E8"/>
    <w:rsid w:val="00FF0CFF"/>
    <w:rsid w:val="00FF1ED8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02303F82"/>
  <w15:docId w15:val="{DC198EB1-7456-4AD2-9248-58523D32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6F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D6F3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D6F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D6F3F"/>
  </w:style>
  <w:style w:type="paragraph" w:styleId="Zkladntextodsazen">
    <w:name w:val="Body Text Indent"/>
    <w:basedOn w:val="Normln"/>
    <w:rsid w:val="009D6F3F"/>
    <w:pPr>
      <w:widowControl w:val="0"/>
      <w:ind w:left="709" w:hanging="709"/>
      <w:jc w:val="both"/>
    </w:pPr>
  </w:style>
  <w:style w:type="paragraph" w:styleId="Rozloendokumentu">
    <w:name w:val="Document Map"/>
    <w:basedOn w:val="Normln"/>
    <w:semiHidden/>
    <w:rsid w:val="00D20EFE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9F43F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B3E0F"/>
    <w:rPr>
      <w:sz w:val="16"/>
      <w:szCs w:val="16"/>
    </w:rPr>
  </w:style>
  <w:style w:type="paragraph" w:styleId="Textkomente">
    <w:name w:val="annotation text"/>
    <w:basedOn w:val="Normln"/>
    <w:semiHidden/>
    <w:rsid w:val="00EB3E0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B3E0F"/>
    <w:rPr>
      <w:b/>
      <w:bCs/>
    </w:rPr>
  </w:style>
  <w:style w:type="character" w:styleId="Hypertextovodkaz">
    <w:name w:val="Hyperlink"/>
    <w:rsid w:val="00184C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4A1C51"/>
    <w:pPr>
      <w:spacing w:after="120"/>
    </w:pPr>
  </w:style>
  <w:style w:type="character" w:customStyle="1" w:styleId="ZkladntextChar">
    <w:name w:val="Základní text Char"/>
    <w:link w:val="Zkladntext"/>
    <w:rsid w:val="004A1C51"/>
    <w:rPr>
      <w:sz w:val="24"/>
      <w:szCs w:val="24"/>
    </w:rPr>
  </w:style>
  <w:style w:type="character" w:customStyle="1" w:styleId="url4">
    <w:name w:val="url4"/>
    <w:rsid w:val="00FB7F50"/>
    <w:rPr>
      <w:color w:val="008000"/>
    </w:rPr>
  </w:style>
  <w:style w:type="paragraph" w:styleId="Odstavecseseznamem">
    <w:name w:val="List Paragraph"/>
    <w:basedOn w:val="Normln"/>
    <w:uiPriority w:val="34"/>
    <w:qFormat/>
    <w:rsid w:val="00590F20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DD13DA"/>
    <w:rPr>
      <w:sz w:val="24"/>
      <w:szCs w:val="24"/>
    </w:rPr>
  </w:style>
  <w:style w:type="character" w:styleId="Sledovanodkaz">
    <w:name w:val="FollowedHyperlink"/>
    <w:rsid w:val="002814C8"/>
    <w:rPr>
      <w:color w:val="800080"/>
      <w:u w:val="single"/>
    </w:rPr>
  </w:style>
  <w:style w:type="table" w:styleId="Mkatabulky">
    <w:name w:val="Table Grid"/>
    <w:basedOn w:val="Normlntabulka"/>
    <w:rsid w:val="001A7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6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kolek@ddhk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reditel@ddh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4" ma:contentTypeDescription="Vytvoří nový dokument" ma:contentTypeScope="" ma:versionID="22f43281b0c35868927a5a4b40ccfae1">
  <xsd:schema xmlns:xsd="http://www.w3.org/2001/XMLSchema" xmlns:xs="http://www.w3.org/2001/XMLSchema" xmlns:p="http://schemas.microsoft.com/office/2006/metadata/properties" xmlns:ns2="766e70fa-7670-43a6-99e2-cc25946fa8ea" xmlns:ns3="84d333a1-16ff-4112-9e5f-d60bf71a1e92" targetNamespace="http://schemas.microsoft.com/office/2006/metadata/properties" ma:root="true" ma:fieldsID="bd353a48fb8a2dc813847b1dd4f45f1c" ns2:_="" ns3:_="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33a1-16ff-4112-9e5f-d60bf71a1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4ED5E5-8B97-401A-B415-F657B665C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C0E57-DCE7-4410-94F3-E4FFFC37E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3143E-2051-4C70-8EE6-9AB1493F0F79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66e70fa-7670-43a6-99e2-cc25946fa8ea"/>
    <ds:schemaRef ds:uri="http://purl.org/dc/terms/"/>
    <ds:schemaRef ds:uri="http://schemas.openxmlformats.org/package/2006/metadata/core-properties"/>
    <ds:schemaRef ds:uri="http://purl.org/dc/dcmitype/"/>
    <ds:schemaRef ds:uri="84d333a1-16ff-4112-9e5f-d60bf71a1e9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5346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Nachod</Company>
  <LinksUpToDate>false</LinksUpToDate>
  <CharactersWithSpaces>6229</CharactersWithSpaces>
  <SharedDoc>false</SharedDoc>
  <HLinks>
    <vt:vector size="12" baseType="variant">
      <vt:variant>
        <vt:i4>2686980</vt:i4>
      </vt:variant>
      <vt:variant>
        <vt:i4>3</vt:i4>
      </vt:variant>
      <vt:variant>
        <vt:i4>0</vt:i4>
      </vt:variant>
      <vt:variant>
        <vt:i4>5</vt:i4>
      </vt:variant>
      <vt:variant>
        <vt:lpwstr>mailto:mkolek@ddhk.cz</vt:lpwstr>
      </vt:variant>
      <vt:variant>
        <vt:lpwstr/>
      </vt:variant>
      <vt:variant>
        <vt:i4>3407887</vt:i4>
      </vt:variant>
      <vt:variant>
        <vt:i4>0</vt:i4>
      </vt:variant>
      <vt:variant>
        <vt:i4>0</vt:i4>
      </vt:variant>
      <vt:variant>
        <vt:i4>5</vt:i4>
      </vt:variant>
      <vt:variant>
        <vt:lpwstr>mailto:reditel@ddhk.cz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 2017</dc:creator>
  <cp:lastModifiedBy>Pavlína Holubová</cp:lastModifiedBy>
  <cp:revision>2</cp:revision>
  <cp:lastPrinted>2014-09-30T05:38:00Z</cp:lastPrinted>
  <dcterms:created xsi:type="dcterms:W3CDTF">2017-11-24T11:51:00Z</dcterms:created>
  <dcterms:modified xsi:type="dcterms:W3CDTF">2017-11-24T11:51:00Z</dcterms:modified>
</cp:coreProperties>
</file>