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47" w:rsidRDefault="00CE498A">
      <w:pPr>
        <w:pStyle w:val="Zkladntext30"/>
        <w:shd w:val="clear" w:color="auto" w:fill="auto"/>
        <w:ind w:right="60"/>
      </w:pPr>
      <w:r>
        <w:rPr>
          <w:rStyle w:val="Zkladntext313pt"/>
          <w:b/>
          <w:bCs/>
        </w:rPr>
        <w:t>DODATEK Č. 1 KE SMLOUVĚ O DÍLO</w:t>
      </w:r>
      <w:r>
        <w:rPr>
          <w:rStyle w:val="Zkladntext313pt"/>
          <w:b/>
          <w:bCs/>
        </w:rPr>
        <w:br/>
      </w:r>
      <w:r>
        <w:t>„11/410 Chotěbudice - most ev. č. 410 - 014“</w:t>
      </w:r>
    </w:p>
    <w:p w:rsidR="00D22D47" w:rsidRDefault="00CE498A">
      <w:pPr>
        <w:pStyle w:val="Zkladntext40"/>
        <w:shd w:val="clear" w:color="auto" w:fill="auto"/>
        <w:spacing w:after="22"/>
        <w:ind w:right="5840"/>
      </w:pPr>
      <w:r>
        <w:t>Číslo smlouvy objednatele: 33/2017/VZMR/D2/TR/M Číslo smlouvy zhotovitele:</w:t>
      </w:r>
    </w:p>
    <w:p w:rsidR="00D22D47" w:rsidRDefault="00CE498A">
      <w:pPr>
        <w:pStyle w:val="Zkladntext20"/>
        <w:shd w:val="clear" w:color="auto" w:fill="auto"/>
        <w:spacing w:before="0"/>
      </w:pPr>
      <w:r>
        <w:t>uzavřený podle ustanovení § 2586 a násl. zákona č. 89/2012 Sb., občanský zákoník (dále též jen ,,NOZ“) a</w:t>
      </w:r>
      <w:r>
        <w:t xml:space="preserve"> dále v souladu s Obchodními podmínkami zadavatele pro veřejné zakázky na stavební práce dle § 37 odst. 1 písm. c) zákona č. 134/2016 Sb., o zadávání veřejných zakázek, v platném a účinném znění (dále jen ,,ZZVZ“), vydanými dle § 1751 a násl. NOZ.</w:t>
      </w:r>
    </w:p>
    <w:p w:rsidR="00D22D47" w:rsidRDefault="00CE498A">
      <w:pPr>
        <w:pStyle w:val="Nadpis30"/>
        <w:keepNext/>
        <w:keepLines/>
        <w:shd w:val="clear" w:color="auto" w:fill="auto"/>
        <w:spacing w:before="0"/>
        <w:ind w:right="780"/>
      </w:pPr>
      <w:bookmarkStart w:id="0" w:name="bookmark0"/>
      <w:r>
        <w:t>Článek 1</w:t>
      </w:r>
      <w:r>
        <w:br/>
        <w:t>Smluvní strany</w:t>
      </w:r>
      <w:bookmarkEnd w:id="0"/>
    </w:p>
    <w:p w:rsidR="00D22D47" w:rsidRDefault="00CE498A">
      <w:pPr>
        <w:pStyle w:val="Zkladntext50"/>
        <w:shd w:val="clear" w:color="auto" w:fill="auto"/>
        <w:tabs>
          <w:tab w:val="left" w:pos="2059"/>
        </w:tabs>
        <w:spacing w:before="0"/>
      </w:pPr>
      <w:r>
        <w:t>Objednatel:</w:t>
      </w:r>
      <w:r>
        <w:tab/>
        <w:t>Krajská správa a údržba silnic Vysočiny, příspěvková organizace</w:t>
      </w:r>
    </w:p>
    <w:p w:rsidR="00D22D47" w:rsidRDefault="00CE498A">
      <w:pPr>
        <w:pStyle w:val="Zkladntext20"/>
        <w:shd w:val="clear" w:color="auto" w:fill="auto"/>
        <w:tabs>
          <w:tab w:val="left" w:pos="2059"/>
        </w:tabs>
        <w:spacing w:before="0" w:after="0"/>
      </w:pPr>
      <w:r>
        <w:t>se sídlem:</w:t>
      </w:r>
      <w:r>
        <w:tab/>
        <w:t>Kosovská 1122/16, 586 01 Jihlava</w:t>
      </w:r>
    </w:p>
    <w:p w:rsidR="00D22D47" w:rsidRDefault="00CE498A">
      <w:pPr>
        <w:pStyle w:val="Zkladntext50"/>
        <w:shd w:val="clear" w:color="auto" w:fill="auto"/>
        <w:tabs>
          <w:tab w:val="left" w:pos="2059"/>
        </w:tabs>
        <w:spacing w:before="0"/>
      </w:pPr>
      <w:r>
        <w:t>zastoupený:</w:t>
      </w:r>
      <w:r>
        <w:tab/>
        <w:t>Ing. Janem Míkou, MBA, ředitelem organizace</w:t>
      </w:r>
    </w:p>
    <w:p w:rsidR="00D22D47" w:rsidRDefault="00CE498A">
      <w:pPr>
        <w:pStyle w:val="Zkladntext20"/>
        <w:shd w:val="clear" w:color="auto" w:fill="auto"/>
        <w:spacing w:before="0" w:after="0"/>
      </w:pPr>
      <w:r>
        <w:t>Osoby pověřené jednat jménem objednatele ve věcech</w:t>
      </w:r>
    </w:p>
    <w:p w:rsidR="00D22D47" w:rsidRDefault="00CE498A">
      <w:pPr>
        <w:pStyle w:val="Zkladntext20"/>
        <w:shd w:val="clear" w:color="auto" w:fill="auto"/>
        <w:spacing w:before="0" w:after="0" w:line="264" w:lineRule="exact"/>
        <w:ind w:right="584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-2.15pt;width:100.3pt;height:135.85pt;z-index:-251659264;mso-wrap-distance-left:5pt;mso-wrap-distance-right:7.4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264" w:lineRule="exact"/>
                    <w:jc w:val="left"/>
                  </w:pPr>
                  <w:r>
                    <w:rPr>
                      <w:rStyle w:val="Zkladntext2Exact"/>
                    </w:rPr>
                    <w:t>Technický</w:t>
                  </w:r>
                  <w:r>
                    <w:rPr>
                      <w:rStyle w:val="Zkladntext2Exact"/>
                    </w:rPr>
                    <w:t xml:space="preserve"> dozor: Koordinátor BOZP: Bankovní spojení: Číslo účtu: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264" w:lineRule="exact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264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264" w:lineRule="exact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264" w:lineRule="exact"/>
                    <w:jc w:val="left"/>
                  </w:pPr>
                  <w:r>
                    <w:rPr>
                      <w:rStyle w:val="Zkladntext2Exact"/>
                    </w:rPr>
                    <w:t>Fax: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264" w:lineRule="exact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264" w:lineRule="exact"/>
                    <w:jc w:val="left"/>
                  </w:pPr>
                  <w:r>
                    <w:rPr>
                      <w:rStyle w:val="Zkladntext2Exact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r>
        <w:t xml:space="preserve">Ing. Petr Mořský Ing. Petr Mořský Komerční banka, a.s. 18330681/0100 00090450 CZ00090450 +420 567 117 158 +420 567 117 198 </w:t>
      </w:r>
      <w:hyperlink r:id="rId7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 xml:space="preserve"> </w:t>
      </w:r>
      <w:r>
        <w:t>Kraj Vysočina</w:t>
      </w:r>
    </w:p>
    <w:p w:rsidR="00D22D47" w:rsidRDefault="00CE498A">
      <w:pPr>
        <w:pStyle w:val="Zkladntext60"/>
        <w:shd w:val="clear" w:color="auto" w:fill="auto"/>
        <w:spacing w:after="333" w:line="220" w:lineRule="exact"/>
      </w:pPr>
      <w:r>
        <w:rPr>
          <w:rStyle w:val="Zkladntext6NetunNekurzva"/>
        </w:rPr>
        <w:t xml:space="preserve">(dále jen </w:t>
      </w:r>
      <w:r>
        <w:t>„Objednatel“)</w:t>
      </w:r>
    </w:p>
    <w:p w:rsidR="00D22D47" w:rsidRDefault="00CE498A">
      <w:pPr>
        <w:pStyle w:val="Nadpis30"/>
        <w:keepNext/>
        <w:keepLines/>
        <w:shd w:val="clear" w:color="auto" w:fill="auto"/>
        <w:tabs>
          <w:tab w:val="left" w:pos="2059"/>
        </w:tabs>
        <w:spacing w:before="0" w:after="0" w:line="264" w:lineRule="exact"/>
        <w:jc w:val="both"/>
      </w:pPr>
      <w:bookmarkStart w:id="1" w:name="bookmark1"/>
      <w:r>
        <w:t>Zhotovitel:</w:t>
      </w:r>
      <w:r>
        <w:tab/>
        <w:t>STRABAG a.s.</w:t>
      </w:r>
      <w:bookmarkEnd w:id="1"/>
    </w:p>
    <w:p w:rsidR="00D22D47" w:rsidRDefault="00CE498A">
      <w:pPr>
        <w:pStyle w:val="Zkladntext20"/>
        <w:shd w:val="clear" w:color="auto" w:fill="auto"/>
        <w:tabs>
          <w:tab w:val="left" w:pos="2059"/>
        </w:tabs>
        <w:spacing w:before="0" w:after="0" w:line="264" w:lineRule="exact"/>
      </w:pPr>
      <w:r>
        <w:t>se sídlem:</w:t>
      </w:r>
      <w:r>
        <w:tab/>
        <w:t>Na Bělidle 198/21, 150 00 Praha 5</w:t>
      </w:r>
    </w:p>
    <w:p w:rsidR="00D22D47" w:rsidRDefault="00CE498A">
      <w:pPr>
        <w:pStyle w:val="Zkladntext50"/>
        <w:shd w:val="clear" w:color="auto" w:fill="auto"/>
        <w:tabs>
          <w:tab w:val="left" w:pos="2059"/>
        </w:tabs>
        <w:spacing w:before="0" w:line="264" w:lineRule="exact"/>
      </w:pPr>
      <w:r>
        <w:t>zastoupený:</w:t>
      </w:r>
      <w:r>
        <w:tab/>
        <w:t>Ing. Ondřejem Novákem, předsedou představenstva a</w:t>
      </w:r>
    </w:p>
    <w:p w:rsidR="00D22D47" w:rsidRDefault="00CE498A">
      <w:pPr>
        <w:pStyle w:val="Zkladntext50"/>
        <w:shd w:val="clear" w:color="auto" w:fill="auto"/>
        <w:spacing w:before="0" w:line="264" w:lineRule="exact"/>
        <w:ind w:left="2180"/>
        <w:jc w:val="left"/>
      </w:pPr>
      <w:r>
        <w:t>Ing. Jiřím Dynkou, členem představenstva</w:t>
      </w:r>
    </w:p>
    <w:p w:rsidR="00D22D47" w:rsidRDefault="00CE498A">
      <w:pPr>
        <w:pStyle w:val="Zkladntext20"/>
        <w:shd w:val="clear" w:color="auto" w:fill="auto"/>
        <w:tabs>
          <w:tab w:val="left" w:pos="2059"/>
        </w:tabs>
        <w:spacing w:before="0" w:after="0" w:line="264" w:lineRule="exact"/>
      </w:pPr>
      <w:r>
        <w:t>zapsán v</w:t>
      </w:r>
      <w:r>
        <w:tab/>
        <w:t>obchodním rejstřík</w:t>
      </w:r>
      <w:r>
        <w:t>u MS v Praze, oddíl B, vložka 7634</w:t>
      </w:r>
    </w:p>
    <w:p w:rsidR="00D22D47" w:rsidRDefault="00CE498A">
      <w:pPr>
        <w:pStyle w:val="Zkladntext20"/>
        <w:shd w:val="clear" w:color="auto" w:fill="auto"/>
        <w:spacing w:before="0" w:after="0" w:line="264" w:lineRule="exact"/>
      </w:pPr>
      <w:r>
        <w:t>Osoby pověřené jednat jménem zhotovitele ve věcech</w:t>
      </w:r>
    </w:p>
    <w:p w:rsidR="00D22D47" w:rsidRDefault="00CE498A">
      <w:pPr>
        <w:pStyle w:val="Zkladntext20"/>
        <w:shd w:val="clear" w:color="auto" w:fill="auto"/>
        <w:spacing w:before="0" w:after="244"/>
        <w:jc w:val="left"/>
      </w:pPr>
      <w:r>
        <w:pict>
          <v:shape id="_x0000_s1027" type="#_x0000_t202" style="position:absolute;margin-left:103.7pt;margin-top:-2.1pt;width:352.8pt;height:136.5pt;z-index:-251658240;mso-wrap-distance-left:15.3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Zkladntext50"/>
                    <w:shd w:val="clear" w:color="auto" w:fill="auto"/>
                    <w:spacing w:before="0"/>
                  </w:pPr>
                  <w:r>
                    <w:rPr>
                      <w:rStyle w:val="Zkladntext5Exact"/>
                      <w:b/>
                      <w:bCs/>
                    </w:rPr>
                    <w:t xml:space="preserve">Ing. Bohuslav Rychtecký, Ing. Richard Doležal </w:t>
                  </w:r>
                  <w:r>
                    <w:rPr>
                      <w:rStyle w:val="Zkladntext5NetunExact"/>
                    </w:rPr>
                    <w:t xml:space="preserve">(na základě plné moci) </w:t>
                  </w:r>
                  <w:r>
                    <w:rPr>
                      <w:rStyle w:val="Zkladntext5Exact"/>
                      <w:b/>
                      <w:bCs/>
                    </w:rPr>
                    <w:t xml:space="preserve">Ing. Richard Doležal </w:t>
                  </w:r>
                  <w:r>
                    <w:rPr>
                      <w:rStyle w:val="Zkladntext5NetunExact"/>
                    </w:rPr>
                    <w:t>(hlavní stavbyvedoucí),</w:t>
                  </w:r>
                </w:p>
                <w:p w:rsidR="00D22D47" w:rsidRDefault="00CE498A">
                  <w:pPr>
                    <w:pStyle w:val="Zkladntext50"/>
                    <w:shd w:val="clear" w:color="auto" w:fill="auto"/>
                    <w:spacing w:before="0"/>
                  </w:pPr>
                  <w:r>
                    <w:rPr>
                      <w:rStyle w:val="Zkladntext5Exact"/>
                      <w:b/>
                      <w:bCs/>
                    </w:rPr>
                    <w:t xml:space="preserve">Ing. Tomáš Popovič </w:t>
                  </w:r>
                  <w:r>
                    <w:rPr>
                      <w:rStyle w:val="Zkladntext5NetunExact"/>
                    </w:rPr>
                    <w:t>(stavbyvedoucí)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/>
                  </w:pPr>
                  <w:r>
                    <w:rPr>
                      <w:rStyle w:val="Zkladntext2Exact"/>
                    </w:rPr>
                    <w:t xml:space="preserve">UniCredit Bank </w:t>
                  </w:r>
                  <w:r>
                    <w:rPr>
                      <w:rStyle w:val="Zkladntext2Exact"/>
                    </w:rPr>
                    <w:t>Czech republic a.s.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/>
                  </w:pPr>
                  <w:r>
                    <w:rPr>
                      <w:rStyle w:val="Zkladntext2Exact"/>
                    </w:rPr>
                    <w:t>5061885001/2700</w:t>
                  </w:r>
                </w:p>
                <w:p w:rsidR="00D22D47" w:rsidRDefault="00CE498A">
                  <w:pPr>
                    <w:pStyle w:val="Zkladntext50"/>
                    <w:shd w:val="clear" w:color="auto" w:fill="auto"/>
                    <w:spacing w:before="0"/>
                  </w:pPr>
                  <w:r>
                    <w:rPr>
                      <w:rStyle w:val="Zkladntext5Exact"/>
                      <w:b/>
                      <w:bCs/>
                    </w:rPr>
                    <w:t>60838744</w:t>
                  </w:r>
                </w:p>
                <w:p w:rsidR="00D22D47" w:rsidRDefault="00CE498A">
                  <w:pPr>
                    <w:pStyle w:val="Zkladntext50"/>
                    <w:shd w:val="clear" w:color="auto" w:fill="auto"/>
                    <w:spacing w:before="0"/>
                  </w:pPr>
                  <w:r>
                    <w:rPr>
                      <w:rStyle w:val="Zkladntext5Exact"/>
                      <w:b/>
                      <w:bCs/>
                    </w:rPr>
                    <w:t>CZ60838744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/>
                  </w:pPr>
                  <w:r>
                    <w:rPr>
                      <w:rStyle w:val="Zkladntext2Exact"/>
                    </w:rPr>
                    <w:t>+420 545 423 748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/>
                  </w:pPr>
                  <w:r>
                    <w:rPr>
                      <w:rStyle w:val="Zkladntext2Exact"/>
                    </w:rPr>
                    <w:t>+420 545 219 691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/>
                  </w:pP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bohuslav.rychtecky@strabag.com</w:t>
                    </w:r>
                  </w:hyperlink>
                </w:p>
              </w:txbxContent>
            </v:textbox>
            <w10:wrap type="square" side="left" anchorx="margin"/>
          </v:shape>
        </w:pict>
      </w:r>
      <w:r>
        <w:t>smluvních: technických:</w:t>
      </w:r>
    </w:p>
    <w:p w:rsidR="00D22D47" w:rsidRDefault="00CE498A">
      <w:pPr>
        <w:pStyle w:val="Zkladntext20"/>
        <w:shd w:val="clear" w:color="auto" w:fill="auto"/>
        <w:spacing w:before="0" w:after="0" w:line="264" w:lineRule="exact"/>
      </w:pPr>
      <w:r>
        <w:t>Bankovní spojení:</w:t>
      </w:r>
    </w:p>
    <w:p w:rsidR="00D22D47" w:rsidRDefault="00CE498A">
      <w:pPr>
        <w:pStyle w:val="Zkladntext20"/>
        <w:shd w:val="clear" w:color="auto" w:fill="auto"/>
        <w:spacing w:before="0" w:after="0" w:line="264" w:lineRule="exact"/>
      </w:pPr>
      <w:r>
        <w:t>Č. účtu:</w:t>
      </w:r>
    </w:p>
    <w:p w:rsidR="00D22D47" w:rsidRDefault="00CE498A">
      <w:pPr>
        <w:pStyle w:val="Zkladntext20"/>
        <w:shd w:val="clear" w:color="auto" w:fill="auto"/>
        <w:spacing w:before="0" w:after="0" w:line="264" w:lineRule="exact"/>
      </w:pPr>
      <w:r>
        <w:t>IČO:</w:t>
      </w:r>
    </w:p>
    <w:p w:rsidR="00D22D47" w:rsidRDefault="00CE498A">
      <w:pPr>
        <w:pStyle w:val="Zkladntext20"/>
        <w:shd w:val="clear" w:color="auto" w:fill="auto"/>
        <w:spacing w:before="0" w:after="0" w:line="264" w:lineRule="exact"/>
      </w:pPr>
      <w:r>
        <w:t>DIČ:</w:t>
      </w:r>
    </w:p>
    <w:p w:rsidR="00D22D47" w:rsidRDefault="00CE498A">
      <w:pPr>
        <w:pStyle w:val="Zkladntext20"/>
        <w:shd w:val="clear" w:color="auto" w:fill="auto"/>
        <w:spacing w:before="0" w:after="0"/>
      </w:pPr>
      <w:r>
        <w:t>Telefon:</w:t>
      </w:r>
    </w:p>
    <w:p w:rsidR="00D22D47" w:rsidRDefault="00CE498A">
      <w:pPr>
        <w:pStyle w:val="Zkladntext20"/>
        <w:shd w:val="clear" w:color="auto" w:fill="auto"/>
        <w:spacing w:before="0" w:after="0"/>
      </w:pPr>
      <w:r>
        <w:t>Fax:</w:t>
      </w:r>
    </w:p>
    <w:p w:rsidR="00D22D47" w:rsidRDefault="00CE498A">
      <w:pPr>
        <w:pStyle w:val="Zkladntext20"/>
        <w:shd w:val="clear" w:color="auto" w:fill="auto"/>
        <w:spacing w:before="0" w:after="0"/>
      </w:pPr>
      <w:r>
        <w:t>E-mail:</w:t>
      </w:r>
    </w:p>
    <w:p w:rsidR="00D22D47" w:rsidRDefault="00CE498A">
      <w:pPr>
        <w:pStyle w:val="Zkladntext20"/>
        <w:shd w:val="clear" w:color="auto" w:fill="auto"/>
        <w:spacing w:before="0" w:after="99"/>
      </w:pPr>
      <w:r>
        <w:t xml:space="preserve">(dále jen </w:t>
      </w:r>
      <w:r>
        <w:rPr>
          <w:rStyle w:val="Zkladntext2TunKurzva"/>
        </w:rPr>
        <w:t>,jZhotovitel</w:t>
      </w:r>
      <w:r>
        <w:t>“)</w:t>
      </w:r>
    </w:p>
    <w:p w:rsidR="00D22D47" w:rsidRDefault="00CE498A">
      <w:pPr>
        <w:pStyle w:val="Zkladntext20"/>
        <w:shd w:val="clear" w:color="auto" w:fill="auto"/>
        <w:spacing w:before="0" w:after="0" w:line="220" w:lineRule="exact"/>
        <w:sectPr w:rsidR="00D22D47">
          <w:footerReference w:type="default" r:id="rId9"/>
          <w:pgSz w:w="12240" w:h="20160"/>
          <w:pgMar w:top="1800" w:right="691" w:bottom="1800" w:left="1373" w:header="0" w:footer="3" w:gutter="0"/>
          <w:cols w:space="720"/>
          <w:noEndnote/>
          <w:docGrid w:linePitch="360"/>
        </w:sectPr>
      </w:pPr>
      <w:r>
        <w:t xml:space="preserve">(společně také jako </w:t>
      </w:r>
      <w:r>
        <w:rPr>
          <w:rStyle w:val="Zkladntext2TunKurzva"/>
        </w:rPr>
        <w:t>„Smluvní strany</w:t>
      </w:r>
      <w:r>
        <w:t xml:space="preserve">“ nebo jednotlivě </w:t>
      </w:r>
      <w:r>
        <w:rPr>
          <w:rStyle w:val="Zkladntext2TunKurzva"/>
        </w:rPr>
        <w:t>„Smluvní strana</w:t>
      </w:r>
      <w:r>
        <w:t>“)</w:t>
      </w:r>
    </w:p>
    <w:p w:rsidR="00D22D47" w:rsidRDefault="00CE498A">
      <w:pPr>
        <w:pStyle w:val="Nadpis30"/>
        <w:keepNext/>
        <w:keepLines/>
        <w:shd w:val="clear" w:color="auto" w:fill="auto"/>
        <w:spacing w:before="0" w:after="8" w:line="220" w:lineRule="exact"/>
      </w:pPr>
      <w:bookmarkStart w:id="2" w:name="bookmark2"/>
      <w:r>
        <w:lastRenderedPageBreak/>
        <w:t>Článek 2</w:t>
      </w:r>
      <w:bookmarkEnd w:id="2"/>
    </w:p>
    <w:p w:rsidR="00D22D47" w:rsidRDefault="00CE498A">
      <w:pPr>
        <w:pStyle w:val="Zkladntext50"/>
        <w:shd w:val="clear" w:color="auto" w:fill="auto"/>
        <w:spacing w:before="0" w:after="99" w:line="220" w:lineRule="exact"/>
        <w:jc w:val="center"/>
      </w:pPr>
      <w:r>
        <w:t>Změna smluvních podmínek</w:t>
      </w:r>
    </w:p>
    <w:p w:rsidR="00D22D47" w:rsidRDefault="00CE498A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64"/>
      </w:pPr>
      <w:r>
        <w:t>Smluvní strany se vzájemně dohodly na změně stávající smlouvy ze dne 19. 07. 2017, spočívající v stanovení konečné ceny z důvodu založení křídel mostu a zhotovení geometrického zaměření stavby tak, jak je</w:t>
      </w:r>
      <w:r>
        <w:t xml:space="preserve"> ujednáno ve změnovém soupisu prací, který je nedílnou součástí tohoto Dodatku ě. 1.</w:t>
      </w:r>
    </w:p>
    <w:p w:rsidR="00D22D47" w:rsidRDefault="00CE498A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60" w:line="264" w:lineRule="exact"/>
      </w:pPr>
      <w:r>
        <w:t xml:space="preserve">Předmět plnění dle </w:t>
      </w:r>
      <w:r>
        <w:rPr>
          <w:rStyle w:val="Zkladntext2Tun"/>
        </w:rPr>
        <w:t xml:space="preserve">Článku 3 </w:t>
      </w:r>
      <w:r>
        <w:t>stávající smlouvy se mění o dodatečné stavební práce a nerealizované práce v souladu se schváleným Evidenčním listem změny stavby č. 1, který j</w:t>
      </w:r>
      <w:r>
        <w:t>e přílohou tohoto dodatku.</w:t>
      </w:r>
    </w:p>
    <w:p w:rsidR="00D22D47" w:rsidRDefault="00CE498A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95" w:line="264" w:lineRule="exact"/>
      </w:pPr>
      <w:r>
        <w:t xml:space="preserve">Celková cena díla dle </w:t>
      </w:r>
      <w:r>
        <w:rPr>
          <w:rStyle w:val="Zkladntext2Tun"/>
        </w:rPr>
        <w:t xml:space="preserve">Článku 5 </w:t>
      </w:r>
      <w:r>
        <w:t>stávající smlouvy je na základě úprav množství položek dle Změnového soupisu prací č. 1:</w:t>
      </w:r>
    </w:p>
    <w:p w:rsidR="00D22D47" w:rsidRDefault="00CE498A">
      <w:pPr>
        <w:pStyle w:val="Zkladntext5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123" w:line="220" w:lineRule="exact"/>
        <w:ind w:left="460"/>
      </w:pPr>
      <w:r>
        <w:t xml:space="preserve">navýšena </w:t>
      </w:r>
      <w:r>
        <w:rPr>
          <w:rStyle w:val="Zkladntext5Netun"/>
        </w:rPr>
        <w:t xml:space="preserve">o cenu víceprací o </w:t>
      </w:r>
      <w:r>
        <w:t>83.782,58 Kč bez DPH</w:t>
      </w:r>
    </w:p>
    <w:p w:rsidR="00D22D47" w:rsidRDefault="00CE498A">
      <w:pPr>
        <w:pStyle w:val="Zkladntext50"/>
        <w:numPr>
          <w:ilvl w:val="0"/>
          <w:numId w:val="2"/>
        </w:numPr>
        <w:shd w:val="clear" w:color="auto" w:fill="auto"/>
        <w:tabs>
          <w:tab w:val="left" w:pos="842"/>
        </w:tabs>
        <w:spacing w:before="0" w:after="542" w:line="220" w:lineRule="exact"/>
        <w:ind w:left="460"/>
      </w:pPr>
      <w:r>
        <w:t xml:space="preserve">snížena </w:t>
      </w:r>
      <w:r>
        <w:rPr>
          <w:rStyle w:val="Zkladntext5Netun"/>
        </w:rPr>
        <w:t xml:space="preserve">o cenu méněprací o </w:t>
      </w:r>
      <w:r>
        <w:t>5.041,46 Kč bez DPH</w:t>
      </w:r>
    </w:p>
    <w:p w:rsidR="00D22D47" w:rsidRDefault="00CE498A">
      <w:pPr>
        <w:pStyle w:val="Nadpis30"/>
        <w:keepNext/>
        <w:keepLines/>
        <w:shd w:val="clear" w:color="auto" w:fill="auto"/>
        <w:spacing w:before="0" w:after="0" w:line="384" w:lineRule="exact"/>
        <w:ind w:left="800"/>
        <w:jc w:val="left"/>
      </w:pPr>
      <w:r>
        <w:pict>
          <v:shape id="_x0000_s1029" type="#_x0000_t202" style="position:absolute;left:0;text-align:left;margin-left:306.25pt;margin-top:-7.2pt;width:89.3pt;height:118.1pt;z-index:-251657216;mso-wrap-distance-left:37.7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Zkladntext50"/>
                    <w:shd w:val="clear" w:color="auto" w:fill="auto"/>
                    <w:spacing w:before="0" w:line="384" w:lineRule="exact"/>
                    <w:ind w:left="140"/>
                    <w:jc w:val="left"/>
                  </w:pPr>
                  <w:r>
                    <w:rPr>
                      <w:rStyle w:val="Zkladntext5Exact"/>
                      <w:b/>
                      <w:bCs/>
                    </w:rPr>
                    <w:t xml:space="preserve">4.698.027,44 Kč 83.782,58 Kč </w:t>
                  </w:r>
                  <w:r>
                    <w:rPr>
                      <w:rStyle w:val="Zkladntext5Exact0"/>
                      <w:b/>
                      <w:bCs/>
                    </w:rPr>
                    <w:t xml:space="preserve">-5.041,46 Kč </w:t>
                  </w:r>
                  <w:r>
                    <w:rPr>
                      <w:rStyle w:val="Zkladntext5Exact"/>
                      <w:b/>
                      <w:bCs/>
                    </w:rPr>
                    <w:t>4.776.768,56 Kč</w:t>
                  </w:r>
                </w:p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384" w:lineRule="exact"/>
                    <w:ind w:firstLine="140"/>
                    <w:jc w:val="left"/>
                  </w:pPr>
                  <w:r>
                    <w:rPr>
                      <w:rStyle w:val="Zkladntext2Exact"/>
                    </w:rPr>
                    <w:t xml:space="preserve">1.003.121,40 Kč </w:t>
                  </w:r>
                  <w:r>
                    <w:rPr>
                      <w:rStyle w:val="Zkladntext2TunExact"/>
                    </w:rPr>
                    <w:t>5.779.889,96 Kč</w:t>
                  </w:r>
                </w:p>
              </w:txbxContent>
            </v:textbox>
            <w10:wrap type="square" side="left" anchorx="margin"/>
          </v:shape>
        </w:pict>
      </w:r>
      <w:bookmarkStart w:id="3" w:name="bookmark3"/>
      <w:r>
        <w:t>Původní cena díla bez DPH</w:t>
      </w:r>
      <w:bookmarkEnd w:id="3"/>
    </w:p>
    <w:p w:rsidR="00D22D47" w:rsidRDefault="00CE498A">
      <w:pPr>
        <w:pStyle w:val="Zkladntext50"/>
        <w:shd w:val="clear" w:color="auto" w:fill="auto"/>
        <w:spacing w:before="0" w:line="384" w:lineRule="exact"/>
        <w:ind w:left="800"/>
        <w:jc w:val="left"/>
      </w:pPr>
      <w:r>
        <w:t>Vícepráce</w:t>
      </w:r>
    </w:p>
    <w:p w:rsidR="00D22D47" w:rsidRDefault="00CE498A">
      <w:pPr>
        <w:pStyle w:val="Zkladntext50"/>
        <w:shd w:val="clear" w:color="auto" w:fill="auto"/>
        <w:spacing w:before="0" w:line="384" w:lineRule="exact"/>
        <w:ind w:left="800"/>
        <w:jc w:val="left"/>
      </w:pPr>
      <w:r>
        <w:t>Méněpráce</w:t>
      </w:r>
    </w:p>
    <w:p w:rsidR="00D22D47" w:rsidRDefault="00CE498A">
      <w:pPr>
        <w:pStyle w:val="Zkladntext50"/>
        <w:shd w:val="clear" w:color="auto" w:fill="auto"/>
        <w:spacing w:before="0" w:line="384" w:lineRule="exact"/>
        <w:ind w:left="800"/>
        <w:jc w:val="left"/>
      </w:pPr>
      <w:r>
        <w:t>Nově sjednaná cena dle dodatku č. 1 bez DPH</w:t>
      </w:r>
    </w:p>
    <w:p w:rsidR="00D22D47" w:rsidRDefault="00CE498A">
      <w:pPr>
        <w:pStyle w:val="Zkladntext20"/>
        <w:shd w:val="clear" w:color="auto" w:fill="auto"/>
        <w:spacing w:before="0" w:after="0" w:line="384" w:lineRule="exact"/>
        <w:ind w:left="800"/>
        <w:jc w:val="left"/>
      </w:pPr>
      <w:r>
        <w:t>DPH 21%</w:t>
      </w:r>
    </w:p>
    <w:p w:rsidR="00D22D47" w:rsidRDefault="00CE498A">
      <w:pPr>
        <w:pStyle w:val="Zkladntext50"/>
        <w:shd w:val="clear" w:color="auto" w:fill="auto"/>
        <w:spacing w:before="0" w:after="720" w:line="384" w:lineRule="exact"/>
        <w:ind w:left="800"/>
        <w:jc w:val="left"/>
      </w:pPr>
      <w:r>
        <w:t>Nově sjednaná cena včetně DPH</w:t>
      </w:r>
    </w:p>
    <w:p w:rsidR="00D22D47" w:rsidRDefault="00CE498A">
      <w:pPr>
        <w:pStyle w:val="Nadpis30"/>
        <w:keepNext/>
        <w:keepLines/>
        <w:shd w:val="clear" w:color="auto" w:fill="auto"/>
        <w:spacing w:before="0" w:after="0" w:line="384" w:lineRule="exact"/>
      </w:pPr>
      <w:bookmarkStart w:id="4" w:name="bookmark4"/>
      <w:r>
        <w:t>Článek 3</w:t>
      </w:r>
      <w:r>
        <w:br/>
        <w:t>Ostatní ujednání</w:t>
      </w:r>
      <w:bookmarkEnd w:id="4"/>
    </w:p>
    <w:p w:rsidR="00D22D47" w:rsidRDefault="00CE498A">
      <w:pPr>
        <w:pStyle w:val="Zkladntext20"/>
        <w:numPr>
          <w:ilvl w:val="0"/>
          <w:numId w:val="3"/>
        </w:numPr>
        <w:shd w:val="clear" w:color="auto" w:fill="auto"/>
        <w:tabs>
          <w:tab w:val="left" w:pos="722"/>
        </w:tabs>
        <w:spacing w:before="0" w:after="64"/>
      </w:pPr>
      <w:r>
        <w:t>Ostatní usta</w:t>
      </w:r>
      <w:r>
        <w:t xml:space="preserve">novení Smlouvy o dílo ě. objednatele </w:t>
      </w:r>
      <w:r>
        <w:rPr>
          <w:rStyle w:val="Zkladntext2Tun"/>
        </w:rPr>
        <w:t xml:space="preserve">33/2017/VZMR/D2/TR/M </w:t>
      </w:r>
      <w:r>
        <w:t>jsou tímto Dodatkem č. 1 nedotčené a zůstávají v platnosti v původním znění.</w:t>
      </w:r>
    </w:p>
    <w:p w:rsidR="00D22D47" w:rsidRDefault="00CE498A">
      <w:pPr>
        <w:pStyle w:val="Zkladntext20"/>
        <w:numPr>
          <w:ilvl w:val="0"/>
          <w:numId w:val="3"/>
        </w:numPr>
        <w:shd w:val="clear" w:color="auto" w:fill="auto"/>
        <w:tabs>
          <w:tab w:val="left" w:pos="722"/>
        </w:tabs>
        <w:spacing w:before="0" w:after="52" w:line="264" w:lineRule="exact"/>
      </w:pPr>
      <w:r>
        <w:t xml:space="preserve">Dodatek č. 1 je nedílnou součástí Smlouvy o dílo č. objednatele </w:t>
      </w:r>
      <w:r>
        <w:rPr>
          <w:rStyle w:val="Zkladntext2Tun"/>
        </w:rPr>
        <w:t xml:space="preserve">33/2017/VZMR/D2/TR/M </w:t>
      </w:r>
      <w:r>
        <w:t xml:space="preserve">uzavřené dne 19.07.2017 podle </w:t>
      </w:r>
      <w:r>
        <w:t>ustanovení § 2586 a násl. NOZ a dále Obchodními podmínkami zadavatele pro veřejné zakázky na stavební práce dle § 37 odst. 1 písm. c) ZZVZ, vydanými dle § 1751 a násl. NOZ.</w:t>
      </w:r>
    </w:p>
    <w:p w:rsidR="00D22D47" w:rsidRDefault="00CE498A">
      <w:pPr>
        <w:pStyle w:val="Zkladntext20"/>
        <w:numPr>
          <w:ilvl w:val="0"/>
          <w:numId w:val="3"/>
        </w:numPr>
        <w:shd w:val="clear" w:color="auto" w:fill="auto"/>
        <w:tabs>
          <w:tab w:val="left" w:pos="722"/>
        </w:tabs>
        <w:spacing w:before="0" w:after="56" w:line="274" w:lineRule="exact"/>
      </w:pPr>
      <w:r>
        <w:t>Dodatek č. 1 je vyhotoven v čtyřech stejnopisech, z nichž dva výtisky obdrží objedn</w:t>
      </w:r>
      <w:r>
        <w:t>atel a dva zhotovitel.</w:t>
      </w:r>
    </w:p>
    <w:p w:rsidR="00D22D47" w:rsidRDefault="00CE498A">
      <w:pPr>
        <w:pStyle w:val="Zkladntext20"/>
        <w:numPr>
          <w:ilvl w:val="0"/>
          <w:numId w:val="3"/>
        </w:numPr>
        <w:shd w:val="clear" w:color="auto" w:fill="auto"/>
        <w:tabs>
          <w:tab w:val="left" w:pos="722"/>
        </w:tabs>
        <w:spacing w:before="0" w:after="68" w:line="278" w:lineRule="exact"/>
      </w:pPr>
      <w:r>
        <w:t>Tento Dodatek č. 1 nabývá platnosti dnem podpisu a účinnosti dnem uveřejnění v informačním systému veřejné správy - Registru smluv.</w:t>
      </w:r>
    </w:p>
    <w:p w:rsidR="00D22D47" w:rsidRDefault="00CE498A">
      <w:pPr>
        <w:pStyle w:val="Zkladntext20"/>
        <w:numPr>
          <w:ilvl w:val="0"/>
          <w:numId w:val="3"/>
        </w:numPr>
        <w:shd w:val="clear" w:color="auto" w:fill="auto"/>
        <w:tabs>
          <w:tab w:val="left" w:pos="722"/>
        </w:tabs>
        <w:spacing w:before="0" w:after="60"/>
      </w:pPr>
      <w:r>
        <w:t>Zhotovitel výslovně souhlasí se zveřejněním celého textu tohoto Dodatku č. 1 včetně podpisů v informa</w:t>
      </w:r>
      <w:r>
        <w:t>čním systému veřejné správy - Registru smluv.</w:t>
      </w:r>
    </w:p>
    <w:p w:rsidR="00D22D47" w:rsidRDefault="00CE498A">
      <w:pPr>
        <w:pStyle w:val="Zkladntext20"/>
        <w:numPr>
          <w:ilvl w:val="0"/>
          <w:numId w:val="3"/>
        </w:numPr>
        <w:shd w:val="clear" w:color="auto" w:fill="auto"/>
        <w:tabs>
          <w:tab w:val="left" w:pos="722"/>
        </w:tabs>
        <w:spacing w:before="0" w:after="0"/>
        <w:sectPr w:rsidR="00D22D47">
          <w:pgSz w:w="12240" w:h="20160"/>
          <w:pgMar w:top="2121" w:right="1022" w:bottom="2121" w:left="1099" w:header="0" w:footer="3" w:gutter="0"/>
          <w:cols w:space="720"/>
          <w:noEndnote/>
          <w:docGrid w:linePitch="360"/>
        </w:sectPr>
      </w:pPr>
      <w:r>
        <w:t>Smluvní strany se dohodly, že zákonnou povinnost dle § 5 odst. 2 zákona č. 340/2015 Sb., o zvláštních podmínkách účinnosti některých smluv, uveřejňování těchto smluv a o registru smluv (zák</w:t>
      </w:r>
      <w:r>
        <w:t>on o registru smluv) zajistí objednatel.</w:t>
      </w:r>
    </w:p>
    <w:p w:rsidR="00D22D47" w:rsidRDefault="00CE498A">
      <w:pPr>
        <w:pStyle w:val="Zkladntext2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103" w:line="274" w:lineRule="exact"/>
      </w:pPr>
      <w:r>
        <w:lastRenderedPageBreak/>
        <w:t>Smluvní strany prohlašují, že si Dodatek č. 1 před podpisem přečetly, s jeho obsahem souhlasí a na důkaz svobodné a vážné vůle připojují své podpisy. Současně prohlašují, že tento dodatek nebyl sjednán v tísni ani z</w:t>
      </w:r>
      <w:r>
        <w:t>a nijak jednostranně nevýhodných podmínek.</w:t>
      </w:r>
    </w:p>
    <w:p w:rsidR="00D22D47" w:rsidRDefault="00CE498A">
      <w:pPr>
        <w:pStyle w:val="Zkladntext2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1448" w:line="220" w:lineRule="exact"/>
      </w:pPr>
      <w:r>
        <w:t>Nedílnou přílohou je soupis skutečně provedených prací včetně víceprací a méněprací.</w:t>
      </w:r>
    </w:p>
    <w:p w:rsidR="00D22D47" w:rsidRDefault="00CE498A">
      <w:pPr>
        <w:pStyle w:val="Zkladntext20"/>
        <w:shd w:val="clear" w:color="auto" w:fill="auto"/>
        <w:tabs>
          <w:tab w:val="left" w:pos="1382"/>
        </w:tabs>
        <w:spacing w:before="0" w:after="1028" w:line="220" w:lineRule="exact"/>
      </w:pPr>
      <w:r>
        <w:t>Přílohy:</w:t>
      </w:r>
      <w:r>
        <w:tab/>
        <w:t>Evidenční list změny stavby č. 1 vě. soupisu prací</w:t>
      </w:r>
    </w:p>
    <w:p w:rsidR="00D22D47" w:rsidRDefault="00CE498A">
      <w:pPr>
        <w:pStyle w:val="Zkladntext20"/>
        <w:shd w:val="clear" w:color="auto" w:fill="auto"/>
        <w:spacing w:before="0" w:after="0" w:line="220" w:lineRule="exact"/>
        <w:ind w:left="4500"/>
        <w:jc w:val="left"/>
        <w:sectPr w:rsidR="00D22D47">
          <w:pgSz w:w="12240" w:h="20160"/>
          <w:pgMar w:top="1704" w:right="1023" w:bottom="9437" w:left="1109" w:header="0" w:footer="3" w:gutter="0"/>
          <w:cols w:space="720"/>
          <w:noEndnote/>
          <w:docGrid w:linePitch="360"/>
        </w:sectPr>
      </w:pPr>
      <w:r>
        <w:pict>
          <v:shape id="_x0000_s1030" type="#_x0000_t202" style="position:absolute;left:0;text-align:left;margin-left:.05pt;margin-top:-.4pt;width:54pt;height:13.9pt;z-index:-251656192;mso-wrap-distance-left: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Zkladntext2Exact"/>
                    </w:rPr>
                    <w:t>Zhotovitel:</w:t>
                  </w:r>
                </w:p>
              </w:txbxContent>
            </v:textbox>
            <w10:wrap type="square" side="right" anchorx="margin"/>
          </v:shape>
        </w:pict>
      </w:r>
      <w:r>
        <w:t>Objednatel:</w:t>
      </w:r>
    </w:p>
    <w:p w:rsidR="00D22D47" w:rsidRDefault="00D22D47">
      <w:pPr>
        <w:spacing w:line="240" w:lineRule="exact"/>
        <w:rPr>
          <w:sz w:val="19"/>
          <w:szCs w:val="19"/>
        </w:rPr>
      </w:pPr>
    </w:p>
    <w:p w:rsidR="00D22D47" w:rsidRDefault="00D22D47">
      <w:pPr>
        <w:rPr>
          <w:sz w:val="2"/>
          <w:szCs w:val="2"/>
        </w:rPr>
        <w:sectPr w:rsidR="00D22D47">
          <w:type w:val="continuous"/>
          <w:pgSz w:w="12240" w:h="20160"/>
          <w:pgMar w:top="1689" w:right="0" w:bottom="1689" w:left="0" w:header="0" w:footer="3" w:gutter="0"/>
          <w:cols w:space="720"/>
          <w:noEndnote/>
          <w:docGrid w:linePitch="360"/>
        </w:sectPr>
      </w:pPr>
    </w:p>
    <w:p w:rsidR="00D22D47" w:rsidRDefault="00CE498A">
      <w:pPr>
        <w:spacing w:line="360" w:lineRule="exact"/>
      </w:pPr>
      <w:r>
        <w:pict>
          <v:shape id="_x0000_s1031" type="#_x0000_t202" style="position:absolute;margin-left:.25pt;margin-top:13.75pt;width:10.55pt;height:13.9pt;z-index:251646976;mso-wrap-distance-left: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Zkladntext2Exact"/>
                    </w:rPr>
                    <w:t>V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96.5pt;margin-top:14pt;width:21.85pt;height:13.9pt;z-index:251648000;mso-wrap-distance-left: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Zkladntext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Zkladntext2Exact"/>
                    </w:rPr>
                    <w:t>dne: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40.4pt;margin-top:4.1pt;width:74.9pt;height:19.4pt;z-index:251650048;mso-wrap-distance-left: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5" w:name="bookmark5"/>
                  <w:r>
                    <w:t>2</w:t>
                  </w:r>
                  <w:r>
                    <w:rPr>
                      <w:rStyle w:val="Nadpis1Arial45ptNetundkovn0ptExact"/>
                    </w:rPr>
                    <w:t xml:space="preserve"> </w:t>
                  </w:r>
                  <w:r>
                    <w:t>4</w:t>
                  </w:r>
                  <w:r>
                    <w:rPr>
                      <w:rStyle w:val="Nadpis1Arial45ptNetundkovn0ptExact"/>
                    </w:rPr>
                    <w:t xml:space="preserve"> -</w:t>
                  </w:r>
                  <w:r>
                    <w:t>11</w:t>
                  </w:r>
                  <w:r>
                    <w:rPr>
                      <w:rStyle w:val="Nadpis1Arial45ptNetundkovn0ptExact"/>
                    </w:rPr>
                    <w:t xml:space="preserve">- </w:t>
                  </w:r>
                  <w:r>
                    <w:t>2017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77.7pt;margin-top:0;width:160.55pt;height:27.65pt;z-index:251651072;mso-wrap-distance-left: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  <w:jc w:val="right"/>
                  </w:pPr>
                  <w:bookmarkStart w:id="6" w:name="bookmark6"/>
                  <w:r>
                    <w:t>2</w:t>
                  </w:r>
                  <w:r>
                    <w:rPr>
                      <w:rStyle w:val="Nadpis1Arial45ptNetundkovn0ptExact"/>
                    </w:rPr>
                    <w:t xml:space="preserve"> </w:t>
                  </w:r>
                  <w:r>
                    <w:t>4</w:t>
                  </w:r>
                  <w:r>
                    <w:rPr>
                      <w:rStyle w:val="Nadpis1Arial45ptNetundkovn0ptExact"/>
                    </w:rPr>
                    <w:t xml:space="preserve"> -</w:t>
                  </w:r>
                  <w:r>
                    <w:t>11</w:t>
                  </w:r>
                  <w:r>
                    <w:rPr>
                      <w:rStyle w:val="Nadpis1Arial45ptNetundkovn0ptExact"/>
                    </w:rPr>
                    <w:t xml:space="preserve">- </w:t>
                  </w:r>
                  <w:r>
                    <w:t>2017</w:t>
                  </w:r>
                  <w:bookmarkEnd w:id="6"/>
                </w:p>
                <w:p w:rsidR="00D22D47" w:rsidRDefault="00CE498A">
                  <w:pPr>
                    <w:pStyle w:val="Zkladntext20"/>
                    <w:shd w:val="clear" w:color="auto" w:fill="auto"/>
                    <w:tabs>
                      <w:tab w:val="left" w:leader="dot" w:pos="3029"/>
                    </w:tabs>
                    <w:spacing w:before="0" w:after="0" w:line="220" w:lineRule="exact"/>
                  </w:pPr>
                  <w:r>
                    <w:rPr>
                      <w:rStyle w:val="Zkladntext2Exact"/>
                    </w:rPr>
                    <w:t>V Jihlavě dne:</w:t>
                  </w:r>
                  <w:r>
                    <w:rPr>
                      <w:rStyle w:val="Zkladntext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64.55pt;margin-top:165.65pt;width:101.75pt;height:29.05pt;z-index:251652096;mso-wrap-distance-left: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Titulekobrzku2"/>
                    <w:shd w:val="clear" w:color="auto" w:fill="auto"/>
                    <w:ind w:right="20"/>
                  </w:pPr>
                  <w:r>
                    <w:t>Ing. Richard Doležal vedoucí PJ Mosty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11.25pt;margin-top:133.25pt;width:159.85pt;height:27.6pt;z-index:251653120;mso-wrap-distance-left: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Titulekobrzku2"/>
                    <w:shd w:val="clear" w:color="auto" w:fill="auto"/>
                    <w:ind w:left="20"/>
                  </w:pPr>
                  <w:r>
                    <w:t>Ing. Jan Mika, MBA ředitel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11.25pt;margin-top:174pt;width:159.85pt;height:54.25pt;z-index:251654144;mso-wrap-distance-left: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Titulekobrzku3"/>
                    <w:shd w:val="clear" w:color="auto" w:fill="auto"/>
                    <w:ind w:left="560"/>
                  </w:pPr>
                  <w:r>
                    <w:t xml:space="preserve">Krajská správa a údržba </w:t>
                  </w:r>
                  <w:r>
                    <w:rPr>
                      <w:rStyle w:val="Titulekobrzku3NetunExact"/>
                    </w:rPr>
                    <w:t xml:space="preserve">GU </w:t>
                  </w:r>
                  <w:r>
                    <w:t>silnic Vysočiny</w:t>
                  </w:r>
                </w:p>
                <w:p w:rsidR="00D22D47" w:rsidRDefault="00CE498A">
                  <w:pPr>
                    <w:pStyle w:val="Titulekobrzku"/>
                    <w:shd w:val="clear" w:color="auto" w:fill="auto"/>
                    <w:ind w:right="80"/>
                  </w:pPr>
                  <w:r>
                    <w:t xml:space="preserve">příspěvková organizace Kosovská 1122/16, 586 01 Jihlava ICO: 00090450, </w:t>
                  </w:r>
                  <w:hyperlink r:id="rId10" w:history="1">
                    <w:r>
                      <w:rPr>
                        <w:rStyle w:val="Hypertextovodkaz"/>
                        <w:lang w:val="en-US" w:eastAsia="en-US" w:bidi="en-US"/>
                      </w:rPr>
                      <w:t>www.ksusv.cz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7.9pt;margin-top:77.3pt;width:477.6pt;height:94.1pt;z-index:-251667456;mso-wrap-distance-left:5pt;mso-wrap-distance-right:5pt;mso-position-horizontal-relative:margin" wrapcoords="0 0">
            <v:imagedata r:id="rId11" o:title="image1"/>
            <w10:wrap anchorx="margin"/>
          </v:shape>
        </w:pict>
      </w:r>
    </w:p>
    <w:p w:rsidR="00D22D47" w:rsidRDefault="00D22D47">
      <w:pPr>
        <w:spacing w:line="360" w:lineRule="exact"/>
      </w:pPr>
    </w:p>
    <w:p w:rsidR="00D22D47" w:rsidRDefault="00D22D47">
      <w:pPr>
        <w:spacing w:line="360" w:lineRule="exact"/>
      </w:pPr>
    </w:p>
    <w:p w:rsidR="00D22D47" w:rsidRDefault="00D22D47">
      <w:pPr>
        <w:spacing w:line="360" w:lineRule="exact"/>
      </w:pPr>
    </w:p>
    <w:p w:rsidR="00D22D47" w:rsidRDefault="00D22D47">
      <w:pPr>
        <w:spacing w:line="360" w:lineRule="exact"/>
      </w:pPr>
    </w:p>
    <w:p w:rsidR="00D22D47" w:rsidRDefault="00D22D47">
      <w:pPr>
        <w:spacing w:line="360" w:lineRule="exact"/>
      </w:pPr>
    </w:p>
    <w:p w:rsidR="00D22D47" w:rsidRDefault="00D22D47">
      <w:pPr>
        <w:spacing w:line="360" w:lineRule="exact"/>
      </w:pPr>
    </w:p>
    <w:p w:rsidR="00D22D47" w:rsidRDefault="00D22D47">
      <w:pPr>
        <w:spacing w:line="360" w:lineRule="exact"/>
      </w:pPr>
    </w:p>
    <w:p w:rsidR="00D22D47" w:rsidRDefault="00D22D47">
      <w:pPr>
        <w:spacing w:line="360" w:lineRule="exact"/>
      </w:pPr>
    </w:p>
    <w:p w:rsidR="00D22D47" w:rsidRDefault="00D22D47">
      <w:pPr>
        <w:spacing w:line="360" w:lineRule="exact"/>
      </w:pPr>
    </w:p>
    <w:p w:rsidR="00D22D47" w:rsidRDefault="00D22D47">
      <w:pPr>
        <w:spacing w:line="360" w:lineRule="exact"/>
      </w:pPr>
    </w:p>
    <w:p w:rsidR="00D22D47" w:rsidRDefault="00D22D47">
      <w:pPr>
        <w:spacing w:line="582" w:lineRule="exact"/>
      </w:pPr>
    </w:p>
    <w:p w:rsidR="00D22D47" w:rsidRDefault="00D22D47">
      <w:pPr>
        <w:rPr>
          <w:sz w:val="2"/>
          <w:szCs w:val="2"/>
        </w:rPr>
        <w:sectPr w:rsidR="00D22D47">
          <w:type w:val="continuous"/>
          <w:pgSz w:w="12240" w:h="20160"/>
          <w:pgMar w:top="1689" w:right="1023" w:bottom="1689" w:left="1109" w:header="0" w:footer="3" w:gutter="0"/>
          <w:cols w:space="720"/>
          <w:noEndnote/>
          <w:docGrid w:linePitch="360"/>
        </w:sectPr>
      </w:pPr>
    </w:p>
    <w:p w:rsidR="00D22D47" w:rsidRDefault="00CE498A">
      <w:pPr>
        <w:spacing w:line="640" w:lineRule="exact"/>
      </w:pPr>
      <w:r>
        <w:lastRenderedPageBreak/>
        <w:pict>
          <v:shape id="_x0000_s1039" type="#_x0000_t202" style="position:absolute;margin-left:363.35pt;margin-top:.1pt;width:48.25pt;height:14.4pt;z-index:251655168;mso-wrap-distance-left: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Zkladntext7"/>
                    <w:shd w:val="clear" w:color="auto" w:fill="auto"/>
                    <w:spacing w:line="240" w:lineRule="exact"/>
                  </w:pPr>
                  <w:r>
                    <w:t>Výtisk č.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51.9pt;margin-top:1.45pt;width:5.3pt;height:11.85pt;z-index:251656192;mso-wrap-distance-left:5pt;mso-wrap-distance-right:5pt;mso-position-horizontal-relative:margin" filled="f" stroked="f">
            <v:textbox style="mso-fit-shape-to-text:t" inset="0,0,0,0">
              <w:txbxContent>
                <w:p w:rsidR="00D22D47" w:rsidRDefault="00CE498A">
                  <w:pPr>
                    <w:pStyle w:val="Zkladntext8"/>
                    <w:shd w:val="clear" w:color="auto" w:fill="auto"/>
                    <w:spacing w:line="180" w:lineRule="exact"/>
                  </w:pPr>
                  <w:r>
                    <w:t>1</w:t>
                  </w:r>
                </w:p>
              </w:txbxContent>
            </v:textbox>
            <w10:wrap anchorx="margin"/>
          </v:shape>
        </w:pict>
      </w:r>
    </w:p>
    <w:p w:rsidR="00D22D47" w:rsidRDefault="00D22D47">
      <w:pPr>
        <w:rPr>
          <w:sz w:val="2"/>
          <w:szCs w:val="2"/>
        </w:rPr>
        <w:sectPr w:rsidR="00D22D47">
          <w:footerReference w:type="default" r:id="rId12"/>
          <w:pgSz w:w="12240" w:h="20160"/>
          <w:pgMar w:top="1069" w:right="1521" w:bottom="12080" w:left="998" w:header="0" w:footer="3" w:gutter="0"/>
          <w:pgNumType w:start="5"/>
          <w:cols w:space="720"/>
          <w:noEndnote/>
          <w:docGrid w:linePitch="360"/>
        </w:sectPr>
      </w:pPr>
    </w:p>
    <w:p w:rsidR="00D22D47" w:rsidRDefault="00D22D47" w:rsidP="00CE498A">
      <w:pPr>
        <w:pStyle w:val="Zkladntext90"/>
        <w:shd w:val="clear" w:color="auto" w:fill="auto"/>
        <w:spacing w:after="432" w:line="240" w:lineRule="exact"/>
        <w:ind w:right="20"/>
        <w:rPr>
          <w:sz w:val="2"/>
          <w:szCs w:val="2"/>
        </w:rPr>
      </w:pPr>
      <w:bookmarkStart w:id="7" w:name="_GoBack"/>
      <w:bookmarkEnd w:id="7"/>
    </w:p>
    <w:sectPr w:rsidR="00D22D47" w:rsidSect="00CE498A">
      <w:footerReference w:type="default" r:id="rId13"/>
      <w:type w:val="continuous"/>
      <w:pgSz w:w="12240" w:h="20160"/>
      <w:pgMar w:top="1375" w:right="1521" w:bottom="1375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498A">
      <w:r>
        <w:separator/>
      </w:r>
    </w:p>
  </w:endnote>
  <w:endnote w:type="continuationSeparator" w:id="0">
    <w:p w:rsidR="00000000" w:rsidRDefault="00CE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7" w:rsidRDefault="00CE498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7pt;margin-top:762pt;width:443.75pt;height:7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2D47" w:rsidRDefault="00CE498A">
                <w:pPr>
                  <w:pStyle w:val="ZhlavneboZpat0"/>
                  <w:shd w:val="clear" w:color="auto" w:fill="auto"/>
                  <w:tabs>
                    <w:tab w:val="right" w:pos="8875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Dodatek </w:t>
                </w:r>
                <w:r>
                  <w:rPr>
                    <w:rStyle w:val="ZhlavneboZpatNetun"/>
                  </w:rPr>
                  <w:t xml:space="preserve">č. </w:t>
                </w:r>
                <w:r>
                  <w:rPr>
                    <w:rStyle w:val="ZhlavneboZpat1"/>
                    <w:b/>
                    <w:bCs/>
                  </w:rPr>
                  <w:t xml:space="preserve">1 k SoD </w:t>
                </w:r>
                <w:r>
                  <w:rPr>
                    <w:rStyle w:val="ZhlavneboZpatNetun"/>
                  </w:rPr>
                  <w:t xml:space="preserve">č. </w:t>
                </w:r>
                <w:r>
                  <w:rPr>
                    <w:rStyle w:val="ZhlavneboZpat1"/>
                    <w:b/>
                    <w:bCs/>
                  </w:rPr>
                  <w:t>3/2017/MINI/D1/TR/S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r>
                  <w:rPr>
                    <w:rStyle w:val="ZhlavneboZpa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E498A">
                  <w:rPr>
                    <w:rStyle w:val="ZhlavneboZpatNetun"/>
                    <w:noProof/>
                  </w:rPr>
                  <w:t>1</w:t>
                </w:r>
                <w:r>
                  <w:rPr>
                    <w:rStyle w:val="ZhlavneboZpatNetun"/>
                  </w:rPr>
                  <w:fldChar w:fldCharType="end"/>
                </w:r>
                <w:r>
                  <w:rPr>
                    <w:rStyle w:val="ZhlavneboZpatNetun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7" w:rsidRDefault="00D22D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7" w:rsidRDefault="00D22D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47" w:rsidRDefault="00D22D47"/>
  </w:footnote>
  <w:footnote w:type="continuationSeparator" w:id="0">
    <w:p w:rsidR="00D22D47" w:rsidRDefault="00D22D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4A3"/>
    <w:multiLevelType w:val="multilevel"/>
    <w:tmpl w:val="92FEC6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C3A2E"/>
    <w:multiLevelType w:val="multilevel"/>
    <w:tmpl w:val="7D78F3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118C4"/>
    <w:multiLevelType w:val="multilevel"/>
    <w:tmpl w:val="968E75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2D47"/>
    <w:rsid w:val="00CE498A"/>
    <w:rsid w:val="00D2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363E4F6-5307-49A5-B831-BCA5A643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Exact">
    <w:name w:val="Základní text (5) + Ne tučné Exac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13pt">
    <w:name w:val="Základní text (3) + 13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6NetunNekurzva">
    <w:name w:val="Základní text (6) + Ne 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100"/>
      <w:sz w:val="28"/>
      <w:szCs w:val="28"/>
      <w:u w:val="none"/>
    </w:rPr>
  </w:style>
  <w:style w:type="character" w:customStyle="1" w:styleId="Nadpis1Arial45ptNetundkovn0ptExact">
    <w:name w:val="Nadpis #1 + Arial;4;5 pt;Ne tučné;Řádkování 0 pt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itulekobrzku3NetunExact">
    <w:name w:val="Titulek obrázku (3) + Ne tučné Exact"/>
    <w:basedOn w:val="Titulekobrzku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7pt">
    <w:name w:val="Titulek tabulky (2) + 7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7ptMalpsmena">
    <w:name w:val="Titulek tabulky (2) + 7 pt;Malá písmena"/>
    <w:basedOn w:val="Titulektabulky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7ptNetun">
    <w:name w:val="Titulek tabulky (3) + 7 pt;Ne tučné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37ptNetunMalpsmena">
    <w:name w:val="Titulek tabulky (3) + 7 pt;Ne tučné;Malá písmena"/>
    <w:basedOn w:val="Titulektabulky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314pt">
    <w:name w:val="Titulek tabulky (3) + 14 pt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ptTun">
    <w:name w:val="Základní text (2) + Arial;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0">
    <w:name w:val="Základní text (10) Exact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character" w:customStyle="1" w:styleId="Zkladntext12Exact0">
    <w:name w:val="Základní text (12) Exact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single"/>
    </w:rPr>
  </w:style>
  <w:style w:type="character" w:customStyle="1" w:styleId="Zkladntext11Exact">
    <w:name w:val="Základní text (11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10ptNetunKurzvadkovn1ptExact">
    <w:name w:val="Titulek obrázku + 10 pt;Ne tučné;Kurzíva;Řádkování 1 pt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51">
    <w:name w:val="Titulek tabulky (5)"/>
    <w:basedOn w:val="Titulektabulky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565pt">
    <w:name w:val="Titulek tabulky (5) + 6;5 pt"/>
    <w:basedOn w:val="Titulektabulky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itulektabulky565pt0">
    <w:name w:val="Titulek tabulky (5) + 6;5 pt"/>
    <w:basedOn w:val="Titulektabulky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Arial8ptTun">
    <w:name w:val="Základní text (2) + Arial;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65ptTun">
    <w:name w:val="Základní text (2) + Arial;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9ptTun">
    <w:name w:val="Základní text (2) + Arial;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Arial4pt">
    <w:name w:val="Základní text (2) + Arial;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pt">
    <w:name w:val="Základní text (2) + Arial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6ptNetun">
    <w:name w:val="Záhlaví nebo Zápatí + Arial;6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61">
    <w:name w:val="Titulek tabulky (6)"/>
    <w:basedOn w:val="Titulektabulky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2Arial55pt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">
    <w:name w:val="Základní text (2) + Arial;5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ptTun">
    <w:name w:val="Základní text (2) + Arial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6Exact">
    <w:name w:val="Titulek tabulky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6Exact0">
    <w:name w:val="Titulek tabulky (6) Exact"/>
    <w:basedOn w:val="Titulektabulky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55ptNetun">
    <w:name w:val="Titulek tabulky + 5;5 pt;Ne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55ptNetun0">
    <w:name w:val="Titulek tabulky + 5;5 pt;Ne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Arial65ptTundkovn1pt">
    <w:name w:val="Základní text (2) + Arial;6;5 pt;Tučné;Řádkování 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65ptTun0">
    <w:name w:val="Základní text (2) + Arial;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21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60" w:line="26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-10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16" w:lineRule="exact"/>
      <w:ind w:firstLine="2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48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30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30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080" w:after="540" w:line="182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line="20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00" w:after="1080" w:line="22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exac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120" w:line="144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4" w:lineRule="exact"/>
      <w:jc w:val="both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uslav.rychtecky@strabag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susv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3266</Characters>
  <Application>Microsoft Office Word</Application>
  <DocSecurity>0</DocSecurity>
  <Lines>27</Lines>
  <Paragraphs>7</Paragraphs>
  <ScaleCrop>false</ScaleCrop>
  <Company>ATC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Danková Lenka</cp:lastModifiedBy>
  <cp:revision>2</cp:revision>
  <dcterms:created xsi:type="dcterms:W3CDTF">2017-11-24T07:24:00Z</dcterms:created>
  <dcterms:modified xsi:type="dcterms:W3CDTF">2017-11-24T07:24:00Z</dcterms:modified>
</cp:coreProperties>
</file>