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408" w:rsidRPr="004A6087" w:rsidRDefault="00E75408" w:rsidP="00E75408">
      <w:pPr>
        <w:spacing w:after="0" w:line="322" w:lineRule="exact"/>
        <w:rPr>
          <w:rFonts w:ascii="Arial" w:eastAsia="Times New Roman" w:hAnsi="Arial" w:cs="Arial"/>
          <w:sz w:val="26"/>
          <w:szCs w:val="26"/>
        </w:rPr>
      </w:pPr>
      <w:r w:rsidRPr="004A6087">
        <w:rPr>
          <w:rFonts w:ascii="Arial" w:eastAsia="Arial" w:hAnsi="Arial" w:cs="Arial"/>
          <w:b/>
          <w:bCs/>
          <w:sz w:val="26"/>
        </w:rPr>
        <w:t>Příloha č. 1 Zadávací dokumentace - Podrobný popis veřejné zakázky -management lesních ekosystémů</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77" w:after="0" w:line="274" w:lineRule="exact"/>
        <w:rPr>
          <w:rFonts w:ascii="Arial" w:eastAsia="Times New Roman" w:hAnsi="Arial" w:cs="Arial"/>
        </w:rPr>
      </w:pPr>
      <w:r w:rsidRPr="004A6087">
        <w:rPr>
          <w:rFonts w:ascii="Arial" w:eastAsia="Arial" w:hAnsi="Arial" w:cs="Arial"/>
          <w:b/>
          <w:bCs/>
          <w:u w:val="single"/>
        </w:rPr>
        <w:t>Skupinová výsadba</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b/>
          <w:bCs/>
        </w:rPr>
        <w:t xml:space="preserve">Dřevina: jeřáb ptačí </w:t>
      </w:r>
      <w:r w:rsidRPr="004A6087">
        <w:rPr>
          <w:rFonts w:ascii="Arial" w:eastAsia="Arial" w:hAnsi="Arial" w:cs="Arial"/>
          <w:b/>
          <w:bCs/>
          <w:i/>
          <w:iCs/>
        </w:rPr>
        <w:t>{Sorbus aucuparia)</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Typ sadby: sadbovač</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Technologie: sadba obalovaná (QP ROOT)</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Výšková třída: 26-35 cm</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TI. kořenového krčku: min. 4 mm</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PLO: 27 - Hrubý Jeseník</w:t>
      </w:r>
    </w:p>
    <w:p w:rsidR="00E75408" w:rsidRPr="004A6087" w:rsidRDefault="00E75408" w:rsidP="00E75408">
      <w:pPr>
        <w:spacing w:before="5" w:after="0" w:line="274" w:lineRule="exact"/>
        <w:rPr>
          <w:rFonts w:ascii="Arial" w:eastAsia="Times New Roman" w:hAnsi="Arial" w:cs="Arial"/>
        </w:rPr>
      </w:pPr>
      <w:r w:rsidRPr="004A6087">
        <w:rPr>
          <w:rFonts w:ascii="Arial" w:eastAsia="Arial" w:hAnsi="Arial" w:cs="Arial"/>
        </w:rPr>
        <w:t>LVS: 7., 8.</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Sadba: ruční jamková 25x25</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b/>
          <w:bCs/>
        </w:rPr>
        <w:t xml:space="preserve">Způsob výsadby: </w:t>
      </w:r>
      <w:r w:rsidRPr="004A6087">
        <w:rPr>
          <w:rFonts w:ascii="Arial" w:eastAsia="Arial" w:hAnsi="Arial" w:cs="Arial"/>
        </w:rPr>
        <w:t>bioskupiny nepravidelného tvaru spočteni 5-15 jedinců, maximálně využívat prostor ležících kmenů, pařezů nebo vyvýšená místa atd. Počty sazenic byly plánovány v rozmezí „přimíšená" až „hlavní" dřevina (3000-6000 ks/ha), do úvahy bylo bráno zejména množství přirozené obnovy po ploše a topografie terénu. Do některých oplocenek není plánovaná žádná výsadba, jedná se pouze o ochranu přirozené obnovy, která je trvale blokována v důsledku okusu a vytloukání zvěří.</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Stromky nebudou sázeny ve vzdálenosti 1 m a větší od okraje oplocenky pro eliminaci rizika okusu, spon mezi sazenicemi nebude nižší než 1 m. Počty jedinců na oplocenky vycházejí ze specifických místních podmínek a pohybují se v případě oplocenky 5x5 m od 10 ks (LHC Loučná n. D.) po 15 ks na LHC Karlovice, v případě oplocenky 10x10 m od 30 ks na LHC Loučná n. D. po 60 ks na LHC Karlovice, v případě oplocenky 15x15 m od 68 ks na LHC Loučná n. D. po 70 ks na LHC Janovice a v případě oplocenky 20x20 m od 120 ks (LHC Loučná n. D.) po 160 ks na LHC Janovice.</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b/>
          <w:bCs/>
        </w:rPr>
        <w:t xml:space="preserve">Způsob ochrany: </w:t>
      </w:r>
      <w:r w:rsidRPr="004A6087">
        <w:rPr>
          <w:rFonts w:ascii="Arial" w:eastAsia="Arial" w:hAnsi="Arial" w:cs="Arial"/>
        </w:rPr>
        <w:t>skupinová mechanická - drátěné oplocenky, chemická - repelenty</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29" w:after="0" w:line="274" w:lineRule="exact"/>
        <w:rPr>
          <w:rFonts w:ascii="Arial" w:eastAsia="Times New Roman" w:hAnsi="Arial" w:cs="Arial"/>
        </w:rPr>
      </w:pPr>
      <w:r w:rsidRPr="004A6087">
        <w:rPr>
          <w:rFonts w:ascii="Arial" w:eastAsia="Arial" w:hAnsi="Arial" w:cs="Arial"/>
          <w:b/>
          <w:bCs/>
          <w:u w:val="single"/>
        </w:rPr>
        <w:t>Skupinová podsadba</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b/>
          <w:bCs/>
        </w:rPr>
        <w:t xml:space="preserve">Dřevina: jedle bělokorá </w:t>
      </w:r>
      <w:r w:rsidRPr="004A6087">
        <w:rPr>
          <w:rFonts w:ascii="Arial" w:eastAsia="Arial" w:hAnsi="Arial" w:cs="Arial"/>
          <w:b/>
          <w:bCs/>
          <w:i/>
          <w:iCs/>
        </w:rPr>
        <w:t>(Abies alba)</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Typ sadby: sadbo vač</w:t>
      </w:r>
    </w:p>
    <w:p w:rsidR="00E75408" w:rsidRPr="004A6087" w:rsidRDefault="00E75408" w:rsidP="00E75408">
      <w:pPr>
        <w:spacing w:before="10" w:after="0" w:line="274" w:lineRule="exact"/>
        <w:rPr>
          <w:rFonts w:ascii="Arial" w:eastAsia="Times New Roman" w:hAnsi="Arial" w:cs="Arial"/>
        </w:rPr>
      </w:pPr>
      <w:r w:rsidRPr="004A6087">
        <w:rPr>
          <w:rFonts w:ascii="Arial" w:eastAsia="Arial" w:hAnsi="Arial" w:cs="Arial"/>
        </w:rPr>
        <w:t>Technologie: sadba obalovaná (QP ROOT)</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Výšková třída: 26-35 cm</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TI. kořenového krčku: min. 6 mm</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PLO: 27 - Hrubý Jeseník</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LVS: 7.</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Sadba: ruční jamková 25x25</w:t>
      </w:r>
    </w:p>
    <w:p w:rsidR="00E75408" w:rsidRPr="004A6087" w:rsidRDefault="00E75408" w:rsidP="00E75408">
      <w:pPr>
        <w:spacing w:before="5" w:after="0" w:line="274" w:lineRule="exact"/>
        <w:rPr>
          <w:rFonts w:ascii="Arial" w:eastAsia="Times New Roman" w:hAnsi="Arial" w:cs="Arial"/>
        </w:rPr>
      </w:pPr>
      <w:r w:rsidRPr="004A6087">
        <w:rPr>
          <w:rFonts w:ascii="Arial" w:eastAsia="Arial" w:hAnsi="Arial" w:cs="Arial"/>
          <w:b/>
          <w:bCs/>
        </w:rPr>
        <w:t xml:space="preserve">Způsob výsadby: </w:t>
      </w:r>
      <w:r w:rsidRPr="004A6087">
        <w:rPr>
          <w:rFonts w:ascii="Arial" w:eastAsia="Arial" w:hAnsi="Arial" w:cs="Arial"/>
        </w:rPr>
        <w:t>od jednotlivé podsadby po bioskupiny nepravidelného tvaru s počtem 10</w:t>
      </w:r>
      <w:r w:rsidRPr="004A6087">
        <w:rPr>
          <w:rFonts w:ascii="Arial" w:eastAsia="Arial" w:hAnsi="Arial" w:cs="Arial"/>
        </w:rPr>
        <w:softHyphen/>
        <w:t xml:space="preserve">15 jedinců, při podsadbě do bioskupin je do úvahy bráno zejména množství přirozené obnovy buku a smrku po ploše s maximálním využitím prostoru kolem ležících kmenů a pařezů atd., dále topografie terénu a světlostní poměry podsazovaného (mateřského) porostu. </w:t>
      </w:r>
      <w:r w:rsidRPr="004A6087">
        <w:rPr>
          <w:rFonts w:ascii="Arial" w:eastAsia="Arial" w:hAnsi="Arial" w:cs="Arial"/>
          <w:b/>
          <w:bCs/>
        </w:rPr>
        <w:t xml:space="preserve">Způsob ochrany: </w:t>
      </w:r>
      <w:r w:rsidRPr="004A6087">
        <w:rPr>
          <w:rFonts w:ascii="Arial" w:eastAsia="Arial" w:hAnsi="Arial" w:cs="Arial"/>
        </w:rPr>
        <w:t>individuální mechanická - drátěné oplůtky</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29" w:after="0" w:line="274" w:lineRule="exact"/>
        <w:rPr>
          <w:rFonts w:ascii="Arial" w:eastAsia="Times New Roman" w:hAnsi="Arial" w:cs="Arial"/>
        </w:rPr>
      </w:pPr>
      <w:r w:rsidRPr="004A6087">
        <w:rPr>
          <w:rFonts w:ascii="Arial" w:eastAsia="Arial" w:hAnsi="Arial" w:cs="Arial"/>
          <w:b/>
          <w:bCs/>
          <w:u w:val="single"/>
        </w:rPr>
        <w:t>Individuální a skupinová výsadba</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b/>
          <w:bCs/>
        </w:rPr>
        <w:t xml:space="preserve">Dřevina: javor horský </w:t>
      </w:r>
      <w:r w:rsidRPr="004A6087">
        <w:rPr>
          <w:rFonts w:ascii="Arial" w:eastAsia="Arial" w:hAnsi="Arial" w:cs="Arial"/>
          <w:b/>
          <w:bCs/>
          <w:i/>
          <w:iCs/>
        </w:rPr>
        <w:t>{Acer pseudoplatanus)</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Typ sadby: sadbovač</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Technologie: sadba obalovaná (QP ROOT)</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Výšková třída: 26-35 cm</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TI. kořenového krčku: min. 6 mm</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PLO: 27 - Hrubý Jeseník</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LVS: 7.</w:t>
      </w:r>
    </w:p>
    <w:p w:rsidR="00E75408" w:rsidRPr="004A6087" w:rsidRDefault="00E75408" w:rsidP="00E75408">
      <w:pPr>
        <w:spacing w:before="5" w:after="0" w:line="274" w:lineRule="exact"/>
        <w:rPr>
          <w:rFonts w:ascii="Arial" w:eastAsia="Arial" w:hAnsi="Arial" w:cs="Arial"/>
          <w:sz w:val="20"/>
          <w:szCs w:val="20"/>
        </w:rPr>
        <w:sectPr w:rsidR="00E75408" w:rsidRPr="004A6087">
          <w:pgSz w:w="12240" w:h="18720"/>
          <w:pgMar w:top="2319" w:right="1435" w:bottom="1440" w:left="1685" w:header="708" w:footer="708" w:gutter="0"/>
          <w:cols w:space="708"/>
        </w:sectPr>
      </w:pPr>
    </w:p>
    <w:p w:rsidR="00E75408" w:rsidRPr="004A6087" w:rsidRDefault="00E75408" w:rsidP="00E75408">
      <w:pPr>
        <w:spacing w:after="0" w:line="240" w:lineRule="auto"/>
        <w:rPr>
          <w:rFonts w:ascii="Arial" w:eastAsia="Times New Roman" w:hAnsi="Arial" w:cs="Arial"/>
        </w:rPr>
      </w:pPr>
      <w:r w:rsidRPr="004A6087">
        <w:rPr>
          <w:rFonts w:ascii="Arial" w:eastAsia="Arial" w:hAnsi="Arial" w:cs="Arial"/>
        </w:rPr>
        <w:lastRenderedPageBreak/>
        <w:t>Sadba: ruční jamková 25x25</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b/>
          <w:bCs/>
        </w:rPr>
        <w:t xml:space="preserve">Způsob výsadby: </w:t>
      </w:r>
      <w:r w:rsidRPr="004A6087">
        <w:rPr>
          <w:rFonts w:ascii="Arial" w:eastAsia="Arial" w:hAnsi="Arial" w:cs="Arial"/>
        </w:rPr>
        <w:t>jednotlivá až plošná výsadba na otevřené plochy v nepravidelném sponu 2</w:t>
      </w:r>
      <w:r w:rsidRPr="004A6087">
        <w:rPr>
          <w:rFonts w:ascii="Arial" w:eastAsia="Arial" w:hAnsi="Arial" w:cs="Arial"/>
        </w:rPr>
        <w:softHyphen/>
        <w:t xml:space="preserve">3 m mimo přirozenou obnovu ostatních druhů dřevin </w:t>
      </w:r>
      <w:r w:rsidRPr="004A6087">
        <w:rPr>
          <w:rFonts w:ascii="Arial" w:eastAsia="Arial" w:hAnsi="Arial" w:cs="Arial"/>
          <w:b/>
          <w:bCs/>
        </w:rPr>
        <w:t xml:space="preserve">Způsob ochrany: </w:t>
      </w:r>
      <w:r w:rsidRPr="004A6087">
        <w:rPr>
          <w:rFonts w:ascii="Arial" w:eastAsia="Arial" w:hAnsi="Arial" w:cs="Arial"/>
        </w:rPr>
        <w:t>mechanická   drátěné oplůtky</w:t>
      </w:r>
    </w:p>
    <w:p w:rsidR="00E75408" w:rsidRPr="004A6087" w:rsidRDefault="00E75408" w:rsidP="00E75408">
      <w:pPr>
        <w:spacing w:after="0" w:line="240" w:lineRule="exact"/>
        <w:jc w:val="both"/>
        <w:rPr>
          <w:rFonts w:ascii="Arial" w:eastAsia="Arial" w:hAnsi="Arial" w:cs="Arial"/>
          <w:sz w:val="20"/>
          <w:szCs w:val="20"/>
        </w:rPr>
      </w:pPr>
    </w:p>
    <w:p w:rsidR="00E75408" w:rsidRPr="004A6087" w:rsidRDefault="00E75408" w:rsidP="00E75408">
      <w:pPr>
        <w:tabs>
          <w:tab w:val="left" w:pos="226"/>
        </w:tabs>
        <w:spacing w:before="24" w:after="0" w:line="278" w:lineRule="exact"/>
        <w:jc w:val="both"/>
        <w:rPr>
          <w:rFonts w:ascii="Arial" w:eastAsia="Times New Roman" w:hAnsi="Arial" w:cs="Arial"/>
        </w:rPr>
      </w:pPr>
      <w:r w:rsidRPr="004A6087">
        <w:rPr>
          <w:rFonts w:ascii="Arial" w:eastAsia="Arial" w:hAnsi="Arial" w:cs="Arial"/>
        </w:rPr>
        <w:t>V</w:t>
      </w:r>
      <w:r w:rsidRPr="004A6087">
        <w:rPr>
          <w:rFonts w:ascii="Arial" w:eastAsia="Arial" w:hAnsi="Arial" w:cs="Arial"/>
        </w:rPr>
        <w:tab/>
        <w:t>rámci záruční doby (3 roky po provedení opatření) budou každoročně v případě úhynu sazenic 20% a více v každém jednotlivém ochranném opatření stromky dosazeny do původního počtu.</w:t>
      </w:r>
    </w:p>
    <w:p w:rsidR="00E75408" w:rsidRPr="004A6087" w:rsidRDefault="00E75408" w:rsidP="00E75408">
      <w:pPr>
        <w:tabs>
          <w:tab w:val="left" w:pos="226"/>
        </w:tabs>
        <w:spacing w:after="0" w:line="274" w:lineRule="exact"/>
        <w:jc w:val="both"/>
        <w:rPr>
          <w:rFonts w:ascii="Arial" w:eastAsia="Times New Roman" w:hAnsi="Arial" w:cs="Arial"/>
        </w:rPr>
      </w:pPr>
      <w:r w:rsidRPr="004A6087">
        <w:rPr>
          <w:rFonts w:ascii="Arial" w:eastAsia="Arial" w:hAnsi="Arial" w:cs="Arial"/>
        </w:rPr>
        <w:t>V</w:t>
      </w:r>
      <w:r w:rsidRPr="004A6087">
        <w:rPr>
          <w:rFonts w:ascii="Arial" w:eastAsia="Arial" w:hAnsi="Arial" w:cs="Arial"/>
        </w:rPr>
        <w:tab/>
        <w:t xml:space="preserve">případě výsadeb, dosadeb a podsadeb jeřábu a jedle by nemělo dojít ke konci udržitelnosti projektu k mortalitě vyšší než </w:t>
      </w:r>
      <w:r w:rsidRPr="004A6087">
        <w:rPr>
          <w:rFonts w:ascii="Arial" w:eastAsia="Arial" w:hAnsi="Arial" w:cs="Arial"/>
          <w:b/>
          <w:bCs/>
        </w:rPr>
        <w:t xml:space="preserve">50 </w:t>
      </w:r>
      <w:r w:rsidRPr="004A6087">
        <w:rPr>
          <w:rFonts w:ascii="Arial" w:eastAsia="Arial" w:hAnsi="Arial" w:cs="Arial"/>
        </w:rPr>
        <w:t xml:space="preserve">%, aby byla zajištěna kontinuita populací, tudíž cílový stav na konci období udržitelnosti projektu by měl představovat </w:t>
      </w:r>
      <w:r w:rsidRPr="004A6087">
        <w:rPr>
          <w:rFonts w:ascii="Arial" w:eastAsia="Arial" w:hAnsi="Arial" w:cs="Arial"/>
          <w:b/>
          <w:bCs/>
        </w:rPr>
        <w:t xml:space="preserve">alespoň 50 % počtu vysazených vitálních jedinců schopných další reprodukce na každé jednotlivé lokalitě </w:t>
      </w:r>
      <w:r w:rsidRPr="004A6087">
        <w:rPr>
          <w:rFonts w:ascii="Arial" w:eastAsia="Arial" w:hAnsi="Arial" w:cs="Arial"/>
        </w:rPr>
        <w:t>(lokalita je definována mapovým listem).</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U výsadeb javoru klenu se vzhledem k vyšším rizikům (extrémnější stanoviště, biotické vlivy) předpokládá ke konci udržitelnosti projektu počet vitálních stromků ve výši nejméně 30% počtu vysazených jedinců.</w:t>
      </w:r>
    </w:p>
    <w:p w:rsidR="00E75408" w:rsidRPr="004A6087" w:rsidRDefault="00E75408" w:rsidP="00E75408">
      <w:pPr>
        <w:tabs>
          <w:tab w:val="left" w:pos="226"/>
        </w:tabs>
        <w:spacing w:after="0" w:line="274" w:lineRule="exact"/>
        <w:jc w:val="both"/>
        <w:rPr>
          <w:rFonts w:ascii="Arial" w:eastAsia="Times New Roman" w:hAnsi="Arial" w:cs="Arial"/>
        </w:rPr>
      </w:pPr>
      <w:r w:rsidRPr="004A6087">
        <w:rPr>
          <w:rFonts w:ascii="Arial" w:eastAsia="Arial" w:hAnsi="Arial" w:cs="Arial"/>
        </w:rPr>
        <w:t>V</w:t>
      </w:r>
      <w:r w:rsidRPr="004A6087">
        <w:rPr>
          <w:rFonts w:ascii="Arial" w:eastAsia="Arial" w:hAnsi="Arial" w:cs="Arial"/>
        </w:rPr>
        <w:tab/>
        <w:t>případě vysoké hustoty (buď dojde k odrůstání všech vysázených jedinců po ploše, nebo v kombinaci s případně se následně objevenou přirozenou obnovou) lze uvažovat v období po ukončení projektu o proředění - prořezávkách, cca po 20 letech od provedení výsadeb. Tato situace bude posuzována individuálně pro každou skupinu. Ožínání sazenic se s ohledem na současnou travinobylinnou vegetaci nepředpokládá.</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86" w:after="0" w:line="240" w:lineRule="auto"/>
        <w:rPr>
          <w:rFonts w:ascii="Arial" w:eastAsia="Times New Roman" w:hAnsi="Arial" w:cs="Arial"/>
        </w:rPr>
      </w:pPr>
      <w:r w:rsidRPr="004A6087">
        <w:rPr>
          <w:rFonts w:ascii="Arial" w:eastAsia="Arial" w:hAnsi="Arial" w:cs="Arial"/>
          <w:b/>
          <w:bCs/>
        </w:rPr>
        <w:t>Technické parametry mechanických bariér proti zvěři</w:t>
      </w:r>
    </w:p>
    <w:p w:rsidR="00E75408" w:rsidRPr="004A6087" w:rsidRDefault="00E75408" w:rsidP="00E75408">
      <w:pPr>
        <w:spacing w:after="0" w:line="240" w:lineRule="exact"/>
        <w:ind w:left="826"/>
        <w:rPr>
          <w:rFonts w:ascii="Arial" w:eastAsia="Arial" w:hAnsi="Arial" w:cs="Arial"/>
          <w:sz w:val="20"/>
          <w:szCs w:val="20"/>
        </w:rPr>
      </w:pPr>
    </w:p>
    <w:p w:rsidR="00E75408" w:rsidRPr="004A6087" w:rsidRDefault="00E75408" w:rsidP="00E75408">
      <w:pPr>
        <w:spacing w:after="0" w:line="240" w:lineRule="exact"/>
        <w:ind w:left="826"/>
        <w:rPr>
          <w:rFonts w:ascii="Arial" w:eastAsia="Arial" w:hAnsi="Arial" w:cs="Arial"/>
          <w:sz w:val="20"/>
          <w:szCs w:val="20"/>
        </w:rPr>
      </w:pPr>
    </w:p>
    <w:p w:rsidR="00E75408" w:rsidRPr="004A6087" w:rsidRDefault="00E75408" w:rsidP="00E75408">
      <w:pPr>
        <w:spacing w:before="72" w:after="0" w:line="240" w:lineRule="auto"/>
        <w:ind w:left="826"/>
        <w:rPr>
          <w:rFonts w:ascii="Arial" w:eastAsia="Times New Roman" w:hAnsi="Arial" w:cs="Arial"/>
        </w:rPr>
      </w:pPr>
      <w:r w:rsidRPr="004A6087">
        <w:rPr>
          <w:rFonts w:ascii="Arial" w:eastAsia="Arial" w:hAnsi="Arial" w:cs="Arial"/>
          <w:b/>
          <w:bCs/>
          <w:i/>
          <w:iCs/>
        </w:rPr>
        <w:t>• Skupinová ochranná bariéra mechanická 220/2,5</w:t>
      </w:r>
    </w:p>
    <w:p w:rsidR="00E75408" w:rsidRPr="004A6087" w:rsidRDefault="00E75408" w:rsidP="00E75408">
      <w:pPr>
        <w:spacing w:after="0" w:line="240" w:lineRule="exact"/>
        <w:ind w:right="7834"/>
        <w:rPr>
          <w:rFonts w:ascii="Arial" w:eastAsia="Arial" w:hAnsi="Arial" w:cs="Arial"/>
          <w:sz w:val="20"/>
          <w:szCs w:val="20"/>
        </w:rPr>
      </w:pPr>
    </w:p>
    <w:p w:rsidR="00E75408" w:rsidRPr="004A6087" w:rsidRDefault="00E75408" w:rsidP="00E75408">
      <w:pPr>
        <w:spacing w:before="106" w:after="0" w:line="274" w:lineRule="exact"/>
        <w:ind w:right="7834"/>
        <w:rPr>
          <w:rFonts w:ascii="Arial" w:eastAsia="Times New Roman" w:hAnsi="Arial" w:cs="Arial"/>
        </w:rPr>
      </w:pPr>
      <w:r w:rsidRPr="004A6087">
        <w:rPr>
          <w:rFonts w:ascii="Arial" w:eastAsia="Arial" w:hAnsi="Arial" w:cs="Arial"/>
          <w:b/>
          <w:bCs/>
        </w:rPr>
        <w:t>Provedení: Materiál:</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u w:val="single"/>
        </w:rPr>
        <w:t>Dřevo:</w:t>
      </w:r>
    </w:p>
    <w:p w:rsidR="00E75408" w:rsidRPr="004A6087" w:rsidRDefault="00E75408" w:rsidP="00E75408">
      <w:pPr>
        <w:spacing w:before="5" w:after="0" w:line="274" w:lineRule="exact"/>
        <w:ind w:left="1426"/>
        <w:rPr>
          <w:rFonts w:ascii="Arial" w:eastAsia="Times New Roman" w:hAnsi="Arial" w:cs="Arial"/>
        </w:rPr>
      </w:pPr>
      <w:r w:rsidRPr="004A6087">
        <w:rPr>
          <w:rFonts w:ascii="Arial" w:eastAsia="Arial" w:hAnsi="Arial" w:cs="Arial"/>
        </w:rPr>
        <w:t>SM nebo MD čerstvé</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u w:val="single"/>
        </w:rPr>
        <w:t>Sloupky:</w:t>
      </w:r>
    </w:p>
    <w:p w:rsidR="00E75408" w:rsidRPr="004A6087" w:rsidRDefault="00E75408" w:rsidP="00E75408">
      <w:pPr>
        <w:spacing w:after="0" w:line="274" w:lineRule="exact"/>
        <w:ind w:left="1411"/>
        <w:rPr>
          <w:rFonts w:ascii="Arial" w:eastAsia="Times New Roman" w:hAnsi="Arial" w:cs="Arial"/>
        </w:rPr>
      </w:pPr>
      <w:r w:rsidRPr="004A6087">
        <w:rPr>
          <w:rFonts w:ascii="Arial" w:eastAsia="Arial" w:hAnsi="Arial" w:cs="Arial"/>
        </w:rPr>
        <w:t>min. tloušťka čepu 15 cm, min. délka sloupků 280 cm</w:t>
      </w:r>
    </w:p>
    <w:p w:rsidR="00E75408" w:rsidRPr="004A6087" w:rsidRDefault="00E75408" w:rsidP="00E75408">
      <w:pPr>
        <w:spacing w:after="0" w:line="274" w:lineRule="exact"/>
        <w:ind w:firstLine="696"/>
        <w:rPr>
          <w:rFonts w:ascii="Arial" w:eastAsia="Times New Roman" w:hAnsi="Arial" w:cs="Arial"/>
        </w:rPr>
      </w:pPr>
      <w:r w:rsidRPr="004A6087">
        <w:rPr>
          <w:rFonts w:ascii="Arial" w:eastAsia="Arial" w:hAnsi="Arial" w:cs="Arial"/>
        </w:rPr>
        <w:t xml:space="preserve">spodní část o délce min. 80 cm musí být odkorněna a penetrována gumoasfaltovým nátěrem </w:t>
      </w:r>
      <w:r w:rsidRPr="004A6087">
        <w:rPr>
          <w:rFonts w:ascii="Arial" w:eastAsia="Arial" w:hAnsi="Arial" w:cs="Arial"/>
          <w:u w:val="single"/>
        </w:rPr>
        <w:t>Vzpěry pro zavětrování:</w:t>
      </w:r>
    </w:p>
    <w:p w:rsidR="00E75408" w:rsidRPr="004A6087" w:rsidRDefault="00E75408" w:rsidP="00E75408">
      <w:pPr>
        <w:spacing w:before="5" w:after="0" w:line="274" w:lineRule="exact"/>
        <w:ind w:left="1411"/>
        <w:rPr>
          <w:rFonts w:ascii="Arial" w:eastAsia="Times New Roman" w:hAnsi="Arial" w:cs="Arial"/>
        </w:rPr>
      </w:pPr>
      <w:r w:rsidRPr="004A6087">
        <w:rPr>
          <w:rFonts w:ascii="Arial" w:eastAsia="Arial" w:hAnsi="Arial" w:cs="Arial"/>
        </w:rPr>
        <w:t>kulatina s min. tloušťkou čepu 10 cm, okraje musí lícovat se sloupky</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u w:val="single"/>
        </w:rPr>
        <w:t>Ráhna:</w:t>
      </w:r>
    </w:p>
    <w:p w:rsidR="00E75408" w:rsidRPr="004A6087" w:rsidRDefault="00E75408" w:rsidP="00E75408">
      <w:pPr>
        <w:spacing w:after="0" w:line="274" w:lineRule="exact"/>
        <w:ind w:firstLine="696"/>
        <w:rPr>
          <w:rFonts w:ascii="Arial" w:eastAsia="Times New Roman" w:hAnsi="Arial" w:cs="Arial"/>
        </w:rPr>
      </w:pPr>
      <w:r w:rsidRPr="004A6087">
        <w:rPr>
          <w:rFonts w:ascii="Arial" w:eastAsia="Arial" w:hAnsi="Arial" w:cs="Arial"/>
        </w:rPr>
        <w:t xml:space="preserve">min. tloušťka čepu ráhna musí být alespoň 7 cm, musí se jednat o kulatinu (ne podélně půlené) </w:t>
      </w:r>
      <w:r w:rsidRPr="004A6087">
        <w:rPr>
          <w:rFonts w:ascii="Arial" w:eastAsia="Arial" w:hAnsi="Arial" w:cs="Arial"/>
          <w:u w:val="single"/>
        </w:rPr>
        <w:t>Hřebíky:</w:t>
      </w:r>
    </w:p>
    <w:p w:rsidR="00E75408" w:rsidRPr="004A6087" w:rsidRDefault="00E75408" w:rsidP="00E75408">
      <w:pPr>
        <w:spacing w:before="5" w:after="0" w:line="274" w:lineRule="exact"/>
        <w:ind w:left="1397"/>
        <w:rPr>
          <w:rFonts w:ascii="Arial" w:eastAsia="Times New Roman" w:hAnsi="Arial" w:cs="Arial"/>
        </w:rPr>
      </w:pPr>
      <w:r w:rsidRPr="004A6087">
        <w:rPr>
          <w:rFonts w:ascii="Arial" w:eastAsia="Arial" w:hAnsi="Arial" w:cs="Arial"/>
        </w:rPr>
        <w:t>musí být o 100 % delší než průměr spojovaného materiálu</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u w:val="single"/>
        </w:rPr>
        <w:t>Pletivo:</w:t>
      </w:r>
    </w:p>
    <w:p w:rsidR="00E75408" w:rsidRPr="004A6087" w:rsidRDefault="00E75408" w:rsidP="00E75408">
      <w:pPr>
        <w:spacing w:after="0" w:line="274" w:lineRule="exact"/>
        <w:ind w:left="1397" w:right="5530"/>
        <w:rPr>
          <w:rFonts w:ascii="Arial" w:eastAsia="Times New Roman" w:hAnsi="Arial" w:cs="Arial"/>
        </w:rPr>
      </w:pPr>
      <w:r w:rsidRPr="004A6087">
        <w:rPr>
          <w:rFonts w:ascii="Arial" w:eastAsia="Arial" w:hAnsi="Arial" w:cs="Arial"/>
          <w:spacing w:val="30"/>
        </w:rPr>
        <w:t>200/22/</w:t>
      </w:r>
      <w:r w:rsidRPr="004A6087">
        <w:rPr>
          <w:rFonts w:ascii="Arial" w:eastAsia="Arial" w:hAnsi="Arial" w:cs="Arial"/>
        </w:rPr>
        <w:t xml:space="preserve"> 15 výška min. 200 cm</w:t>
      </w:r>
    </w:p>
    <w:p w:rsidR="00E75408" w:rsidRPr="004A6087" w:rsidRDefault="00E75408" w:rsidP="00E75408">
      <w:pPr>
        <w:spacing w:before="5" w:after="0" w:line="274" w:lineRule="exact"/>
        <w:ind w:left="720"/>
        <w:rPr>
          <w:rFonts w:ascii="Arial" w:eastAsia="Times New Roman" w:hAnsi="Arial" w:cs="Arial"/>
        </w:rPr>
      </w:pPr>
      <w:r w:rsidRPr="004A6087">
        <w:rPr>
          <w:rFonts w:ascii="Arial" w:eastAsia="Arial" w:hAnsi="Arial" w:cs="Arial"/>
        </w:rPr>
        <w:t xml:space="preserve">počet vodorovných drátů 22 ks </w:t>
      </w:r>
      <w:r w:rsidRPr="004A6087">
        <w:rPr>
          <w:rFonts w:ascii="Arial" w:eastAsia="Arial" w:hAnsi="Arial" w:cs="Arial"/>
          <w:i/>
          <w:iCs/>
        </w:rPr>
        <w:t xml:space="preserve">{vzdálenost vodorovných drátů od spodu je 10x5 cm, 6x10 cm, 2x15 cm, 3x20 cm) </w:t>
      </w:r>
      <w:r w:rsidRPr="004A6087">
        <w:rPr>
          <w:rFonts w:ascii="Arial" w:eastAsia="Arial" w:hAnsi="Arial" w:cs="Arial"/>
        </w:rPr>
        <w:t>rozteč svislých drátů 15 cm</w:t>
      </w:r>
    </w:p>
    <w:p w:rsidR="00E75408" w:rsidRPr="004A6087" w:rsidRDefault="00E75408" w:rsidP="00E75408">
      <w:pPr>
        <w:spacing w:after="0" w:line="274" w:lineRule="exact"/>
        <w:rPr>
          <w:rFonts w:ascii="Arial" w:eastAsia="Arial" w:hAnsi="Arial" w:cs="Arial"/>
          <w:sz w:val="20"/>
          <w:szCs w:val="20"/>
        </w:rPr>
        <w:sectPr w:rsidR="00E75408" w:rsidRPr="004A6087">
          <w:pgSz w:w="12240" w:h="18720"/>
          <w:pgMar w:top="2244" w:right="1382" w:bottom="1440" w:left="1723" w:header="708" w:footer="708" w:gutter="0"/>
          <w:cols w:space="708"/>
        </w:sectPr>
      </w:pPr>
    </w:p>
    <w:p w:rsidR="00E75408" w:rsidRPr="004A6087" w:rsidRDefault="00E75408" w:rsidP="00E75408">
      <w:pPr>
        <w:spacing w:after="0" w:line="288" w:lineRule="exact"/>
        <w:ind w:left="787" w:firstLine="691"/>
        <w:jc w:val="both"/>
        <w:rPr>
          <w:rFonts w:ascii="Arial" w:eastAsia="Times New Roman" w:hAnsi="Arial" w:cs="Arial"/>
        </w:rPr>
      </w:pPr>
      <w:r w:rsidRPr="004A6087">
        <w:rPr>
          <w:rFonts w:ascii="Arial" w:eastAsia="Arial" w:hAnsi="Arial" w:cs="Arial"/>
        </w:rPr>
        <w:t>min. 3xZn, vodorovné a svislé dráty min. 245 g/m</w:t>
      </w:r>
      <w:r w:rsidRPr="004A6087">
        <w:rPr>
          <w:rFonts w:ascii="Arial" w:eastAsia="Arial" w:hAnsi="Arial" w:cs="Arial"/>
          <w:vertAlign w:val="superscript"/>
        </w:rPr>
        <w:t>2</w:t>
      </w:r>
      <w:r w:rsidRPr="004A6087">
        <w:rPr>
          <w:rFonts w:ascii="Arial" w:eastAsia="Arial" w:hAnsi="Arial" w:cs="Arial"/>
        </w:rPr>
        <w:t>, okrajové dráty min, 255 g/m</w:t>
      </w:r>
      <w:r w:rsidRPr="004A6087">
        <w:rPr>
          <w:rFonts w:ascii="Arial" w:eastAsia="Arial" w:hAnsi="Arial" w:cs="Arial"/>
          <w:vertAlign w:val="superscript"/>
        </w:rPr>
        <w:t>2</w:t>
      </w:r>
    </w:p>
    <w:p w:rsidR="00E75408" w:rsidRPr="004A6087" w:rsidRDefault="00E75408" w:rsidP="00E75408">
      <w:pPr>
        <w:spacing w:after="0" w:line="288" w:lineRule="exact"/>
        <w:ind w:left="787" w:firstLine="686"/>
        <w:jc w:val="both"/>
        <w:rPr>
          <w:rFonts w:ascii="Arial" w:eastAsia="Times New Roman" w:hAnsi="Arial" w:cs="Arial"/>
        </w:rPr>
      </w:pPr>
      <w:r w:rsidRPr="004A6087">
        <w:rPr>
          <w:rFonts w:ascii="Arial" w:eastAsia="Arial" w:hAnsi="Arial" w:cs="Arial"/>
        </w:rPr>
        <w:t>průměr okrajových drátů 3,00 mm, průměr vnitřních podélných a svislých drátů 2,50 mm</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230" w:after="0" w:line="274" w:lineRule="exact"/>
        <w:rPr>
          <w:rFonts w:ascii="Arial" w:eastAsia="Times New Roman" w:hAnsi="Arial" w:cs="Arial"/>
        </w:rPr>
      </w:pPr>
      <w:r w:rsidRPr="004A6087">
        <w:rPr>
          <w:rFonts w:ascii="Arial" w:eastAsia="Arial" w:hAnsi="Arial" w:cs="Arial"/>
          <w:b/>
          <w:bCs/>
        </w:rPr>
        <w:t>Konstrukce:</w:t>
      </w:r>
    </w:p>
    <w:p w:rsidR="00E75408" w:rsidRPr="004A6087" w:rsidRDefault="00E75408" w:rsidP="00E75408">
      <w:pPr>
        <w:spacing w:after="0" w:line="274" w:lineRule="exact"/>
        <w:ind w:left="778" w:firstLine="758"/>
        <w:jc w:val="both"/>
        <w:rPr>
          <w:rFonts w:ascii="Arial" w:eastAsia="Times New Roman" w:hAnsi="Arial" w:cs="Arial"/>
        </w:rPr>
      </w:pPr>
      <w:r w:rsidRPr="004A6087">
        <w:rPr>
          <w:rFonts w:ascii="Arial" w:eastAsia="Arial" w:hAnsi="Arial" w:cs="Arial"/>
        </w:rPr>
        <w:t>sloupky musí být zapuštěny do země do hloubky min. 50-60 cm penetrovanou stranou ve vzájemné vzdálenosti (délka pole) 2,5 m;</w:t>
      </w:r>
    </w:p>
    <w:p w:rsidR="00E75408" w:rsidRPr="004A6087" w:rsidRDefault="00E75408" w:rsidP="00E75408">
      <w:pPr>
        <w:spacing w:after="0" w:line="274" w:lineRule="exact"/>
        <w:ind w:left="773" w:firstLine="773"/>
        <w:jc w:val="both"/>
        <w:rPr>
          <w:rFonts w:ascii="Arial" w:eastAsia="Times New Roman" w:hAnsi="Arial" w:cs="Arial"/>
        </w:rPr>
      </w:pPr>
      <w:r w:rsidRPr="004A6087">
        <w:rPr>
          <w:rFonts w:ascii="Arial" w:eastAsia="Arial" w:hAnsi="Arial" w:cs="Arial"/>
        </w:rPr>
        <w:t>sloupky budou zavětrovány střídavě, tj. každý druhý sloupek z jedné strany a každý druhý oboustranně, vzpěrou min. ve 2/3 výšky sloupku od země, všechny rohové (resp. lomové) sloupky budou zavětrovány oboustranně, v případě mechanické ochrany 5x5 budou zavětrovány všechny sloupky oboustranně;</w:t>
      </w:r>
    </w:p>
    <w:p w:rsidR="00E75408" w:rsidRPr="004A6087" w:rsidRDefault="00E75408" w:rsidP="00E75408">
      <w:pPr>
        <w:spacing w:after="0" w:line="274" w:lineRule="exact"/>
        <w:ind w:left="763" w:firstLine="686"/>
        <w:jc w:val="both"/>
        <w:rPr>
          <w:rFonts w:ascii="Arial" w:eastAsia="Times New Roman" w:hAnsi="Arial" w:cs="Arial"/>
        </w:rPr>
      </w:pPr>
      <w:r w:rsidRPr="004A6087">
        <w:rPr>
          <w:rFonts w:ascii="Arial" w:eastAsia="Arial" w:hAnsi="Arial" w:cs="Arial"/>
        </w:rPr>
        <w:t>pletivo bude natažené na vnější stranu sloupků, směrem k zemi se velikost ok zmenšuje;</w:t>
      </w:r>
    </w:p>
    <w:p w:rsidR="00E75408" w:rsidRPr="004A6087" w:rsidRDefault="00E75408" w:rsidP="00E75408">
      <w:pPr>
        <w:spacing w:after="0" w:line="274" w:lineRule="exact"/>
        <w:ind w:left="763" w:firstLine="686"/>
        <w:jc w:val="both"/>
        <w:rPr>
          <w:rFonts w:ascii="Arial" w:eastAsia="Times New Roman" w:hAnsi="Arial" w:cs="Arial"/>
        </w:rPr>
      </w:pPr>
      <w:r w:rsidRPr="004A6087">
        <w:rPr>
          <w:rFonts w:ascii="Arial" w:eastAsia="Arial" w:hAnsi="Arial" w:cs="Arial"/>
        </w:rPr>
        <w:t>pletivo bude v rámci každého pole uchyceno vázacím drátem min. ve dvou místech dvojitou smyčkou - vázacím drátem s tloušťkou min. 2,5 mm;</w:t>
      </w:r>
    </w:p>
    <w:p w:rsidR="00E75408" w:rsidRPr="004A6087" w:rsidRDefault="00E75408" w:rsidP="00E75408">
      <w:pPr>
        <w:spacing w:after="0" w:line="274" w:lineRule="exact"/>
        <w:ind w:left="758" w:firstLine="691"/>
        <w:jc w:val="both"/>
        <w:rPr>
          <w:rFonts w:ascii="Arial" w:eastAsia="Times New Roman" w:hAnsi="Arial" w:cs="Arial"/>
        </w:rPr>
      </w:pPr>
      <w:r w:rsidRPr="004A6087">
        <w:rPr>
          <w:rFonts w:ascii="Arial" w:eastAsia="Arial" w:hAnsi="Arial" w:cs="Arial"/>
        </w:rPr>
        <w:t>ráhna musí být dostatečně dlouhá, aby tvořily propojení minimálně jednoho pole v celku, tj. musí mít min. délku pole (2,5 m), musí být na sebe napojována pouze na vrchní straně sloupků, ne ve volném prostoru ani na boční straně sloupku; ve výšce 220 cm nad zemí;</w:t>
      </w:r>
    </w:p>
    <w:p w:rsidR="00E75408" w:rsidRPr="004A6087" w:rsidRDefault="00E75408" w:rsidP="00E75408">
      <w:pPr>
        <w:spacing w:after="0" w:line="274" w:lineRule="exact"/>
        <w:ind w:left="749" w:firstLine="701"/>
        <w:jc w:val="both"/>
        <w:rPr>
          <w:rFonts w:ascii="Arial" w:eastAsia="Times New Roman" w:hAnsi="Arial" w:cs="Arial"/>
        </w:rPr>
      </w:pPr>
      <w:r w:rsidRPr="004A6087">
        <w:rPr>
          <w:rFonts w:ascii="Arial" w:eastAsia="Arial" w:hAnsi="Arial" w:cs="Arial"/>
        </w:rPr>
        <w:t>spodní strana pletiva bude ohnuta z oplocenky ven tak, aby pletivo kopírovalo přilehlý terén, případné terénní nerovnosti budou příslušně upraveny;</w:t>
      </w:r>
    </w:p>
    <w:p w:rsidR="00E75408" w:rsidRPr="004A6087" w:rsidRDefault="00E75408" w:rsidP="00E75408">
      <w:pPr>
        <w:spacing w:after="0" w:line="274" w:lineRule="exact"/>
        <w:ind w:left="1435"/>
        <w:rPr>
          <w:rFonts w:ascii="Arial" w:eastAsia="Times New Roman" w:hAnsi="Arial" w:cs="Arial"/>
        </w:rPr>
      </w:pPr>
      <w:r w:rsidRPr="004A6087">
        <w:rPr>
          <w:rFonts w:ascii="Arial" w:eastAsia="Arial" w:hAnsi="Arial" w:cs="Arial"/>
        </w:rPr>
        <w:t>pletivo bude v rámci každého pole ukotveno k zemi min. ve dvou místech.</w:t>
      </w:r>
    </w:p>
    <w:p w:rsidR="00E75408" w:rsidRPr="004A6087" w:rsidRDefault="00E75408" w:rsidP="00E75408">
      <w:pPr>
        <w:spacing w:after="0" w:line="240" w:lineRule="exact"/>
        <w:jc w:val="both"/>
        <w:rPr>
          <w:rFonts w:ascii="Arial" w:eastAsia="Arial" w:hAnsi="Arial" w:cs="Arial"/>
          <w:sz w:val="20"/>
          <w:szCs w:val="20"/>
        </w:rPr>
      </w:pPr>
    </w:p>
    <w:p w:rsidR="00E75408" w:rsidRPr="004A6087" w:rsidRDefault="00E75408" w:rsidP="00E75408">
      <w:pPr>
        <w:spacing w:before="38" w:after="0" w:line="274" w:lineRule="exact"/>
        <w:jc w:val="both"/>
        <w:rPr>
          <w:rFonts w:ascii="Arial" w:eastAsia="Times New Roman" w:hAnsi="Arial" w:cs="Arial"/>
        </w:rPr>
      </w:pPr>
      <w:r w:rsidRPr="004A6087">
        <w:rPr>
          <w:rFonts w:ascii="Arial" w:eastAsia="Arial" w:hAnsi="Arial" w:cs="Arial"/>
        </w:rPr>
        <w:t>Součástí každé oplocenky bude 1 oboustranný žebřík (přelez) šířky min. 50 cm tvaru písmene „A", bude zbudován z nejpřístupnější strany oplocenky (od nejbližší cesty, pěšiny apod.).</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4" w:after="0" w:line="274" w:lineRule="exact"/>
        <w:rPr>
          <w:rFonts w:ascii="Arial" w:eastAsia="Times New Roman" w:hAnsi="Arial" w:cs="Arial"/>
        </w:rPr>
      </w:pPr>
      <w:r w:rsidRPr="004A6087">
        <w:rPr>
          <w:rFonts w:ascii="Arial" w:eastAsia="Arial" w:hAnsi="Arial" w:cs="Arial"/>
          <w:b/>
          <w:bCs/>
        </w:rPr>
        <w:t>Rozměry:</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Oplocenky budou vzhledem k členitosti terénu podle možností čtvercového půdorysu ve velikostech 5x5 m, 10x10 m, 15x15 m a 20x20 m.</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4" w:after="0" w:line="274" w:lineRule="exact"/>
        <w:rPr>
          <w:rFonts w:ascii="Arial" w:eastAsia="Times New Roman" w:hAnsi="Arial" w:cs="Arial"/>
        </w:rPr>
      </w:pPr>
      <w:r w:rsidRPr="004A6087">
        <w:rPr>
          <w:rFonts w:ascii="Arial" w:eastAsia="Arial" w:hAnsi="Arial" w:cs="Arial"/>
          <w:b/>
          <w:bCs/>
        </w:rPr>
        <w:t>Lokalizace:</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Lokalizace je zpracovaná v přiložených mapách, možná odchylka konkrétního umístění oplocenek od zákresu v mapě činí nejvýše 20 m.</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8" w:after="0" w:line="274" w:lineRule="exact"/>
        <w:rPr>
          <w:rFonts w:ascii="Arial" w:eastAsia="Times New Roman" w:hAnsi="Arial" w:cs="Arial"/>
        </w:rPr>
      </w:pPr>
      <w:r w:rsidRPr="004A6087">
        <w:rPr>
          <w:rFonts w:ascii="Arial" w:eastAsia="Arial" w:hAnsi="Arial" w:cs="Arial"/>
          <w:b/>
          <w:bCs/>
        </w:rPr>
        <w:t>Dostupnost:</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Jednotlivé lokality jsou relativně dobře dostupné, oplocenky jsou umístěny víceméně soustředěně tak, aby jejich kontrola byla efektivní, přičemž průměrná donášková vzdálenost zpravidla nepřesahuje 100-200 m.</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29" w:after="0" w:line="274" w:lineRule="exact"/>
        <w:rPr>
          <w:rFonts w:ascii="Arial" w:eastAsia="Times New Roman" w:hAnsi="Arial" w:cs="Arial"/>
        </w:rPr>
      </w:pPr>
      <w:r w:rsidRPr="004A6087">
        <w:rPr>
          <w:rFonts w:ascii="Arial" w:eastAsia="Arial" w:hAnsi="Arial" w:cs="Arial"/>
          <w:b/>
          <w:bCs/>
        </w:rPr>
        <w:t>Životnost:</w:t>
      </w:r>
    </w:p>
    <w:p w:rsidR="00E75408" w:rsidRPr="004A6087" w:rsidRDefault="00E75408" w:rsidP="00E75408">
      <w:pPr>
        <w:spacing w:before="5" w:after="0" w:line="274" w:lineRule="exact"/>
        <w:jc w:val="both"/>
        <w:rPr>
          <w:rFonts w:ascii="Arial" w:eastAsia="Times New Roman" w:hAnsi="Arial" w:cs="Arial"/>
        </w:rPr>
      </w:pPr>
      <w:r w:rsidRPr="004A6087">
        <w:rPr>
          <w:rFonts w:ascii="Arial" w:eastAsia="Arial" w:hAnsi="Arial" w:cs="Arial"/>
        </w:rPr>
        <w:t>Předpokládá se, že ochranné bariéry budou udržovány a opravovány do doby, kdy stromky odrostou vlivu zvěře, předpokládá se cca 20 let od výsadby dřevin. V projektu jsou kalkulovány prostředky na jejich údržbu a opravy nad rámec běžné záruky, vzhledem k velice drsným horským poměrům se sněhovou pokrývkou kolem 1,5 m i více, a na většině lokalit např. riziku pádu okolních stromů apod.</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4" w:after="0" w:line="274" w:lineRule="exact"/>
        <w:rPr>
          <w:rFonts w:ascii="Arial" w:eastAsia="Times New Roman" w:hAnsi="Arial" w:cs="Arial"/>
        </w:rPr>
      </w:pPr>
      <w:r w:rsidRPr="004A6087">
        <w:rPr>
          <w:rFonts w:ascii="Arial" w:eastAsia="Arial" w:hAnsi="Arial" w:cs="Arial"/>
          <w:b/>
          <w:bCs/>
        </w:rPr>
        <w:t>Množství:</w:t>
      </w:r>
    </w:p>
    <w:p w:rsidR="00E75408" w:rsidRPr="004A6087" w:rsidRDefault="00E75408" w:rsidP="00E75408">
      <w:pPr>
        <w:spacing w:after="0" w:line="274" w:lineRule="exact"/>
        <w:ind w:right="461"/>
        <w:rPr>
          <w:rFonts w:ascii="Arial" w:eastAsia="Times New Roman" w:hAnsi="Arial" w:cs="Arial"/>
        </w:rPr>
      </w:pPr>
      <w:r w:rsidRPr="004A6087">
        <w:rPr>
          <w:rFonts w:ascii="Arial" w:eastAsia="Arial" w:hAnsi="Arial" w:cs="Arial"/>
        </w:rPr>
        <w:t xml:space="preserve">Celkem bude vybudováno 196 ks skupinové ochranné bariéry mechanické ve velikostech </w:t>
      </w:r>
      <w:r w:rsidRPr="004A6087">
        <w:rPr>
          <w:rFonts w:ascii="Arial" w:eastAsia="Arial" w:hAnsi="Arial" w:cs="Arial"/>
          <w:sz w:val="20"/>
        </w:rPr>
        <w:t xml:space="preserve">m </w:t>
      </w:r>
      <w:r w:rsidRPr="004A6087">
        <w:rPr>
          <w:rFonts w:ascii="Arial" w:eastAsia="Arial" w:hAnsi="Arial" w:cs="Arial"/>
        </w:rPr>
        <w:t>(112 ks), 10x10 m (56 ks), 15x15 m (5 ks) a 20x20 m (23 ks).</w:t>
      </w:r>
    </w:p>
    <w:p w:rsidR="00E75408" w:rsidRPr="004A6087" w:rsidRDefault="00E75408" w:rsidP="00E75408">
      <w:pPr>
        <w:spacing w:after="0" w:line="274" w:lineRule="exact"/>
        <w:rPr>
          <w:rFonts w:ascii="Arial" w:eastAsia="Arial" w:hAnsi="Arial" w:cs="Arial"/>
          <w:sz w:val="20"/>
          <w:szCs w:val="20"/>
        </w:rPr>
        <w:sectPr w:rsidR="00E75408" w:rsidRPr="004A6087">
          <w:pgSz w:w="12240" w:h="18720"/>
          <w:pgMar w:top="2324" w:right="1397" w:bottom="1440" w:left="1714" w:header="708" w:footer="708" w:gutter="0"/>
          <w:cols w:space="708"/>
        </w:sectPr>
      </w:pP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b/>
          <w:bCs/>
        </w:rPr>
        <w:t>Termíny:</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Práce budou probíhat v letních a podzimních měsících, výsadby, dosadby a podsadby se předpokládají v měsíci září a říjnu, budování bariér a výsadby budou probíhat na jednotlivých dílčích lokalitách postupně v letech 2017-2019.</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4" w:after="0" w:line="274" w:lineRule="exact"/>
        <w:rPr>
          <w:rFonts w:ascii="Arial" w:eastAsia="Times New Roman" w:hAnsi="Arial" w:cs="Arial"/>
        </w:rPr>
      </w:pPr>
      <w:r w:rsidRPr="004A6087">
        <w:rPr>
          <w:rFonts w:ascii="Arial" w:eastAsia="Arial" w:hAnsi="Arial" w:cs="Arial"/>
          <w:b/>
          <w:bCs/>
        </w:rPr>
        <w:t>Prostředky:</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Stavba mechanické ochrany bude probíhat ručně, na vhodných lokalitách bude využit např. půdní vrták.</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8" w:after="0" w:line="274" w:lineRule="exact"/>
        <w:rPr>
          <w:rFonts w:ascii="Arial" w:eastAsia="Times New Roman" w:hAnsi="Arial" w:cs="Arial"/>
        </w:rPr>
      </w:pPr>
      <w:r w:rsidRPr="004A6087">
        <w:rPr>
          <w:rFonts w:ascii="Arial" w:eastAsia="Arial" w:hAnsi="Arial" w:cs="Arial"/>
          <w:b/>
          <w:bCs/>
        </w:rPr>
        <w:t>Náklady na realizaci opatření (MJ):</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b/>
          <w:bCs/>
        </w:rPr>
        <w:t xml:space="preserve">ztížené podmínky: </w:t>
      </w:r>
      <w:r w:rsidRPr="004A6087">
        <w:rPr>
          <w:rFonts w:ascii="Arial" w:eastAsia="Arial" w:hAnsi="Arial" w:cs="Arial"/>
        </w:rPr>
        <w:t>veškeré práce probíhají v celkově horších podmínkách, v polohách kolem 1100-1400 m n. m. (vyšší pracnost), dále jsou na některých lokalitách složité půdní poměry, silně prokořeněné svrchní půdní horizonty, větší donáška, a mnohdy zhoršená přístupnost lokality.</w:t>
      </w:r>
    </w:p>
    <w:p w:rsidR="00E75408" w:rsidRPr="004A6087" w:rsidRDefault="00E75408" w:rsidP="00E75408">
      <w:pPr>
        <w:spacing w:after="0" w:line="240" w:lineRule="exact"/>
        <w:ind w:left="835"/>
        <w:rPr>
          <w:rFonts w:ascii="Arial" w:eastAsia="Arial" w:hAnsi="Arial" w:cs="Arial"/>
          <w:sz w:val="20"/>
          <w:szCs w:val="20"/>
        </w:rPr>
      </w:pPr>
    </w:p>
    <w:p w:rsidR="00E75408" w:rsidRPr="004A6087" w:rsidRDefault="00E75408" w:rsidP="00E75408">
      <w:pPr>
        <w:spacing w:after="0" w:line="240" w:lineRule="exact"/>
        <w:ind w:left="835"/>
        <w:rPr>
          <w:rFonts w:ascii="Arial" w:eastAsia="Arial" w:hAnsi="Arial" w:cs="Arial"/>
          <w:sz w:val="20"/>
          <w:szCs w:val="20"/>
        </w:rPr>
      </w:pPr>
    </w:p>
    <w:p w:rsidR="00E75408" w:rsidRPr="004A6087" w:rsidRDefault="00E75408" w:rsidP="00E75408">
      <w:pPr>
        <w:spacing w:before="62" w:after="0" w:line="240" w:lineRule="auto"/>
        <w:ind w:left="835"/>
        <w:rPr>
          <w:rFonts w:ascii="Arial" w:eastAsia="Times New Roman" w:hAnsi="Arial" w:cs="Arial"/>
        </w:rPr>
      </w:pPr>
      <w:r w:rsidRPr="004A6087">
        <w:rPr>
          <w:rFonts w:ascii="Arial" w:eastAsia="Arial" w:hAnsi="Arial" w:cs="Arial"/>
          <w:b/>
          <w:bCs/>
          <w:i/>
          <w:iCs/>
        </w:rPr>
        <w:t>• Individuální ochranná bariéra mechanická</w:t>
      </w:r>
    </w:p>
    <w:p w:rsidR="00E75408" w:rsidRPr="004A6087" w:rsidRDefault="00E75408" w:rsidP="00E75408">
      <w:pPr>
        <w:spacing w:before="62" w:after="0" w:line="274" w:lineRule="exact"/>
        <w:jc w:val="both"/>
        <w:rPr>
          <w:rFonts w:ascii="Arial" w:eastAsia="Times New Roman" w:hAnsi="Arial" w:cs="Arial"/>
        </w:rPr>
      </w:pPr>
      <w:r w:rsidRPr="004A6087">
        <w:rPr>
          <w:rFonts w:ascii="Arial" w:eastAsia="Arial" w:hAnsi="Arial" w:cs="Arial"/>
        </w:rPr>
        <w:t>Pro účely mechanické individuální ochrany výsadeb javoru klenu proti zvěři budou využity</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oplůtky trojúhelníkového půdorysu (rovnostranný trojúhelník 80x80x80 cm), tedy na třech</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sloupcích s výškou 160 cm nad úrovní terénu.</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b/>
          <w:bCs/>
        </w:rPr>
        <w:t>Materiál:</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u w:val="single"/>
        </w:rPr>
        <w:t>Dřevo:</w:t>
      </w:r>
    </w:p>
    <w:p w:rsidR="00E75408" w:rsidRPr="004A6087" w:rsidRDefault="00E75408" w:rsidP="00E75408">
      <w:pPr>
        <w:spacing w:after="0" w:line="274" w:lineRule="exact"/>
        <w:ind w:left="1445"/>
        <w:rPr>
          <w:rFonts w:ascii="Arial" w:eastAsia="Times New Roman" w:hAnsi="Arial" w:cs="Arial"/>
        </w:rPr>
      </w:pPr>
      <w:r w:rsidRPr="004A6087">
        <w:rPr>
          <w:rFonts w:ascii="Arial" w:eastAsia="Arial" w:hAnsi="Arial" w:cs="Arial"/>
        </w:rPr>
        <w:t>SM nebo MD čerstvé</w:t>
      </w:r>
    </w:p>
    <w:p w:rsidR="00E75408" w:rsidRPr="004A6087" w:rsidRDefault="00E75408" w:rsidP="00E75408">
      <w:pPr>
        <w:spacing w:before="5" w:after="0" w:line="274" w:lineRule="exact"/>
        <w:rPr>
          <w:rFonts w:ascii="Arial" w:eastAsia="Times New Roman" w:hAnsi="Arial" w:cs="Arial"/>
        </w:rPr>
      </w:pPr>
      <w:r w:rsidRPr="004A6087">
        <w:rPr>
          <w:rFonts w:ascii="Arial" w:eastAsia="Arial" w:hAnsi="Arial" w:cs="Arial"/>
          <w:u w:val="single"/>
        </w:rPr>
        <w:t>Sloupky:</w:t>
      </w:r>
    </w:p>
    <w:p w:rsidR="00E75408" w:rsidRPr="004A6087" w:rsidRDefault="00E75408" w:rsidP="00E75408">
      <w:pPr>
        <w:spacing w:after="0" w:line="274" w:lineRule="exact"/>
        <w:ind w:firstLine="701"/>
        <w:rPr>
          <w:rFonts w:ascii="Arial" w:eastAsia="Times New Roman" w:hAnsi="Arial" w:cs="Arial"/>
        </w:rPr>
      </w:pPr>
      <w:r w:rsidRPr="004A6087">
        <w:rPr>
          <w:rFonts w:ascii="Arial" w:eastAsia="Arial" w:hAnsi="Arial" w:cs="Arial"/>
        </w:rPr>
        <w:t xml:space="preserve">čtvrcená kulatina délky min. 210 cm, síly min. 14-18 cm nebo tyčovina průměru min. 7-10 cm spodní část o délce min. 40-50 cm musí být odkorněna a penetrována gumoasfaltovým nátěrem </w:t>
      </w:r>
      <w:r w:rsidRPr="004A6087">
        <w:rPr>
          <w:rFonts w:ascii="Arial" w:eastAsia="Arial" w:hAnsi="Arial" w:cs="Arial"/>
          <w:u w:val="single"/>
        </w:rPr>
        <w:t>Spojovací latě:</w:t>
      </w:r>
    </w:p>
    <w:p w:rsidR="00E75408" w:rsidRPr="004A6087" w:rsidRDefault="00E75408" w:rsidP="00E75408">
      <w:pPr>
        <w:spacing w:after="0" w:line="274" w:lineRule="exact"/>
        <w:ind w:firstLine="701"/>
        <w:rPr>
          <w:rFonts w:ascii="Arial" w:eastAsia="Times New Roman" w:hAnsi="Arial" w:cs="Arial"/>
        </w:rPr>
      </w:pPr>
      <w:r w:rsidRPr="004A6087">
        <w:rPr>
          <w:rFonts w:ascii="Arial" w:eastAsia="Arial" w:hAnsi="Arial" w:cs="Arial"/>
        </w:rPr>
        <w:t xml:space="preserve">šířka laťky musí být alespoň 7 cm, tloušťka 3 cm a délka 80 cm (dle vzdálenosti kůlů od sebe) </w:t>
      </w:r>
      <w:r w:rsidRPr="004A6087">
        <w:rPr>
          <w:rFonts w:ascii="Arial" w:eastAsia="Arial" w:hAnsi="Arial" w:cs="Arial"/>
          <w:u w:val="single"/>
        </w:rPr>
        <w:t>Hřebíky:</w:t>
      </w:r>
    </w:p>
    <w:p w:rsidR="00E75408" w:rsidRPr="004A6087" w:rsidRDefault="00E75408" w:rsidP="00E75408">
      <w:pPr>
        <w:spacing w:after="0" w:line="274" w:lineRule="exact"/>
        <w:ind w:left="1421"/>
        <w:rPr>
          <w:rFonts w:ascii="Arial" w:eastAsia="Times New Roman" w:hAnsi="Arial" w:cs="Arial"/>
        </w:rPr>
      </w:pPr>
      <w:r w:rsidRPr="004A6087">
        <w:rPr>
          <w:rFonts w:ascii="Arial" w:eastAsia="Arial" w:hAnsi="Arial" w:cs="Arial"/>
        </w:rPr>
        <w:t>musí být o 100 % delší než průměr (tloušťka) spojovaného materiálu</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u w:val="single"/>
        </w:rPr>
        <w:t>Pletivo:</w:t>
      </w:r>
    </w:p>
    <w:p w:rsidR="00E75408" w:rsidRPr="004A6087" w:rsidRDefault="00E75408" w:rsidP="00E75408">
      <w:pPr>
        <w:spacing w:after="0" w:line="274" w:lineRule="exact"/>
        <w:ind w:left="1421"/>
        <w:rPr>
          <w:rFonts w:ascii="Arial" w:eastAsia="Times New Roman" w:hAnsi="Arial" w:cs="Arial"/>
        </w:rPr>
      </w:pPr>
      <w:r w:rsidRPr="004A6087">
        <w:rPr>
          <w:rFonts w:ascii="Arial" w:eastAsia="Arial" w:hAnsi="Arial" w:cs="Arial"/>
        </w:rPr>
        <w:t>Benita (Cervanet 150) - svařovaná síť</w:t>
      </w:r>
    </w:p>
    <w:p w:rsidR="00E75408" w:rsidRPr="004A6087" w:rsidRDefault="00E75408" w:rsidP="00E75408">
      <w:pPr>
        <w:spacing w:after="0" w:line="274" w:lineRule="exact"/>
        <w:ind w:left="1445"/>
        <w:rPr>
          <w:rFonts w:ascii="Arial" w:eastAsia="Times New Roman" w:hAnsi="Arial" w:cs="Arial"/>
        </w:rPr>
      </w:pPr>
      <w:r w:rsidRPr="004A6087">
        <w:rPr>
          <w:rFonts w:ascii="Arial" w:eastAsia="Arial" w:hAnsi="Arial" w:cs="Arial"/>
          <w:spacing w:val="30"/>
        </w:rPr>
        <w:t>150/14/6</w:t>
      </w:r>
    </w:p>
    <w:p w:rsidR="00E75408" w:rsidRPr="004A6087" w:rsidRDefault="00E75408" w:rsidP="00E75408">
      <w:pPr>
        <w:spacing w:after="0" w:line="274" w:lineRule="exact"/>
        <w:ind w:left="1416"/>
        <w:rPr>
          <w:rFonts w:ascii="Arial" w:eastAsia="Times New Roman" w:hAnsi="Arial" w:cs="Arial"/>
        </w:rPr>
      </w:pPr>
      <w:r w:rsidRPr="004A6087">
        <w:rPr>
          <w:rFonts w:ascii="Arial" w:eastAsia="Arial" w:hAnsi="Arial" w:cs="Arial"/>
        </w:rPr>
        <w:t>výška min. 150 cm</w:t>
      </w:r>
    </w:p>
    <w:p w:rsidR="00E75408" w:rsidRPr="004A6087" w:rsidRDefault="00E75408" w:rsidP="00E75408">
      <w:pPr>
        <w:spacing w:after="0" w:line="274" w:lineRule="exact"/>
        <w:ind w:left="1416"/>
        <w:rPr>
          <w:rFonts w:ascii="Arial" w:eastAsia="Times New Roman" w:hAnsi="Arial" w:cs="Arial"/>
        </w:rPr>
      </w:pPr>
      <w:r w:rsidRPr="004A6087">
        <w:rPr>
          <w:rFonts w:ascii="Arial" w:eastAsia="Arial" w:hAnsi="Arial" w:cs="Arial"/>
        </w:rPr>
        <w:t>počet vodorovných drátů 14 ks</w:t>
      </w:r>
    </w:p>
    <w:p w:rsidR="00E75408" w:rsidRPr="004A6087" w:rsidRDefault="00E75408" w:rsidP="00E75408">
      <w:pPr>
        <w:spacing w:after="0" w:line="274" w:lineRule="exact"/>
        <w:ind w:left="1416"/>
        <w:rPr>
          <w:rFonts w:ascii="Arial" w:eastAsia="Times New Roman" w:hAnsi="Arial" w:cs="Arial"/>
        </w:rPr>
      </w:pPr>
      <w:r w:rsidRPr="004A6087">
        <w:rPr>
          <w:rFonts w:ascii="Arial" w:eastAsia="Arial" w:hAnsi="Arial" w:cs="Arial"/>
        </w:rPr>
        <w:t>rozteč svislých drátů 6 cm</w:t>
      </w:r>
    </w:p>
    <w:p w:rsidR="00E75408" w:rsidRPr="004A6087" w:rsidRDefault="00E75408" w:rsidP="00E75408">
      <w:pPr>
        <w:spacing w:after="0" w:line="274" w:lineRule="exact"/>
        <w:ind w:left="1416"/>
        <w:rPr>
          <w:rFonts w:ascii="Arial" w:eastAsia="Times New Roman" w:hAnsi="Arial" w:cs="Arial"/>
        </w:rPr>
      </w:pPr>
      <w:r w:rsidRPr="004A6087">
        <w:rPr>
          <w:rFonts w:ascii="Arial" w:eastAsia="Arial" w:hAnsi="Arial" w:cs="Arial"/>
        </w:rPr>
        <w:t>min. 1 x Zn, vodorovné a svislé dráty min. 60 g/m</w:t>
      </w:r>
      <w:r w:rsidRPr="004A6087">
        <w:rPr>
          <w:rFonts w:ascii="Arial" w:eastAsia="Arial" w:hAnsi="Arial" w:cs="Arial"/>
          <w:vertAlign w:val="superscript"/>
        </w:rPr>
        <w:t>2</w:t>
      </w:r>
      <w:r w:rsidRPr="004A6087">
        <w:rPr>
          <w:rFonts w:ascii="Arial" w:eastAsia="Arial" w:hAnsi="Arial" w:cs="Arial"/>
        </w:rPr>
        <w:t>, okrajové dráty min. 60</w:t>
      </w:r>
    </w:p>
    <w:p w:rsidR="00E75408" w:rsidRPr="004A6087" w:rsidRDefault="00E75408" w:rsidP="00E75408">
      <w:pPr>
        <w:spacing w:after="0" w:line="274" w:lineRule="exact"/>
        <w:ind w:left="730"/>
        <w:rPr>
          <w:rFonts w:ascii="Arial" w:eastAsia="Times New Roman" w:hAnsi="Arial" w:cs="Arial"/>
        </w:rPr>
      </w:pPr>
      <w:r w:rsidRPr="004A6087">
        <w:rPr>
          <w:rFonts w:ascii="Arial" w:eastAsia="Arial" w:hAnsi="Arial" w:cs="Arial"/>
        </w:rPr>
        <w:t>g/m</w:t>
      </w:r>
      <w:r w:rsidRPr="004A6087">
        <w:rPr>
          <w:rFonts w:ascii="Arial" w:eastAsia="Arial" w:hAnsi="Arial" w:cs="Arial"/>
          <w:vertAlign w:val="superscript"/>
        </w:rPr>
        <w:t>2</w:t>
      </w:r>
    </w:p>
    <w:p w:rsidR="00E75408" w:rsidRPr="004A6087" w:rsidRDefault="00E75408" w:rsidP="00E75408">
      <w:pPr>
        <w:spacing w:after="0" w:line="274" w:lineRule="exact"/>
        <w:ind w:left="730" w:firstLine="677"/>
        <w:rPr>
          <w:rFonts w:ascii="Arial" w:eastAsia="Times New Roman" w:hAnsi="Arial" w:cs="Arial"/>
        </w:rPr>
      </w:pPr>
      <w:r w:rsidRPr="004A6087">
        <w:rPr>
          <w:rFonts w:ascii="Arial" w:eastAsia="Arial" w:hAnsi="Arial" w:cs="Arial"/>
        </w:rPr>
        <w:t>průměr okrajových drátů 2,00 mm, průměr vnitřních podélných a svislých drátů 1,80 mm</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4" w:after="0" w:line="274" w:lineRule="exact"/>
        <w:rPr>
          <w:rFonts w:ascii="Arial" w:eastAsia="Times New Roman" w:hAnsi="Arial" w:cs="Arial"/>
        </w:rPr>
      </w:pPr>
      <w:r w:rsidRPr="004A6087">
        <w:rPr>
          <w:rFonts w:ascii="Arial" w:eastAsia="Arial" w:hAnsi="Arial" w:cs="Arial"/>
          <w:b/>
          <w:bCs/>
        </w:rPr>
        <w:t>Konstrukce:</w:t>
      </w:r>
    </w:p>
    <w:p w:rsidR="00E75408" w:rsidRPr="004A6087" w:rsidRDefault="00E75408" w:rsidP="00E75408">
      <w:pPr>
        <w:spacing w:after="0" w:line="274" w:lineRule="exact"/>
        <w:ind w:right="43"/>
        <w:jc w:val="both"/>
        <w:rPr>
          <w:rFonts w:ascii="Arial" w:eastAsia="Times New Roman" w:hAnsi="Arial" w:cs="Arial"/>
        </w:rPr>
      </w:pPr>
      <w:r w:rsidRPr="004A6087">
        <w:rPr>
          <w:rFonts w:ascii="Arial" w:eastAsia="Arial" w:hAnsi="Arial" w:cs="Arial"/>
        </w:rPr>
        <w:t>Oplůtky budou tvořeny ze tří kůlů (čtvrcená kulatina síly min. 14-18 cm nebo tyčovina průměru min. 7-10 cm) délky min. 210 cm zatlučených cca 50 cm do země. V horní částí budou po obvodu spojeny latěmi (spojovací latě, viz výše) pro zvýšení stability a pro zpevnění konstrukce. Vzdálenost mezi jednotlivými kůly bude alespoň 80 cm. Konstrukce bude opláštěná lesnickým pletivem Benita (Cervanet 150 - svařovaná, samonosná síť určená</w:t>
      </w:r>
    </w:p>
    <w:p w:rsidR="00E75408" w:rsidRPr="004A6087" w:rsidRDefault="00E75408" w:rsidP="00E75408">
      <w:pPr>
        <w:spacing w:after="0" w:line="274" w:lineRule="exact"/>
        <w:rPr>
          <w:rFonts w:ascii="Arial" w:eastAsia="Arial" w:hAnsi="Arial" w:cs="Arial"/>
          <w:sz w:val="20"/>
          <w:szCs w:val="20"/>
        </w:rPr>
        <w:sectPr w:rsidR="00E75408" w:rsidRPr="004A6087">
          <w:pgSz w:w="12240" w:h="18720"/>
          <w:pgMar w:top="2649" w:right="1397" w:bottom="1440" w:left="1728" w:header="708" w:footer="708" w:gutter="0"/>
          <w:cols w:space="708"/>
        </w:sectPr>
      </w:pP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pro individuální ochrany dřevin). Pletivo bude na kůly připevněno hřeby a vázacím drátem tak, aby byl oplůtek otevíratelný.</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29" w:after="0" w:line="278" w:lineRule="exact"/>
        <w:rPr>
          <w:rFonts w:ascii="Arial" w:eastAsia="Times New Roman" w:hAnsi="Arial" w:cs="Arial"/>
        </w:rPr>
      </w:pPr>
      <w:r w:rsidRPr="004A6087">
        <w:rPr>
          <w:rFonts w:ascii="Arial" w:eastAsia="Arial" w:hAnsi="Arial" w:cs="Arial"/>
          <w:b/>
          <w:bCs/>
        </w:rPr>
        <w:t>Rozměry:</w:t>
      </w:r>
    </w:p>
    <w:p w:rsidR="00E75408" w:rsidRPr="004A6087" w:rsidRDefault="00E75408" w:rsidP="00E75408">
      <w:pPr>
        <w:spacing w:after="0" w:line="278" w:lineRule="exact"/>
        <w:jc w:val="both"/>
        <w:rPr>
          <w:rFonts w:ascii="Arial" w:eastAsia="Times New Roman" w:hAnsi="Arial" w:cs="Arial"/>
        </w:rPr>
      </w:pPr>
      <w:r w:rsidRPr="004A6087">
        <w:rPr>
          <w:rFonts w:ascii="Arial" w:eastAsia="Arial" w:hAnsi="Arial" w:cs="Arial"/>
        </w:rPr>
        <w:t>Oplůtky budou trojúhelníkového půdorysu (rovnostranný trojúhelník 80x80x80 cm), tedy na třech sloupcích s výškou 160 cm nad úrovní terénu. Celkový počet oplůtků je 1150 ks.</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29" w:after="0" w:line="274" w:lineRule="exact"/>
        <w:rPr>
          <w:rFonts w:ascii="Arial" w:eastAsia="Times New Roman" w:hAnsi="Arial" w:cs="Arial"/>
        </w:rPr>
      </w:pPr>
      <w:r w:rsidRPr="004A6087">
        <w:rPr>
          <w:rFonts w:ascii="Arial" w:eastAsia="Arial" w:hAnsi="Arial" w:cs="Arial"/>
          <w:b/>
          <w:bCs/>
        </w:rPr>
        <w:t>Lokalizace:</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Lokalizace je zpracovaná v přiložených mapách, možná odchylka konkrétního umístění oplocenek od zákresu v mapě činí nejvýše 20 m. Opatření je mapě vyznačeno červeným obdélníkem nebo červenou linií.</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8" w:after="0" w:line="274" w:lineRule="exact"/>
        <w:rPr>
          <w:rFonts w:ascii="Arial" w:eastAsia="Times New Roman" w:hAnsi="Arial" w:cs="Arial"/>
        </w:rPr>
      </w:pPr>
      <w:r w:rsidRPr="004A6087">
        <w:rPr>
          <w:rFonts w:ascii="Arial" w:eastAsia="Arial" w:hAnsi="Arial" w:cs="Arial"/>
          <w:b/>
          <w:bCs/>
        </w:rPr>
        <w:t>Dostupnost:</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Jednotlivé lokality jsou relativně dobře dostupné, individuální bariéry jsou umístěny víceméně soustředěně tak, aby jejich kontrola byla efektivní, přičemž průměrná donášková vzdálenost zpravidla nepřesahuje 200-300 m.</w:t>
      </w:r>
    </w:p>
    <w:p w:rsidR="00E75408" w:rsidRPr="004A6087" w:rsidRDefault="00E75408" w:rsidP="00E75408">
      <w:pPr>
        <w:spacing w:before="211" w:after="0" w:line="240" w:lineRule="auto"/>
        <w:rPr>
          <w:rFonts w:ascii="Arial" w:eastAsia="Constantia" w:hAnsi="Arial" w:cs="Arial"/>
          <w:sz w:val="12"/>
          <w:szCs w:val="12"/>
        </w:rPr>
      </w:pPr>
      <w:r w:rsidRPr="004A6087">
        <w:rPr>
          <w:rFonts w:ascii="Arial" w:eastAsia="Constantia" w:hAnsi="Arial" w:cs="Arial"/>
          <w:b/>
          <w:bCs/>
          <w:sz w:val="12"/>
        </w:rPr>
        <w:t>v</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b/>
          <w:bCs/>
        </w:rPr>
        <w:t>Životnost:</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Předpokládá se, že ochranné bariéry budou udržovány a opravovány do doby, kdy stromky odrostou vlivu zvěře, předpokládá se cca 20 let od výsadby dřevin. V projektu jsou kalkulovány prostředky na jejich údržbu a opravy nad rámec běžné záruky, vzhledem k velice drsným horským poměrům se sněhovou pokrývkou kolem 1,5 m i více, a na většině lokalit např. riziku pádu okolních stromů apod.</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8" w:after="0" w:line="274" w:lineRule="exact"/>
        <w:rPr>
          <w:rFonts w:ascii="Arial" w:eastAsia="Times New Roman" w:hAnsi="Arial" w:cs="Arial"/>
        </w:rPr>
      </w:pPr>
      <w:r w:rsidRPr="004A6087">
        <w:rPr>
          <w:rFonts w:ascii="Arial" w:eastAsia="Arial" w:hAnsi="Arial" w:cs="Arial"/>
          <w:b/>
          <w:bCs/>
        </w:rPr>
        <w:t>Množství:</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Celkem bude vybudováno 280 ks (LHC Janovice), 50 ks (LHC Karlovice ve Slezsku), 570 ks (Diecéze Ostravsko-opavská - Biskupské lesy) a 250 ks (Loučná nad Děsnou) individuálních ochran pro ochranu výsadeb javoru klenu a jedle bělokoré.</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29" w:after="0" w:line="274" w:lineRule="exact"/>
        <w:rPr>
          <w:rFonts w:ascii="Arial" w:eastAsia="Times New Roman" w:hAnsi="Arial" w:cs="Arial"/>
        </w:rPr>
      </w:pPr>
      <w:r w:rsidRPr="004A6087">
        <w:rPr>
          <w:rFonts w:ascii="Arial" w:eastAsia="Arial" w:hAnsi="Arial" w:cs="Arial"/>
          <w:b/>
          <w:bCs/>
        </w:rPr>
        <w:t>Termíny:</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Práce budou probíhat v letních a podzimních měsících, výsadby, dosadby a podsadby se předpokládají v měsíci září a říjnu, budování bariér a výsadby budou probíhat na jednotlivých dílčích lokalitách postupně v letech 2017-2019.</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4" w:after="0" w:line="274" w:lineRule="exact"/>
        <w:rPr>
          <w:rFonts w:ascii="Arial" w:eastAsia="Times New Roman" w:hAnsi="Arial" w:cs="Arial"/>
        </w:rPr>
      </w:pPr>
      <w:r w:rsidRPr="004A6087">
        <w:rPr>
          <w:rFonts w:ascii="Arial" w:eastAsia="Arial" w:hAnsi="Arial" w:cs="Arial"/>
          <w:b/>
          <w:bCs/>
        </w:rPr>
        <w:t>Prostředky:</w:t>
      </w:r>
    </w:p>
    <w:p w:rsidR="00E75408" w:rsidRPr="004A6087" w:rsidRDefault="00E75408" w:rsidP="00E75408">
      <w:pPr>
        <w:spacing w:before="5" w:after="0" w:line="274" w:lineRule="exact"/>
        <w:jc w:val="both"/>
        <w:rPr>
          <w:rFonts w:ascii="Arial" w:eastAsia="Times New Roman" w:hAnsi="Arial" w:cs="Arial"/>
        </w:rPr>
      </w:pPr>
      <w:r w:rsidRPr="004A6087">
        <w:rPr>
          <w:rFonts w:ascii="Arial" w:eastAsia="Arial" w:hAnsi="Arial" w:cs="Arial"/>
        </w:rPr>
        <w:t>Stavba mechanické ochrany bude probíhat ručně, na vhodných lokalitách bude využit např. půdní vrták.</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58" w:after="0" w:line="240" w:lineRule="auto"/>
        <w:rPr>
          <w:rFonts w:ascii="Arial" w:eastAsia="Times New Roman" w:hAnsi="Arial" w:cs="Arial"/>
        </w:rPr>
      </w:pPr>
      <w:r w:rsidRPr="004A6087">
        <w:rPr>
          <w:rFonts w:ascii="Arial" w:eastAsia="Arial" w:hAnsi="Arial" w:cs="Arial"/>
          <w:b/>
          <w:bCs/>
        </w:rPr>
        <w:t>Parametry chemické ochrany proti okusu zvěří - nátěry repelenty</w:t>
      </w:r>
    </w:p>
    <w:p w:rsidR="00E75408" w:rsidRPr="004A6087" w:rsidRDefault="00E75408" w:rsidP="00E75408">
      <w:pPr>
        <w:spacing w:after="0" w:line="240" w:lineRule="exact"/>
        <w:ind w:left="806"/>
        <w:rPr>
          <w:rFonts w:ascii="Arial" w:eastAsia="Arial" w:hAnsi="Arial" w:cs="Arial"/>
          <w:sz w:val="20"/>
          <w:szCs w:val="20"/>
        </w:rPr>
      </w:pPr>
    </w:p>
    <w:p w:rsidR="00E75408" w:rsidRPr="004A6087" w:rsidRDefault="00E75408" w:rsidP="00E75408">
      <w:pPr>
        <w:spacing w:after="0" w:line="240" w:lineRule="exact"/>
        <w:ind w:left="806"/>
        <w:rPr>
          <w:rFonts w:ascii="Arial" w:eastAsia="Arial" w:hAnsi="Arial" w:cs="Arial"/>
          <w:sz w:val="20"/>
          <w:szCs w:val="20"/>
        </w:rPr>
      </w:pPr>
    </w:p>
    <w:p w:rsidR="00E75408" w:rsidRPr="004A6087" w:rsidRDefault="00E75408" w:rsidP="00E75408">
      <w:pPr>
        <w:spacing w:before="72" w:after="0" w:line="240" w:lineRule="auto"/>
        <w:ind w:left="806"/>
        <w:rPr>
          <w:rFonts w:ascii="Arial" w:eastAsia="Times New Roman" w:hAnsi="Arial" w:cs="Arial"/>
        </w:rPr>
      </w:pPr>
      <w:r w:rsidRPr="004A6087">
        <w:rPr>
          <w:rFonts w:ascii="Arial" w:eastAsia="Arial" w:hAnsi="Arial" w:cs="Arial"/>
          <w:b/>
          <w:bCs/>
          <w:i/>
          <w:iCs/>
        </w:rPr>
        <w:t>• Ochrana chemická - nátěry repelenty</w:t>
      </w:r>
    </w:p>
    <w:p w:rsidR="00E75408" w:rsidRPr="004A6087" w:rsidRDefault="00E75408" w:rsidP="00E75408">
      <w:pPr>
        <w:spacing w:before="72" w:after="0" w:line="264" w:lineRule="exact"/>
        <w:rPr>
          <w:rFonts w:ascii="Arial" w:eastAsia="Arial" w:hAnsi="Arial" w:cs="Arial"/>
        </w:rPr>
      </w:pPr>
      <w:r w:rsidRPr="004A6087">
        <w:rPr>
          <w:rFonts w:ascii="Arial" w:eastAsia="Arial" w:hAnsi="Arial" w:cs="Arial"/>
        </w:rPr>
        <w:t xml:space="preserve">Ochrana repelenty byla zvolena do lokalit, kde je značně problematické vybudovat mechanickou bariéru proti okusu zvěří, a kde je stejně tak obtížná její udržitelnost. Ochrana přirozené obnovy jeřábu bude realizována 2 x ročně. Letní nátěr je nutné provést hned po plném olistění a vyzrání letorostů, tj. na přelomu června a července, v prvním roce realizace může být proveden do konce srpna. Zimní nátěr bude realizován na počátku vegetačního klidu, nejpozději do 30.11. </w:t>
      </w:r>
    </w:p>
    <w:p w:rsidR="00E75408" w:rsidRPr="004A6087" w:rsidRDefault="00E75408" w:rsidP="00E75408">
      <w:pPr>
        <w:spacing w:before="72" w:after="0" w:line="264" w:lineRule="exact"/>
        <w:rPr>
          <w:rFonts w:ascii="Arial" w:eastAsia="Arial" w:hAnsi="Arial" w:cs="Arial"/>
          <w:sz w:val="20"/>
          <w:szCs w:val="20"/>
        </w:rPr>
        <w:sectPr w:rsidR="00E75408" w:rsidRPr="004A6087">
          <w:pgSz w:w="12240" w:h="18720"/>
          <w:pgMar w:top="2334" w:right="1397" w:bottom="1440" w:left="1699" w:header="708" w:footer="708" w:gutter="0"/>
          <w:cols w:space="708"/>
        </w:sectPr>
      </w:pPr>
      <w:r w:rsidRPr="004A6087">
        <w:rPr>
          <w:rFonts w:ascii="Arial" w:eastAsia="Arial" w:hAnsi="Arial" w:cs="Arial"/>
        </w:rPr>
        <w:t>Repelentní přípravek musí být nanášen na celý terminální výhon včetně pupenů, jeho funkčnost. Při aplikaci repelentu nesmí dojít k poškození terminálního pupenu, ani k zalomení či jinému poškození terminálního výhonu.</w:t>
      </w:r>
    </w:p>
    <w:p w:rsidR="00E75408" w:rsidRPr="004A6087" w:rsidRDefault="00E75408" w:rsidP="00E75408">
      <w:pPr>
        <w:spacing w:after="0" w:line="240" w:lineRule="auto"/>
        <w:rPr>
          <w:rFonts w:ascii="Arial" w:eastAsia="Times New Roman" w:hAnsi="Arial" w:cs="Arial"/>
        </w:rPr>
      </w:pPr>
      <w:r w:rsidRPr="004A6087">
        <w:rPr>
          <w:rFonts w:ascii="Arial" w:eastAsia="Arial" w:hAnsi="Arial" w:cs="Arial"/>
          <w:b/>
          <w:bCs/>
        </w:rPr>
        <w:t>Rozměry:</w:t>
      </w:r>
    </w:p>
    <w:p w:rsidR="00E75408" w:rsidRPr="004A6087" w:rsidRDefault="00E75408" w:rsidP="00E75408">
      <w:pPr>
        <w:spacing w:before="19" w:after="0" w:line="269" w:lineRule="exact"/>
        <w:jc w:val="both"/>
        <w:rPr>
          <w:rFonts w:ascii="Arial" w:eastAsia="Times New Roman" w:hAnsi="Arial" w:cs="Arial"/>
        </w:rPr>
      </w:pPr>
      <w:r w:rsidRPr="004A6087">
        <w:rPr>
          <w:rFonts w:ascii="Arial" w:eastAsia="Arial" w:hAnsi="Arial" w:cs="Arial"/>
        </w:rPr>
        <w:t xml:space="preserve">Ochrana repelenty bude prováděna na dvou </w:t>
      </w:r>
      <w:r w:rsidRPr="004A6087">
        <w:rPr>
          <w:rFonts w:ascii="Arial" w:eastAsia="Arial" w:hAnsi="Arial" w:cs="Arial"/>
          <w:b/>
          <w:bCs/>
        </w:rPr>
        <w:t xml:space="preserve">v </w:t>
      </w:r>
      <w:r w:rsidRPr="004A6087">
        <w:rPr>
          <w:rFonts w:ascii="Arial" w:eastAsia="Arial" w:hAnsi="Arial" w:cs="Arial"/>
        </w:rPr>
        <w:t>terénu zřetelně vytýčených plochách, na ploše 0,25 ha (50 x 50 m) bude takto každoročně ošetřeno 1000 jedinců jeřábu, na ploše 0,50 (70x70 m) ha 2500 jedinců. Plochy byly vybírány na základě dostatečného množství a koncentrace přirozené obnovy na lokalitě, dostatečných světelných podmínek pro zdárné odrůstání, ohled byl brán rovněž na lokalizaci nejbližšího opatření. Celkem bude ošetřeno 3500 jedinců.</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29" w:after="0" w:line="278" w:lineRule="exact"/>
        <w:rPr>
          <w:rFonts w:ascii="Arial" w:eastAsia="Times New Roman" w:hAnsi="Arial" w:cs="Arial"/>
        </w:rPr>
      </w:pPr>
      <w:r w:rsidRPr="004A6087">
        <w:rPr>
          <w:rFonts w:ascii="Arial" w:eastAsia="Arial" w:hAnsi="Arial" w:cs="Arial"/>
          <w:b/>
          <w:bCs/>
        </w:rPr>
        <w:t>Termíny:</w:t>
      </w:r>
    </w:p>
    <w:p w:rsidR="00E75408" w:rsidRPr="004A6087" w:rsidRDefault="00E75408" w:rsidP="00E75408">
      <w:pPr>
        <w:spacing w:after="0" w:line="240" w:lineRule="exact"/>
        <w:rPr>
          <w:rFonts w:ascii="Arial" w:eastAsia="Arial" w:hAnsi="Arial" w:cs="Arial"/>
          <w:sz w:val="20"/>
          <w:szCs w:val="20"/>
        </w:rPr>
      </w:pPr>
      <w:r w:rsidRPr="004A6087">
        <w:rPr>
          <w:rFonts w:ascii="Arial" w:eastAsia="Arial" w:hAnsi="Arial" w:cs="Arial"/>
        </w:rPr>
        <w:t>Práce budou probíhat každoročně v období 2017–2023, letní nátěr na přelomu června a července, zimní nátěr na počátku vegetačního klidu, cca na přelomu září a října (resp. v závěru srpna roce 2023), nejpozději však do 30.11. V prvním roce může být letní nátěr proveden do konce srpna a zimní nejpozději do 30.11.2017.</w:t>
      </w:r>
    </w:p>
    <w:p w:rsidR="00E75408" w:rsidRPr="004A6087" w:rsidRDefault="00E75408" w:rsidP="00E75408">
      <w:pPr>
        <w:spacing w:before="38" w:after="0" w:line="274" w:lineRule="exact"/>
        <w:rPr>
          <w:rFonts w:ascii="Arial" w:eastAsia="Times New Roman" w:hAnsi="Arial" w:cs="Arial"/>
        </w:rPr>
      </w:pPr>
      <w:r w:rsidRPr="004A6087">
        <w:rPr>
          <w:rFonts w:ascii="Arial" w:eastAsia="Arial" w:hAnsi="Arial" w:cs="Arial"/>
          <w:b/>
          <w:bCs/>
        </w:rPr>
        <w:t>Lokalizace;</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Lokalizace je zpracovaná v přiložených mapách, možná odchylka konkrétního umístění zásahu od zákresu v mapě činí nejvýše 20 m. Opatření je mapě vyznačeno žlutým obdélníkem.</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29" w:after="0" w:line="274" w:lineRule="exact"/>
        <w:rPr>
          <w:rFonts w:ascii="Arial" w:eastAsia="Times New Roman" w:hAnsi="Arial" w:cs="Arial"/>
        </w:rPr>
      </w:pPr>
      <w:r w:rsidRPr="004A6087">
        <w:rPr>
          <w:rFonts w:ascii="Arial" w:eastAsia="Arial" w:hAnsi="Arial" w:cs="Arial"/>
          <w:b/>
          <w:bCs/>
        </w:rPr>
        <w:t>Dostupnost:</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Jednotlivé lokality jsou relativně dobře dostupné, vzdálenost od nejbližšího možného dojezdu dopravním prostředkem je v obou případech přibližně 1 km.</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19" w:after="0" w:line="274" w:lineRule="exact"/>
        <w:rPr>
          <w:rFonts w:ascii="Arial" w:eastAsia="Times New Roman" w:hAnsi="Arial" w:cs="Arial"/>
        </w:rPr>
      </w:pPr>
      <w:r w:rsidRPr="004A6087">
        <w:rPr>
          <w:rFonts w:ascii="Arial" w:eastAsia="Arial" w:hAnsi="Arial" w:cs="Arial"/>
          <w:b/>
          <w:bCs/>
        </w:rPr>
        <w:t>Životnost:</w:t>
      </w:r>
    </w:p>
    <w:p w:rsidR="00E75408" w:rsidRPr="004A6087" w:rsidRDefault="00E75408" w:rsidP="00E75408">
      <w:pPr>
        <w:spacing w:before="5" w:after="0" w:line="274" w:lineRule="exact"/>
        <w:jc w:val="both"/>
        <w:rPr>
          <w:rFonts w:ascii="Arial" w:eastAsia="Times New Roman" w:hAnsi="Arial" w:cs="Arial"/>
        </w:rPr>
      </w:pPr>
      <w:r w:rsidRPr="004A6087">
        <w:rPr>
          <w:rFonts w:ascii="Arial" w:eastAsia="Arial" w:hAnsi="Arial" w:cs="Arial"/>
        </w:rPr>
        <w:t>Předpokládá se, že aplikace bude probíhat do doby, kdy stromky odrostou vlivu zvěře, předpokládá se cca 15 let od počátku aplikace. Trvanlivost musí být zaručena po aplikaci přípravku po celé období až do následujícího ošetření.</w:t>
      </w:r>
    </w:p>
    <w:p w:rsidR="00E75408" w:rsidRPr="004A6087" w:rsidRDefault="00E75408" w:rsidP="00E75408">
      <w:pPr>
        <w:tabs>
          <w:tab w:val="left" w:pos="264"/>
        </w:tabs>
        <w:spacing w:after="0" w:line="274" w:lineRule="exact"/>
        <w:ind w:right="38"/>
        <w:jc w:val="both"/>
        <w:rPr>
          <w:rFonts w:ascii="Arial" w:eastAsia="Times New Roman" w:hAnsi="Arial" w:cs="Arial"/>
        </w:rPr>
      </w:pPr>
      <w:r w:rsidRPr="004A6087">
        <w:rPr>
          <w:rFonts w:ascii="Arial" w:eastAsia="Arial" w:hAnsi="Arial" w:cs="Arial"/>
        </w:rPr>
        <w:t>V</w:t>
      </w:r>
      <w:r w:rsidRPr="004A6087">
        <w:rPr>
          <w:rFonts w:ascii="Arial" w:eastAsia="Arial" w:hAnsi="Arial" w:cs="Arial"/>
        </w:rPr>
        <w:tab/>
        <w:t>závěru období udržitelnosti projektu se vzhledem k dalším faktorům, vůči nimž je repelent neúčinný (zejména ohryz a vytloukání zvěří), předpokládá přítomnost alespoň 10% jedinců, kteří odrostli vlivu zvěře na každé lokalitě.</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tabs>
          <w:tab w:val="left" w:pos="970"/>
        </w:tabs>
        <w:spacing w:before="106" w:after="0" w:line="240" w:lineRule="auto"/>
        <w:rPr>
          <w:rFonts w:ascii="Arial" w:eastAsia="Times New Roman" w:hAnsi="Arial" w:cs="Arial"/>
        </w:rPr>
      </w:pPr>
      <w:r w:rsidRPr="004A6087">
        <w:rPr>
          <w:rFonts w:ascii="Arial" w:eastAsia="Arial" w:hAnsi="Arial" w:cs="Arial"/>
          <w:b/>
          <w:bCs/>
          <w:i/>
          <w:iCs/>
        </w:rPr>
        <w:t>•</w:t>
      </w:r>
      <w:r w:rsidRPr="004A6087">
        <w:rPr>
          <w:rFonts w:ascii="Arial" w:eastAsia="Arial" w:hAnsi="Arial" w:cs="Arial"/>
          <w:b/>
          <w:bCs/>
          <w:i/>
          <w:iCs/>
        </w:rPr>
        <w:tab/>
        <w:t>Zajištění lesního porostu - opatřeník obnově porostu v horských polohách</w:t>
      </w:r>
    </w:p>
    <w:p w:rsidR="00E75408" w:rsidRPr="004A6087" w:rsidRDefault="00E75408" w:rsidP="00E75408">
      <w:pPr>
        <w:tabs>
          <w:tab w:val="left" w:pos="264"/>
        </w:tabs>
        <w:spacing w:before="72" w:after="0" w:line="264" w:lineRule="exact"/>
        <w:ind w:right="62"/>
        <w:jc w:val="both"/>
        <w:rPr>
          <w:rFonts w:ascii="Arial" w:eastAsia="Arial" w:hAnsi="Arial" w:cs="Arial"/>
          <w:sz w:val="20"/>
          <w:szCs w:val="20"/>
        </w:rPr>
      </w:pPr>
      <w:r w:rsidRPr="004A6087">
        <w:rPr>
          <w:rFonts w:ascii="Arial" w:eastAsia="Arial" w:hAnsi="Arial" w:cs="Arial"/>
        </w:rPr>
        <w:t>V</w:t>
      </w:r>
      <w:r w:rsidRPr="004A6087">
        <w:rPr>
          <w:rFonts w:ascii="Arial" w:eastAsia="Arial" w:hAnsi="Arial" w:cs="Arial"/>
        </w:rPr>
        <w:tab/>
        <w:t xml:space="preserve">lesním prostředí a v klimaticky extrémních podmínkách 8. lesního vegetačního stupně Hrubého Jeseníku se může stávat, že dojde k poškození mechanické ochrany proti zvěři v souvislosti s pádem stromů nebo námrazy či vysoké sněhové pokrývky nad rámec záruky poskytnuté zhotovitelem na kvalitu díla. V projektu se proto počítá s kontrolou všech ochranných bariér bezprostředně po ukončení zimy a v termínu do 10. 6. každého roku bude úkolem smluvního partnera podat zprávu o stavu ochran proti zvěři po zimním období. V termínu do 3 týdnů od zjištění poškození bude v rámci údržby </w:t>
      </w:r>
      <w:r w:rsidRPr="004A6087">
        <w:rPr>
          <w:rFonts w:ascii="Arial" w:eastAsia="Arial" w:hAnsi="Arial" w:cs="Arial"/>
          <w:sz w:val="20"/>
        </w:rPr>
        <w:t>provedena potřebná oprava tak, aby se minimalizovalo riziko poškození výsadeb zvěří. Následná péče je v projektu zahrnuta u jednotlivých výsadeb po dobu pěti let (u posledních výsadeb v roce 2019 po dobu čtyř let). Ovšem cena v jednotlivých letech bude variabilní dle stupně poškození ochrany výsadeb.</w: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2475" w:right="1493" w:bottom="1440" w:left="1598" w:header="708" w:footer="708" w:gutter="0"/>
          <w:cols w:space="708"/>
        </w:sectPr>
      </w:pPr>
    </w:p>
    <w:p w:rsidR="00E75408" w:rsidRPr="004A6087" w:rsidRDefault="00E75408" w:rsidP="00E75408">
      <w:pPr>
        <w:spacing w:after="0" w:line="1" w:lineRule="exact"/>
        <w:rPr>
          <w:rFonts w:ascii="Arial" w:eastAsia="Arial" w:hAnsi="Arial" w:cs="Arial"/>
          <w:sz w:val="20"/>
          <w:szCs w:val="20"/>
        </w:rPr>
      </w:pPr>
      <w:bookmarkStart w:id="0" w:name="_GoBack"/>
      <w:bookmarkEnd w:id="0"/>
      <w:r w:rsidRPr="004A6087">
        <w:rPr>
          <w:rFonts w:ascii="Arial" w:eastAsia="Arial" w:hAnsi="Arial" w:cs="Arial"/>
          <w:noProof/>
          <w:sz w:val="20"/>
          <w:szCs w:val="20"/>
        </w:rPr>
        <mc:AlternateContent>
          <mc:Choice Requires="wps">
            <w:drawing>
              <wp:anchor distT="0" distB="0" distL="6400800" distR="6400800" simplePos="0" relativeHeight="251664384" behindDoc="0" locked="0" layoutInCell="1" allowOverlap="1" wp14:anchorId="7F20E1F8" wp14:editId="2B89D0BF">
                <wp:simplePos x="0" y="0"/>
                <wp:positionH relativeFrom="margin">
                  <wp:posOffset>0</wp:posOffset>
                </wp:positionH>
                <wp:positionV relativeFrom="paragraph">
                  <wp:posOffset>0</wp:posOffset>
                </wp:positionV>
                <wp:extent cx="5836920" cy="4770120"/>
                <wp:effectExtent l="0" t="1905" r="0" b="0"/>
                <wp:wrapTopAndBottom/>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477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38FDBD36" wp14:editId="79508B8B">
                                  <wp:extent cx="5838825" cy="4772025"/>
                                  <wp:effectExtent l="0" t="0" r="9525" b="9525"/>
                                  <wp:docPr id="14" name="obrázek 14" descr="http://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7"/>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8825" cy="477202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0E1F8" id="_x0000_t202" coordsize="21600,21600" o:spt="202" path="m,l,21600r21600,l21600,xe">
                <v:stroke joinstyle="miter"/>
                <v:path gradientshapeok="t" o:connecttype="rect"/>
              </v:shapetype>
              <v:shape id="Text Box 7" o:spid="_x0000_s1026" type="#_x0000_t202" style="position:absolute;margin-left:0;margin-top:0;width:459.6pt;height:375.6pt;z-index:25166438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o5sQIAALI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" filled="f" stroked="f">
                <v:textbox inset="0,0,0,0">
                  <w:txbxContent>
                    <w:p w:rsidR="00E75408" w:rsidRDefault="00E75408" w:rsidP="00E75408">
                      <w:pPr>
                        <w:ind w:right="-4"/>
                      </w:pPr>
                      <w:r>
                        <w:rPr>
                          <w:noProof/>
                        </w:rPr>
                        <w:drawing>
                          <wp:inline distT="0" distB="0" distL="0" distR="0" wp14:anchorId="38FDBD36" wp14:editId="79508B8B">
                            <wp:extent cx="5838825" cy="4772025"/>
                            <wp:effectExtent l="0" t="0" r="9525" b="9525"/>
                            <wp:docPr id="14" name="obrázek 14" descr="http://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7"/>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8825" cy="477202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footerReference w:type="even" r:id="rId7"/>
          <w:footerReference w:type="default" r:id="rId8"/>
          <w:pgSz w:w="12240" w:h="18720"/>
          <w:pgMar w:top="2268" w:right="1464" w:bottom="1440" w:left="1584"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mc:AlternateContent>
          <mc:Choice Requires="wps">
            <w:drawing>
              <wp:anchor distT="0" distB="0" distL="6400800" distR="6400800" simplePos="0" relativeHeight="251665408" behindDoc="0" locked="0" layoutInCell="1" allowOverlap="1" wp14:anchorId="6119E75B" wp14:editId="39CD8233">
                <wp:simplePos x="0" y="0"/>
                <wp:positionH relativeFrom="margin">
                  <wp:posOffset>0</wp:posOffset>
                </wp:positionH>
                <wp:positionV relativeFrom="paragraph">
                  <wp:posOffset>0</wp:posOffset>
                </wp:positionV>
                <wp:extent cx="6019800" cy="8641080"/>
                <wp:effectExtent l="0" t="1905" r="3175" b="0"/>
                <wp:wrapTopAndBottom/>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64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65B4E391" wp14:editId="678B2F67">
                                  <wp:extent cx="6019800" cy="8639175"/>
                                  <wp:effectExtent l="0" t="0" r="0" b="9525"/>
                                  <wp:docPr id="16" name="obrázek 16" descr="http://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8"/>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86391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9E75B" id="Text Box 8" o:spid="_x0000_s1027" type="#_x0000_t202" style="position:absolute;margin-left:0;margin-top:0;width:474pt;height:680.4pt;z-index:25166540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" filled="f" stroked="f">
                <v:textbox inset="0,0,0,0">
                  <w:txbxContent>
                    <w:p w:rsidR="00E75408" w:rsidRDefault="00E75408" w:rsidP="00E75408">
                      <w:pPr>
                        <w:ind w:right="-4"/>
                      </w:pPr>
                      <w:r>
                        <w:rPr>
                          <w:noProof/>
                        </w:rPr>
                        <w:drawing>
                          <wp:inline distT="0" distB="0" distL="0" distR="0" wp14:anchorId="65B4E391" wp14:editId="678B2F67">
                            <wp:extent cx="6019800" cy="8639175"/>
                            <wp:effectExtent l="0" t="0" r="0" b="9525"/>
                            <wp:docPr id="16" name="obrázek 16" descr="http://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8"/>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86391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2418" w:right="1430" w:bottom="1440" w:left="1330"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mc:AlternateContent>
          <mc:Choice Requires="wps">
            <w:drawing>
              <wp:anchor distT="0" distB="0" distL="6400800" distR="6400800" simplePos="0" relativeHeight="251666432" behindDoc="0" locked="0" layoutInCell="1" allowOverlap="1" wp14:anchorId="1C08A6D6" wp14:editId="12F51E16">
                <wp:simplePos x="0" y="0"/>
                <wp:positionH relativeFrom="margin">
                  <wp:posOffset>0</wp:posOffset>
                </wp:positionH>
                <wp:positionV relativeFrom="paragraph">
                  <wp:posOffset>0</wp:posOffset>
                </wp:positionV>
                <wp:extent cx="5840095" cy="8412480"/>
                <wp:effectExtent l="1905" t="0" r="0" b="0"/>
                <wp:wrapTopAndBottom/>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95" cy="84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4ABD2D24" wp14:editId="5679A64D">
                                  <wp:extent cx="5838825" cy="8410575"/>
                                  <wp:effectExtent l="0" t="0" r="9525" b="9525"/>
                                  <wp:docPr id="18" name="obrázek 18" descr="http://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9"/>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84105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8A6D6" id="Text Box 9" o:spid="_x0000_s1028" type="#_x0000_t202" style="position:absolute;margin-left:0;margin-top:0;width:459.85pt;height:662.4pt;z-index:25166643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ZztA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" filled="f" stroked="f">
                <v:textbox inset="0,0,0,0">
                  <w:txbxContent>
                    <w:p w:rsidR="00E75408" w:rsidRDefault="00E75408" w:rsidP="00E75408">
                      <w:pPr>
                        <w:ind w:right="-4"/>
                      </w:pPr>
                      <w:r>
                        <w:rPr>
                          <w:noProof/>
                        </w:rPr>
                        <w:drawing>
                          <wp:inline distT="0" distB="0" distL="0" distR="0" wp14:anchorId="4ABD2D24" wp14:editId="5679A64D">
                            <wp:extent cx="5838825" cy="8410575"/>
                            <wp:effectExtent l="0" t="0" r="9525" b="9525"/>
                            <wp:docPr id="18" name="obrázek 18" descr="http://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9"/>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84105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2234" w:right="1555" w:bottom="1440" w:left="1488"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mc:AlternateContent>
          <mc:Choice Requires="wps">
            <w:drawing>
              <wp:anchor distT="0" distB="0" distL="6400800" distR="6400800" simplePos="0" relativeHeight="251667456" behindDoc="0" locked="0" layoutInCell="1" allowOverlap="1" wp14:anchorId="608FEA43" wp14:editId="0C1AF5FE">
                <wp:simplePos x="0" y="0"/>
                <wp:positionH relativeFrom="margin">
                  <wp:posOffset>0</wp:posOffset>
                </wp:positionH>
                <wp:positionV relativeFrom="paragraph">
                  <wp:posOffset>0</wp:posOffset>
                </wp:positionV>
                <wp:extent cx="5897880" cy="8354695"/>
                <wp:effectExtent l="3175" t="0" r="4445" b="0"/>
                <wp:wrapTopAndBottom/>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835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2499BE65" wp14:editId="3929F21F">
                                  <wp:extent cx="5895975" cy="8353425"/>
                                  <wp:effectExtent l="0" t="0" r="9525" b="9525"/>
                                  <wp:docPr id="20" name="obrázek 20" descr="http://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10"/>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835342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FEA43" id="Text Box 10" o:spid="_x0000_s1029" type="#_x0000_t202" style="position:absolute;margin-left:0;margin-top:0;width:464.4pt;height:657.85pt;z-index:25166745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Of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" filled="f" stroked="f">
                <v:textbox inset="0,0,0,0">
                  <w:txbxContent>
                    <w:p w:rsidR="00E75408" w:rsidRDefault="00E75408" w:rsidP="00E75408">
                      <w:pPr>
                        <w:ind w:right="-4"/>
                      </w:pPr>
                      <w:r>
                        <w:rPr>
                          <w:noProof/>
                        </w:rPr>
                        <w:drawing>
                          <wp:inline distT="0" distB="0" distL="0" distR="0" wp14:anchorId="2499BE65" wp14:editId="3929F21F">
                            <wp:extent cx="5895975" cy="8353425"/>
                            <wp:effectExtent l="0" t="0" r="9525" b="9525"/>
                            <wp:docPr id="20" name="obrázek 20" descr="http://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10"/>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835342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2353" w:right="1402" w:bottom="1440" w:left="1550"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mc:AlternateContent>
          <mc:Choice Requires="wps">
            <w:drawing>
              <wp:anchor distT="0" distB="0" distL="6400800" distR="6400800" simplePos="0" relativeHeight="251668480" behindDoc="0" locked="0" layoutInCell="1" allowOverlap="1" wp14:anchorId="015BC919" wp14:editId="393E83EC">
                <wp:simplePos x="0" y="0"/>
                <wp:positionH relativeFrom="margin">
                  <wp:posOffset>0</wp:posOffset>
                </wp:positionH>
                <wp:positionV relativeFrom="paragraph">
                  <wp:posOffset>0</wp:posOffset>
                </wp:positionV>
                <wp:extent cx="5989320" cy="8714105"/>
                <wp:effectExtent l="0" t="0" r="1905" b="3810"/>
                <wp:wrapTopAndBottom/>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871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70EA5B99" wp14:editId="69C8EBD9">
                                  <wp:extent cx="5991225" cy="8715375"/>
                                  <wp:effectExtent l="0" t="0" r="9525" b="9525"/>
                                  <wp:docPr id="22" name="obrázek 22" descr="http://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11"/>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87153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BC919" id="Text Box 11" o:spid="_x0000_s1030" type="#_x0000_t202" style="position:absolute;margin-left:0;margin-top:0;width:471.6pt;height:686.15pt;z-index:25166848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CwsgIAALM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" filled="f" stroked="f">
                <v:textbox inset="0,0,0,0">
                  <w:txbxContent>
                    <w:p w:rsidR="00E75408" w:rsidRDefault="00E75408" w:rsidP="00E75408">
                      <w:pPr>
                        <w:ind w:right="-4"/>
                      </w:pPr>
                      <w:r>
                        <w:rPr>
                          <w:noProof/>
                        </w:rPr>
                        <w:drawing>
                          <wp:inline distT="0" distB="0" distL="0" distR="0" wp14:anchorId="70EA5B99" wp14:editId="69C8EBD9">
                            <wp:extent cx="5991225" cy="8715375"/>
                            <wp:effectExtent l="0" t="0" r="9525" b="9525"/>
                            <wp:docPr id="22" name="obrázek 22" descr="http://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11"/>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87153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2321" w:right="1368" w:bottom="1440" w:left="1440"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mc:AlternateContent>
          <mc:Choice Requires="wps">
            <w:drawing>
              <wp:anchor distT="0" distB="0" distL="6400800" distR="6400800" simplePos="0" relativeHeight="251669504" behindDoc="0" locked="0" layoutInCell="1" allowOverlap="1" wp14:anchorId="2E57C549" wp14:editId="78384A92">
                <wp:simplePos x="0" y="0"/>
                <wp:positionH relativeFrom="margin">
                  <wp:posOffset>0</wp:posOffset>
                </wp:positionH>
                <wp:positionV relativeFrom="paragraph">
                  <wp:posOffset>0</wp:posOffset>
                </wp:positionV>
                <wp:extent cx="5928360" cy="8543290"/>
                <wp:effectExtent l="1270" t="0" r="4445" b="635"/>
                <wp:wrapTopAndBottom/>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854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7413D045" wp14:editId="3729CF98">
                                  <wp:extent cx="5934075" cy="8543925"/>
                                  <wp:effectExtent l="0" t="0" r="9525" b="9525"/>
                                  <wp:docPr id="24" name="obrázek 24" descr="http://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12"/>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854392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7C549" id="Text Box 12" o:spid="_x0000_s1031" type="#_x0000_t202" style="position:absolute;margin-left:0;margin-top:0;width:466.8pt;height:672.7pt;z-index:25166950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FxtAIAALQ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" filled="f" stroked="f">
                <v:textbox inset="0,0,0,0">
                  <w:txbxContent>
                    <w:p w:rsidR="00E75408" w:rsidRDefault="00E75408" w:rsidP="00E75408">
                      <w:pPr>
                        <w:ind w:right="-4"/>
                      </w:pPr>
                      <w:r>
                        <w:rPr>
                          <w:noProof/>
                        </w:rPr>
                        <w:drawing>
                          <wp:inline distT="0" distB="0" distL="0" distR="0" wp14:anchorId="7413D045" wp14:editId="3729CF98">
                            <wp:extent cx="5934075" cy="8543925"/>
                            <wp:effectExtent l="0" t="0" r="9525" b="9525"/>
                            <wp:docPr id="24" name="obrázek 24" descr="http://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12"/>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854392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2745" w:right="1402" w:bottom="1440" w:left="1502"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mc:AlternateContent>
          <mc:Choice Requires="wps">
            <w:drawing>
              <wp:anchor distT="0" distB="0" distL="6400800" distR="6400800" simplePos="0" relativeHeight="251670528" behindDoc="0" locked="0" layoutInCell="1" allowOverlap="1" wp14:anchorId="2291C711" wp14:editId="4D8E8CC0">
                <wp:simplePos x="0" y="0"/>
                <wp:positionH relativeFrom="margin">
                  <wp:posOffset>0</wp:posOffset>
                </wp:positionH>
                <wp:positionV relativeFrom="paragraph">
                  <wp:posOffset>0</wp:posOffset>
                </wp:positionV>
                <wp:extent cx="5946775" cy="8373110"/>
                <wp:effectExtent l="635" t="0" r="0" b="1270"/>
                <wp:wrapTopAndBottom/>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837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5C0C3D78" wp14:editId="5C9F11C3">
                                  <wp:extent cx="5943600" cy="8372475"/>
                                  <wp:effectExtent l="0" t="0" r="0" b="9525"/>
                                  <wp:docPr id="26" name="obrázek 26" descr="http://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ttp://13"/>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3724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1C711" id="Text Box 13" o:spid="_x0000_s1032" type="#_x0000_t202" style="position:absolute;margin-left:0;margin-top:0;width:468.25pt;height:659.3pt;z-index:25167052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" filled="f" stroked="f">
                <v:textbox inset="0,0,0,0">
                  <w:txbxContent>
                    <w:p w:rsidR="00E75408" w:rsidRDefault="00E75408" w:rsidP="00E75408">
                      <w:pPr>
                        <w:ind w:right="-4"/>
                      </w:pPr>
                      <w:r>
                        <w:rPr>
                          <w:noProof/>
                        </w:rPr>
                        <w:drawing>
                          <wp:inline distT="0" distB="0" distL="0" distR="0" wp14:anchorId="5C0C3D78" wp14:editId="5C9F11C3">
                            <wp:extent cx="5943600" cy="8372475"/>
                            <wp:effectExtent l="0" t="0" r="0" b="9525"/>
                            <wp:docPr id="26" name="obrázek 26" descr="http://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ttp://13"/>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3724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2577" w:right="1464" w:bottom="1440" w:left="1411"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mc:AlternateContent>
          <mc:Choice Requires="wps">
            <w:drawing>
              <wp:anchor distT="0" distB="0" distL="6400800" distR="6400800" simplePos="0" relativeHeight="251671552" behindDoc="0" locked="0" layoutInCell="1" allowOverlap="1" wp14:anchorId="70BA76B7" wp14:editId="3C6949EF">
                <wp:simplePos x="0" y="0"/>
                <wp:positionH relativeFrom="margin">
                  <wp:posOffset>0</wp:posOffset>
                </wp:positionH>
                <wp:positionV relativeFrom="paragraph">
                  <wp:posOffset>0</wp:posOffset>
                </wp:positionV>
                <wp:extent cx="5949315" cy="8336280"/>
                <wp:effectExtent l="3175" t="0" r="635" b="1905"/>
                <wp:wrapTopAndBottom/>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833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1349FCD2" wp14:editId="1874C016">
                                  <wp:extent cx="5943600" cy="8334375"/>
                                  <wp:effectExtent l="0" t="0" r="0" b="9525"/>
                                  <wp:docPr id="28" name="obrázek 28" descr="http://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ttp://14"/>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3343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A76B7" id="Text Box 14" o:spid="_x0000_s1033" type="#_x0000_t202" style="position:absolute;margin-left:0;margin-top:0;width:468.45pt;height:656.4pt;z-index:25167155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aUtQIAALQ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" filled="f" stroked="f">
                <v:textbox inset="0,0,0,0">
                  <w:txbxContent>
                    <w:p w:rsidR="00E75408" w:rsidRDefault="00E75408" w:rsidP="00E75408">
                      <w:pPr>
                        <w:ind w:right="-4"/>
                      </w:pPr>
                      <w:r>
                        <w:rPr>
                          <w:noProof/>
                        </w:rPr>
                        <w:drawing>
                          <wp:inline distT="0" distB="0" distL="0" distR="0" wp14:anchorId="1349FCD2" wp14:editId="1874C016">
                            <wp:extent cx="5943600" cy="8334375"/>
                            <wp:effectExtent l="0" t="0" r="0" b="9525"/>
                            <wp:docPr id="28" name="obrázek 28" descr="http://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ttp://14"/>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3343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2274" w:right="1306" w:bottom="1440" w:left="1565"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mc:AlternateContent>
          <mc:Choice Requires="wps">
            <w:drawing>
              <wp:anchor distT="0" distB="0" distL="6400800" distR="6400800" simplePos="0" relativeHeight="251672576" behindDoc="0" locked="0" layoutInCell="1" allowOverlap="1" wp14:anchorId="2E462E9E" wp14:editId="5577203D">
                <wp:simplePos x="0" y="0"/>
                <wp:positionH relativeFrom="margin">
                  <wp:posOffset>0</wp:posOffset>
                </wp:positionH>
                <wp:positionV relativeFrom="paragraph">
                  <wp:posOffset>0</wp:posOffset>
                </wp:positionV>
                <wp:extent cx="5836920" cy="8503920"/>
                <wp:effectExtent l="2540" t="0" r="0" b="0"/>
                <wp:wrapTopAndBottom/>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850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74E873A0" wp14:editId="14A8B8F0">
                                  <wp:extent cx="5838825" cy="8505825"/>
                                  <wp:effectExtent l="0" t="0" r="9525" b="9525"/>
                                  <wp:docPr id="30" name="obrázek 30" descr="http://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http://15"/>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8825" cy="850582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62E9E" id="Text Box 15" o:spid="_x0000_s1034" type="#_x0000_t202" style="position:absolute;margin-left:0;margin-top:0;width:459.6pt;height:669.6pt;z-index:25167257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hnsAIAALQ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" filled="f" stroked="f">
                <v:textbox inset="0,0,0,0">
                  <w:txbxContent>
                    <w:p w:rsidR="00E75408" w:rsidRDefault="00E75408" w:rsidP="00E75408">
                      <w:pPr>
                        <w:ind w:right="-4"/>
                      </w:pPr>
                      <w:r>
                        <w:rPr>
                          <w:noProof/>
                        </w:rPr>
                        <w:drawing>
                          <wp:inline distT="0" distB="0" distL="0" distR="0" wp14:anchorId="74E873A0" wp14:editId="14A8B8F0">
                            <wp:extent cx="5838825" cy="8505825"/>
                            <wp:effectExtent l="0" t="0" r="9525" b="9525"/>
                            <wp:docPr id="30" name="obrázek 30" descr="http://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http://15"/>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8825" cy="850582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2288" w:right="1574" w:bottom="1440" w:left="1474"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mc:AlternateContent>
          <mc:Choice Requires="wps">
            <w:drawing>
              <wp:anchor distT="0" distB="0" distL="6400800" distR="6400800" simplePos="0" relativeHeight="251673600" behindDoc="0" locked="0" layoutInCell="1" allowOverlap="1" wp14:anchorId="561CB0E1" wp14:editId="25BA9715">
                <wp:simplePos x="0" y="0"/>
                <wp:positionH relativeFrom="margin">
                  <wp:posOffset>0</wp:posOffset>
                </wp:positionH>
                <wp:positionV relativeFrom="paragraph">
                  <wp:posOffset>0</wp:posOffset>
                </wp:positionV>
                <wp:extent cx="5958840" cy="4410710"/>
                <wp:effectExtent l="4445" t="3175" r="0" b="0"/>
                <wp:wrapTopAndBottom/>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441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47EFE7F1" wp14:editId="59A1F56C">
                                  <wp:extent cx="5953125" cy="4410075"/>
                                  <wp:effectExtent l="0" t="0" r="9525" b="9525"/>
                                  <wp:docPr id="32" name="obrázek 32" descr="http://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http://16"/>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125" cy="44100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CB0E1" id="Text Box 16" o:spid="_x0000_s1035" type="#_x0000_t202" style="position:absolute;margin-left:0;margin-top:0;width:469.2pt;height:347.3pt;z-index:25167360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TDswIAALQ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" filled="f" stroked="f">
                <v:textbox inset="0,0,0,0">
                  <w:txbxContent>
                    <w:p w:rsidR="00E75408" w:rsidRDefault="00E75408" w:rsidP="00E75408">
                      <w:pPr>
                        <w:ind w:right="-4"/>
                      </w:pPr>
                      <w:r>
                        <w:rPr>
                          <w:noProof/>
                        </w:rPr>
                        <w:drawing>
                          <wp:inline distT="0" distB="0" distL="0" distR="0" wp14:anchorId="47EFE7F1" wp14:editId="59A1F56C">
                            <wp:extent cx="5953125" cy="4410075"/>
                            <wp:effectExtent l="0" t="0" r="9525" b="9525"/>
                            <wp:docPr id="32" name="obrázek 32" descr="http://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http://16"/>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125" cy="44100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before="317" w:after="0" w:line="240" w:lineRule="auto"/>
        <w:rPr>
          <w:rFonts w:ascii="Arial" w:eastAsia="Arial" w:hAnsi="Arial" w:cs="Arial"/>
          <w:sz w:val="20"/>
          <w:szCs w:val="20"/>
        </w:rPr>
        <w:sectPr w:rsidR="00E75408" w:rsidRPr="004A6087">
          <w:pgSz w:w="12240" w:h="18720"/>
          <w:pgMar w:top="2000" w:right="1529" w:bottom="1440" w:left="1327" w:header="708" w:footer="708" w:gutter="0"/>
          <w:cols w:space="708"/>
        </w:sectPr>
      </w:pPr>
    </w:p>
    <w:p w:rsidR="000F1992" w:rsidRDefault="000F1992"/>
    <w:sectPr w:rsidR="000F19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41270F">
      <w:pPr>
        <w:spacing w:after="0" w:line="240" w:lineRule="auto"/>
      </w:pPr>
      <w:r>
        <w:separator/>
      </w:r>
    </w:p>
  </w:endnote>
  <w:endnote w:type="continuationSeparator" w:id="0">
    <w:p w:rsidR="00000000" w:rsidRDefault="00412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nstantia">
    <w:panose1 w:val="02030602050306030303"/>
    <w:charset w:val="EE"/>
    <w:family w:val="roman"/>
    <w:pitch w:val="variable"/>
    <w:sig w:usb0="A00002EF" w:usb1="4000204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D86" w:rsidRDefault="00E75408">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D86" w:rsidRDefault="00E75408">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41270F">
      <w:pPr>
        <w:spacing w:after="0" w:line="240" w:lineRule="auto"/>
      </w:pPr>
      <w:r>
        <w:separator/>
      </w:r>
    </w:p>
  </w:footnote>
  <w:footnote w:type="continuationSeparator" w:id="0">
    <w:p w:rsidR="00000000" w:rsidRDefault="004127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408"/>
    <w:rsid w:val="000F1992"/>
    <w:rsid w:val="0041270F"/>
    <w:rsid w:val="00E754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2EE374-807D-4E05-B1E1-FB1971A8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75408"/>
    <w:rPr>
      <w:rFonts w:eastAsiaTheme="minorEastAsia"/>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7540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75408"/>
    <w:rPr>
      <w:rFonts w:ascii="Tahoma" w:eastAsiaTheme="minorEastAsia"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2059</Words>
  <Characters>12151</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14182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Jitka Klibániová</dc:creator>
  <cp:lastModifiedBy>Martina Dvořáková</cp:lastModifiedBy>
  <cp:revision>2</cp:revision>
  <dcterms:created xsi:type="dcterms:W3CDTF">2017-11-15T10:02:00Z</dcterms:created>
  <dcterms:modified xsi:type="dcterms:W3CDTF">2017-11-15T10:02:00Z</dcterms:modified>
</cp:coreProperties>
</file>