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77777777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1 </w:t>
      </w:r>
    </w:p>
    <w:p w14:paraId="5ABC08D4" w14:textId="0E84B116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6E113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6E1136">
        <w:rPr>
          <w:rFonts w:ascii="Franklin Gothic Book" w:hAnsi="Franklin Gothic Book" w:cs="Arial"/>
          <w:sz w:val="28"/>
          <w:szCs w:val="28"/>
        </w:rPr>
        <w:t>SMLOUV</w:t>
      </w:r>
      <w:r w:rsidRPr="006E113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6E1136">
        <w:rPr>
          <w:rFonts w:ascii="Franklin Gothic Book" w:hAnsi="Franklin Gothic Book" w:cs="Arial"/>
          <w:sz w:val="28"/>
          <w:szCs w:val="28"/>
        </w:rPr>
        <w:t>O DÍLO</w:t>
      </w:r>
      <w:r w:rsidRPr="006E1136">
        <w:rPr>
          <w:rFonts w:ascii="Franklin Gothic Book" w:hAnsi="Franklin Gothic Book" w:cs="Arial"/>
          <w:sz w:val="28"/>
          <w:szCs w:val="28"/>
        </w:rPr>
        <w:t xml:space="preserve"> č. SML</w:t>
      </w:r>
      <w:r w:rsidR="004E0947">
        <w:rPr>
          <w:rFonts w:ascii="Franklin Gothic Book" w:hAnsi="Franklin Gothic Book" w:cs="Arial"/>
          <w:sz w:val="28"/>
          <w:szCs w:val="28"/>
        </w:rPr>
        <w:t>172</w:t>
      </w:r>
      <w:r w:rsidRPr="006E1136">
        <w:rPr>
          <w:rFonts w:ascii="Franklin Gothic Book" w:hAnsi="Franklin Gothic Book" w:cs="Arial"/>
          <w:sz w:val="28"/>
          <w:szCs w:val="28"/>
        </w:rPr>
        <w:t>/000/201</w:t>
      </w:r>
      <w:r w:rsidR="004E0947">
        <w:rPr>
          <w:rFonts w:ascii="Franklin Gothic Book" w:hAnsi="Franklin Gothic Book" w:cs="Arial"/>
          <w:sz w:val="28"/>
          <w:szCs w:val="28"/>
        </w:rPr>
        <w:t>7</w:t>
      </w:r>
    </w:p>
    <w:p w14:paraId="7AAB8A00" w14:textId="77777777" w:rsidR="00236B8E" w:rsidRPr="00C7268D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7651C35B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9C1BF2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1B9C7981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9C1BF2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1375134D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FE3280" w:rsidRPr="009A0008">
        <w:rPr>
          <w:rFonts w:ascii="Franklin Gothic Book" w:hAnsi="Franklin Gothic Book" w:cs="Arial"/>
          <w:b/>
          <w:sz w:val="24"/>
        </w:rPr>
        <w:t>doc.</w:t>
      </w:r>
      <w:r w:rsidR="00FE3280">
        <w:rPr>
          <w:rFonts w:ascii="Franklin Gothic Book" w:hAnsi="Franklin Gothic Book" w:cs="Arial"/>
          <w:sz w:val="24"/>
        </w:rPr>
        <w:t xml:space="preserve"> </w:t>
      </w:r>
      <w:r w:rsidR="00E01EAE">
        <w:rPr>
          <w:rFonts w:ascii="Franklin Gothic Book" w:hAnsi="Franklin Gothic Book" w:cs="Arial"/>
          <w:b/>
          <w:sz w:val="24"/>
        </w:rPr>
        <w:t>Ing. Milanem Janem Půčkem, MBA, Ph.D.</w:t>
      </w:r>
      <w:r w:rsidR="00EE24A3">
        <w:rPr>
          <w:rFonts w:ascii="Franklin Gothic Book" w:hAnsi="Franklin Gothic Book" w:cs="Arial"/>
          <w:sz w:val="24"/>
        </w:rPr>
        <w:t>, generálním ředitelem</w:t>
      </w:r>
    </w:p>
    <w:p w14:paraId="2D0BACD4" w14:textId="77777777" w:rsidR="004E0947" w:rsidRPr="00283C9A" w:rsidRDefault="004E0947" w:rsidP="004E0947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  <w:t>Ing. Jiří Houdek, náměstek GŘ a ředitel pobočky Praha</w:t>
      </w:r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45319DD" w14:textId="1103B3CF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Zhotovitel:</w:t>
      </w:r>
      <w:r w:rsidRPr="008A23DB">
        <w:rPr>
          <w:rFonts w:ascii="Franklin Gothic Book" w:hAnsi="Franklin Gothic Book" w:cs="Arial"/>
          <w:sz w:val="24"/>
        </w:rPr>
        <w:tab/>
        <w:t xml:space="preserve"> </w:t>
      </w:r>
      <w:r w:rsidRPr="008A23DB">
        <w:rPr>
          <w:rFonts w:ascii="Franklin Gothic Book" w:hAnsi="Franklin Gothic Book" w:cs="Arial"/>
          <w:sz w:val="24"/>
        </w:rPr>
        <w:tab/>
      </w:r>
      <w:r w:rsidRPr="002B6A85">
        <w:rPr>
          <w:rFonts w:ascii="Franklin Gothic Book" w:hAnsi="Franklin Gothic Book"/>
          <w:b/>
          <w:sz w:val="24"/>
        </w:rPr>
        <w:t>" M plus " spol. s r.</w:t>
      </w:r>
      <w:r w:rsidR="00896D6A">
        <w:rPr>
          <w:rFonts w:ascii="Franklin Gothic Book" w:hAnsi="Franklin Gothic Book"/>
          <w:b/>
          <w:sz w:val="24"/>
        </w:rPr>
        <w:t xml:space="preserve"> </w:t>
      </w:r>
      <w:r w:rsidRPr="002B6A85">
        <w:rPr>
          <w:rFonts w:ascii="Franklin Gothic Book" w:hAnsi="Franklin Gothic Book"/>
          <w:b/>
          <w:sz w:val="24"/>
        </w:rPr>
        <w:t>o.</w:t>
      </w:r>
    </w:p>
    <w:p w14:paraId="43140555" w14:textId="77777777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Se sídlem: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/>
          <w:sz w:val="24"/>
        </w:rPr>
        <w:t>U průhonu 1589/13a, Holešovice, 170 00 Praha</w:t>
      </w:r>
    </w:p>
    <w:p w14:paraId="721D63BE" w14:textId="77777777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IČO: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/>
          <w:sz w:val="24"/>
        </w:rPr>
        <w:t>43001432</w:t>
      </w:r>
    </w:p>
    <w:p w14:paraId="6C88765E" w14:textId="77777777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DIČ: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  <w:t>CZ</w:t>
      </w:r>
      <w:r w:rsidRPr="00CA07A5">
        <w:rPr>
          <w:rFonts w:ascii="Franklin Gothic Book" w:hAnsi="Franklin Gothic Book"/>
          <w:sz w:val="24"/>
        </w:rPr>
        <w:t>43001432</w:t>
      </w:r>
    </w:p>
    <w:p w14:paraId="4A31E836" w14:textId="77777777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Zastoupený: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2B6A85">
        <w:rPr>
          <w:rFonts w:ascii="Franklin Gothic Book" w:hAnsi="Franklin Gothic Book" w:cs="Arial"/>
          <w:b/>
          <w:sz w:val="24"/>
        </w:rPr>
        <w:t>JUDr. Kateřinou Soukupovou, jednatelkou</w:t>
      </w:r>
    </w:p>
    <w:p w14:paraId="77A64764" w14:textId="77777777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Zapsaný v obchodní rejstříku vedeném </w:t>
      </w:r>
      <w:r w:rsidRPr="00CA07A5">
        <w:rPr>
          <w:rFonts w:ascii="Franklin Gothic Book" w:hAnsi="Franklin Gothic Book"/>
          <w:sz w:val="24"/>
        </w:rPr>
        <w:t xml:space="preserve">Městským soudem </w:t>
      </w:r>
      <w:r w:rsidRPr="00CA07A5">
        <w:rPr>
          <w:rFonts w:ascii="Franklin Gothic Book" w:hAnsi="Franklin Gothic Book" w:cs="Arial"/>
          <w:sz w:val="24"/>
        </w:rPr>
        <w:t>v </w:t>
      </w:r>
      <w:r w:rsidRPr="00CA07A5">
        <w:rPr>
          <w:rFonts w:ascii="Franklin Gothic Book" w:hAnsi="Franklin Gothic Book"/>
          <w:sz w:val="24"/>
        </w:rPr>
        <w:t>Praze</w:t>
      </w:r>
      <w:r w:rsidRPr="008A23DB">
        <w:rPr>
          <w:rFonts w:ascii="Franklin Gothic Book" w:hAnsi="Franklin Gothic Book" w:cs="Arial"/>
          <w:sz w:val="24"/>
        </w:rPr>
        <w:t xml:space="preserve"> oddíl </w:t>
      </w:r>
      <w:r>
        <w:rPr>
          <w:rFonts w:ascii="Franklin Gothic Book" w:hAnsi="Franklin Gothic Book" w:cs="Arial"/>
          <w:sz w:val="24"/>
        </w:rPr>
        <w:t xml:space="preserve">C </w:t>
      </w:r>
      <w:r w:rsidRPr="008A23DB">
        <w:rPr>
          <w:rFonts w:ascii="Franklin Gothic Book" w:hAnsi="Franklin Gothic Book" w:cs="Arial"/>
          <w:sz w:val="24"/>
        </w:rPr>
        <w:t xml:space="preserve">vložka </w:t>
      </w:r>
      <w:r w:rsidRPr="002B6A85">
        <w:rPr>
          <w:rFonts w:ascii="Franklin Gothic Book" w:hAnsi="Franklin Gothic Book" w:cs="Arial"/>
          <w:sz w:val="24"/>
        </w:rPr>
        <w:t>4355</w:t>
      </w:r>
    </w:p>
    <w:p w14:paraId="410DB71F" w14:textId="3D36DE0C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Bankovní spojení: </w:t>
      </w:r>
      <w:r w:rsidRPr="00CA07A5">
        <w:rPr>
          <w:rFonts w:ascii="Franklin Gothic Book" w:hAnsi="Franklin Gothic Book" w:cs="Arial"/>
          <w:sz w:val="24"/>
        </w:rPr>
        <w:tab/>
      </w:r>
      <w:proofErr w:type="spellStart"/>
      <w:r w:rsidR="009C1BF2">
        <w:rPr>
          <w:rFonts w:ascii="Franklin Gothic Book" w:hAnsi="Franklin Gothic Book" w:cs="Arial"/>
          <w:sz w:val="24"/>
        </w:rPr>
        <w:t>xxx</w:t>
      </w:r>
      <w:proofErr w:type="spellEnd"/>
      <w:r w:rsidRPr="00CA07A5">
        <w:rPr>
          <w:rFonts w:ascii="Franklin Gothic Book" w:hAnsi="Franklin Gothic Book" w:cs="Arial"/>
          <w:sz w:val="24"/>
        </w:rPr>
        <w:t xml:space="preserve">  </w:t>
      </w:r>
    </w:p>
    <w:p w14:paraId="4636FA67" w14:textId="7A57B525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Číslo účtu: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="009C1BF2">
        <w:rPr>
          <w:rFonts w:ascii="Franklin Gothic Book" w:hAnsi="Franklin Gothic Book" w:cs="Arial"/>
          <w:sz w:val="24"/>
        </w:rPr>
        <w:t>xxx</w:t>
      </w:r>
      <w:bookmarkStart w:id="0" w:name="_GoBack"/>
      <w:bookmarkEnd w:id="0"/>
    </w:p>
    <w:p w14:paraId="05C21505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1AD066F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zhotovitel</w:t>
      </w:r>
      <w:r w:rsidR="00CC7001">
        <w:rPr>
          <w:rFonts w:ascii="Franklin Gothic Book" w:hAnsi="Franklin Gothic Book" w:cs="Arial"/>
          <w:sz w:val="24"/>
        </w:rPr>
        <w:t>")</w:t>
      </w:r>
    </w:p>
    <w:p w14:paraId="65DC8AD7" w14:textId="77777777" w:rsidR="00CC7001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(objednatel a zhotovitel dále jen jako „</w:t>
      </w:r>
      <w:r w:rsidRPr="00CC7001">
        <w:rPr>
          <w:rFonts w:ascii="Franklin Gothic Book" w:hAnsi="Franklin Gothic Book" w:cs="Arial"/>
          <w:b/>
          <w:sz w:val="24"/>
        </w:rPr>
        <w:t>smluvní strany</w:t>
      </w:r>
      <w:r>
        <w:rPr>
          <w:rFonts w:ascii="Franklin Gothic Book" w:hAnsi="Franklin Gothic Book" w:cs="Arial"/>
          <w:sz w:val="24"/>
        </w:rPr>
        <w:t>“)</w:t>
      </w:r>
    </w:p>
    <w:p w14:paraId="58C754FD" w14:textId="77777777" w:rsidR="00CC7001" w:rsidRPr="008A23DB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2145A8E" w14:textId="77777777" w:rsidR="006E1136" w:rsidRPr="00E168ED" w:rsidRDefault="006E1136" w:rsidP="00EC53B7">
      <w:pPr>
        <w:widowControl w:val="0"/>
        <w:numPr>
          <w:ilvl w:val="0"/>
          <w:numId w:val="38"/>
        </w:numPr>
        <w:spacing w:before="240" w:after="0" w:line="240" w:lineRule="auto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11E2E1F7" w14:textId="243AC474" w:rsidR="00EC6B35" w:rsidRDefault="006E1136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  <w:r w:rsidRPr="00C373D8">
        <w:rPr>
          <w:rFonts w:ascii="Franklin Gothic Book" w:hAnsi="Franklin Gothic Book" w:cs="Arial"/>
          <w:sz w:val="24"/>
        </w:rPr>
        <w:t xml:space="preserve">Smluvní strany uzavřely dne </w:t>
      </w:r>
      <w:r w:rsidR="004E0947">
        <w:rPr>
          <w:rFonts w:ascii="Franklin Gothic Book" w:hAnsi="Franklin Gothic Book" w:cs="Arial"/>
          <w:sz w:val="24"/>
        </w:rPr>
        <w:t>21</w:t>
      </w:r>
      <w:r w:rsidRPr="00C373D8">
        <w:rPr>
          <w:rFonts w:ascii="Franklin Gothic Book" w:hAnsi="Franklin Gothic Book" w:cs="Arial"/>
          <w:sz w:val="24"/>
        </w:rPr>
        <w:t xml:space="preserve">. </w:t>
      </w:r>
      <w:r w:rsidR="004E0947">
        <w:rPr>
          <w:rFonts w:ascii="Franklin Gothic Book" w:hAnsi="Franklin Gothic Book" w:cs="Arial"/>
          <w:sz w:val="24"/>
        </w:rPr>
        <w:t>8</w:t>
      </w:r>
      <w:r w:rsidRPr="00C373D8">
        <w:rPr>
          <w:rFonts w:ascii="Franklin Gothic Book" w:hAnsi="Franklin Gothic Book" w:cs="Arial"/>
          <w:sz w:val="24"/>
        </w:rPr>
        <w:t>. 201</w:t>
      </w:r>
      <w:r w:rsidR="004E0947">
        <w:rPr>
          <w:rFonts w:ascii="Franklin Gothic Book" w:hAnsi="Franklin Gothic Book" w:cs="Arial"/>
          <w:sz w:val="24"/>
        </w:rPr>
        <w:t>7</w:t>
      </w:r>
      <w:r w:rsidRPr="00C373D8">
        <w:rPr>
          <w:rFonts w:ascii="Franklin Gothic Book" w:hAnsi="Franklin Gothic Book" w:cs="Arial"/>
          <w:sz w:val="24"/>
        </w:rPr>
        <w:t xml:space="preserve"> Smlouvu o dílo č. SML </w:t>
      </w:r>
      <w:r w:rsidR="004E0947">
        <w:rPr>
          <w:rFonts w:ascii="Franklin Gothic Book" w:hAnsi="Franklin Gothic Book" w:cs="Arial"/>
          <w:sz w:val="24"/>
        </w:rPr>
        <w:t>172</w:t>
      </w:r>
      <w:r w:rsidRPr="00C373D8">
        <w:rPr>
          <w:rFonts w:ascii="Franklin Gothic Book" w:hAnsi="Franklin Gothic Book" w:cs="Arial"/>
          <w:sz w:val="24"/>
        </w:rPr>
        <w:t>/000/201</w:t>
      </w:r>
      <w:r w:rsidR="004E0947">
        <w:rPr>
          <w:rFonts w:ascii="Franklin Gothic Book" w:hAnsi="Franklin Gothic Book" w:cs="Arial"/>
          <w:sz w:val="24"/>
        </w:rPr>
        <w:t>7</w:t>
      </w:r>
      <w:r w:rsidRPr="00C373D8">
        <w:rPr>
          <w:rFonts w:ascii="Franklin Gothic Book" w:hAnsi="Franklin Gothic Book" w:cs="Arial"/>
          <w:sz w:val="24"/>
        </w:rPr>
        <w:t xml:space="preserve">, </w:t>
      </w:r>
      <w:r>
        <w:rPr>
          <w:rFonts w:ascii="Franklin Gothic Book" w:hAnsi="Franklin Gothic Book" w:cs="Arial"/>
          <w:sz w:val="24"/>
        </w:rPr>
        <w:t>(dále jen „</w:t>
      </w:r>
      <w:r w:rsidRPr="00A72A4F">
        <w:rPr>
          <w:rFonts w:ascii="Franklin Gothic Book" w:hAnsi="Franklin Gothic Book" w:cs="Arial"/>
          <w:b/>
          <w:sz w:val="24"/>
        </w:rPr>
        <w:t>Smlouva</w:t>
      </w:r>
      <w:r>
        <w:rPr>
          <w:rFonts w:ascii="Franklin Gothic Book" w:hAnsi="Franklin Gothic Book" w:cs="Arial"/>
          <w:sz w:val="24"/>
        </w:rPr>
        <w:t xml:space="preserve">“), </w:t>
      </w:r>
      <w:r w:rsidRPr="00C373D8">
        <w:rPr>
          <w:rFonts w:ascii="Franklin Gothic Book" w:hAnsi="Franklin Gothic Book" w:cs="Arial"/>
          <w:sz w:val="24"/>
        </w:rPr>
        <w:t>jejímž předmětem je závazek zhotovitele provést realizaci investiční akce s</w:t>
      </w:r>
      <w:r>
        <w:rPr>
          <w:rFonts w:ascii="Franklin Gothic Book" w:hAnsi="Franklin Gothic Book" w:cs="Arial"/>
          <w:sz w:val="24"/>
        </w:rPr>
        <w:t> </w:t>
      </w:r>
      <w:r w:rsidRPr="00C373D8">
        <w:rPr>
          <w:rFonts w:ascii="Franklin Gothic Book" w:hAnsi="Franklin Gothic Book" w:cs="Arial"/>
          <w:sz w:val="24"/>
        </w:rPr>
        <w:t>názvem</w:t>
      </w:r>
      <w:r w:rsidR="004E0947" w:rsidRPr="00FD4A15">
        <w:rPr>
          <w:rFonts w:ascii="Franklin Gothic Book" w:hAnsi="Franklin Gothic Book" w:cs="Arial"/>
          <w:sz w:val="24"/>
        </w:rPr>
        <w:t xml:space="preserve">  </w:t>
      </w:r>
      <w:r w:rsidR="004E0947" w:rsidRPr="004E0947">
        <w:rPr>
          <w:rFonts w:ascii="Franklin Gothic Book" w:hAnsi="Franklin Gothic Book" w:cs="Arial"/>
          <w:b/>
          <w:sz w:val="24"/>
        </w:rPr>
        <w:t>„</w:t>
      </w:r>
      <w:r w:rsidR="004E0947" w:rsidRPr="004E0947">
        <w:rPr>
          <w:rFonts w:ascii="Franklin Gothic Book" w:hAnsi="Franklin Gothic Book" w:cs="Arial"/>
          <w:b/>
          <w:bCs/>
          <w:kern w:val="28"/>
          <w:sz w:val="24"/>
        </w:rPr>
        <w:t>Instalace simulátoru Traktoru</w:t>
      </w:r>
      <w:r w:rsidR="004E0947" w:rsidRPr="004E0947">
        <w:rPr>
          <w:b/>
        </w:rPr>
        <w:t xml:space="preserve"> </w:t>
      </w:r>
      <w:r w:rsidR="004E0947" w:rsidRPr="004E0947">
        <w:rPr>
          <w:rFonts w:ascii="Franklin Gothic Book" w:hAnsi="Franklin Gothic Book" w:cs="Arial"/>
          <w:b/>
          <w:bCs/>
          <w:kern w:val="28"/>
          <w:sz w:val="24"/>
        </w:rPr>
        <w:t>pro Národní zemědělské muzeum s.</w:t>
      </w:r>
      <w:r w:rsidR="004E0947">
        <w:rPr>
          <w:rFonts w:ascii="Franklin Gothic Book" w:hAnsi="Franklin Gothic Book" w:cs="Arial"/>
          <w:b/>
          <w:bCs/>
          <w:kern w:val="28"/>
          <w:sz w:val="24"/>
        </w:rPr>
        <w:t xml:space="preserve"> </w:t>
      </w:r>
      <w:r w:rsidR="004E0947" w:rsidRPr="004E0947">
        <w:rPr>
          <w:rFonts w:ascii="Franklin Gothic Book" w:hAnsi="Franklin Gothic Book" w:cs="Arial"/>
          <w:b/>
          <w:bCs/>
          <w:kern w:val="28"/>
          <w:sz w:val="24"/>
        </w:rPr>
        <w:t>p.</w:t>
      </w:r>
      <w:r w:rsidR="004E0947">
        <w:rPr>
          <w:rFonts w:ascii="Franklin Gothic Book" w:hAnsi="Franklin Gothic Book" w:cs="Arial"/>
          <w:b/>
          <w:bCs/>
          <w:kern w:val="28"/>
          <w:sz w:val="24"/>
        </w:rPr>
        <w:t xml:space="preserve"> </w:t>
      </w:r>
      <w:r w:rsidR="004E0947" w:rsidRPr="004E0947">
        <w:rPr>
          <w:rFonts w:ascii="Franklin Gothic Book" w:hAnsi="Franklin Gothic Book" w:cs="Arial"/>
          <w:b/>
          <w:bCs/>
          <w:kern w:val="28"/>
          <w:sz w:val="24"/>
        </w:rPr>
        <w:t>o. – pobočka Praha</w:t>
      </w:r>
      <w:r w:rsidR="004E0947" w:rsidRPr="004E0947">
        <w:rPr>
          <w:rFonts w:ascii="Franklin Gothic Book" w:hAnsi="Franklin Gothic Book" w:cs="Arial"/>
          <w:b/>
          <w:sz w:val="24"/>
        </w:rPr>
        <w:t>“</w:t>
      </w:r>
      <w:r w:rsidR="004E0947" w:rsidRPr="00FD4A15">
        <w:rPr>
          <w:rFonts w:ascii="Franklin Gothic Book" w:hAnsi="Franklin Gothic Book" w:cs="Arial"/>
          <w:sz w:val="24"/>
        </w:rPr>
        <w:t xml:space="preserve"> </w:t>
      </w:r>
      <w:r w:rsidR="00EC6B35" w:rsidRPr="00C373D8">
        <w:rPr>
          <w:rFonts w:ascii="Franklin Gothic Book" w:hAnsi="Franklin Gothic Book" w:cs="Arial"/>
          <w:sz w:val="24"/>
        </w:rPr>
        <w:t xml:space="preserve">a to </w:t>
      </w:r>
      <w:r w:rsidR="00EC6B35" w:rsidRPr="00C373D8">
        <w:rPr>
          <w:rFonts w:ascii="Franklin Gothic Book" w:hAnsi="Franklin Gothic Book"/>
          <w:sz w:val="24"/>
        </w:rPr>
        <w:t>dle příslušných norem ČSN a právních předpisů platných v době </w:t>
      </w:r>
      <w:r w:rsidR="004E0947">
        <w:rPr>
          <w:rFonts w:ascii="Franklin Gothic Book" w:hAnsi="Franklin Gothic Book"/>
          <w:sz w:val="24"/>
        </w:rPr>
        <w:t xml:space="preserve">realizace akce </w:t>
      </w:r>
      <w:r w:rsidR="00EC6B35" w:rsidRPr="00C373D8">
        <w:rPr>
          <w:rFonts w:ascii="Franklin Gothic Book" w:hAnsi="Franklin Gothic Book"/>
          <w:sz w:val="24"/>
        </w:rPr>
        <w:t xml:space="preserve"> a závazek objednatele dílo převzít a zaplatit zhotoviteli za provedení díla sjednanou cenu, za podmínek vymezených v</w:t>
      </w:r>
      <w:r w:rsidR="00EC6B35">
        <w:rPr>
          <w:rFonts w:ascii="Franklin Gothic Book" w:hAnsi="Franklin Gothic Book"/>
          <w:sz w:val="24"/>
        </w:rPr>
        <w:t>e Smlouvě.</w:t>
      </w:r>
    </w:p>
    <w:p w14:paraId="78985AD7" w14:textId="4F8806F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30812CCB" w14:textId="10951EC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43CB7D1B" w14:textId="77777777" w:rsidR="004E0947" w:rsidRPr="00EC6B35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b/>
          <w:sz w:val="24"/>
        </w:rPr>
      </w:pPr>
    </w:p>
    <w:p w14:paraId="48037541" w14:textId="0F19D58C" w:rsidR="00EC6B35" w:rsidRDefault="000C356F" w:rsidP="00EC6B35">
      <w:pPr>
        <w:widowControl w:val="0"/>
        <w:numPr>
          <w:ilvl w:val="0"/>
          <w:numId w:val="25"/>
        </w:numPr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lastRenderedPageBreak/>
        <w:t>Smluvní strany uzavírají níže uvedeného dne, měsíce a roku tento</w:t>
      </w:r>
      <w:r w:rsidR="00EC6B35">
        <w:rPr>
          <w:rFonts w:ascii="Franklin Gothic Book" w:hAnsi="Franklin Gothic Book"/>
          <w:sz w:val="24"/>
        </w:rPr>
        <w:t xml:space="preserve"> </w:t>
      </w:r>
    </w:p>
    <w:p w14:paraId="032DCEB6" w14:textId="77777777" w:rsidR="004B0605" w:rsidRDefault="004B060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</w:p>
    <w:p w14:paraId="47B6251D" w14:textId="693DCEA7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14:paraId="31BAB5F5" w14:textId="59027B85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77777777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78831EC2" w14:textId="77777777" w:rsidR="00EC6B35" w:rsidRDefault="00EC6B35" w:rsidP="00EC53B7">
      <w:pPr>
        <w:widowControl w:val="0"/>
        <w:numPr>
          <w:ilvl w:val="0"/>
          <w:numId w:val="38"/>
        </w:numPr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DF82FB4" w14:textId="16046B07" w:rsidR="004E0947" w:rsidRDefault="00EC6B35" w:rsidP="00EC6B35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Předmět smlouvy uvedený v č. II</w:t>
      </w:r>
      <w:r w:rsidR="007E3EDA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sz w:val="24"/>
        </w:rPr>
        <w:t xml:space="preserve">Smlouvy se </w:t>
      </w:r>
      <w:r w:rsidR="000C356F">
        <w:rPr>
          <w:rFonts w:ascii="Franklin Gothic Book" w:hAnsi="Franklin Gothic Book"/>
          <w:sz w:val="24"/>
        </w:rPr>
        <w:t xml:space="preserve">rozšiřuje o níže uvedené dodatečné dodávky, služby a stavební práce, které jsou podrobně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list</w:t>
      </w:r>
      <w:r w:rsidR="004E0947">
        <w:rPr>
          <w:rFonts w:ascii="Franklin Gothic Book" w:hAnsi="Franklin Gothic Book"/>
          <w:sz w:val="24"/>
        </w:rPr>
        <w:t>ě</w:t>
      </w:r>
      <w:r w:rsidR="005654D5">
        <w:rPr>
          <w:rFonts w:ascii="Franklin Gothic Book" w:hAnsi="Franklin Gothic Book"/>
          <w:sz w:val="24"/>
        </w:rPr>
        <w:t xml:space="preserve"> (dále jen „ZL“) </w:t>
      </w:r>
      <w:r w:rsidR="004E0947">
        <w:rPr>
          <w:rFonts w:ascii="Franklin Gothic Book" w:hAnsi="Franklin Gothic Book"/>
          <w:sz w:val="24"/>
        </w:rPr>
        <w:t xml:space="preserve"> č. </w:t>
      </w:r>
      <w:r w:rsidR="005654D5">
        <w:rPr>
          <w:rFonts w:ascii="Franklin Gothic Book" w:hAnsi="Franklin Gothic Book"/>
          <w:sz w:val="24"/>
        </w:rPr>
        <w:t>001</w:t>
      </w:r>
      <w:r w:rsidR="003232CA">
        <w:rPr>
          <w:rFonts w:ascii="Franklin Gothic Book" w:hAnsi="Franklin Gothic Book"/>
          <w:sz w:val="24"/>
        </w:rPr>
        <w:t>,</w:t>
      </w:r>
      <w:r w:rsidR="004E0947">
        <w:rPr>
          <w:rFonts w:ascii="Franklin Gothic Book" w:hAnsi="Franklin Gothic Book"/>
          <w:sz w:val="24"/>
        </w:rPr>
        <w:t xml:space="preserve"> a to:</w:t>
      </w:r>
    </w:p>
    <w:p w14:paraId="0C8A4B94" w14:textId="6D24082C" w:rsidR="004E0947" w:rsidRPr="004E0947" w:rsidRDefault="004E0947" w:rsidP="004E0947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rPr>
          <w:rFonts w:ascii="Franklin Gothic Book" w:hAnsi="Franklin Gothic Book"/>
          <w:sz w:val="24"/>
        </w:rPr>
      </w:pPr>
      <w:r w:rsidRPr="004E0947">
        <w:rPr>
          <w:rFonts w:ascii="Franklin Gothic Book" w:hAnsi="Franklin Gothic Book"/>
          <w:sz w:val="24"/>
        </w:rPr>
        <w:t>Úprava podlahy pro simulátor traktoru Zetor vč. dopravy kabiny</w:t>
      </w:r>
      <w:r>
        <w:rPr>
          <w:rFonts w:ascii="Franklin Gothic Book" w:hAnsi="Franklin Gothic Book"/>
          <w:sz w:val="24"/>
        </w:rPr>
        <w:t xml:space="preserve"> (ZL č. 001),</w:t>
      </w:r>
    </w:p>
    <w:p w14:paraId="593FF395" w14:textId="4F037DED" w:rsidR="00EC6B35" w:rsidRDefault="003232CA" w:rsidP="004E0947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170079">
        <w:rPr>
          <w:rFonts w:ascii="Franklin Gothic Book" w:hAnsi="Franklin Gothic Book"/>
          <w:sz w:val="24"/>
        </w:rPr>
        <w:t xml:space="preserve">jež tvoří </w:t>
      </w:r>
      <w:r w:rsidR="00CE6D0D">
        <w:rPr>
          <w:rFonts w:ascii="Franklin Gothic Book" w:hAnsi="Franklin Gothic Book"/>
          <w:sz w:val="24"/>
        </w:rPr>
        <w:t>p</w:t>
      </w:r>
      <w:r w:rsidRPr="00170079">
        <w:rPr>
          <w:rFonts w:ascii="Franklin Gothic Book" w:hAnsi="Franklin Gothic Book"/>
          <w:sz w:val="24"/>
        </w:rPr>
        <w:t>řílohu č. 1 této smlouvy</w:t>
      </w:r>
      <w:r w:rsidR="00EC6B35">
        <w:rPr>
          <w:rFonts w:ascii="Franklin Gothic Book" w:hAnsi="Franklin Gothic Book"/>
          <w:sz w:val="24"/>
        </w:rPr>
        <w:t>:</w:t>
      </w:r>
    </w:p>
    <w:p w14:paraId="6C3A3CAB" w14:textId="52438443" w:rsidR="007859A9" w:rsidRDefault="00EC6B35" w:rsidP="0031457B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 w:rsidR="000C356F">
        <w:rPr>
          <w:rFonts w:ascii="Franklin Gothic Book" w:hAnsi="Franklin Gothic Book"/>
          <w:sz w:val="24"/>
        </w:rPr>
        <w:t xml:space="preserve"> ve výši </w:t>
      </w:r>
      <w:r w:rsidR="004E0947">
        <w:rPr>
          <w:rFonts w:ascii="Franklin Gothic Book" w:hAnsi="Franklin Gothic Book"/>
          <w:sz w:val="24"/>
        </w:rPr>
        <w:t>1 888 500</w:t>
      </w:r>
      <w:r w:rsidR="000C356F">
        <w:rPr>
          <w:rFonts w:ascii="Franklin Gothic Book" w:hAnsi="Franklin Gothic Book"/>
          <w:sz w:val="24"/>
        </w:rPr>
        <w:t xml:space="preserve">,- Kč bez DPH se </w:t>
      </w:r>
      <w:r w:rsidRPr="005654D5">
        <w:rPr>
          <w:rFonts w:ascii="Franklin Gothic Book" w:hAnsi="Franklin Gothic Book"/>
          <w:sz w:val="24"/>
        </w:rPr>
        <w:t xml:space="preserve">navyšuje o částku </w:t>
      </w:r>
      <w:r w:rsidR="004E0947">
        <w:rPr>
          <w:rFonts w:ascii="Franklin Gothic Book" w:hAnsi="Franklin Gothic Book"/>
          <w:sz w:val="24"/>
        </w:rPr>
        <w:t>83 010</w:t>
      </w:r>
      <w:r w:rsidR="001A48D5">
        <w:rPr>
          <w:rFonts w:ascii="Franklin Gothic Book" w:hAnsi="Franklin Gothic Book"/>
          <w:sz w:val="24"/>
        </w:rPr>
        <w:t>,</w:t>
      </w:r>
      <w:r w:rsidR="00B47C9C">
        <w:rPr>
          <w:rFonts w:ascii="Franklin Gothic Book" w:hAnsi="Franklin Gothic Book"/>
          <w:sz w:val="24"/>
        </w:rPr>
        <w:t xml:space="preserve">- </w:t>
      </w:r>
      <w:r w:rsidRPr="005654D5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0C356F">
        <w:rPr>
          <w:rFonts w:ascii="Franklin Gothic Book" w:hAnsi="Franklin Gothic Book"/>
          <w:sz w:val="24"/>
        </w:rPr>
        <w:t xml:space="preserve"> (tj.</w:t>
      </w:r>
      <w:r w:rsidR="00C03012">
        <w:rPr>
          <w:rFonts w:ascii="Franklin Gothic Book" w:hAnsi="Franklin Gothic Book"/>
          <w:sz w:val="24"/>
        </w:rPr>
        <w:t xml:space="preserve"> </w:t>
      </w:r>
      <w:r w:rsidR="00E51E9A">
        <w:rPr>
          <w:rFonts w:ascii="Franklin Gothic Book" w:hAnsi="Franklin Gothic Book"/>
          <w:sz w:val="24"/>
        </w:rPr>
        <w:t xml:space="preserve">o </w:t>
      </w:r>
      <w:r w:rsidR="004E0947">
        <w:rPr>
          <w:rFonts w:ascii="Franklin Gothic Book" w:hAnsi="Franklin Gothic Book"/>
          <w:sz w:val="24"/>
        </w:rPr>
        <w:t>4,4</w:t>
      </w:r>
      <w:r w:rsidR="000C356F">
        <w:rPr>
          <w:rFonts w:ascii="Franklin Gothic Book" w:hAnsi="Franklin Gothic Book"/>
          <w:sz w:val="24"/>
        </w:rPr>
        <w:t xml:space="preserve"> % z původní ceny</w:t>
      </w:r>
      <w:r w:rsidR="00C80D58">
        <w:rPr>
          <w:rFonts w:ascii="Franklin Gothic Book" w:hAnsi="Franklin Gothic Book"/>
          <w:sz w:val="24"/>
        </w:rPr>
        <w:t xml:space="preserve"> díla</w:t>
      </w:r>
      <w:r w:rsidR="000C356F">
        <w:rPr>
          <w:rFonts w:ascii="Franklin Gothic Book" w:hAnsi="Franklin Gothic Book"/>
          <w:sz w:val="24"/>
        </w:rPr>
        <w:t>)</w:t>
      </w:r>
      <w:r w:rsidR="00E51E9A">
        <w:rPr>
          <w:rFonts w:ascii="Franklin Gothic Book" w:hAnsi="Franklin Gothic Book"/>
          <w:sz w:val="24"/>
        </w:rPr>
        <w:t>, která představuje cenu víceprací</w:t>
      </w:r>
      <w:r w:rsidR="007859A9">
        <w:rPr>
          <w:rFonts w:ascii="Franklin Gothic Book" w:hAnsi="Franklin Gothic Book"/>
          <w:sz w:val="24"/>
        </w:rPr>
        <w:t xml:space="preserve">.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navýšení celkové ceny díla je </w:t>
      </w:r>
      <w:r w:rsidR="001A48D5">
        <w:rPr>
          <w:rFonts w:ascii="Franklin Gothic Book" w:hAnsi="Franklin Gothic Book"/>
          <w:sz w:val="24"/>
        </w:rPr>
        <w:t xml:space="preserve">přílohou ZL </w:t>
      </w:r>
      <w:r w:rsidR="004E0947">
        <w:rPr>
          <w:rFonts w:ascii="Franklin Gothic Book" w:hAnsi="Franklin Gothic Book"/>
          <w:sz w:val="24"/>
        </w:rPr>
        <w:t xml:space="preserve">č. </w:t>
      </w:r>
      <w:r w:rsidR="001A48D5">
        <w:rPr>
          <w:rFonts w:ascii="Franklin Gothic Book" w:hAnsi="Franklin Gothic Book"/>
          <w:sz w:val="24"/>
        </w:rPr>
        <w:t>001</w:t>
      </w:r>
      <w:r w:rsidR="007859A9">
        <w:rPr>
          <w:rFonts w:ascii="Franklin Gothic Book" w:hAnsi="Franklin Gothic Book"/>
          <w:sz w:val="24"/>
        </w:rPr>
        <w:t xml:space="preserve">.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5BD983B7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              </w:t>
      </w:r>
      <w:r w:rsidR="000C356F" w:rsidRPr="00896D6A">
        <w:rPr>
          <w:rFonts w:ascii="Franklin Gothic Book" w:hAnsi="Franklin Gothic Book"/>
          <w:sz w:val="24"/>
        </w:rPr>
        <w:tab/>
      </w:r>
      <w:r w:rsidR="00896D6A">
        <w:rPr>
          <w:rFonts w:ascii="Franklin Gothic Book" w:hAnsi="Franklin Gothic Book"/>
          <w:sz w:val="24"/>
        </w:rPr>
        <w:t xml:space="preserve">   </w:t>
      </w:r>
      <w:r w:rsidR="004E0947">
        <w:rPr>
          <w:rFonts w:ascii="Franklin Gothic Book" w:hAnsi="Franklin Gothic Book"/>
          <w:sz w:val="24"/>
        </w:rPr>
        <w:t>1 971</w:t>
      </w:r>
      <w:r w:rsidR="00E244D2">
        <w:rPr>
          <w:rFonts w:ascii="Franklin Gothic Book" w:hAnsi="Franklin Gothic Book"/>
          <w:sz w:val="24"/>
        </w:rPr>
        <w:t> </w:t>
      </w:r>
      <w:r w:rsidR="004E0947">
        <w:rPr>
          <w:rFonts w:ascii="Franklin Gothic Book" w:hAnsi="Franklin Gothic Book"/>
          <w:sz w:val="24"/>
        </w:rPr>
        <w:t>510</w:t>
      </w:r>
      <w:r w:rsidRPr="00896D6A">
        <w:rPr>
          <w:rFonts w:ascii="Franklin Gothic Book" w:hAnsi="Franklin Gothic Book"/>
          <w:sz w:val="24"/>
        </w:rPr>
        <w:t xml:space="preserve">,-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4727A031" w:rsidR="00EC6B35" w:rsidRPr="00283C9A" w:rsidRDefault="00EC6B35" w:rsidP="00EC6B35">
      <w:pPr>
        <w:widowControl w:val="0"/>
        <w:snapToGrid w:val="0"/>
        <w:spacing w:before="0" w:after="120" w:line="240" w:lineRule="auto"/>
        <w:ind w:left="426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proofErr w:type="spellStart"/>
      <w:r w:rsidR="00E244D2">
        <w:rPr>
          <w:rFonts w:ascii="Franklin Gothic Book" w:hAnsi="Franklin Gothic Book"/>
          <w:sz w:val="24"/>
        </w:rPr>
        <w:t>jedenmilióndevětsetsedmdesátjednatisícpětsetdesetkorun</w:t>
      </w:r>
      <w:proofErr w:type="spellEnd"/>
      <w:r w:rsidR="00E244D2">
        <w:rPr>
          <w:rFonts w:ascii="Franklin Gothic Book" w:hAnsi="Franklin Gothic Book"/>
          <w:sz w:val="24"/>
        </w:rPr>
        <w:t xml:space="preserve"> českých </w:t>
      </w:r>
      <w:r w:rsidRPr="00283C9A">
        <w:rPr>
          <w:rFonts w:ascii="Franklin Gothic Book" w:hAnsi="Franklin Gothic Book"/>
          <w:sz w:val="24"/>
        </w:rPr>
        <w:t>bez daně z přidané hodnoty)</w:t>
      </w:r>
    </w:p>
    <w:p w14:paraId="04B0A3B7" w14:textId="43C089B6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Pr="00283C9A">
        <w:rPr>
          <w:rFonts w:ascii="Franklin Gothic Book" w:hAnsi="Franklin Gothic Book"/>
          <w:sz w:val="24"/>
        </w:rPr>
        <w:tab/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 xml:space="preserve">   414 017</w:t>
      </w:r>
      <w:r w:rsidR="00BD14FB">
        <w:rPr>
          <w:rFonts w:ascii="Franklin Gothic Book" w:hAnsi="Franklin Gothic Book"/>
          <w:sz w:val="24"/>
        </w:rPr>
        <w:t>,</w:t>
      </w:r>
      <w:r w:rsidRPr="00956CD7">
        <w:rPr>
          <w:rFonts w:ascii="Franklin Gothic Book" w:hAnsi="Franklin Gothic Book"/>
          <w:sz w:val="24"/>
        </w:rPr>
        <w:t>-</w:t>
      </w:r>
      <w:r w:rsidRPr="000C356F">
        <w:rPr>
          <w:rFonts w:ascii="Franklin Gothic Book" w:hAnsi="Franklin Gothic Book"/>
          <w:sz w:val="24"/>
        </w:rPr>
        <w:t xml:space="preserve"> Kč</w:t>
      </w:r>
    </w:p>
    <w:p w14:paraId="078561AD" w14:textId="3D29C30E" w:rsidR="00EC6B35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>2 385 527</w:t>
      </w:r>
      <w:r w:rsidR="005E72FE" w:rsidRPr="005E72FE">
        <w:rPr>
          <w:rFonts w:ascii="Franklin Gothic Book" w:hAnsi="Franklin Gothic Book"/>
          <w:sz w:val="24"/>
        </w:rPr>
        <w:t>,</w:t>
      </w:r>
      <w:r w:rsidRPr="005E72FE">
        <w:rPr>
          <w:rFonts w:ascii="Franklin Gothic Book" w:hAnsi="Franklin Gothic Book"/>
          <w:sz w:val="24"/>
        </w:rPr>
        <w:t xml:space="preserve">-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086DD69A" w14:textId="0F2DA6F5" w:rsidR="007E3EDA" w:rsidRDefault="007E3EDA" w:rsidP="00EC6B35">
      <w:pPr>
        <w:widowControl w:val="0"/>
        <w:numPr>
          <w:ilvl w:val="0"/>
          <w:numId w:val="32"/>
        </w:numPr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Na základě rozšíření předmětu Smlouvy uvedeném v čl. II odst. 1 tohoto Dodatku se </w:t>
      </w:r>
      <w:r w:rsidR="00D36811">
        <w:rPr>
          <w:rFonts w:ascii="Franklin Gothic Book" w:hAnsi="Franklin Gothic Book"/>
          <w:sz w:val="24"/>
        </w:rPr>
        <w:t xml:space="preserve">mění </w:t>
      </w:r>
      <w:r>
        <w:rPr>
          <w:rFonts w:ascii="Franklin Gothic Book" w:hAnsi="Franklin Gothic Book"/>
          <w:sz w:val="24"/>
        </w:rPr>
        <w:t>původní termín předání plnění dokončeného díla uvedený v čl. V. Smlouvy takto:</w:t>
      </w:r>
    </w:p>
    <w:p w14:paraId="73064021" w14:textId="652D7A1D" w:rsidR="00823F2F" w:rsidRDefault="007E3EDA" w:rsidP="007E3EDA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noProof/>
          <w:sz w:val="24"/>
        </w:rPr>
      </w:pPr>
      <w:r>
        <w:rPr>
          <w:rFonts w:ascii="Franklin Gothic Book" w:hAnsi="Franklin Gothic Book"/>
          <w:noProof/>
          <w:sz w:val="24"/>
          <w:u w:val="single"/>
        </w:rPr>
        <w:t>P</w:t>
      </w:r>
      <w:r w:rsidR="00823F2F">
        <w:rPr>
          <w:rFonts w:ascii="Franklin Gothic Book" w:hAnsi="Franklin Gothic Book"/>
          <w:noProof/>
          <w:sz w:val="24"/>
          <w:u w:val="single"/>
        </w:rPr>
        <w:t>ředání plnění</w:t>
      </w:r>
      <w:r w:rsidR="00823F2F" w:rsidRPr="00D3388D">
        <w:rPr>
          <w:rFonts w:ascii="Franklin Gothic Book" w:hAnsi="Franklin Gothic Book"/>
          <w:noProof/>
          <w:sz w:val="24"/>
        </w:rPr>
        <w:t xml:space="preserve">: </w:t>
      </w:r>
      <w:r>
        <w:rPr>
          <w:rFonts w:ascii="Franklin Gothic Book" w:hAnsi="Franklin Gothic Book"/>
          <w:noProof/>
          <w:sz w:val="24"/>
        </w:rPr>
        <w:t xml:space="preserve"> </w:t>
      </w:r>
      <w:r w:rsidR="006776A1">
        <w:rPr>
          <w:rFonts w:ascii="Franklin Gothic Book" w:hAnsi="Franklin Gothic Book"/>
          <w:noProof/>
          <w:sz w:val="24"/>
        </w:rPr>
        <w:t xml:space="preserve">termín </w:t>
      </w:r>
      <w:r w:rsidR="00D36811">
        <w:rPr>
          <w:rFonts w:ascii="Franklin Gothic Book" w:hAnsi="Franklin Gothic Book"/>
          <w:noProof/>
          <w:sz w:val="24"/>
        </w:rPr>
        <w:t xml:space="preserve">do </w:t>
      </w:r>
      <w:r w:rsidR="00170079">
        <w:rPr>
          <w:rFonts w:ascii="Franklin Gothic Book" w:hAnsi="Franklin Gothic Book"/>
          <w:noProof/>
          <w:sz w:val="24"/>
        </w:rPr>
        <w:t>2</w:t>
      </w:r>
      <w:r w:rsidR="00D36811">
        <w:rPr>
          <w:rFonts w:ascii="Franklin Gothic Book" w:hAnsi="Franklin Gothic Book"/>
          <w:noProof/>
          <w:sz w:val="24"/>
        </w:rPr>
        <w:t xml:space="preserve"> kalendářních měsíců ode dne podpisu této smlouvy</w:t>
      </w:r>
      <w:r w:rsidR="006776A1">
        <w:rPr>
          <w:rFonts w:ascii="Franklin Gothic Book" w:hAnsi="Franklin Gothic Book"/>
          <w:noProof/>
          <w:sz w:val="24"/>
        </w:rPr>
        <w:t xml:space="preserve"> se v důsledku </w:t>
      </w:r>
      <w:r w:rsidR="00D36811">
        <w:rPr>
          <w:rFonts w:ascii="Franklin Gothic Book" w:hAnsi="Franklin Gothic Book"/>
          <w:noProof/>
          <w:sz w:val="24"/>
        </w:rPr>
        <w:t>dodatečné</w:t>
      </w:r>
      <w:r w:rsidR="006776A1">
        <w:rPr>
          <w:rFonts w:ascii="Franklin Gothic Book" w:hAnsi="Franklin Gothic Book"/>
          <w:noProof/>
          <w:sz w:val="24"/>
        </w:rPr>
        <w:t>ho</w:t>
      </w:r>
      <w:r w:rsidR="00D36811">
        <w:rPr>
          <w:rFonts w:ascii="Franklin Gothic Book" w:hAnsi="Franklin Gothic Book"/>
          <w:noProof/>
          <w:sz w:val="24"/>
        </w:rPr>
        <w:t xml:space="preserve"> plnění dle čl II, odst. 1 Dodatku č. 1 k této smlouvě</w:t>
      </w:r>
      <w:r w:rsidR="006776A1">
        <w:rPr>
          <w:rFonts w:ascii="Franklin Gothic Book" w:hAnsi="Franklin Gothic Book"/>
          <w:noProof/>
          <w:sz w:val="24"/>
        </w:rPr>
        <w:t xml:space="preserve"> se mění na termín </w:t>
      </w:r>
      <w:r w:rsidR="00D36811">
        <w:rPr>
          <w:rFonts w:ascii="Franklin Gothic Book" w:hAnsi="Franklin Gothic Book"/>
          <w:noProof/>
          <w:sz w:val="24"/>
        </w:rPr>
        <w:t>do</w:t>
      </w:r>
      <w:r w:rsidR="00A024F9">
        <w:rPr>
          <w:rFonts w:ascii="Franklin Gothic Book" w:hAnsi="Franklin Gothic Book"/>
          <w:noProof/>
          <w:sz w:val="24"/>
        </w:rPr>
        <w:t xml:space="preserve"> </w:t>
      </w:r>
      <w:r w:rsidR="004255BB">
        <w:rPr>
          <w:rFonts w:ascii="Franklin Gothic Book" w:hAnsi="Franklin Gothic Book"/>
          <w:noProof/>
          <w:sz w:val="24"/>
        </w:rPr>
        <w:t>5. 12.</w:t>
      </w:r>
      <w:r w:rsidR="00D36811">
        <w:rPr>
          <w:rFonts w:ascii="Franklin Gothic Book" w:hAnsi="Franklin Gothic Book"/>
          <w:noProof/>
          <w:sz w:val="24"/>
        </w:rPr>
        <w:t xml:space="preserve"> 2017</w:t>
      </w:r>
      <w:r w:rsidR="0005374F">
        <w:rPr>
          <w:rFonts w:ascii="Franklin Gothic Book" w:hAnsi="Franklin Gothic Book"/>
          <w:noProof/>
          <w:sz w:val="24"/>
        </w:rPr>
        <w:t>.</w:t>
      </w:r>
    </w:p>
    <w:p w14:paraId="2300D42F" w14:textId="4055112F" w:rsidR="00EC6B35" w:rsidRPr="005E72FE" w:rsidRDefault="00EC6B35" w:rsidP="00EC6B35">
      <w:pPr>
        <w:widowControl w:val="0"/>
        <w:numPr>
          <w:ilvl w:val="0"/>
          <w:numId w:val="32"/>
        </w:numPr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Nedílnou </w:t>
      </w:r>
      <w:r w:rsidRPr="00CE6D0D">
        <w:rPr>
          <w:rFonts w:ascii="Franklin Gothic Book" w:hAnsi="Franklin Gothic Book"/>
          <w:sz w:val="24"/>
        </w:rPr>
        <w:t>přílohou č. 1</w:t>
      </w:r>
      <w:r>
        <w:rPr>
          <w:rFonts w:ascii="Franklin Gothic Book" w:hAnsi="Franklin Gothic Book"/>
          <w:b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tohoto Dodatku </w:t>
      </w:r>
      <w:r w:rsidRPr="00283C9A">
        <w:rPr>
          <w:rFonts w:ascii="Franklin Gothic Book" w:hAnsi="Franklin Gothic Book"/>
          <w:sz w:val="24"/>
        </w:rPr>
        <w:t>j</w:t>
      </w:r>
      <w:r w:rsidR="00E244D2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091334">
        <w:rPr>
          <w:rFonts w:ascii="Franklin Gothic Book" w:hAnsi="Franklin Gothic Book"/>
          <w:sz w:val="24"/>
        </w:rPr>
        <w:t>oboustranně odsouhlasen</w:t>
      </w:r>
      <w:r w:rsidR="00E244D2">
        <w:rPr>
          <w:rFonts w:ascii="Franklin Gothic Book" w:hAnsi="Franklin Gothic Book"/>
          <w:sz w:val="24"/>
        </w:rPr>
        <w:t>ý</w:t>
      </w:r>
      <w:r w:rsidR="00091334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214269">
        <w:rPr>
          <w:rFonts w:ascii="Franklin Gothic Book" w:hAnsi="Franklin Gothic Book"/>
          <w:sz w:val="24"/>
        </w:rPr>
        <w:t>00</w:t>
      </w:r>
      <w:r>
        <w:rPr>
          <w:rFonts w:ascii="Franklin Gothic Book" w:hAnsi="Franklin Gothic Book"/>
          <w:sz w:val="24"/>
        </w:rPr>
        <w:t xml:space="preserve">1 </w:t>
      </w:r>
      <w:r w:rsidR="00B40983" w:rsidRPr="005E72FE">
        <w:rPr>
          <w:rFonts w:ascii="Franklin Gothic Book" w:hAnsi="Franklin Gothic Book"/>
          <w:sz w:val="24"/>
        </w:rPr>
        <w:t>vč. cenov</w:t>
      </w:r>
      <w:r w:rsidR="00E51E9A">
        <w:rPr>
          <w:rFonts w:ascii="Franklin Gothic Book" w:hAnsi="Franklin Gothic Book"/>
          <w:sz w:val="24"/>
        </w:rPr>
        <w:t>ých</w:t>
      </w:r>
      <w:r w:rsidR="00B40983" w:rsidRPr="005E72FE">
        <w:rPr>
          <w:rFonts w:ascii="Franklin Gothic Book" w:hAnsi="Franklin Gothic Book"/>
          <w:sz w:val="24"/>
        </w:rPr>
        <w:t xml:space="preserve"> nabíd</w:t>
      </w:r>
      <w:r w:rsidR="00E51E9A">
        <w:rPr>
          <w:rFonts w:ascii="Franklin Gothic Book" w:hAnsi="Franklin Gothic Book"/>
          <w:sz w:val="24"/>
        </w:rPr>
        <w:t>ek</w:t>
      </w:r>
      <w:r w:rsidR="00B40983" w:rsidRPr="005E72FE">
        <w:rPr>
          <w:rFonts w:ascii="Franklin Gothic Book" w:hAnsi="Franklin Gothic Book"/>
          <w:sz w:val="24"/>
        </w:rPr>
        <w:t>.</w:t>
      </w:r>
    </w:p>
    <w:p w14:paraId="71D8DA99" w14:textId="77777777" w:rsidR="00EC6B35" w:rsidRPr="00540E96" w:rsidRDefault="00EC6B35" w:rsidP="00EC6B35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</w:p>
    <w:p w14:paraId="27472362" w14:textId="77777777" w:rsidR="00EC6B35" w:rsidRDefault="00EC6B35" w:rsidP="00EC53B7">
      <w:pPr>
        <w:widowControl w:val="0"/>
        <w:numPr>
          <w:ilvl w:val="0"/>
          <w:numId w:val="38"/>
        </w:numPr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33AC05F1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je vyhotoven v </w:t>
      </w:r>
      <w:r w:rsidR="00E244D2">
        <w:rPr>
          <w:rFonts w:ascii="Franklin Gothic Book" w:hAnsi="Franklin Gothic Book"/>
          <w:sz w:val="24"/>
        </w:rPr>
        <w:t>4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E244D2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0051A151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nabývá platnosti a účinnosti dnem jejího podpisu oprávněnými zástupci obou smluvních stran.</w:t>
      </w:r>
    </w:p>
    <w:p w14:paraId="56A6564C" w14:textId="406F4F84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Ustanovení Smlouvy, které nepodléhají změnám uvedeným v čl. II. tohoto Dodatku zůstávají nedotčen</w:t>
      </w:r>
      <w:r w:rsidR="00FA3A28">
        <w:rPr>
          <w:rFonts w:ascii="Franklin Gothic Book" w:hAnsi="Franklin Gothic Book"/>
          <w:sz w:val="24"/>
        </w:rPr>
        <w:t>y</w:t>
      </w:r>
      <w:r>
        <w:rPr>
          <w:rFonts w:ascii="Franklin Gothic Book" w:hAnsi="Franklin Gothic Book"/>
          <w:sz w:val="24"/>
        </w:rPr>
        <w:t>.</w:t>
      </w:r>
    </w:p>
    <w:p w14:paraId="56FF0F96" w14:textId="10C03BC2" w:rsidR="00CB781E" w:rsidRDefault="00CB781E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Zhotovitel bere na vědomí, že tento Dodatek bude zveřejněn v registru smluv v souladu se zákonem 340/2015 Sb. </w:t>
      </w:r>
    </w:p>
    <w:p w14:paraId="46499274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 xml:space="preserve">tento Dodatek uzavřely svobodně a vážně, že jim nejsou známy jakékoliv, které by se uzavřením Dodatku vylučovaly, neuvedly se </w:t>
      </w:r>
      <w:r>
        <w:rPr>
          <w:rFonts w:ascii="Franklin Gothic Book" w:hAnsi="Franklin Gothic Book"/>
          <w:sz w:val="24"/>
        </w:rPr>
        <w:lastRenderedPageBreak/>
        <w:t>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7777777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7813FFA3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 w:rsidR="00E244D2">
        <w:rPr>
          <w:rFonts w:ascii="Franklin Gothic Book" w:hAnsi="Franklin Gothic Book"/>
          <w:sz w:val="24"/>
        </w:rPr>
        <w:t>ý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EC6B35">
        <w:rPr>
          <w:rFonts w:ascii="Franklin Gothic Book" w:hAnsi="Franklin Gothic Book"/>
          <w:sz w:val="24"/>
        </w:rPr>
        <w:t>001</w:t>
      </w:r>
      <w:r w:rsidR="00091334"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>vč. cenov</w:t>
      </w:r>
      <w:r w:rsidR="00E244D2">
        <w:rPr>
          <w:rFonts w:ascii="Franklin Gothic Book" w:hAnsi="Franklin Gothic Book"/>
          <w:sz w:val="24"/>
        </w:rPr>
        <w:t>ých</w:t>
      </w:r>
      <w:r w:rsidR="0036688E">
        <w:rPr>
          <w:rFonts w:ascii="Franklin Gothic Book" w:hAnsi="Franklin Gothic Book"/>
          <w:sz w:val="24"/>
        </w:rPr>
        <w:t xml:space="preserve"> nabíd</w:t>
      </w:r>
      <w:r w:rsidR="00E244D2">
        <w:rPr>
          <w:rFonts w:ascii="Franklin Gothic Book" w:hAnsi="Franklin Gothic Book"/>
          <w:sz w:val="24"/>
        </w:rPr>
        <w:t>e</w:t>
      </w:r>
      <w:r w:rsidR="0036688E">
        <w:rPr>
          <w:rFonts w:ascii="Franklin Gothic Book" w:hAnsi="Franklin Gothic Book"/>
          <w:sz w:val="24"/>
        </w:rPr>
        <w:t xml:space="preserve">k 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77777777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22D0D76D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253822">
        <w:rPr>
          <w:rFonts w:ascii="Franklin Gothic Book" w:hAnsi="Franklin Gothic Book"/>
          <w:sz w:val="24"/>
        </w:rPr>
        <w:t>....................</w:t>
      </w:r>
      <w:r w:rsidRPr="008A23DB">
        <w:rPr>
          <w:rFonts w:ascii="Franklin Gothic Book" w:hAnsi="Franklin Gothic Book"/>
          <w:sz w:val="24"/>
        </w:rPr>
        <w:tab/>
        <w:t>.......................................</w:t>
      </w:r>
      <w:r w:rsidR="00253822">
        <w:rPr>
          <w:rFonts w:ascii="Franklin Gothic Book" w:hAnsi="Franklin Gothic Book"/>
          <w:sz w:val="24"/>
        </w:rPr>
        <w:t>....</w:t>
      </w:r>
    </w:p>
    <w:p w14:paraId="40907C05" w14:textId="231D7D33" w:rsidR="00236B8E" w:rsidRPr="008A23DB" w:rsidRDefault="00342FD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Národní zemědělské muzeum </w:t>
      </w:r>
      <w:proofErr w:type="spellStart"/>
      <w:proofErr w:type="gramStart"/>
      <w:r>
        <w:rPr>
          <w:rFonts w:ascii="Franklin Gothic Book" w:hAnsi="Franklin Gothic Book"/>
          <w:sz w:val="24"/>
        </w:rPr>
        <w:t>s.p.</w:t>
      </w:r>
      <w:proofErr w:type="gramEnd"/>
      <w:r>
        <w:rPr>
          <w:rFonts w:ascii="Franklin Gothic Book" w:hAnsi="Franklin Gothic Book"/>
          <w:sz w:val="24"/>
        </w:rPr>
        <w:t>o</w:t>
      </w:r>
      <w:proofErr w:type="spellEnd"/>
      <w:r>
        <w:rPr>
          <w:rFonts w:ascii="Franklin Gothic Book" w:hAnsi="Franklin Gothic Book"/>
          <w:sz w:val="24"/>
        </w:rPr>
        <w:t>.</w:t>
      </w:r>
      <w:r w:rsidR="00236B8E" w:rsidRPr="008A23DB">
        <w:rPr>
          <w:rFonts w:ascii="Franklin Gothic Book" w:hAnsi="Franklin Gothic Book"/>
          <w:sz w:val="24"/>
        </w:rPr>
        <w:tab/>
      </w:r>
      <w:r w:rsidR="00DE5987">
        <w:rPr>
          <w:rFonts w:ascii="Franklin Gothic Book" w:hAnsi="Franklin Gothic Book"/>
          <w:sz w:val="24"/>
        </w:rPr>
        <w:t xml:space="preserve">   </w:t>
      </w:r>
      <w:r w:rsidR="00253822">
        <w:rPr>
          <w:rFonts w:ascii="Franklin Gothic Book" w:hAnsi="Franklin Gothic Book"/>
          <w:sz w:val="24"/>
        </w:rPr>
        <w:t xml:space="preserve">  </w:t>
      </w:r>
      <w:r w:rsidR="00896D6A">
        <w:rPr>
          <w:rFonts w:ascii="Franklin Gothic Book" w:hAnsi="Franklin Gothic Book"/>
          <w:sz w:val="24"/>
        </w:rPr>
        <w:t xml:space="preserve">„M </w:t>
      </w:r>
      <w:r w:rsidR="00DE5987">
        <w:rPr>
          <w:rFonts w:ascii="Franklin Gothic Book" w:hAnsi="Franklin Gothic Book"/>
          <w:sz w:val="24"/>
        </w:rPr>
        <w:t>p</w:t>
      </w:r>
      <w:r w:rsidR="00896D6A">
        <w:rPr>
          <w:rFonts w:ascii="Franklin Gothic Book" w:hAnsi="Franklin Gothic Book"/>
          <w:sz w:val="24"/>
        </w:rPr>
        <w:t>lus“</w:t>
      </w:r>
      <w:r w:rsidR="00201159" w:rsidRPr="00201159">
        <w:rPr>
          <w:rFonts w:ascii="Franklin Gothic Book" w:hAnsi="Franklin Gothic Book"/>
          <w:sz w:val="24"/>
        </w:rPr>
        <w:t xml:space="preserve">, </w:t>
      </w:r>
      <w:r w:rsidR="00896D6A">
        <w:rPr>
          <w:rFonts w:ascii="Franklin Gothic Book" w:hAnsi="Franklin Gothic Book"/>
          <w:sz w:val="24"/>
        </w:rPr>
        <w:t xml:space="preserve">spol. </w:t>
      </w:r>
      <w:r w:rsidR="00201159" w:rsidRPr="00201159">
        <w:rPr>
          <w:rFonts w:ascii="Franklin Gothic Book" w:hAnsi="Franklin Gothic Book"/>
          <w:sz w:val="24"/>
        </w:rPr>
        <w:t xml:space="preserve">s r. o. </w:t>
      </w:r>
    </w:p>
    <w:p w14:paraId="01D602BD" w14:textId="3CC7B83A" w:rsidR="00B003BA" w:rsidRDefault="00FE3280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/>
          <w:sz w:val="24"/>
        </w:rPr>
        <w:t xml:space="preserve">doc. </w:t>
      </w:r>
      <w:r w:rsidR="00B738B5" w:rsidRPr="00B738B5">
        <w:rPr>
          <w:rFonts w:ascii="Franklin Gothic Book" w:hAnsi="Franklin Gothic Book"/>
          <w:sz w:val="24"/>
        </w:rPr>
        <w:t>Ing. Milan Jan Půček, MBA, Ph.D.</w:t>
      </w:r>
      <w:r w:rsidR="00236B8E" w:rsidRPr="008A23DB">
        <w:rPr>
          <w:rFonts w:ascii="Franklin Gothic Book" w:hAnsi="Franklin Gothic Book"/>
          <w:sz w:val="24"/>
        </w:rPr>
        <w:tab/>
      </w:r>
      <w:r w:rsidR="00253822">
        <w:rPr>
          <w:rFonts w:ascii="Franklin Gothic Book" w:hAnsi="Franklin Gothic Book"/>
          <w:sz w:val="24"/>
        </w:rPr>
        <w:t xml:space="preserve"> </w:t>
      </w:r>
      <w:r w:rsidR="00896D6A" w:rsidRPr="00896D6A">
        <w:rPr>
          <w:rFonts w:ascii="Franklin Gothic Book" w:hAnsi="Franklin Gothic Book" w:cs="Arial"/>
          <w:sz w:val="24"/>
        </w:rPr>
        <w:t>JUDr. Kateřin</w:t>
      </w:r>
      <w:r w:rsidR="00B003BA">
        <w:rPr>
          <w:rFonts w:ascii="Franklin Gothic Book" w:hAnsi="Franklin Gothic Book" w:cs="Arial"/>
          <w:sz w:val="24"/>
        </w:rPr>
        <w:t>a</w:t>
      </w:r>
      <w:r w:rsidR="00896D6A" w:rsidRPr="00896D6A">
        <w:rPr>
          <w:rFonts w:ascii="Franklin Gothic Book" w:hAnsi="Franklin Gothic Book" w:cs="Arial"/>
          <w:sz w:val="24"/>
        </w:rPr>
        <w:t xml:space="preserve"> Soukupov</w:t>
      </w:r>
      <w:r w:rsidR="00B003BA">
        <w:rPr>
          <w:rFonts w:ascii="Franklin Gothic Book" w:hAnsi="Franklin Gothic Book" w:cs="Arial"/>
          <w:sz w:val="24"/>
        </w:rPr>
        <w:t>á</w:t>
      </w:r>
    </w:p>
    <w:p w14:paraId="01F2A6EF" w14:textId="6477C819" w:rsidR="00236B8E" w:rsidRPr="00896D6A" w:rsidRDefault="00B003BA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>
        <w:rPr>
          <w:rFonts w:ascii="Franklin Gothic Book" w:hAnsi="Franklin Gothic Book" w:cs="Arial"/>
          <w:sz w:val="24"/>
        </w:rPr>
        <w:t xml:space="preserve">          generální ředitel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    </w:t>
      </w:r>
      <w:r w:rsidR="00253822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jednatelka</w:t>
      </w:r>
      <w:r w:rsidR="00896D6A" w:rsidRPr="00896D6A">
        <w:rPr>
          <w:rFonts w:ascii="Franklin Gothic Book" w:hAnsi="Franklin Gothic Book"/>
          <w:sz w:val="24"/>
        </w:rPr>
        <w:t xml:space="preserve"> </w:t>
      </w:r>
    </w:p>
    <w:p w14:paraId="54FACD81" w14:textId="77777777" w:rsidR="00852B45" w:rsidRDefault="00852B45" w:rsidP="005A1949">
      <w:pPr>
        <w:snapToGrid w:val="0"/>
        <w:spacing w:before="0" w:after="0"/>
      </w:pPr>
    </w:p>
    <w:sectPr w:rsidR="00852B45" w:rsidSect="009A00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48DE" w14:textId="77777777" w:rsidR="00CD3AFB" w:rsidRDefault="00CD3AFB" w:rsidP="00D86A86">
      <w:pPr>
        <w:spacing w:before="0" w:after="0" w:line="240" w:lineRule="auto"/>
      </w:pPr>
      <w:r>
        <w:separator/>
      </w:r>
    </w:p>
  </w:endnote>
  <w:endnote w:type="continuationSeparator" w:id="0">
    <w:p w14:paraId="343E2BE1" w14:textId="77777777" w:rsidR="00CD3AFB" w:rsidRDefault="00CD3AFB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62E07DEC" w14:textId="77777777" w:rsidR="00CD3AFB" w:rsidRDefault="00CD3A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CD3AFB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52535E6C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9C1BF2">
      <w:rPr>
        <w:rFonts w:ascii="Franklin Gothic Book" w:hAnsi="Franklin Gothic Book" w:cs="Tahoma"/>
        <w:iCs/>
        <w:noProof/>
      </w:rPr>
      <w:t>2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9C1BF2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CD3AFB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47861ED5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9C1BF2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9C1BF2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FBE2" w14:textId="77777777" w:rsidR="00CD3AFB" w:rsidRDefault="00CD3AFB" w:rsidP="00D86A86">
      <w:pPr>
        <w:spacing w:before="0" w:after="0" w:line="240" w:lineRule="auto"/>
      </w:pPr>
      <w:r>
        <w:separator/>
      </w:r>
    </w:p>
  </w:footnote>
  <w:footnote w:type="continuationSeparator" w:id="0">
    <w:p w14:paraId="089A0D73" w14:textId="77777777" w:rsidR="00CD3AFB" w:rsidRDefault="00CD3AFB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186D5B39" w14:textId="77777777" w:rsidR="00CD3AFB" w:rsidRDefault="00CD3A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465C" w14:textId="77777777" w:rsidR="00043529" w:rsidRDefault="00043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9C1BF2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55pt;height:77.2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6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1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3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8"/>
  </w:num>
  <w:num w:numId="5">
    <w:abstractNumId w:val="15"/>
  </w:num>
  <w:num w:numId="6">
    <w:abstractNumId w:val="34"/>
  </w:num>
  <w:num w:numId="7">
    <w:abstractNumId w:val="16"/>
  </w:num>
  <w:num w:numId="8">
    <w:abstractNumId w:val="14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4"/>
  </w:num>
  <w:num w:numId="14">
    <w:abstractNumId w:val="24"/>
  </w:num>
  <w:num w:numId="15">
    <w:abstractNumId w:val="6"/>
  </w:num>
  <w:num w:numId="16">
    <w:abstractNumId w:val="17"/>
  </w:num>
  <w:num w:numId="17">
    <w:abstractNumId w:val="36"/>
  </w:num>
  <w:num w:numId="18">
    <w:abstractNumId w:val="38"/>
  </w:num>
  <w:num w:numId="19">
    <w:abstractNumId w:val="37"/>
  </w:num>
  <w:num w:numId="20">
    <w:abstractNumId w:val="1"/>
  </w:num>
  <w:num w:numId="21">
    <w:abstractNumId w:val="22"/>
  </w:num>
  <w:num w:numId="22">
    <w:abstractNumId w:val="7"/>
  </w:num>
  <w:num w:numId="23">
    <w:abstractNumId w:val="20"/>
  </w:num>
  <w:num w:numId="24">
    <w:abstractNumId w:val="19"/>
  </w:num>
  <w:num w:numId="25">
    <w:abstractNumId w:val="13"/>
  </w:num>
  <w:num w:numId="26">
    <w:abstractNumId w:val="23"/>
  </w:num>
  <w:num w:numId="27">
    <w:abstractNumId w:val="10"/>
  </w:num>
  <w:num w:numId="28">
    <w:abstractNumId w:val="33"/>
  </w:num>
  <w:num w:numId="29">
    <w:abstractNumId w:val="3"/>
  </w:num>
  <w:num w:numId="30">
    <w:abstractNumId w:val="5"/>
  </w:num>
  <w:num w:numId="31">
    <w:abstractNumId w:val="31"/>
  </w:num>
  <w:num w:numId="32">
    <w:abstractNumId w:val="35"/>
  </w:num>
  <w:num w:numId="33">
    <w:abstractNumId w:val="18"/>
  </w:num>
  <w:num w:numId="34">
    <w:abstractNumId w:val="29"/>
  </w:num>
  <w:num w:numId="35">
    <w:abstractNumId w:val="0"/>
  </w:num>
  <w:num w:numId="36">
    <w:abstractNumId w:val="28"/>
  </w:num>
  <w:num w:numId="37">
    <w:abstractNumId w:val="27"/>
  </w:num>
  <w:num w:numId="38">
    <w:abstractNumId w:val="2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224E4"/>
    <w:rsid w:val="00036EB4"/>
    <w:rsid w:val="00043529"/>
    <w:rsid w:val="0005374F"/>
    <w:rsid w:val="00054193"/>
    <w:rsid w:val="000827AD"/>
    <w:rsid w:val="00091334"/>
    <w:rsid w:val="0009690C"/>
    <w:rsid w:val="000C07F4"/>
    <w:rsid w:val="000C356F"/>
    <w:rsid w:val="000C654D"/>
    <w:rsid w:val="000D18CD"/>
    <w:rsid w:val="000D3196"/>
    <w:rsid w:val="000D4C93"/>
    <w:rsid w:val="000D743C"/>
    <w:rsid w:val="00104EEC"/>
    <w:rsid w:val="001320CA"/>
    <w:rsid w:val="00155E49"/>
    <w:rsid w:val="00160B01"/>
    <w:rsid w:val="0016179C"/>
    <w:rsid w:val="00170079"/>
    <w:rsid w:val="00194EBC"/>
    <w:rsid w:val="001A48D5"/>
    <w:rsid w:val="001B0C23"/>
    <w:rsid w:val="001D02A1"/>
    <w:rsid w:val="001D6503"/>
    <w:rsid w:val="001D70EE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36B8E"/>
    <w:rsid w:val="00245C75"/>
    <w:rsid w:val="00246081"/>
    <w:rsid w:val="0024664D"/>
    <w:rsid w:val="00251607"/>
    <w:rsid w:val="00253822"/>
    <w:rsid w:val="002557EE"/>
    <w:rsid w:val="002662D4"/>
    <w:rsid w:val="002769D6"/>
    <w:rsid w:val="00281007"/>
    <w:rsid w:val="00282A7B"/>
    <w:rsid w:val="00286C1E"/>
    <w:rsid w:val="002A66C4"/>
    <w:rsid w:val="002E5E91"/>
    <w:rsid w:val="002E79E1"/>
    <w:rsid w:val="00304595"/>
    <w:rsid w:val="00311EF4"/>
    <w:rsid w:val="0031457B"/>
    <w:rsid w:val="003232CA"/>
    <w:rsid w:val="003254BA"/>
    <w:rsid w:val="003268B4"/>
    <w:rsid w:val="0033178B"/>
    <w:rsid w:val="00332897"/>
    <w:rsid w:val="00333808"/>
    <w:rsid w:val="00342FDE"/>
    <w:rsid w:val="00351FC6"/>
    <w:rsid w:val="00354BB3"/>
    <w:rsid w:val="0036688E"/>
    <w:rsid w:val="003744C9"/>
    <w:rsid w:val="003751B0"/>
    <w:rsid w:val="00376D80"/>
    <w:rsid w:val="00382C93"/>
    <w:rsid w:val="00383C9D"/>
    <w:rsid w:val="003A557E"/>
    <w:rsid w:val="003C0D2F"/>
    <w:rsid w:val="003D106F"/>
    <w:rsid w:val="003E1EAA"/>
    <w:rsid w:val="003E25E7"/>
    <w:rsid w:val="003F286D"/>
    <w:rsid w:val="003F3A00"/>
    <w:rsid w:val="0040563B"/>
    <w:rsid w:val="004255BB"/>
    <w:rsid w:val="004342FA"/>
    <w:rsid w:val="004463F5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5760"/>
    <w:rsid w:val="004D1353"/>
    <w:rsid w:val="004D1A02"/>
    <w:rsid w:val="004E0947"/>
    <w:rsid w:val="004E7A8D"/>
    <w:rsid w:val="004F41E9"/>
    <w:rsid w:val="00510803"/>
    <w:rsid w:val="00520CA0"/>
    <w:rsid w:val="0053749D"/>
    <w:rsid w:val="0055158D"/>
    <w:rsid w:val="00553E94"/>
    <w:rsid w:val="00562C74"/>
    <w:rsid w:val="005654D5"/>
    <w:rsid w:val="00566A4E"/>
    <w:rsid w:val="00571F7D"/>
    <w:rsid w:val="00587423"/>
    <w:rsid w:val="00597CC0"/>
    <w:rsid w:val="00597EC2"/>
    <w:rsid w:val="005A1949"/>
    <w:rsid w:val="005A550B"/>
    <w:rsid w:val="005B4120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30C70"/>
    <w:rsid w:val="0065453A"/>
    <w:rsid w:val="00656474"/>
    <w:rsid w:val="00657551"/>
    <w:rsid w:val="00665F08"/>
    <w:rsid w:val="0066604D"/>
    <w:rsid w:val="006776A1"/>
    <w:rsid w:val="00681DC5"/>
    <w:rsid w:val="00683DF7"/>
    <w:rsid w:val="00694C99"/>
    <w:rsid w:val="006972B9"/>
    <w:rsid w:val="006A1F4F"/>
    <w:rsid w:val="006C2E6A"/>
    <w:rsid w:val="006C32CE"/>
    <w:rsid w:val="006D004E"/>
    <w:rsid w:val="006D43D2"/>
    <w:rsid w:val="006E1136"/>
    <w:rsid w:val="006F1AB7"/>
    <w:rsid w:val="007113C0"/>
    <w:rsid w:val="00716139"/>
    <w:rsid w:val="007202CC"/>
    <w:rsid w:val="00721169"/>
    <w:rsid w:val="00723405"/>
    <w:rsid w:val="00763723"/>
    <w:rsid w:val="0076476C"/>
    <w:rsid w:val="00771D74"/>
    <w:rsid w:val="007777D8"/>
    <w:rsid w:val="007829B3"/>
    <w:rsid w:val="007859A9"/>
    <w:rsid w:val="00796EDA"/>
    <w:rsid w:val="00797308"/>
    <w:rsid w:val="007B2CAB"/>
    <w:rsid w:val="007B56E4"/>
    <w:rsid w:val="007B609B"/>
    <w:rsid w:val="007C214D"/>
    <w:rsid w:val="007E360D"/>
    <w:rsid w:val="007E3EDA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5E71"/>
    <w:rsid w:val="00856BE1"/>
    <w:rsid w:val="00863A06"/>
    <w:rsid w:val="008719C9"/>
    <w:rsid w:val="00896D6A"/>
    <w:rsid w:val="008A1AF7"/>
    <w:rsid w:val="008A23DB"/>
    <w:rsid w:val="008A5915"/>
    <w:rsid w:val="008C0430"/>
    <w:rsid w:val="008C521D"/>
    <w:rsid w:val="008D5D0A"/>
    <w:rsid w:val="008E75AE"/>
    <w:rsid w:val="00912FDF"/>
    <w:rsid w:val="00943BBD"/>
    <w:rsid w:val="0094513C"/>
    <w:rsid w:val="00945A04"/>
    <w:rsid w:val="00956CD7"/>
    <w:rsid w:val="00991070"/>
    <w:rsid w:val="00993EC9"/>
    <w:rsid w:val="009A0008"/>
    <w:rsid w:val="009B6A69"/>
    <w:rsid w:val="009C0674"/>
    <w:rsid w:val="009C1BF2"/>
    <w:rsid w:val="009C34B1"/>
    <w:rsid w:val="009D1C9A"/>
    <w:rsid w:val="009E6055"/>
    <w:rsid w:val="009E647E"/>
    <w:rsid w:val="009F52DC"/>
    <w:rsid w:val="009F7786"/>
    <w:rsid w:val="00A024F9"/>
    <w:rsid w:val="00A051E1"/>
    <w:rsid w:val="00A05D59"/>
    <w:rsid w:val="00A118E1"/>
    <w:rsid w:val="00A1663D"/>
    <w:rsid w:val="00A25ED7"/>
    <w:rsid w:val="00A26E51"/>
    <w:rsid w:val="00A344AB"/>
    <w:rsid w:val="00A46813"/>
    <w:rsid w:val="00A54E9B"/>
    <w:rsid w:val="00A72A4F"/>
    <w:rsid w:val="00A75DD6"/>
    <w:rsid w:val="00A809C2"/>
    <w:rsid w:val="00A82D69"/>
    <w:rsid w:val="00AC06E4"/>
    <w:rsid w:val="00AC626E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21EB"/>
    <w:rsid w:val="00B24A51"/>
    <w:rsid w:val="00B273C2"/>
    <w:rsid w:val="00B40983"/>
    <w:rsid w:val="00B47C9C"/>
    <w:rsid w:val="00B5517F"/>
    <w:rsid w:val="00B738B5"/>
    <w:rsid w:val="00B80417"/>
    <w:rsid w:val="00BA69DB"/>
    <w:rsid w:val="00BB62D0"/>
    <w:rsid w:val="00BC5C0F"/>
    <w:rsid w:val="00BD07EA"/>
    <w:rsid w:val="00BD0D8E"/>
    <w:rsid w:val="00BD14FB"/>
    <w:rsid w:val="00BD50E4"/>
    <w:rsid w:val="00C03012"/>
    <w:rsid w:val="00C15CC9"/>
    <w:rsid w:val="00C23A4B"/>
    <w:rsid w:val="00C24679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781E"/>
    <w:rsid w:val="00CC0CC0"/>
    <w:rsid w:val="00CC7001"/>
    <w:rsid w:val="00CD3AFB"/>
    <w:rsid w:val="00CD500F"/>
    <w:rsid w:val="00CE672B"/>
    <w:rsid w:val="00CE6D0D"/>
    <w:rsid w:val="00D02666"/>
    <w:rsid w:val="00D05CCE"/>
    <w:rsid w:val="00D1046A"/>
    <w:rsid w:val="00D15C66"/>
    <w:rsid w:val="00D3388D"/>
    <w:rsid w:val="00D36811"/>
    <w:rsid w:val="00D43EDF"/>
    <w:rsid w:val="00D73104"/>
    <w:rsid w:val="00D8445F"/>
    <w:rsid w:val="00D86A86"/>
    <w:rsid w:val="00D875E0"/>
    <w:rsid w:val="00DE5987"/>
    <w:rsid w:val="00DF2128"/>
    <w:rsid w:val="00E01EAE"/>
    <w:rsid w:val="00E033C9"/>
    <w:rsid w:val="00E061CD"/>
    <w:rsid w:val="00E105B8"/>
    <w:rsid w:val="00E1375D"/>
    <w:rsid w:val="00E244D2"/>
    <w:rsid w:val="00E27907"/>
    <w:rsid w:val="00E349E7"/>
    <w:rsid w:val="00E503FD"/>
    <w:rsid w:val="00E51E9A"/>
    <w:rsid w:val="00E6072A"/>
    <w:rsid w:val="00E659BE"/>
    <w:rsid w:val="00E77404"/>
    <w:rsid w:val="00E91654"/>
    <w:rsid w:val="00EA3B3F"/>
    <w:rsid w:val="00EB7E97"/>
    <w:rsid w:val="00EC53B7"/>
    <w:rsid w:val="00EC6B35"/>
    <w:rsid w:val="00ED2DED"/>
    <w:rsid w:val="00ED6F2C"/>
    <w:rsid w:val="00EE24A3"/>
    <w:rsid w:val="00EE4729"/>
    <w:rsid w:val="00F05B79"/>
    <w:rsid w:val="00F1609F"/>
    <w:rsid w:val="00F30F59"/>
    <w:rsid w:val="00F35DD1"/>
    <w:rsid w:val="00F46D0B"/>
    <w:rsid w:val="00F610AC"/>
    <w:rsid w:val="00F649AB"/>
    <w:rsid w:val="00F649BB"/>
    <w:rsid w:val="00F71F26"/>
    <w:rsid w:val="00F76C00"/>
    <w:rsid w:val="00F97466"/>
    <w:rsid w:val="00FA1685"/>
    <w:rsid w:val="00FA3A28"/>
    <w:rsid w:val="00FA5C44"/>
    <w:rsid w:val="00FD01BE"/>
    <w:rsid w:val="00FE28F3"/>
    <w:rsid w:val="00FE3280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74EF-675F-4095-9164-42A47D79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42515-DAE5-49CB-BB52-A9B7A6A3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dc:creator>LENOVO USER</dc:creator>
  <cp:keywords/>
  <cp:lastModifiedBy>Heřmanová Pavla</cp:lastModifiedBy>
  <cp:revision>3</cp:revision>
  <cp:lastPrinted>2017-03-07T12:27:00Z</cp:lastPrinted>
  <dcterms:created xsi:type="dcterms:W3CDTF">2017-11-16T14:28:00Z</dcterms:created>
  <dcterms:modified xsi:type="dcterms:W3CDTF">2017-11-23T14:12:00Z</dcterms:modified>
</cp:coreProperties>
</file>