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44" w:rsidRDefault="00A53854">
      <w:pPr>
        <w:pStyle w:val="Zkladntext20"/>
        <w:framePr w:w="2034" w:h="364" w:wrap="none" w:vAnchor="text" w:hAnchor="page" w:x="4136" w:y="548"/>
        <w:shd w:val="clear" w:color="auto" w:fill="auto"/>
      </w:pPr>
      <w:r>
        <w:t>Smlouva o dílo</w:t>
      </w:r>
    </w:p>
    <w:p w:rsidR="000A3E44" w:rsidRDefault="00A53854">
      <w:pPr>
        <w:pStyle w:val="Zkladntext1"/>
        <w:framePr w:w="7927" w:h="648" w:wrap="none" w:vAnchor="text" w:hAnchor="page" w:x="1198" w:y="1236"/>
        <w:shd w:val="clear" w:color="auto" w:fill="auto"/>
        <w:spacing w:after="0" w:line="288" w:lineRule="auto"/>
        <w:ind w:left="2880" w:hanging="2880"/>
        <w:jc w:val="left"/>
      </w:pPr>
      <w:r>
        <w:t>uzavřená ve smyslu ustanovení § 2586 a násl. občanského zákoníku mezi těmito smluvními stranami:</w:t>
      </w:r>
    </w:p>
    <w:p w:rsidR="000A3E44" w:rsidRDefault="00A53854">
      <w:pPr>
        <w:pStyle w:val="Zkladntext1"/>
        <w:framePr w:w="1724" w:h="2581" w:wrap="none" w:vAnchor="text" w:hAnchor="page" w:x="720" w:y="2049"/>
        <w:shd w:val="clear" w:color="auto" w:fill="auto"/>
        <w:spacing w:after="300" w:line="302" w:lineRule="auto"/>
        <w:jc w:val="left"/>
      </w:pPr>
      <w:r>
        <w:t>Společnost</w:t>
      </w:r>
    </w:p>
    <w:p w:rsidR="000A3E44" w:rsidRDefault="00A53854">
      <w:pPr>
        <w:pStyle w:val="Zkladntext1"/>
        <w:framePr w:w="1724" w:h="2581" w:wrap="none" w:vAnchor="text" w:hAnchor="page" w:x="720" w:y="2049"/>
        <w:shd w:val="clear" w:color="auto" w:fill="auto"/>
        <w:spacing w:after="0" w:line="302" w:lineRule="auto"/>
        <w:jc w:val="left"/>
      </w:pPr>
      <w:r>
        <w:t>Sídlo</w:t>
      </w:r>
    </w:p>
    <w:p w:rsidR="000A3E44" w:rsidRDefault="00A53854">
      <w:pPr>
        <w:pStyle w:val="Zkladntext1"/>
        <w:framePr w:w="1724" w:h="2581" w:wrap="none" w:vAnchor="text" w:hAnchor="page" w:x="720" w:y="2049"/>
        <w:shd w:val="clear" w:color="auto" w:fill="auto"/>
        <w:spacing w:after="0" w:line="302" w:lineRule="auto"/>
        <w:jc w:val="left"/>
      </w:pPr>
      <w:r>
        <w:t>IČ</w:t>
      </w:r>
    </w:p>
    <w:p w:rsidR="000A3E44" w:rsidRDefault="00A53854">
      <w:pPr>
        <w:pStyle w:val="Zkladntext1"/>
        <w:framePr w:w="1724" w:h="2581" w:wrap="none" w:vAnchor="text" w:hAnchor="page" w:x="720" w:y="2049"/>
        <w:shd w:val="clear" w:color="auto" w:fill="auto"/>
        <w:spacing w:after="0" w:line="302" w:lineRule="auto"/>
        <w:jc w:val="left"/>
      </w:pPr>
      <w:r>
        <w:t>DIČ</w:t>
      </w:r>
    </w:p>
    <w:p w:rsidR="000A3E44" w:rsidRDefault="00A53854">
      <w:pPr>
        <w:pStyle w:val="Zkladntext1"/>
        <w:framePr w:w="1724" w:h="2581" w:wrap="none" w:vAnchor="text" w:hAnchor="page" w:x="720" w:y="2049"/>
        <w:shd w:val="clear" w:color="auto" w:fill="auto"/>
        <w:spacing w:after="0" w:line="302" w:lineRule="auto"/>
        <w:jc w:val="left"/>
      </w:pPr>
      <w:r>
        <w:t>Bankovní spojení Číslo účtu Jednající</w:t>
      </w:r>
    </w:p>
    <w:p w:rsidR="000A3E44" w:rsidRDefault="00A53854">
      <w:pPr>
        <w:pStyle w:val="Zkladntext1"/>
        <w:framePr w:w="4637" w:h="2527" w:wrap="none" w:vAnchor="text" w:hAnchor="page" w:x="4068" w:y="2057"/>
        <w:shd w:val="clear" w:color="auto" w:fill="auto"/>
        <w:spacing w:after="60"/>
        <w:jc w:val="left"/>
      </w:pPr>
      <w:r>
        <w:t>Národní galerie v Praze</w:t>
      </w:r>
    </w:p>
    <w:p w:rsidR="000A3E44" w:rsidRDefault="00A53854">
      <w:pPr>
        <w:pStyle w:val="Zkladntext1"/>
        <w:framePr w:w="4637" w:h="2527" w:wrap="none" w:vAnchor="text" w:hAnchor="page" w:x="4068" w:y="2057"/>
        <w:shd w:val="clear" w:color="auto" w:fill="auto"/>
        <w:spacing w:after="60"/>
        <w:jc w:val="left"/>
      </w:pPr>
      <w:r>
        <w:t>státní příspěvková organizace</w:t>
      </w:r>
    </w:p>
    <w:p w:rsidR="000A3E44" w:rsidRDefault="00A53854">
      <w:pPr>
        <w:pStyle w:val="Zkladntext1"/>
        <w:framePr w:w="4637" w:h="2527" w:wrap="none" w:vAnchor="text" w:hAnchor="page" w:x="4068" w:y="2057"/>
        <w:shd w:val="clear" w:color="auto" w:fill="auto"/>
        <w:spacing w:after="60"/>
        <w:jc w:val="left"/>
      </w:pPr>
      <w:r>
        <w:t>Staroměstské nám. 12, 110 15 Praha 1</w:t>
      </w:r>
    </w:p>
    <w:p w:rsidR="000A3E44" w:rsidRDefault="00A53854">
      <w:pPr>
        <w:pStyle w:val="Zkladntext1"/>
        <w:framePr w:w="4637" w:h="2527" w:wrap="none" w:vAnchor="text" w:hAnchor="page" w:x="4068" w:y="2057"/>
        <w:shd w:val="clear" w:color="auto" w:fill="auto"/>
        <w:spacing w:after="60"/>
        <w:jc w:val="left"/>
      </w:pPr>
      <w:r>
        <w:t>00023281</w:t>
      </w:r>
    </w:p>
    <w:p w:rsidR="000A3E44" w:rsidRDefault="00A53854">
      <w:pPr>
        <w:pStyle w:val="Zkladntext1"/>
        <w:framePr w:w="4637" w:h="2527" w:wrap="none" w:vAnchor="text" w:hAnchor="page" w:x="4068" w:y="2057"/>
        <w:shd w:val="clear" w:color="auto" w:fill="auto"/>
        <w:spacing w:after="60"/>
        <w:jc w:val="left"/>
      </w:pPr>
      <w:r>
        <w:t>CZ00023281</w:t>
      </w:r>
    </w:p>
    <w:p w:rsidR="000A3E44" w:rsidRDefault="00A53854">
      <w:pPr>
        <w:pStyle w:val="Zkladntext1"/>
        <w:framePr w:w="4637" w:h="2527" w:wrap="none" w:vAnchor="text" w:hAnchor="page" w:x="4068" w:y="2057"/>
        <w:shd w:val="clear" w:color="auto" w:fill="auto"/>
        <w:spacing w:after="60"/>
        <w:jc w:val="left"/>
      </w:pPr>
      <w:r>
        <w:t>KB Praha 1</w:t>
      </w:r>
    </w:p>
    <w:p w:rsidR="000A3E44" w:rsidRDefault="00A53854">
      <w:pPr>
        <w:pStyle w:val="Zkladntext1"/>
        <w:framePr w:w="4637" w:h="2527" w:wrap="none" w:vAnchor="text" w:hAnchor="page" w:x="4068" w:y="2057"/>
        <w:shd w:val="clear" w:color="auto" w:fill="auto"/>
        <w:spacing w:after="60"/>
        <w:jc w:val="left"/>
      </w:pPr>
      <w:r>
        <w:t>8839-011/0100</w:t>
      </w:r>
    </w:p>
    <w:p w:rsidR="000A3E44" w:rsidRDefault="00A53854">
      <w:pPr>
        <w:pStyle w:val="Zkladntext1"/>
        <w:framePr w:w="4637" w:h="2527" w:wrap="none" w:vAnchor="text" w:hAnchor="page" w:x="4068" w:y="2057"/>
        <w:shd w:val="clear" w:color="auto" w:fill="auto"/>
        <w:spacing w:after="60"/>
        <w:jc w:val="left"/>
      </w:pPr>
      <w:r>
        <w:t>doc. Dr. et Ing. Jiří Fajt, Ph.D., generální ředitel</w:t>
      </w:r>
    </w:p>
    <w:p w:rsidR="000A3E44" w:rsidRPr="000A73C8" w:rsidRDefault="000A73C8" w:rsidP="000A73C8">
      <w:pPr>
        <w:pStyle w:val="Nadpis20"/>
        <w:keepNext/>
        <w:keepLines/>
        <w:framePr w:w="1545" w:h="577" w:wrap="none" w:vAnchor="text" w:hAnchor="page" w:x="9493" w:y="-685"/>
        <w:shd w:val="clear" w:color="auto" w:fill="auto"/>
        <w:spacing w:after="0"/>
        <w:jc w:val="left"/>
        <w:rPr>
          <w:sz w:val="22"/>
          <w:szCs w:val="22"/>
        </w:rPr>
      </w:pPr>
      <w:r>
        <w:rPr>
          <w:sz w:val="22"/>
          <w:szCs w:val="22"/>
        </w:rPr>
        <w:t>NG 2311/2017</w:t>
      </w:r>
    </w:p>
    <w:p w:rsidR="000A73C8" w:rsidRDefault="000A73C8" w:rsidP="000A73C8">
      <w:pPr>
        <w:pStyle w:val="Zkladntext1"/>
        <w:framePr w:w="2534" w:h="1192" w:wrap="none" w:vAnchor="text" w:hAnchor="page" w:x="720" w:y="5311"/>
        <w:shd w:val="clear" w:color="auto" w:fill="auto"/>
        <w:spacing w:after="40" w:line="348" w:lineRule="auto"/>
        <w:rPr>
          <w:b/>
          <w:bCs/>
        </w:rPr>
      </w:pPr>
      <w:r>
        <w:t xml:space="preserve">     </w:t>
      </w:r>
      <w:r w:rsidR="00A53854">
        <w:t xml:space="preserve">Dále jen </w:t>
      </w:r>
      <w:r w:rsidR="00A53854">
        <w:rPr>
          <w:b/>
          <w:bCs/>
        </w:rPr>
        <w:t xml:space="preserve">„Objednatel“ </w:t>
      </w:r>
    </w:p>
    <w:p w:rsidR="000A3E44" w:rsidRDefault="000A73C8" w:rsidP="000A73C8">
      <w:pPr>
        <w:pStyle w:val="Zkladntext1"/>
        <w:framePr w:w="2534" w:h="1192" w:wrap="none" w:vAnchor="text" w:hAnchor="page" w:x="720" w:y="5311"/>
        <w:shd w:val="clear" w:color="auto" w:fill="auto"/>
        <w:spacing w:after="40" w:line="348" w:lineRule="auto"/>
      </w:pPr>
      <w:r>
        <w:t xml:space="preserve">     </w:t>
      </w:r>
      <w:r w:rsidR="00A53854">
        <w:t>a</w:t>
      </w:r>
    </w:p>
    <w:p w:rsidR="000A3E44" w:rsidRDefault="00A53854">
      <w:pPr>
        <w:pStyle w:val="Zkladntext1"/>
        <w:framePr w:w="2534" w:h="1192" w:wrap="none" w:vAnchor="text" w:hAnchor="page" w:x="720" w:y="5311"/>
        <w:shd w:val="clear" w:color="auto" w:fill="auto"/>
        <w:spacing w:after="0" w:line="348" w:lineRule="auto"/>
        <w:jc w:val="left"/>
      </w:pPr>
      <w:r>
        <w:t>Společnost</w:t>
      </w:r>
    </w:p>
    <w:p w:rsidR="000A3E44" w:rsidRDefault="00A53854">
      <w:pPr>
        <w:pStyle w:val="Zkladntext1"/>
        <w:framePr w:w="2426" w:h="2981" w:wrap="none" w:vAnchor="text" w:hAnchor="page" w:x="720" w:y="7205"/>
        <w:shd w:val="clear" w:color="auto" w:fill="auto"/>
        <w:spacing w:after="0" w:line="300" w:lineRule="auto"/>
        <w:jc w:val="left"/>
      </w:pPr>
      <w:r>
        <w:t>Sídlo</w:t>
      </w:r>
    </w:p>
    <w:p w:rsidR="000A3E44" w:rsidRDefault="00A53854">
      <w:pPr>
        <w:pStyle w:val="Zkladntext1"/>
        <w:framePr w:w="2426" w:h="2981" w:wrap="none" w:vAnchor="text" w:hAnchor="page" w:x="720" w:y="7205"/>
        <w:shd w:val="clear" w:color="auto" w:fill="auto"/>
        <w:spacing w:after="0" w:line="300" w:lineRule="auto"/>
        <w:jc w:val="left"/>
      </w:pPr>
      <w:r>
        <w:t>IČ</w:t>
      </w:r>
    </w:p>
    <w:p w:rsidR="000A3E44" w:rsidRDefault="00A53854">
      <w:pPr>
        <w:pStyle w:val="Zkladntext1"/>
        <w:framePr w:w="2426" w:h="2981" w:wrap="none" w:vAnchor="text" w:hAnchor="page" w:x="720" w:y="7205"/>
        <w:shd w:val="clear" w:color="auto" w:fill="auto"/>
        <w:spacing w:after="0" w:line="300" w:lineRule="auto"/>
        <w:jc w:val="left"/>
      </w:pPr>
      <w:r>
        <w:t>DIČ</w:t>
      </w:r>
    </w:p>
    <w:p w:rsidR="000A73C8" w:rsidRDefault="00A53854">
      <w:pPr>
        <w:pStyle w:val="Zkladntext1"/>
        <w:framePr w:w="2426" w:h="2981" w:wrap="none" w:vAnchor="text" w:hAnchor="page" w:x="720" w:y="7205"/>
        <w:shd w:val="clear" w:color="auto" w:fill="auto"/>
        <w:spacing w:after="80" w:line="300" w:lineRule="auto"/>
        <w:ind w:right="680"/>
        <w:jc w:val="left"/>
      </w:pPr>
      <w:r>
        <w:t xml:space="preserve">Bankovní spojení Číslo účtu Zastoupena Telefon, fax </w:t>
      </w:r>
    </w:p>
    <w:p w:rsidR="000A3E44" w:rsidRDefault="00A53854">
      <w:pPr>
        <w:pStyle w:val="Zkladntext1"/>
        <w:framePr w:w="2426" w:h="2981" w:wrap="none" w:vAnchor="text" w:hAnchor="page" w:x="720" w:y="7205"/>
        <w:shd w:val="clear" w:color="auto" w:fill="auto"/>
        <w:spacing w:after="80" w:line="300" w:lineRule="auto"/>
        <w:ind w:right="680"/>
        <w:jc w:val="left"/>
      </w:pPr>
      <w:r>
        <w:t>E-mail</w:t>
      </w:r>
    </w:p>
    <w:p w:rsidR="000A3E44" w:rsidRDefault="00A53854">
      <w:pPr>
        <w:pStyle w:val="Zkladntext1"/>
        <w:framePr w:w="2426" w:h="2981" w:wrap="none" w:vAnchor="text" w:hAnchor="page" w:x="720" w:y="7205"/>
        <w:shd w:val="clear" w:color="auto" w:fill="auto"/>
        <w:spacing w:after="0" w:line="300" w:lineRule="auto"/>
        <w:jc w:val="right"/>
      </w:pPr>
      <w:r>
        <w:t xml:space="preserve">Dále jen </w:t>
      </w:r>
      <w:r>
        <w:rPr>
          <w:b/>
          <w:bCs/>
        </w:rPr>
        <w:t>„zhotovitel“</w:t>
      </w:r>
    </w:p>
    <w:p w:rsidR="000A3E44" w:rsidRDefault="00A53854">
      <w:pPr>
        <w:pStyle w:val="Zkladntext1"/>
        <w:framePr w:w="5530" w:h="3629" w:wrap="none" w:vAnchor="text" w:hAnchor="page" w:x="4060" w:y="6099"/>
        <w:shd w:val="clear" w:color="auto" w:fill="auto"/>
        <w:spacing w:after="60"/>
      </w:pPr>
      <w:r>
        <w:rPr>
          <w:b/>
          <w:bCs/>
          <w:lang w:val="en-US" w:eastAsia="en-US" w:bidi="en-US"/>
        </w:rPr>
        <w:t xml:space="preserve">CGI IT Czech Republic </w:t>
      </w:r>
      <w:r>
        <w:rPr>
          <w:b/>
          <w:bCs/>
        </w:rPr>
        <w:t>s.r.o.</w:t>
      </w:r>
    </w:p>
    <w:p w:rsidR="000A3E44" w:rsidRDefault="00A53854">
      <w:pPr>
        <w:pStyle w:val="Zkladntext1"/>
        <w:framePr w:w="5530" w:h="3629" w:wrap="none" w:vAnchor="text" w:hAnchor="page" w:x="4060" w:y="6099"/>
        <w:shd w:val="clear" w:color="auto" w:fill="auto"/>
        <w:spacing w:after="60"/>
      </w:pPr>
      <w:r>
        <w:t>společnost zapsaná v obchodním rejstříku vedeném obchodním soudem v Praze, v oddíle C, vložka č. 34304</w:t>
      </w:r>
    </w:p>
    <w:p w:rsidR="000A73C8" w:rsidRDefault="000A73C8">
      <w:pPr>
        <w:pStyle w:val="Zkladntext1"/>
        <w:framePr w:w="5530" w:h="3629" w:wrap="none" w:vAnchor="text" w:hAnchor="page" w:x="4060" w:y="6099"/>
        <w:shd w:val="clear" w:color="auto" w:fill="auto"/>
        <w:spacing w:after="60"/>
      </w:pPr>
    </w:p>
    <w:p w:rsidR="000A3E44" w:rsidRDefault="00A53854">
      <w:pPr>
        <w:pStyle w:val="Zkladntext1"/>
        <w:framePr w:w="5530" w:h="3629" w:wrap="none" w:vAnchor="text" w:hAnchor="page" w:x="4060" w:y="6099"/>
        <w:shd w:val="clear" w:color="auto" w:fill="auto"/>
        <w:spacing w:after="60"/>
      </w:pPr>
      <w:proofErr w:type="spellStart"/>
      <w:r>
        <w:t>Laurinova</w:t>
      </w:r>
      <w:proofErr w:type="spellEnd"/>
      <w:r>
        <w:t xml:space="preserve"> 2800/4, 155 00 Praha 5</w:t>
      </w:r>
    </w:p>
    <w:p w:rsidR="000A3E44" w:rsidRDefault="00A53854">
      <w:pPr>
        <w:pStyle w:val="Zkladntext1"/>
        <w:framePr w:w="5530" w:h="3629" w:wrap="none" w:vAnchor="text" w:hAnchor="page" w:x="4060" w:y="6099"/>
        <w:shd w:val="clear" w:color="auto" w:fill="auto"/>
        <w:spacing w:after="60"/>
      </w:pPr>
      <w:r>
        <w:t>62412388</w:t>
      </w:r>
    </w:p>
    <w:p w:rsidR="000A3E44" w:rsidRDefault="00A53854">
      <w:pPr>
        <w:pStyle w:val="Zkladntext1"/>
        <w:framePr w:w="5530" w:h="3629" w:wrap="none" w:vAnchor="text" w:hAnchor="page" w:x="4060" w:y="6099"/>
        <w:shd w:val="clear" w:color="auto" w:fill="auto"/>
        <w:spacing w:after="60"/>
      </w:pPr>
      <w:r>
        <w:t>CZ62412388</w:t>
      </w:r>
    </w:p>
    <w:p w:rsidR="000A3E44" w:rsidRDefault="00A53854">
      <w:pPr>
        <w:pStyle w:val="Zkladntext1"/>
        <w:framePr w:w="5530" w:h="3629" w:wrap="none" w:vAnchor="text" w:hAnchor="page" w:x="4060" w:y="6099"/>
        <w:shd w:val="clear" w:color="auto" w:fill="auto"/>
        <w:spacing w:after="60"/>
      </w:pPr>
      <w:r>
        <w:rPr>
          <w:lang w:val="en-US" w:eastAsia="en-US" w:bidi="en-US"/>
        </w:rPr>
        <w:t xml:space="preserve">Citibank Europe </w:t>
      </w:r>
      <w:proofErr w:type="spellStart"/>
      <w:r>
        <w:t>plc</w:t>
      </w:r>
      <w:proofErr w:type="spellEnd"/>
      <w:r>
        <w:t>. organizační složka</w:t>
      </w:r>
    </w:p>
    <w:p w:rsidR="000A3E44" w:rsidRDefault="00A53854">
      <w:pPr>
        <w:pStyle w:val="Zkladntext1"/>
        <w:framePr w:w="5530" w:h="3629" w:wrap="none" w:vAnchor="text" w:hAnchor="page" w:x="4060" w:y="6099"/>
        <w:shd w:val="clear" w:color="auto" w:fill="auto"/>
        <w:spacing w:after="60"/>
      </w:pPr>
      <w:r>
        <w:t>2041000305/2600</w:t>
      </w:r>
    </w:p>
    <w:p w:rsidR="000A3E44" w:rsidRDefault="000A73C8">
      <w:pPr>
        <w:pStyle w:val="Zkladntext1"/>
        <w:framePr w:w="5530" w:h="3629" w:wrap="none" w:vAnchor="text" w:hAnchor="page" w:x="4060" w:y="6099"/>
        <w:shd w:val="clear" w:color="auto" w:fill="auto"/>
        <w:spacing w:after="60"/>
      </w:pPr>
      <w:r>
        <w:t xml:space="preserve">Ing. Pavlem </w:t>
      </w:r>
      <w:proofErr w:type="spellStart"/>
      <w:r>
        <w:t>Malínke</w:t>
      </w:r>
      <w:r w:rsidR="00A53854">
        <w:t>m</w:t>
      </w:r>
      <w:proofErr w:type="spellEnd"/>
      <w:r w:rsidR="00A53854">
        <w:t>, jednatelem</w:t>
      </w:r>
    </w:p>
    <w:p w:rsidR="000A3E44" w:rsidRDefault="000A73C8">
      <w:pPr>
        <w:pStyle w:val="Zkladntext1"/>
        <w:framePr w:w="5530" w:h="3629" w:wrap="none" w:vAnchor="text" w:hAnchor="page" w:x="4060" w:y="6099"/>
        <w:shd w:val="clear" w:color="auto" w:fill="auto"/>
        <w:spacing w:after="60"/>
      </w:pPr>
      <w:r>
        <w:t>XXXXXXXXXXXX</w:t>
      </w:r>
    </w:p>
    <w:p w:rsidR="000A3E44" w:rsidRDefault="00D839F1">
      <w:pPr>
        <w:pStyle w:val="Zkladntext1"/>
        <w:framePr w:w="5530" w:h="3629" w:wrap="none" w:vAnchor="text" w:hAnchor="page" w:x="4060" w:y="6099"/>
        <w:shd w:val="clear" w:color="auto" w:fill="auto"/>
        <w:spacing w:after="60"/>
      </w:pPr>
      <w:hyperlink r:id="rId7" w:history="1">
        <w:r w:rsidR="000A73C8">
          <w:rPr>
            <w:lang w:val="en-US" w:eastAsia="en-US" w:bidi="en-US"/>
          </w:rPr>
          <w:t>XXXXXXXX</w:t>
        </w:r>
      </w:hyperlink>
      <w:r w:rsidR="000A73C8">
        <w:rPr>
          <w:lang w:val="en-US" w:eastAsia="en-US" w:bidi="en-US"/>
        </w:rPr>
        <w:t>XXXX</w:t>
      </w:r>
    </w:p>
    <w:p w:rsidR="000A3E44" w:rsidRDefault="00A53854">
      <w:pPr>
        <w:pStyle w:val="Nadpis30"/>
        <w:keepNext/>
        <w:keepLines/>
        <w:framePr w:w="10256" w:h="932" w:wrap="none" w:vAnchor="text" w:hAnchor="page" w:x="720" w:y="10722"/>
        <w:shd w:val="clear" w:color="auto" w:fill="auto"/>
        <w:ind w:left="0"/>
        <w:jc w:val="center"/>
      </w:pPr>
      <w:bookmarkStart w:id="0" w:name="bookmark1"/>
      <w:r>
        <w:rPr>
          <w:u w:val="none"/>
        </w:rPr>
        <w:t xml:space="preserve">1. </w:t>
      </w:r>
      <w:r>
        <w:t>Předmět smlouvy</w:t>
      </w:r>
      <w:bookmarkEnd w:id="0"/>
    </w:p>
    <w:p w:rsidR="000A3E44" w:rsidRDefault="00A53854">
      <w:pPr>
        <w:pStyle w:val="Zkladntext1"/>
        <w:framePr w:w="10256" w:h="932" w:wrap="none" w:vAnchor="text" w:hAnchor="page" w:x="720" w:y="10722"/>
        <w:shd w:val="clear" w:color="auto" w:fill="auto"/>
        <w:spacing w:after="0"/>
        <w:ind w:left="440" w:hanging="440"/>
        <w:jc w:val="left"/>
      </w:pPr>
      <w:r>
        <w:rPr>
          <w:b/>
          <w:bCs/>
        </w:rPr>
        <w:t xml:space="preserve">1.1. </w:t>
      </w:r>
      <w:r>
        <w:t>Touto smlouvou o dílo se zhotovitel zavazuje k provedení díla specifikovaného v článku 2. této smlouvy a objednatel se zavazuje k zaplacení ceny za jeho provedení.</w:t>
      </w: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line="360" w:lineRule="exact"/>
      </w:pPr>
    </w:p>
    <w:p w:rsidR="000A3E44" w:rsidRDefault="000A3E44">
      <w:pPr>
        <w:spacing w:after="379" w:line="14" w:lineRule="exact"/>
      </w:pPr>
    </w:p>
    <w:p w:rsidR="000A3E44" w:rsidRDefault="000A3E44">
      <w:pPr>
        <w:spacing w:line="14" w:lineRule="exact"/>
        <w:sectPr w:rsidR="000A3E44">
          <w:headerReference w:type="even" r:id="rId8"/>
          <w:headerReference w:type="default" r:id="rId9"/>
          <w:footerReference w:type="even" r:id="rId10"/>
          <w:footerReference w:type="default" r:id="rId11"/>
          <w:headerReference w:type="first" r:id="rId12"/>
          <w:footerReference w:type="first" r:id="rId13"/>
          <w:pgSz w:w="11900" w:h="16840"/>
          <w:pgMar w:top="1654" w:right="684" w:bottom="928" w:left="719" w:header="0" w:footer="3" w:gutter="0"/>
          <w:pgNumType w:start="1"/>
          <w:cols w:space="720"/>
          <w:noEndnote/>
          <w:docGrid w:linePitch="360"/>
        </w:sectPr>
      </w:pPr>
    </w:p>
    <w:p w:rsidR="000A3E44" w:rsidRDefault="00A53854">
      <w:pPr>
        <w:pStyle w:val="Nadpis30"/>
        <w:keepNext/>
        <w:keepLines/>
        <w:numPr>
          <w:ilvl w:val="0"/>
          <w:numId w:val="1"/>
        </w:numPr>
        <w:shd w:val="clear" w:color="auto" w:fill="auto"/>
        <w:tabs>
          <w:tab w:val="left" w:pos="5071"/>
        </w:tabs>
        <w:ind w:left="4700"/>
      </w:pPr>
      <w:bookmarkStart w:id="1" w:name="bookmark2"/>
      <w:r>
        <w:lastRenderedPageBreak/>
        <w:t>Dílo</w:t>
      </w:r>
      <w:bookmarkEnd w:id="1"/>
    </w:p>
    <w:p w:rsidR="000A3E44" w:rsidRDefault="00A53854">
      <w:pPr>
        <w:pStyle w:val="Zkladntext1"/>
        <w:numPr>
          <w:ilvl w:val="1"/>
          <w:numId w:val="1"/>
        </w:numPr>
        <w:shd w:val="clear" w:color="auto" w:fill="auto"/>
        <w:tabs>
          <w:tab w:val="left" w:pos="498"/>
        </w:tabs>
        <w:ind w:left="420" w:hanging="420"/>
      </w:pPr>
      <w:r>
        <w:t xml:space="preserve">Dílem se rozumí navržení, provedení a dodání v rámci záměru </w:t>
      </w:r>
      <w:r>
        <w:rPr>
          <w:b/>
          <w:bCs/>
        </w:rPr>
        <w:t xml:space="preserve">„Pořízení </w:t>
      </w:r>
      <w:r>
        <w:rPr>
          <w:b/>
          <w:bCs/>
          <w:i/>
          <w:iCs/>
        </w:rPr>
        <w:t>mobilní aplikace pro výstavy a expozice Národní galerie,“</w:t>
      </w:r>
      <w:r>
        <w:t xml:space="preserve"> inicializační verze mobilní aplikace, která bude sloužit jako digitální reflexe fyzické </w:t>
      </w:r>
      <w:r>
        <w:rPr>
          <w:b/>
          <w:bCs/>
        </w:rPr>
        <w:t xml:space="preserve">výstavy Očím skryté, </w:t>
      </w:r>
      <w:r>
        <w:t xml:space="preserve">která probíhá v dlouhodobé expozici středověkého umění v Čechách a střední Evropě v letech 1200 + 1550 umístěné v Klášteře svaté Anežky České, dle nabídky zhotovitele uvedené v </w:t>
      </w:r>
      <w:r>
        <w:rPr>
          <w:b/>
          <w:bCs/>
        </w:rPr>
        <w:t xml:space="preserve">příloze č. 1 </w:t>
      </w:r>
      <w:r>
        <w:t>(Cenová nabídka), která je nedílnou součástí této smlouvy, a která byla předložena zhotovitelem v rámci zadávacího řízení ke shora uvedené veřejné zakázce.</w:t>
      </w:r>
    </w:p>
    <w:p w:rsidR="000A3E44" w:rsidRDefault="00A53854">
      <w:pPr>
        <w:pStyle w:val="Zkladntext1"/>
        <w:numPr>
          <w:ilvl w:val="1"/>
          <w:numId w:val="1"/>
        </w:numPr>
        <w:shd w:val="clear" w:color="auto" w:fill="auto"/>
        <w:tabs>
          <w:tab w:val="left" w:pos="498"/>
        </w:tabs>
        <w:spacing w:after="40"/>
        <w:ind w:left="420" w:hanging="420"/>
      </w:pPr>
      <w:r>
        <w:t xml:space="preserve">Dílo sestává z mobilních aplikací pro platformy </w:t>
      </w:r>
      <w:r>
        <w:rPr>
          <w:lang w:val="en-US" w:eastAsia="en-US" w:bidi="en-US"/>
        </w:rPr>
        <w:t xml:space="preserve">iOS </w:t>
      </w:r>
      <w:proofErr w:type="spellStart"/>
      <w:r>
        <w:rPr>
          <w:lang w:val="en-US" w:eastAsia="en-US" w:bidi="en-US"/>
        </w:rPr>
        <w:t>a</w:t>
      </w:r>
      <w:proofErr w:type="spellEnd"/>
      <w:r>
        <w:rPr>
          <w:lang w:val="en-US" w:eastAsia="en-US" w:bidi="en-US"/>
        </w:rPr>
        <w:t xml:space="preserve"> Android </w:t>
      </w:r>
      <w:r>
        <w:t xml:space="preserve">v jejich aktuálních verzích v době podpisu smlouvy. </w:t>
      </w:r>
      <w:r>
        <w:rPr>
          <w:b/>
          <w:bCs/>
        </w:rPr>
        <w:t xml:space="preserve">Požadovaný funkční rozsah aplikace </w:t>
      </w:r>
      <w:r>
        <w:rPr>
          <w:b/>
          <w:bCs/>
          <w:lang w:val="en-US" w:eastAsia="en-US" w:bidi="en-US"/>
        </w:rPr>
        <w:t xml:space="preserve">pro </w:t>
      </w:r>
      <w:r>
        <w:rPr>
          <w:b/>
          <w:bCs/>
        </w:rPr>
        <w:t>I část je následující:</w:t>
      </w:r>
    </w:p>
    <w:p w:rsidR="000A3E44" w:rsidRDefault="00A53854">
      <w:pPr>
        <w:pStyle w:val="Zkladntext1"/>
        <w:numPr>
          <w:ilvl w:val="0"/>
          <w:numId w:val="2"/>
        </w:numPr>
        <w:shd w:val="clear" w:color="auto" w:fill="auto"/>
        <w:tabs>
          <w:tab w:val="left" w:pos="1433"/>
        </w:tabs>
        <w:spacing w:after="40"/>
        <w:ind w:left="1400" w:hanging="400"/>
      </w:pPr>
      <w:r>
        <w:t>Intuitivní navigace a jednoduché vyhledávání podle zadaného klíče (jméno autora, název díla atd.).</w:t>
      </w:r>
    </w:p>
    <w:p w:rsidR="000A3E44" w:rsidRDefault="00A53854">
      <w:pPr>
        <w:pStyle w:val="Zkladntext1"/>
        <w:numPr>
          <w:ilvl w:val="0"/>
          <w:numId w:val="2"/>
        </w:numPr>
        <w:shd w:val="clear" w:color="auto" w:fill="auto"/>
        <w:tabs>
          <w:tab w:val="left" w:pos="1433"/>
        </w:tabs>
        <w:spacing w:after="40"/>
        <w:ind w:left="1400" w:hanging="400"/>
      </w:pPr>
      <w:r>
        <w:t>Náhledový seznam až 50 děl zobrazený formou „mřížky“ s možností na hlavní obrazovce s možností vybírat a filtrovat díla (dle doby vzniku, autora, obsahu atd.).</w:t>
      </w:r>
    </w:p>
    <w:p w:rsidR="000A3E44" w:rsidRDefault="00A53854">
      <w:pPr>
        <w:pStyle w:val="Zkladntext1"/>
        <w:numPr>
          <w:ilvl w:val="0"/>
          <w:numId w:val="2"/>
        </w:numPr>
        <w:shd w:val="clear" w:color="auto" w:fill="auto"/>
        <w:tabs>
          <w:tab w:val="left" w:pos="1433"/>
        </w:tabs>
        <w:spacing w:after="40"/>
        <w:ind w:left="1400" w:hanging="400"/>
      </w:pPr>
      <w:r>
        <w:t xml:space="preserve">Reprodukce děl </w:t>
      </w:r>
      <w:r>
        <w:rPr>
          <w:lang w:val="en-US" w:eastAsia="en-US" w:bidi="en-US"/>
        </w:rPr>
        <w:t xml:space="preserve">(high resolution) </w:t>
      </w:r>
      <w:r>
        <w:t xml:space="preserve">s možností </w:t>
      </w:r>
      <w:proofErr w:type="spellStart"/>
      <w:r>
        <w:t>zoomovat</w:t>
      </w:r>
      <w:proofErr w:type="spellEnd"/>
      <w:r>
        <w:t xml:space="preserve"> na detail.</w:t>
      </w:r>
    </w:p>
    <w:p w:rsidR="000A3E44" w:rsidRDefault="00A53854">
      <w:pPr>
        <w:pStyle w:val="Zkladntext1"/>
        <w:numPr>
          <w:ilvl w:val="0"/>
          <w:numId w:val="2"/>
        </w:numPr>
        <w:shd w:val="clear" w:color="auto" w:fill="auto"/>
        <w:tabs>
          <w:tab w:val="left" w:pos="1433"/>
        </w:tabs>
        <w:spacing w:after="40"/>
        <w:ind w:left="1400" w:hanging="400"/>
      </w:pPr>
      <w:r>
        <w:t xml:space="preserve">Snadno dostupné dokumenty a soubory s informacemi ke každému dílu (text, video, </w:t>
      </w:r>
      <w:r>
        <w:rPr>
          <w:lang w:val="en-US" w:eastAsia="en-US" w:bidi="en-US"/>
        </w:rPr>
        <w:t xml:space="preserve">audio). </w:t>
      </w:r>
      <w:r>
        <w:t xml:space="preserve">Text by měl být maximálně jasný, uživatel by jím neměl být ihned zahlcen, ale naopak by si měl vybírat, co jej zajímá. Dokumenty a soubory </w:t>
      </w:r>
      <w:r>
        <w:rPr>
          <w:lang w:val="en-US" w:eastAsia="en-US" w:bidi="en-US"/>
        </w:rPr>
        <w:t xml:space="preserve">be </w:t>
      </w:r>
      <w:r>
        <w:t xml:space="preserve">měly mít vzájemné </w:t>
      </w:r>
      <w:proofErr w:type="spellStart"/>
      <w:r>
        <w:t>prolink</w:t>
      </w:r>
      <w:proofErr w:type="spellEnd"/>
      <w:r>
        <w:t xml:space="preserve"> a odkazy na vnější zdroje.</w:t>
      </w:r>
    </w:p>
    <w:p w:rsidR="000A3E44" w:rsidRDefault="00A53854">
      <w:pPr>
        <w:pStyle w:val="Zkladntext1"/>
        <w:numPr>
          <w:ilvl w:val="0"/>
          <w:numId w:val="2"/>
        </w:numPr>
        <w:shd w:val="clear" w:color="auto" w:fill="auto"/>
        <w:tabs>
          <w:tab w:val="left" w:pos="1433"/>
        </w:tabs>
        <w:spacing w:after="40"/>
        <w:ind w:left="1400" w:hanging="400"/>
      </w:pPr>
      <w:r>
        <w:t xml:space="preserve">Vrstva bodů (např. ikon, čísel atp.) nad obrazem, které po </w:t>
      </w:r>
      <w:proofErr w:type="spellStart"/>
      <w:r>
        <w:t>rozkliknutí</w:t>
      </w:r>
      <w:proofErr w:type="spellEnd"/>
      <w:r>
        <w:t xml:space="preserve"> odhalí relevantní informaci. Uživatel tak bude veden na místa, která jsou významná a skrývají další informace, které se otevřou v dodatečném okně (příběh pojící se s detailem díla, specifickou technologii použitou na tomto místě, typický umělcův styl atd.). Nové okno s IR </w:t>
      </w:r>
      <w:proofErr w:type="spellStart"/>
      <w:r>
        <w:t>skenem</w:t>
      </w:r>
      <w:proofErr w:type="spellEnd"/>
      <w:r>
        <w:t xml:space="preserve"> mu například poodhalí, že zde se </w:t>
      </w:r>
      <w:proofErr w:type="spellStart"/>
      <w:r>
        <w:t>podkresba</w:t>
      </w:r>
      <w:proofErr w:type="spellEnd"/>
      <w:r>
        <w:t xml:space="preserve"> neshoduje s finální malbou, a v krátkém odstavci vysvětlí princip vzniku díla atd.</w:t>
      </w:r>
    </w:p>
    <w:p w:rsidR="000A3E44" w:rsidRDefault="00A53854">
      <w:pPr>
        <w:pStyle w:val="Zkladntext1"/>
        <w:numPr>
          <w:ilvl w:val="0"/>
          <w:numId w:val="2"/>
        </w:numPr>
        <w:shd w:val="clear" w:color="auto" w:fill="auto"/>
        <w:tabs>
          <w:tab w:val="left" w:pos="1433"/>
        </w:tabs>
        <w:spacing w:after="40"/>
        <w:ind w:left="1400" w:hanging="400"/>
      </w:pPr>
      <w:proofErr w:type="spellStart"/>
      <w:r>
        <w:t>Gamifikace</w:t>
      </w:r>
      <w:proofErr w:type="spellEnd"/>
      <w:r>
        <w:t xml:space="preserve"> pro zatraktivnění aplikace pro nejširší publikum (včetně mladého návštěvníka), mj. sestavování „puzzle“ vybraný </w:t>
      </w:r>
      <w:proofErr w:type="spellStart"/>
      <w:r>
        <w:t>chefs-ďouevres</w:t>
      </w:r>
      <w:proofErr w:type="spellEnd"/>
    </w:p>
    <w:p w:rsidR="000A3E44" w:rsidRDefault="00A53854">
      <w:pPr>
        <w:pStyle w:val="Zkladntext1"/>
        <w:numPr>
          <w:ilvl w:val="0"/>
          <w:numId w:val="2"/>
        </w:numPr>
        <w:shd w:val="clear" w:color="auto" w:fill="auto"/>
        <w:tabs>
          <w:tab w:val="left" w:pos="1433"/>
        </w:tabs>
        <w:spacing w:after="40"/>
        <w:ind w:left="1400" w:hanging="400"/>
      </w:pPr>
      <w:r>
        <w:t xml:space="preserve">Funkce interaktivního přechodu mezi dvěma vrstvami (mezi fotografií originálu a IR </w:t>
      </w:r>
      <w:proofErr w:type="spellStart"/>
      <w:r>
        <w:t>skenu</w:t>
      </w:r>
      <w:proofErr w:type="spellEnd"/>
      <w:r>
        <w:t>).</w:t>
      </w:r>
    </w:p>
    <w:p w:rsidR="000A3E44" w:rsidRDefault="00A53854">
      <w:pPr>
        <w:pStyle w:val="Zkladntext1"/>
        <w:numPr>
          <w:ilvl w:val="0"/>
          <w:numId w:val="2"/>
        </w:numPr>
        <w:shd w:val="clear" w:color="auto" w:fill="auto"/>
        <w:tabs>
          <w:tab w:val="left" w:pos="1433"/>
        </w:tabs>
        <w:spacing w:after="40"/>
        <w:ind w:left="1400" w:hanging="400"/>
      </w:pPr>
      <w:r>
        <w:t xml:space="preserve">Skenování QR kódu umístěného vedle obrazu (na definovaném </w:t>
      </w:r>
      <w:proofErr w:type="spellStart"/>
      <w:r>
        <w:t>mistě</w:t>
      </w:r>
      <w:proofErr w:type="spellEnd"/>
      <w:r>
        <w:t>) pro rychlé otevření stránky s konkrétním dílem (pro stažení aplikace do mobilu).</w:t>
      </w:r>
    </w:p>
    <w:p w:rsidR="000A3E44" w:rsidRDefault="00A53854">
      <w:pPr>
        <w:pStyle w:val="Zkladntext1"/>
        <w:numPr>
          <w:ilvl w:val="0"/>
          <w:numId w:val="2"/>
        </w:numPr>
        <w:shd w:val="clear" w:color="auto" w:fill="auto"/>
        <w:tabs>
          <w:tab w:val="left" w:pos="1433"/>
        </w:tabs>
        <w:spacing w:after="40"/>
        <w:ind w:left="1400" w:hanging="400"/>
      </w:pPr>
      <w:r>
        <w:t>Nastavení jednoduchých statistik a analytiky - možnost sledování počtu uživatelů a jejich chování.</w:t>
      </w:r>
    </w:p>
    <w:p w:rsidR="000A3E44" w:rsidRDefault="00A53854">
      <w:pPr>
        <w:pStyle w:val="Zkladntext1"/>
        <w:shd w:val="clear" w:color="auto" w:fill="auto"/>
        <w:spacing w:after="40"/>
        <w:ind w:left="1400" w:hanging="400"/>
      </w:pPr>
      <w:r>
        <w:rPr>
          <w:b/>
          <w:bCs/>
        </w:rPr>
        <w:t xml:space="preserve">Požadovaný funkční rozsah aplikace </w:t>
      </w:r>
      <w:r>
        <w:rPr>
          <w:b/>
          <w:bCs/>
          <w:lang w:val="en-US" w:eastAsia="en-US" w:bidi="en-US"/>
        </w:rPr>
        <w:t xml:space="preserve">pro </w:t>
      </w:r>
      <w:r>
        <w:rPr>
          <w:b/>
          <w:bCs/>
        </w:rPr>
        <w:t>II. část je následující:</w:t>
      </w:r>
    </w:p>
    <w:p w:rsidR="000A3E44" w:rsidRDefault="00A53854">
      <w:pPr>
        <w:pStyle w:val="Zkladntext1"/>
        <w:numPr>
          <w:ilvl w:val="0"/>
          <w:numId w:val="2"/>
        </w:numPr>
        <w:shd w:val="clear" w:color="auto" w:fill="auto"/>
        <w:tabs>
          <w:tab w:val="left" w:pos="1433"/>
        </w:tabs>
        <w:spacing w:after="40"/>
        <w:ind w:left="1400" w:hanging="400"/>
      </w:pPr>
      <w:r>
        <w:t>Pomoc s analytickým vyhodnocením uživatelských statistik po dvou měsících používání veřejností</w:t>
      </w:r>
    </w:p>
    <w:p w:rsidR="000A3E44" w:rsidRDefault="00A53854">
      <w:pPr>
        <w:pStyle w:val="Zkladntext1"/>
        <w:numPr>
          <w:ilvl w:val="0"/>
          <w:numId w:val="2"/>
        </w:numPr>
        <w:shd w:val="clear" w:color="auto" w:fill="auto"/>
        <w:tabs>
          <w:tab w:val="left" w:pos="1433"/>
        </w:tabs>
        <w:spacing w:after="40"/>
        <w:ind w:left="1400" w:hanging="400"/>
      </w:pPr>
      <w:r>
        <w:t>Sběr a zhodnocení a roztřídění rozvojových požadavků na funkčnost aplikace (</w:t>
      </w:r>
      <w:proofErr w:type="spellStart"/>
      <w:r>
        <w:t>roadmapa</w:t>
      </w:r>
      <w:proofErr w:type="spellEnd"/>
      <w:r>
        <w:t>)</w:t>
      </w:r>
    </w:p>
    <w:p w:rsidR="000A3E44" w:rsidRDefault="00A53854">
      <w:pPr>
        <w:pStyle w:val="Zkladntext1"/>
        <w:numPr>
          <w:ilvl w:val="0"/>
          <w:numId w:val="2"/>
        </w:numPr>
        <w:shd w:val="clear" w:color="auto" w:fill="auto"/>
        <w:tabs>
          <w:tab w:val="left" w:pos="1433"/>
        </w:tabs>
        <w:spacing w:after="40"/>
        <w:ind w:left="1400" w:hanging="400"/>
      </w:pPr>
      <w:r>
        <w:t xml:space="preserve">Drobné modifikace aplikace, např. dohrání zvukových stop, více jak 3 puzzle a další funkcionality pro </w:t>
      </w:r>
      <w:proofErr w:type="spellStart"/>
      <w:r>
        <w:t>gamifikaci</w:t>
      </w:r>
      <w:proofErr w:type="spellEnd"/>
      <w:r>
        <w:t xml:space="preserve"> (případné chyby aplikace jsou řešeny zárukou FT&amp;FP projektu)</w:t>
      </w:r>
    </w:p>
    <w:p w:rsidR="000A3E44" w:rsidRDefault="00A53854">
      <w:pPr>
        <w:pStyle w:val="Zkladntext1"/>
        <w:numPr>
          <w:ilvl w:val="0"/>
          <w:numId w:val="2"/>
        </w:numPr>
        <w:shd w:val="clear" w:color="auto" w:fill="auto"/>
        <w:tabs>
          <w:tab w:val="left" w:pos="1433"/>
        </w:tabs>
        <w:spacing w:after="420"/>
        <w:ind w:left="1400" w:hanging="400"/>
      </w:pPr>
      <w:r>
        <w:t xml:space="preserve">Vystavení aktuálních verzí aplikace na </w:t>
      </w:r>
      <w:proofErr w:type="spellStart"/>
      <w:r>
        <w:t>App</w:t>
      </w:r>
      <w:proofErr w:type="spellEnd"/>
      <w:r>
        <w:t xml:space="preserve"> </w:t>
      </w:r>
      <w:r>
        <w:rPr>
          <w:lang w:val="en-US" w:eastAsia="en-US" w:bidi="en-US"/>
        </w:rPr>
        <w:t>Store a Google Play</w:t>
      </w:r>
    </w:p>
    <w:p w:rsidR="000A3E44" w:rsidRDefault="00A53854">
      <w:pPr>
        <w:pStyle w:val="Zkladntext1"/>
        <w:numPr>
          <w:ilvl w:val="1"/>
          <w:numId w:val="1"/>
        </w:numPr>
        <w:shd w:val="clear" w:color="auto" w:fill="auto"/>
        <w:tabs>
          <w:tab w:val="left" w:pos="498"/>
        </w:tabs>
        <w:spacing w:after="0"/>
        <w:ind w:left="420" w:hanging="420"/>
      </w:pPr>
      <w:r>
        <w:t>Závazek zhotovitele zahrnuje:</w:t>
      </w:r>
    </w:p>
    <w:p w:rsidR="000A3E44" w:rsidRDefault="00A53854">
      <w:pPr>
        <w:pStyle w:val="Zkladntext1"/>
        <w:numPr>
          <w:ilvl w:val="0"/>
          <w:numId w:val="3"/>
        </w:numPr>
        <w:shd w:val="clear" w:color="auto" w:fill="auto"/>
        <w:tabs>
          <w:tab w:val="left" w:pos="1433"/>
        </w:tabs>
        <w:spacing w:after="0"/>
        <w:ind w:left="1400" w:hanging="400"/>
      </w:pPr>
      <w:r>
        <w:t>návrh, provedení a dodání díla</w:t>
      </w:r>
    </w:p>
    <w:p w:rsidR="000A3E44" w:rsidRDefault="00A53854">
      <w:pPr>
        <w:pStyle w:val="Zkladntext1"/>
        <w:numPr>
          <w:ilvl w:val="0"/>
          <w:numId w:val="3"/>
        </w:numPr>
        <w:shd w:val="clear" w:color="auto" w:fill="auto"/>
        <w:tabs>
          <w:tab w:val="left" w:pos="1433"/>
        </w:tabs>
        <w:spacing w:after="0"/>
        <w:ind w:left="1400" w:hanging="400"/>
      </w:pPr>
      <w:r>
        <w:t>zaškolení 2 zaměstnanců objednatele s obsluhou aplikace</w:t>
      </w:r>
    </w:p>
    <w:p w:rsidR="000A3E44" w:rsidRDefault="00A53854">
      <w:pPr>
        <w:pStyle w:val="Zkladntext1"/>
        <w:numPr>
          <w:ilvl w:val="0"/>
          <w:numId w:val="3"/>
        </w:numPr>
        <w:shd w:val="clear" w:color="auto" w:fill="auto"/>
        <w:tabs>
          <w:tab w:val="left" w:pos="1433"/>
        </w:tabs>
        <w:spacing w:after="40"/>
        <w:ind w:left="1400" w:hanging="400"/>
        <w:sectPr w:rsidR="000A3E44">
          <w:headerReference w:type="default" r:id="rId14"/>
          <w:footerReference w:type="default" r:id="rId15"/>
          <w:pgSz w:w="11900" w:h="16840"/>
          <w:pgMar w:top="1983" w:right="913" w:bottom="1929" w:left="762" w:header="0" w:footer="3" w:gutter="0"/>
          <w:cols w:space="720"/>
          <w:noEndnote/>
          <w:docGrid w:linePitch="360"/>
        </w:sectPr>
      </w:pPr>
      <w:r>
        <w:t>zkušební provoz</w:t>
      </w:r>
    </w:p>
    <w:p w:rsidR="000A3E44" w:rsidRDefault="000A3E44">
      <w:pPr>
        <w:pStyle w:val="Nadpis20"/>
        <w:keepNext/>
        <w:keepLines/>
        <w:shd w:val="clear" w:color="auto" w:fill="auto"/>
        <w:spacing w:before="540" w:after="120"/>
      </w:pPr>
    </w:p>
    <w:p w:rsidR="000A3E44" w:rsidRDefault="00A53854">
      <w:pPr>
        <w:pStyle w:val="Zkladntext1"/>
        <w:numPr>
          <w:ilvl w:val="1"/>
          <w:numId w:val="1"/>
        </w:numPr>
        <w:shd w:val="clear" w:color="auto" w:fill="auto"/>
        <w:tabs>
          <w:tab w:val="left" w:pos="486"/>
        </w:tabs>
        <w:spacing w:after="600"/>
        <w:ind w:left="420" w:right="320" w:hanging="420"/>
      </w:pPr>
      <w:r>
        <w:t>Místem plnění je objekt Objednatele - Klášter Sv. Anežky České, na adrese U Milosrdných 17, 110 00 Praha 1 nebo objekty Zhotovitele.</w:t>
      </w:r>
    </w:p>
    <w:p w:rsidR="000A3E44" w:rsidRDefault="00A53854">
      <w:pPr>
        <w:pStyle w:val="Nadpis30"/>
        <w:keepNext/>
        <w:keepLines/>
        <w:numPr>
          <w:ilvl w:val="0"/>
          <w:numId w:val="1"/>
        </w:numPr>
        <w:shd w:val="clear" w:color="auto" w:fill="auto"/>
        <w:tabs>
          <w:tab w:val="left" w:pos="4562"/>
        </w:tabs>
        <w:ind w:left="4160"/>
      </w:pPr>
      <w:bookmarkStart w:id="2" w:name="bookmark6"/>
      <w:r>
        <w:t>Termín plnění</w:t>
      </w:r>
      <w:bookmarkEnd w:id="2"/>
    </w:p>
    <w:p w:rsidR="000A3E44" w:rsidRDefault="00A53854">
      <w:pPr>
        <w:pStyle w:val="Zkladntext1"/>
        <w:numPr>
          <w:ilvl w:val="1"/>
          <w:numId w:val="1"/>
        </w:numPr>
        <w:shd w:val="clear" w:color="auto" w:fill="auto"/>
        <w:tabs>
          <w:tab w:val="left" w:pos="482"/>
        </w:tabs>
        <w:ind w:left="420" w:right="320" w:hanging="420"/>
      </w:pPr>
      <w:r>
        <w:t xml:space="preserve">Zhotovitel se zavazuje předat objednateli dílo a ukončit další činnosti, k nimž se zavázal v rámci této smlouvy do </w:t>
      </w:r>
      <w:proofErr w:type="gramStart"/>
      <w:r>
        <w:t>31.12.2017</w:t>
      </w:r>
      <w:proofErr w:type="gramEnd"/>
      <w:r>
        <w:t xml:space="preserve"> v rámci I. části v rozsahu stanoveném technickou specifikací a do 31.3.2018 v části II. v rozsahu stanoveném technickou specifikací.</w:t>
      </w:r>
    </w:p>
    <w:p w:rsidR="000A3E44" w:rsidRDefault="00A53854">
      <w:pPr>
        <w:pStyle w:val="Zkladntext1"/>
        <w:numPr>
          <w:ilvl w:val="1"/>
          <w:numId w:val="1"/>
        </w:numPr>
        <w:shd w:val="clear" w:color="auto" w:fill="auto"/>
        <w:tabs>
          <w:tab w:val="left" w:pos="482"/>
        </w:tabs>
        <w:ind w:left="420" w:right="320" w:hanging="420"/>
      </w:pPr>
      <w:r>
        <w:t>Zkušební provoz, v jehož rámci bude probíhat ověřování, zda plnění zhotovitele odpovídá podmínkám a účelu této smlouvy a v jehož rámci je zhotovitel připraven svými pověřenými osobami řešit vzniklé nedostatky, bude probíhat po dobu 14 dnů od okamžiku předání díla (čl. 6). Zkušební provoz bude zahájen okamžikem předání díla a ukončen po 14 dnech, nikoli však dříve než bude zkušebním provozem zjištěno, že dílo na konci zkušebního provozu odpovídá akceptačním kritériím (čl. 6.3).</w:t>
      </w:r>
    </w:p>
    <w:p w:rsidR="000A3E44" w:rsidRDefault="00A53854">
      <w:pPr>
        <w:pStyle w:val="Zkladntext1"/>
        <w:numPr>
          <w:ilvl w:val="1"/>
          <w:numId w:val="1"/>
        </w:numPr>
        <w:shd w:val="clear" w:color="auto" w:fill="auto"/>
        <w:tabs>
          <w:tab w:val="left" w:pos="482"/>
        </w:tabs>
        <w:spacing w:after="320"/>
        <w:ind w:left="420" w:right="320" w:hanging="420"/>
      </w:pPr>
      <w:r>
        <w:t>Termín plnění se prodlužuje o dobu, po kterou bylo zpoždění v realizaci díla způsobeno nesoučinností objednatele (článek 5.6), vyšší mocí (článek 9) či jinými okolnostmi nezaviněnými zhotovitelem. Nebude-li dílo předáno do zkušebního provozu ani v dodatečné lhůtě 14 dnů od termínu uvedeného v čl. 3.1 výhradně z důvodů na straně zhotovitele, má objednatel právo od této smlouvy odstoupit nebo trvat na dodání díla.</w:t>
      </w:r>
    </w:p>
    <w:p w:rsidR="000A3E44" w:rsidRDefault="00A53854">
      <w:pPr>
        <w:pStyle w:val="Nadpis30"/>
        <w:keepNext/>
        <w:keepLines/>
        <w:numPr>
          <w:ilvl w:val="0"/>
          <w:numId w:val="1"/>
        </w:numPr>
        <w:shd w:val="clear" w:color="auto" w:fill="auto"/>
        <w:tabs>
          <w:tab w:val="left" w:pos="4562"/>
        </w:tabs>
        <w:ind w:left="4240"/>
      </w:pPr>
      <w:bookmarkStart w:id="3" w:name="bookmark7"/>
      <w:r>
        <w:t>Cena za dílo</w:t>
      </w:r>
      <w:bookmarkEnd w:id="3"/>
    </w:p>
    <w:p w:rsidR="000A3E44" w:rsidRDefault="00A53854">
      <w:pPr>
        <w:pStyle w:val="Zkladntext1"/>
        <w:numPr>
          <w:ilvl w:val="1"/>
          <w:numId w:val="1"/>
        </w:numPr>
        <w:shd w:val="clear" w:color="auto" w:fill="auto"/>
        <w:tabs>
          <w:tab w:val="left" w:pos="486"/>
        </w:tabs>
        <w:ind w:left="420" w:right="320" w:hanging="420"/>
      </w:pPr>
      <w:r>
        <w:t xml:space="preserve">Objednatel se zavazuje zaplatit zhotoviteli cenu za dílo ve výši </w:t>
      </w:r>
      <w:r>
        <w:rPr>
          <w:b/>
          <w:bCs/>
        </w:rPr>
        <w:t xml:space="preserve">494 400,- Kč bez DPH </w:t>
      </w:r>
      <w:r>
        <w:t xml:space="preserve">(slovy </w:t>
      </w:r>
      <w:proofErr w:type="spellStart"/>
      <w:r>
        <w:t>čtyřistadevadesátčtyřitisícčtyřista</w:t>
      </w:r>
      <w:proofErr w:type="spellEnd"/>
      <w:r>
        <w:t xml:space="preserve"> korun českých). K výše uvedené ceně bude účtována DPH dle platných právních předpisů. Cena je stanovena podle „Cenové nabídky“, jež je jako příloha č. 1 nedílnou součástí této smlouvy.</w:t>
      </w:r>
    </w:p>
    <w:p w:rsidR="000A3E44" w:rsidRDefault="00A53854">
      <w:pPr>
        <w:pStyle w:val="Zkladntext1"/>
        <w:numPr>
          <w:ilvl w:val="1"/>
          <w:numId w:val="1"/>
        </w:numPr>
        <w:shd w:val="clear" w:color="auto" w:fill="auto"/>
        <w:tabs>
          <w:tab w:val="left" w:pos="486"/>
        </w:tabs>
        <w:ind w:left="420" w:right="320" w:hanging="420"/>
      </w:pPr>
      <w:r>
        <w:t>Cena dohodnutá v předchozím odstavci je cenou pevnou a nepřekročitelnou pro předpokládaný rozsah prací a dodávek uvedený v příloze č. 1. V případě nepředvídatelných prací a dodávek, které zhotovitel nemohl předvídat v době uzavření této smlouvy, může být tato cena upravena, po odsouhlasení objednatelem, dodatkem ke smlouvě.</w:t>
      </w:r>
    </w:p>
    <w:p w:rsidR="000A3E44" w:rsidRDefault="00A53854">
      <w:pPr>
        <w:pStyle w:val="Zkladntext1"/>
        <w:numPr>
          <w:ilvl w:val="1"/>
          <w:numId w:val="1"/>
        </w:numPr>
        <w:shd w:val="clear" w:color="auto" w:fill="auto"/>
        <w:tabs>
          <w:tab w:val="left" w:pos="486"/>
        </w:tabs>
        <w:ind w:left="420" w:right="320" w:hanging="420"/>
      </w:pPr>
      <w:r>
        <w:t>Nárok na zaplacení celé ceny díla vzniká zhotoviteli dnem řádného ukončení zkušebního provozu díla (čl. 3.2), bude-li zkušebním provozem zjištěno, že dílo splňuje akceptační kritéria. Nárok na zaplacení vzniká také v případě, že bude dílo řádně provedeno, ale objednatel nedůvodně odmítne podepsat Protokol o ukončení zkušebního provozu, a-nebo dílo začne používat ke komerčnímu provozu.</w:t>
      </w:r>
    </w:p>
    <w:p w:rsidR="000A3E44" w:rsidRDefault="00A53854">
      <w:pPr>
        <w:pStyle w:val="Zkladntext1"/>
        <w:numPr>
          <w:ilvl w:val="1"/>
          <w:numId w:val="1"/>
        </w:numPr>
        <w:shd w:val="clear" w:color="auto" w:fill="auto"/>
        <w:tabs>
          <w:tab w:val="left" w:pos="486"/>
        </w:tabs>
        <w:ind w:left="420" w:right="320" w:hanging="420"/>
      </w:pPr>
      <w:r>
        <w:t>Splatnost faktury byla stranami dohodnuta na 30 dnů od jejího vystavení. V pochybnostech se má za to, že faktura byla objednateli doručena pátým dnem po jejím odeslání zhotovitelem prostřednictvím držitele poštovní licence.</w:t>
      </w:r>
    </w:p>
    <w:p w:rsidR="000A3E44" w:rsidRDefault="00A53854">
      <w:pPr>
        <w:pStyle w:val="Zkladntext1"/>
        <w:numPr>
          <w:ilvl w:val="1"/>
          <w:numId w:val="1"/>
        </w:numPr>
        <w:shd w:val="clear" w:color="auto" w:fill="auto"/>
        <w:tabs>
          <w:tab w:val="left" w:pos="486"/>
        </w:tabs>
        <w:spacing w:after="320"/>
        <w:ind w:left="420" w:right="320" w:hanging="420"/>
      </w:pPr>
      <w:r>
        <w:t xml:space="preserve">Faktura musí mít veškeré náležitosti daňového dokladu a bude zhotovitelem doručena též elektronicky na adresu: </w:t>
      </w:r>
      <w:hyperlink r:id="rId16" w:history="1">
        <w:r>
          <w:rPr>
            <w:lang w:val="en-US" w:eastAsia="en-US" w:bidi="en-US"/>
          </w:rPr>
          <w:t>faktury@ngprague.cz</w:t>
        </w:r>
      </w:hyperlink>
      <w:r>
        <w:rPr>
          <w:lang w:val="en-US" w:eastAsia="en-US" w:bidi="en-US"/>
        </w:rPr>
        <w:t>.</w:t>
      </w:r>
    </w:p>
    <w:p w:rsidR="000A3E44" w:rsidRDefault="00A53854">
      <w:pPr>
        <w:pStyle w:val="Nadpis30"/>
        <w:keepNext/>
        <w:keepLines/>
        <w:numPr>
          <w:ilvl w:val="0"/>
          <w:numId w:val="1"/>
        </w:numPr>
        <w:shd w:val="clear" w:color="auto" w:fill="auto"/>
        <w:tabs>
          <w:tab w:val="left" w:pos="3274"/>
        </w:tabs>
        <w:ind w:left="2900"/>
      </w:pPr>
      <w:bookmarkStart w:id="4" w:name="bookmark8"/>
      <w:r>
        <w:t>Práva a povinnosti smluvních stran</w:t>
      </w:r>
      <w:bookmarkEnd w:id="4"/>
    </w:p>
    <w:p w:rsidR="000A3E44" w:rsidRDefault="00A53854">
      <w:pPr>
        <w:pStyle w:val="Zkladntext1"/>
        <w:numPr>
          <w:ilvl w:val="1"/>
          <w:numId w:val="1"/>
        </w:numPr>
        <w:shd w:val="clear" w:color="auto" w:fill="auto"/>
        <w:tabs>
          <w:tab w:val="left" w:pos="475"/>
        </w:tabs>
        <w:ind w:left="420" w:right="320" w:hanging="420"/>
      </w:pPr>
      <w:r>
        <w:t>Zhotovitel je povinen provést dílo na svůj náklad a na své nebezpečí a postupovat při provádění díla samostatně. Zhotovitel je oprávněn realizovat některé části předmětu díla formou subdodávky v rozsahu daném nabídkou zhotovitele.</w:t>
      </w:r>
    </w:p>
    <w:p w:rsidR="000A3E44" w:rsidRDefault="00A53854">
      <w:pPr>
        <w:pStyle w:val="Zkladntext1"/>
        <w:numPr>
          <w:ilvl w:val="1"/>
          <w:numId w:val="1"/>
        </w:numPr>
        <w:shd w:val="clear" w:color="auto" w:fill="auto"/>
        <w:tabs>
          <w:tab w:val="left" w:pos="475"/>
        </w:tabs>
        <w:ind w:left="420" w:right="320" w:hanging="420"/>
      </w:pPr>
      <w:r>
        <w:t>Zhotovitel je povinen opatřit věci, služby a jiná plnění nutná k provedení díla, není-li smlouvou výslovně stanoveno, že tyto věci opatří nebo poskytne objednatel.</w:t>
      </w:r>
    </w:p>
    <w:p w:rsidR="000A3E44" w:rsidRDefault="000A3E44">
      <w:pPr>
        <w:pStyle w:val="Nadpis20"/>
        <w:keepNext/>
        <w:keepLines/>
        <w:shd w:val="clear" w:color="auto" w:fill="auto"/>
        <w:spacing w:after="120"/>
      </w:pPr>
    </w:p>
    <w:p w:rsidR="008C30D2" w:rsidRDefault="008C30D2">
      <w:pPr>
        <w:pStyle w:val="Nadpis20"/>
        <w:keepNext/>
        <w:keepLines/>
        <w:shd w:val="clear" w:color="auto" w:fill="auto"/>
        <w:spacing w:after="120"/>
      </w:pPr>
    </w:p>
    <w:p w:rsidR="000A3E44" w:rsidRDefault="00A53854">
      <w:pPr>
        <w:pStyle w:val="Zkladntext1"/>
        <w:numPr>
          <w:ilvl w:val="1"/>
          <w:numId w:val="1"/>
        </w:numPr>
        <w:shd w:val="clear" w:color="auto" w:fill="auto"/>
        <w:tabs>
          <w:tab w:val="left" w:pos="478"/>
        </w:tabs>
        <w:ind w:left="420" w:right="360" w:hanging="420"/>
      </w:pPr>
      <w:r>
        <w:t>Zhotovitel je povinen upozornit objednatele na nevhodnost pokynů a věcí daných mu objednatelem k provedení díla, jestliže zhotovitel mohl zjistit tuto nevhodnost při vynaložení odborné péče. Zhotovitel je povinen přerušit provádění díla do doby výměny nevhodné věci nebo změny nevhodného pokynu objednatele, nebo do doby písemného sdělení objednatele, že trvá na provádění díla s použitím předaných věcí a daných pokynů. O dobu tohoto přerušení se prodlužuje termín předání díla.</w:t>
      </w:r>
    </w:p>
    <w:p w:rsidR="000A3E44" w:rsidRDefault="00A53854">
      <w:pPr>
        <w:pStyle w:val="Zkladntext1"/>
        <w:numPr>
          <w:ilvl w:val="1"/>
          <w:numId w:val="1"/>
        </w:numPr>
        <w:shd w:val="clear" w:color="auto" w:fill="auto"/>
        <w:tabs>
          <w:tab w:val="left" w:pos="478"/>
        </w:tabs>
        <w:spacing w:after="100"/>
        <w:ind w:left="420" w:right="360" w:hanging="420"/>
      </w:pPr>
      <w:r>
        <w:t>Zjistí-li zhotovitel při provádění díla skryté překážky týkající se činností, jež jsou předmětem této smlouvy, a tyto překážky znemožňují nebo významně ztěžují provedení díla dohodnutým způsobem za dohodnutých podmínek, je zhotovitel povinen oznámit tuto skutečnost bez zbytečného odkladu objednateli. V takovém případě strany dohodnou v přiměřené lhůtě změnu smlouvy.</w:t>
      </w:r>
    </w:p>
    <w:p w:rsidR="000A3E44" w:rsidRDefault="00A53854">
      <w:pPr>
        <w:pStyle w:val="Zkladntext1"/>
        <w:numPr>
          <w:ilvl w:val="1"/>
          <w:numId w:val="1"/>
        </w:numPr>
        <w:shd w:val="clear" w:color="auto" w:fill="auto"/>
        <w:tabs>
          <w:tab w:val="left" w:pos="482"/>
        </w:tabs>
        <w:ind w:left="420" w:right="360" w:hanging="420"/>
      </w:pPr>
      <w:r>
        <w:t>Objednatel je oprávněn kontrolovat provádění díla a zhotovitel je povinen poskytovat k tomu objednateli potřebnou součinnost a informace.</w:t>
      </w:r>
    </w:p>
    <w:p w:rsidR="000A3E44" w:rsidRDefault="00A53854">
      <w:pPr>
        <w:pStyle w:val="Zkladntext1"/>
        <w:numPr>
          <w:ilvl w:val="1"/>
          <w:numId w:val="1"/>
        </w:numPr>
        <w:shd w:val="clear" w:color="auto" w:fill="auto"/>
        <w:tabs>
          <w:tab w:val="left" w:pos="482"/>
        </w:tabs>
        <w:spacing w:after="40"/>
        <w:ind w:left="420" w:right="360" w:hanging="420"/>
      </w:pPr>
      <w:r>
        <w:t>Objednatel je povinen poskytnout zhotoviteli potřebnou součinnost při provádění díla po celou dobu plnění této smlouvy, tzn. od podpisu této smlouvy do předání díla po ukončení zkušebního provozu, a to zejména:</w:t>
      </w:r>
    </w:p>
    <w:p w:rsidR="000A3E44" w:rsidRDefault="00A53854">
      <w:pPr>
        <w:pStyle w:val="Zkladntext1"/>
        <w:numPr>
          <w:ilvl w:val="0"/>
          <w:numId w:val="4"/>
        </w:numPr>
        <w:shd w:val="clear" w:color="auto" w:fill="auto"/>
        <w:tabs>
          <w:tab w:val="left" w:pos="1418"/>
        </w:tabs>
        <w:spacing w:after="40"/>
        <w:ind w:left="1420" w:right="360" w:hanging="420"/>
      </w:pPr>
      <w:r>
        <w:t>dodat zhotoviteli textové a obrazové podklady nezbytné k provedení díla do 10 dnů od uzavření této smlouvy (dodání digitálních kopií všech dotčených děl ve vysokém rozlišení a textového obsahu v předem sjednané struktuře)</w:t>
      </w:r>
    </w:p>
    <w:p w:rsidR="000A3E44" w:rsidRDefault="00A53854">
      <w:pPr>
        <w:pStyle w:val="Zkladntext1"/>
        <w:numPr>
          <w:ilvl w:val="0"/>
          <w:numId w:val="4"/>
        </w:numPr>
        <w:shd w:val="clear" w:color="auto" w:fill="auto"/>
        <w:tabs>
          <w:tab w:val="left" w:pos="1418"/>
        </w:tabs>
        <w:spacing w:after="40"/>
        <w:ind w:left="1420" w:right="360" w:hanging="420"/>
      </w:pPr>
      <w:r>
        <w:t>na požádání zhotovitele zajistit nezbytné upřesnění, resp. doplnění podkladů, jejichž potřeba vznikne v průběhu provádění díla; o dobu potřebnou pro upřesnění a doplnění podkladů se prodlužuje termín předání díla, přičemž za standardní dobu se považují 2 pracovní dny,</w:t>
      </w:r>
    </w:p>
    <w:p w:rsidR="000A3E44" w:rsidRDefault="00A53854">
      <w:pPr>
        <w:pStyle w:val="Zkladntext1"/>
        <w:numPr>
          <w:ilvl w:val="0"/>
          <w:numId w:val="4"/>
        </w:numPr>
        <w:shd w:val="clear" w:color="auto" w:fill="auto"/>
        <w:tabs>
          <w:tab w:val="left" w:pos="1418"/>
        </w:tabs>
        <w:spacing w:after="40"/>
        <w:ind w:left="1420" w:hanging="420"/>
      </w:pPr>
      <w:r>
        <w:t>zajistit zhotoviteli přístup do místa plnění v rozsahu nezbytném pro provedení díla.</w:t>
      </w:r>
    </w:p>
    <w:p w:rsidR="000A3E44" w:rsidRDefault="00A53854">
      <w:pPr>
        <w:pStyle w:val="Zkladntext1"/>
        <w:numPr>
          <w:ilvl w:val="0"/>
          <w:numId w:val="4"/>
        </w:numPr>
        <w:shd w:val="clear" w:color="auto" w:fill="auto"/>
        <w:tabs>
          <w:tab w:val="left" w:pos="1418"/>
        </w:tabs>
        <w:spacing w:after="40"/>
        <w:ind w:left="1420" w:hanging="420"/>
      </w:pPr>
      <w:r>
        <w:t>zajistit zhotoviteli nerušený výkon jeho činnosti</w:t>
      </w:r>
    </w:p>
    <w:p w:rsidR="000A3E44" w:rsidRDefault="00A53854">
      <w:pPr>
        <w:pStyle w:val="Zkladntext1"/>
        <w:numPr>
          <w:ilvl w:val="0"/>
          <w:numId w:val="4"/>
        </w:numPr>
        <w:shd w:val="clear" w:color="auto" w:fill="auto"/>
        <w:tabs>
          <w:tab w:val="left" w:pos="1418"/>
        </w:tabs>
        <w:spacing w:after="420"/>
        <w:ind w:left="1420" w:hanging="420"/>
      </w:pPr>
      <w:r>
        <w:t>zabezpečit dodávky elektrické energie pro instalované technologie</w:t>
      </w:r>
    </w:p>
    <w:p w:rsidR="000A3E44" w:rsidRDefault="00A53854">
      <w:pPr>
        <w:pStyle w:val="Zkladntext1"/>
        <w:numPr>
          <w:ilvl w:val="1"/>
          <w:numId w:val="1"/>
        </w:numPr>
        <w:shd w:val="clear" w:color="auto" w:fill="auto"/>
        <w:tabs>
          <w:tab w:val="left" w:pos="478"/>
        </w:tabs>
        <w:spacing w:after="260"/>
        <w:ind w:left="420" w:right="360" w:hanging="420"/>
      </w:pPr>
      <w:r>
        <w:t xml:space="preserve">V případě prodlení objednatele s řádným a včasným poskytováním součinnosti je zhotovitel oprávněn, bez ohledu na další nároky, přerušit svá plnění dle této Smlouvy (úplně či částečně), a to do doby, než dojde ze strany objednatele k úplné nápravě </w:t>
      </w:r>
      <w:proofErr w:type="spellStart"/>
      <w:r>
        <w:t>stím</w:t>
      </w:r>
      <w:proofErr w:type="spellEnd"/>
      <w:r>
        <w:t>, že zhotovitel na tuto možnost objednatele písemně upozorní nejméně čtrnáct (14) dní předtím, než plnění přeruší. V případě přerušení plnění se cena díla zvyšuje o náklady a výdaje (kalkulované na základě platných sazeb zhotovitele) vynaložené zhotovitelem v souvislosti s přerušením a následným obnovením plnění a termíny plnění této Smlouvy se prodlužují o dobu přerušení plnění a o další přiměřenou dobu potřebnou k znovuobnovení prací. V případě přerušení plnění dle tohoto ustanovení není zhotovitel v prodlení s plněním svých závazků.</w:t>
      </w:r>
    </w:p>
    <w:p w:rsidR="000A3E44" w:rsidRDefault="00A53854">
      <w:pPr>
        <w:pStyle w:val="Nadpis30"/>
        <w:keepNext/>
        <w:keepLines/>
        <w:numPr>
          <w:ilvl w:val="0"/>
          <w:numId w:val="1"/>
        </w:numPr>
        <w:shd w:val="clear" w:color="auto" w:fill="auto"/>
        <w:tabs>
          <w:tab w:val="left" w:pos="4604"/>
        </w:tabs>
        <w:spacing w:after="100" w:line="223" w:lineRule="auto"/>
        <w:ind w:left="4240"/>
      </w:pPr>
      <w:bookmarkStart w:id="5" w:name="bookmark10"/>
      <w:r>
        <w:t>Předání díla</w:t>
      </w:r>
      <w:bookmarkEnd w:id="5"/>
    </w:p>
    <w:p w:rsidR="000A3E44" w:rsidRDefault="00A53854">
      <w:pPr>
        <w:pStyle w:val="Zkladntext1"/>
        <w:numPr>
          <w:ilvl w:val="1"/>
          <w:numId w:val="1"/>
        </w:numPr>
        <w:shd w:val="clear" w:color="auto" w:fill="auto"/>
        <w:tabs>
          <w:tab w:val="left" w:pos="482"/>
        </w:tabs>
        <w:spacing w:after="100"/>
        <w:ind w:left="420" w:right="360" w:hanging="420"/>
      </w:pPr>
      <w:r>
        <w:t>Zhotovitel splní svou povinnost provést dílo jeho zhotovením, předáním objednateli a řádným ukončením zkušebního provozu díla (čl. 3.2).</w:t>
      </w:r>
    </w:p>
    <w:p w:rsidR="000A3E44" w:rsidRDefault="00A53854">
      <w:pPr>
        <w:pStyle w:val="Zkladntext1"/>
        <w:numPr>
          <w:ilvl w:val="1"/>
          <w:numId w:val="1"/>
        </w:numPr>
        <w:shd w:val="clear" w:color="auto" w:fill="auto"/>
        <w:tabs>
          <w:tab w:val="left" w:pos="482"/>
        </w:tabs>
        <w:spacing w:after="100"/>
        <w:ind w:left="420" w:right="360" w:hanging="420"/>
      </w:pPr>
      <w:r>
        <w:t>Po zhotovení díla vyzve zhotovitel objednatele k jeho převzetí. Dílo je považováno za akceptované bez výhrad, pokud nejsou v průběhu akceptačních testů zjištěny žádné vady.</w:t>
      </w:r>
    </w:p>
    <w:p w:rsidR="000A3E44" w:rsidRDefault="00A53854">
      <w:pPr>
        <w:pStyle w:val="Zkladntext1"/>
        <w:numPr>
          <w:ilvl w:val="1"/>
          <w:numId w:val="1"/>
        </w:numPr>
        <w:shd w:val="clear" w:color="auto" w:fill="auto"/>
        <w:tabs>
          <w:tab w:val="left" w:pos="482"/>
        </w:tabs>
        <w:spacing w:after="100"/>
        <w:ind w:left="420" w:right="360" w:hanging="420"/>
        <w:sectPr w:rsidR="000A3E44">
          <w:headerReference w:type="default" r:id="rId17"/>
          <w:footerReference w:type="default" r:id="rId18"/>
          <w:pgSz w:w="11900" w:h="16840"/>
          <w:pgMar w:top="1102" w:right="623" w:bottom="1075" w:left="711" w:header="0" w:footer="3" w:gutter="0"/>
          <w:cols w:space="720"/>
          <w:noEndnote/>
          <w:docGrid w:linePitch="360"/>
        </w:sectPr>
      </w:pPr>
      <w:r>
        <w:t>Dílo je považováno za akceptované s výhradami, pokud není zjištěna ani jedna kritická vada (tj. absence funkčnosti specifikované na základě této Smlouvy, mající takový vliv, že podstatné části díla jsou pro objednatele nepoužitelné a objednatel nemůže pokračovat v práci náhradním způsobem pomocí díla), a více než pět (5) podstatných vad (tj. absence funkčnosti specifikované na základě této Smlouvy, která nemá povahu kritické vady, ale má na způsob používaní díla popsaný v programové dokumentaci takový vliv, který neumožňuje jeho popsané užití bez použití jiných</w:t>
      </w:r>
    </w:p>
    <w:p w:rsidR="000A3E44" w:rsidRDefault="000A3E44">
      <w:pPr>
        <w:pStyle w:val="Nadpis20"/>
        <w:keepNext/>
        <w:keepLines/>
        <w:shd w:val="clear" w:color="auto" w:fill="auto"/>
        <w:spacing w:after="120"/>
      </w:pPr>
    </w:p>
    <w:p w:rsidR="000A3E44" w:rsidRDefault="00A53854">
      <w:pPr>
        <w:pStyle w:val="Zkladntext1"/>
        <w:shd w:val="clear" w:color="auto" w:fill="auto"/>
        <w:ind w:left="420" w:firstLine="20"/>
        <w:jc w:val="left"/>
      </w:pPr>
      <w:r>
        <w:t>technologických a metodických postupů). V případě akceptace díla nebo jeho části s výhradami odstraní zhotovitel zjištěné vady v termínech dohodnutých smluvními stranami.</w:t>
      </w:r>
    </w:p>
    <w:p w:rsidR="000A3E44" w:rsidRDefault="00A53854">
      <w:pPr>
        <w:pStyle w:val="Zkladntext1"/>
        <w:numPr>
          <w:ilvl w:val="1"/>
          <w:numId w:val="1"/>
        </w:numPr>
        <w:shd w:val="clear" w:color="auto" w:fill="auto"/>
        <w:tabs>
          <w:tab w:val="left" w:pos="478"/>
        </w:tabs>
        <w:ind w:left="420" w:right="320" w:hanging="420"/>
      </w:pPr>
      <w:r>
        <w:t>Pokud dílo nesplní podmínky pro akceptaci (bez výhrad nebo s výhradami), je objednatel povinen bezodkladně po dokončení takového testu doručit zhotoviteli písemnou zprávu, ve které uvede a popíše všechny zjištěné nedostatky. Zhotovitel odstraní tyto nedostatky a příslušné akceptační testy budou provedeny znovu. Tento proces testování a následných oprav se bude opakovat, pokud dílo nebo jeho část nesplní podmínky pro akceptaci.</w:t>
      </w:r>
    </w:p>
    <w:p w:rsidR="000A3E44" w:rsidRDefault="00A53854">
      <w:pPr>
        <w:pStyle w:val="Zkladntext1"/>
        <w:numPr>
          <w:ilvl w:val="1"/>
          <w:numId w:val="1"/>
        </w:numPr>
        <w:shd w:val="clear" w:color="auto" w:fill="auto"/>
        <w:tabs>
          <w:tab w:val="left" w:pos="478"/>
        </w:tabs>
        <w:ind w:left="420" w:right="320" w:hanging="420"/>
      </w:pPr>
      <w:r>
        <w:t>Žádný akceptační test se nebude považovat za nesplněný, pokud daný nedostatek nebyl způsoben zhotovitelem, nebo byl nebo měl být zjištěn objednatelem při některém z předcházejících akceptačních testů, ale nebyl objednatelem řádně oznámen zhotoviteli.</w:t>
      </w:r>
    </w:p>
    <w:p w:rsidR="000A3E44" w:rsidRDefault="00A53854">
      <w:pPr>
        <w:pStyle w:val="Zkladntext1"/>
        <w:numPr>
          <w:ilvl w:val="1"/>
          <w:numId w:val="1"/>
        </w:numPr>
        <w:shd w:val="clear" w:color="auto" w:fill="auto"/>
        <w:tabs>
          <w:tab w:val="left" w:pos="478"/>
        </w:tabs>
        <w:ind w:left="420" w:right="320" w:hanging="420"/>
      </w:pPr>
      <w:r>
        <w:t>Pokud dílo splní podmínky pro akceptaci (bez výhrad nebo s výhradami), zhotovitel se zavazuje v den následující po ukončení akceptačních testů umožnit objednateli převzít dílo a objednatel se zavazuje ho v tomto termínu převzít. Pokud objednatel dílo v tomto termínu nepřevezme, má se za to, že bylo řádně předáno a objednatelem převzato právě v den následující po ukončení akceptačních testů.</w:t>
      </w:r>
    </w:p>
    <w:p w:rsidR="000A3E44" w:rsidRDefault="00A53854">
      <w:pPr>
        <w:pStyle w:val="Zkladntext1"/>
        <w:numPr>
          <w:ilvl w:val="1"/>
          <w:numId w:val="1"/>
        </w:numPr>
        <w:shd w:val="clear" w:color="auto" w:fill="auto"/>
        <w:tabs>
          <w:tab w:val="left" w:pos="478"/>
        </w:tabs>
        <w:ind w:left="420" w:right="320" w:hanging="420"/>
      </w:pPr>
      <w:r>
        <w:t>O výsledku předání sepíší strany Protokol o předání a převzetí (dále jen „Protokol o převzetí“). Podpisem Protokolu o převzetí se zahajuje zkušební provoz díla. Protokol bude obsahovat výslovné vyjádření objednatele, že dílo přejímá do zkušebního provozu. Po ukončení zkušebního provozu sepíší strany Protokol o ukončení zkušebního provozu. Podpisem protokolu o ukončení zkušebního provozu objednatelem nebo nedůvodným odmítnutím jeho podpisu objednatelem se považuje dílo dle této smlouvy za splněné.</w:t>
      </w:r>
    </w:p>
    <w:p w:rsidR="000A3E44" w:rsidRDefault="00A53854">
      <w:pPr>
        <w:pStyle w:val="Zkladntext1"/>
        <w:numPr>
          <w:ilvl w:val="1"/>
          <w:numId w:val="1"/>
        </w:numPr>
        <w:shd w:val="clear" w:color="auto" w:fill="auto"/>
        <w:tabs>
          <w:tab w:val="left" w:pos="478"/>
        </w:tabs>
        <w:ind w:left="420" w:right="320" w:hanging="420"/>
      </w:pPr>
      <w:r>
        <w:t>Drobné vady díla, které nebrání v jeho užívání, nejsou důvodem k odmítnutí převzetí díla ani k odmítnutí řádného ukončení zkušebního provozu a dílo je považováno za připravené k převzetí. Soupis těchto drobných vad se zaznamená v Protokolu nebo v Protokolu o ukončení zkušebního provozu. Zhotovitel se zavazuje odstranit tyto drobné vady v termínu, který bude stranami dohodnut a uveden v Protokolu nebo v Protokolu o ukončení zkušebního provozu.</w:t>
      </w:r>
    </w:p>
    <w:p w:rsidR="000A3E44" w:rsidRDefault="00A53854">
      <w:pPr>
        <w:pStyle w:val="Zkladntext1"/>
        <w:numPr>
          <w:ilvl w:val="1"/>
          <w:numId w:val="1"/>
        </w:numPr>
        <w:shd w:val="clear" w:color="auto" w:fill="auto"/>
        <w:tabs>
          <w:tab w:val="left" w:pos="482"/>
        </w:tabs>
        <w:spacing w:after="440"/>
        <w:ind w:left="420" w:right="320" w:hanging="420"/>
      </w:pPr>
      <w:r>
        <w:t>Bez ohledu na předcházející ustanovení tohoto článku se má za to, že objednatel řádně převzal dílo bez výhrad, pokud objednatel nebo zhotovitel na žádost objednatele uvede jakoukoli součást díla do komerčního provozu.</w:t>
      </w:r>
    </w:p>
    <w:p w:rsidR="000A3E44" w:rsidRDefault="00A53854">
      <w:pPr>
        <w:pStyle w:val="Nadpis30"/>
        <w:keepNext/>
        <w:keepLines/>
        <w:numPr>
          <w:ilvl w:val="0"/>
          <w:numId w:val="1"/>
        </w:numPr>
        <w:shd w:val="clear" w:color="auto" w:fill="auto"/>
        <w:tabs>
          <w:tab w:val="left" w:pos="3689"/>
        </w:tabs>
        <w:ind w:left="3340"/>
      </w:pPr>
      <w:bookmarkStart w:id="6" w:name="bookmark12"/>
      <w:r>
        <w:t>Vady díla a záruka za jakost</w:t>
      </w:r>
      <w:bookmarkEnd w:id="6"/>
    </w:p>
    <w:p w:rsidR="000A3E44" w:rsidRDefault="00A53854">
      <w:pPr>
        <w:pStyle w:val="Zkladntext1"/>
        <w:numPr>
          <w:ilvl w:val="1"/>
          <w:numId w:val="1"/>
        </w:numPr>
        <w:shd w:val="clear" w:color="auto" w:fill="auto"/>
        <w:tabs>
          <w:tab w:val="left" w:pos="482"/>
        </w:tabs>
        <w:ind w:left="420" w:right="320" w:hanging="420"/>
      </w:pPr>
      <w:r>
        <w:t>Zhotovitel je povinen provést dílo v souladu s touto smlouvou. Není-li dílo provedeno v souladu se smlouvou, má vady.</w:t>
      </w:r>
    </w:p>
    <w:p w:rsidR="000A3E44" w:rsidRDefault="00A53854">
      <w:pPr>
        <w:pStyle w:val="Zkladntext1"/>
        <w:numPr>
          <w:ilvl w:val="1"/>
          <w:numId w:val="1"/>
        </w:numPr>
        <w:shd w:val="clear" w:color="auto" w:fill="auto"/>
        <w:tabs>
          <w:tab w:val="left" w:pos="486"/>
        </w:tabs>
        <w:ind w:left="420" w:right="320" w:hanging="420"/>
      </w:pPr>
      <w:r>
        <w:t>Zhotovitel na sebe přejímá závazek, že předmět díla bude po dobu 3 měsíce ode dne ukončení zkušebního provozu mít funkční vlastnosti uvedené v předmětu díla. Na dodané přístroje, materiály a technologie poskytuje zhotovitel záruku v délce trvání dle záruční doby poskytované výrobci (resp. dodavateli) těchto technologií, nejméně však 24 měsíců.</w:t>
      </w:r>
    </w:p>
    <w:p w:rsidR="000A3E44" w:rsidRDefault="00A53854">
      <w:pPr>
        <w:pStyle w:val="Zkladntext1"/>
        <w:numPr>
          <w:ilvl w:val="1"/>
          <w:numId w:val="1"/>
        </w:numPr>
        <w:shd w:val="clear" w:color="auto" w:fill="auto"/>
        <w:tabs>
          <w:tab w:val="left" w:pos="486"/>
        </w:tabs>
        <w:ind w:left="420" w:right="320" w:hanging="420"/>
      </w:pPr>
      <w:r>
        <w:t>Objednatel je povinen výskyt vad díla, za něž odpovídá zhotovitel ze zákona, i vad díla, na něž se vztahuje záruka, oznámit zhotoviteli v souladu s § 2618 občanského zákoníku.</w:t>
      </w:r>
    </w:p>
    <w:p w:rsidR="000A3E44" w:rsidRDefault="00A53854">
      <w:pPr>
        <w:pStyle w:val="Zkladntext1"/>
        <w:numPr>
          <w:ilvl w:val="1"/>
          <w:numId w:val="1"/>
        </w:numPr>
        <w:shd w:val="clear" w:color="auto" w:fill="auto"/>
        <w:tabs>
          <w:tab w:val="left" w:pos="486"/>
        </w:tabs>
        <w:ind w:left="420" w:right="320" w:hanging="420"/>
      </w:pPr>
      <w:r>
        <w:t>Zhotovitel je povinen v případě vad díla, za něž odpovídá ze zákona, i vad díla, na něž se vztahuje záruka, odstranit tyto vady na svůj náklad bez zbytečného odkladu.</w:t>
      </w:r>
    </w:p>
    <w:p w:rsidR="000A3E44" w:rsidRDefault="00A53854">
      <w:pPr>
        <w:pStyle w:val="Zkladntext1"/>
        <w:numPr>
          <w:ilvl w:val="1"/>
          <w:numId w:val="1"/>
        </w:numPr>
        <w:shd w:val="clear" w:color="auto" w:fill="auto"/>
        <w:tabs>
          <w:tab w:val="left" w:pos="486"/>
        </w:tabs>
        <w:ind w:left="420" w:right="320" w:hanging="420"/>
      </w:pPr>
      <w:r>
        <w:t>Záruka se nevztahuje na vady vzniklé neodborným zacházením v rozporu s pokyny zhotovitele nebo výrobce HW, mechanickým poškozením, či způsobené vnějšími vlivy (nahodilé události a zásahy třetích osob).</w:t>
      </w:r>
    </w:p>
    <w:p w:rsidR="008C30D2" w:rsidRDefault="008C30D2" w:rsidP="008C30D2">
      <w:pPr>
        <w:pStyle w:val="Zkladntext1"/>
        <w:shd w:val="clear" w:color="auto" w:fill="auto"/>
        <w:tabs>
          <w:tab w:val="left" w:pos="486"/>
        </w:tabs>
        <w:ind w:right="320"/>
      </w:pPr>
    </w:p>
    <w:p w:rsidR="008C30D2" w:rsidRDefault="008C30D2" w:rsidP="008C30D2">
      <w:pPr>
        <w:pStyle w:val="Zkladntext1"/>
        <w:shd w:val="clear" w:color="auto" w:fill="auto"/>
        <w:tabs>
          <w:tab w:val="left" w:pos="486"/>
        </w:tabs>
        <w:ind w:right="320"/>
      </w:pPr>
    </w:p>
    <w:p w:rsidR="008C30D2" w:rsidRDefault="008C30D2" w:rsidP="008C30D2">
      <w:pPr>
        <w:pStyle w:val="Zkladntext1"/>
        <w:shd w:val="clear" w:color="auto" w:fill="auto"/>
        <w:tabs>
          <w:tab w:val="left" w:pos="486"/>
        </w:tabs>
        <w:ind w:right="320"/>
      </w:pPr>
    </w:p>
    <w:p w:rsidR="008C30D2" w:rsidRDefault="008C30D2" w:rsidP="008C30D2">
      <w:pPr>
        <w:pStyle w:val="Zkladntext1"/>
        <w:shd w:val="clear" w:color="auto" w:fill="auto"/>
        <w:tabs>
          <w:tab w:val="left" w:pos="486"/>
        </w:tabs>
        <w:ind w:right="320"/>
      </w:pPr>
    </w:p>
    <w:p w:rsidR="000A3E44" w:rsidRDefault="00A53854">
      <w:pPr>
        <w:pStyle w:val="Nadpis30"/>
        <w:keepNext/>
        <w:keepLines/>
        <w:numPr>
          <w:ilvl w:val="0"/>
          <w:numId w:val="1"/>
        </w:numPr>
        <w:shd w:val="clear" w:color="auto" w:fill="auto"/>
        <w:tabs>
          <w:tab w:val="left" w:pos="3289"/>
        </w:tabs>
        <w:spacing w:line="221" w:lineRule="auto"/>
        <w:ind w:left="2940"/>
      </w:pPr>
      <w:bookmarkStart w:id="7" w:name="bookmark13"/>
      <w:r>
        <w:lastRenderedPageBreak/>
        <w:t>Vlastnické právo a nebezpečí škody</w:t>
      </w:r>
      <w:bookmarkEnd w:id="7"/>
    </w:p>
    <w:p w:rsidR="000A3E44" w:rsidRDefault="00A53854">
      <w:pPr>
        <w:pStyle w:val="Zkladntext1"/>
        <w:numPr>
          <w:ilvl w:val="1"/>
          <w:numId w:val="1"/>
        </w:numPr>
        <w:shd w:val="clear" w:color="auto" w:fill="auto"/>
        <w:tabs>
          <w:tab w:val="left" w:pos="471"/>
        </w:tabs>
        <w:ind w:left="620" w:hanging="620"/>
      </w:pPr>
      <w:r>
        <w:t>Vlastnické právo přechází na objednatele dnem ukončení zkušebního provozu.</w:t>
      </w:r>
    </w:p>
    <w:p w:rsidR="000A3E44" w:rsidRDefault="00A53854">
      <w:pPr>
        <w:pStyle w:val="Zkladntext1"/>
        <w:numPr>
          <w:ilvl w:val="1"/>
          <w:numId w:val="1"/>
        </w:numPr>
        <w:shd w:val="clear" w:color="auto" w:fill="auto"/>
        <w:tabs>
          <w:tab w:val="left" w:pos="475"/>
        </w:tabs>
        <w:spacing w:after="320"/>
        <w:ind w:left="480" w:right="300" w:hanging="480"/>
      </w:pPr>
      <w:r>
        <w:t>Nebezpečí škody na předmětu díla nese zhotovitel. Na objednatele přechází nebezpečí škody na díle dnem Podpisu protokolu o převzetí (resp. dnem, kdy dílo měl objednatel převzít a neučinil tak).</w:t>
      </w:r>
    </w:p>
    <w:p w:rsidR="000A3E44" w:rsidRDefault="00A53854">
      <w:pPr>
        <w:pStyle w:val="Nadpis30"/>
        <w:keepNext/>
        <w:keepLines/>
        <w:numPr>
          <w:ilvl w:val="0"/>
          <w:numId w:val="1"/>
        </w:numPr>
        <w:shd w:val="clear" w:color="auto" w:fill="auto"/>
        <w:tabs>
          <w:tab w:val="left" w:pos="4729"/>
        </w:tabs>
        <w:spacing w:line="221" w:lineRule="auto"/>
        <w:ind w:left="4380"/>
      </w:pPr>
      <w:bookmarkStart w:id="8" w:name="bookmark14"/>
      <w:r>
        <w:t>Vyšší moc</w:t>
      </w:r>
      <w:bookmarkEnd w:id="8"/>
    </w:p>
    <w:p w:rsidR="000A3E44" w:rsidRDefault="00A53854">
      <w:pPr>
        <w:pStyle w:val="Zkladntext1"/>
        <w:numPr>
          <w:ilvl w:val="1"/>
          <w:numId w:val="1"/>
        </w:numPr>
        <w:shd w:val="clear" w:color="auto" w:fill="auto"/>
        <w:tabs>
          <w:tab w:val="left" w:pos="475"/>
        </w:tabs>
        <w:ind w:left="480" w:right="300" w:hanging="480"/>
      </w:pPr>
      <w:r>
        <w:t>V případě, že jedné ze smluvních stran je bráněno v plnění převzatých závazků vyplývajících z této smlouvy událostmi způsobenými vyšší mocí, je tato smluvní strana po dobu trvání takové události zbavena povinností vyplývajících z této smlouvy a druhá smluvní strana z adekvátního protiplnění, avšak pouze v takovém rozsahu, v jakém je nemožnost plnění ovlivněna těmito událostmi. Událost způsobená vyšší mocí je okolností vylučující odpovědnost za škodu.</w:t>
      </w:r>
    </w:p>
    <w:p w:rsidR="000A3E44" w:rsidRDefault="00A53854">
      <w:pPr>
        <w:pStyle w:val="Zkladntext1"/>
        <w:numPr>
          <w:ilvl w:val="1"/>
          <w:numId w:val="1"/>
        </w:numPr>
        <w:shd w:val="clear" w:color="auto" w:fill="auto"/>
        <w:tabs>
          <w:tab w:val="left" w:pos="475"/>
        </w:tabs>
        <w:ind w:left="480" w:right="300" w:hanging="480"/>
      </w:pPr>
      <w:r>
        <w:t>Vyšší mocí se rozumí takové události (překážky), které zabraňují kterékoli smluvní straně v plnění svých závazků vyplývajících z této smlouvy a které nastaly nezávisle na vůli zavázané smluvní strany a jestliže nelze rozumně předpokládat, že by zavázaná smluvní strana tuto událost mohla předvídat. Pro odstranění pochybností, zda událost vyšší moci nastala, se má za to, že všechny podmínky uvedené v předchozí větě, musí být splněny najednou. Události vyšší moci jsou zejména záplavy, zemětřesení, sesuvy půdy, válečný stav, požár, výbuch, teroristický útok, apod.</w:t>
      </w:r>
    </w:p>
    <w:p w:rsidR="000A3E44" w:rsidRDefault="00A53854">
      <w:pPr>
        <w:pStyle w:val="Zkladntext1"/>
        <w:numPr>
          <w:ilvl w:val="1"/>
          <w:numId w:val="1"/>
        </w:numPr>
        <w:shd w:val="clear" w:color="auto" w:fill="auto"/>
        <w:tabs>
          <w:tab w:val="left" w:pos="475"/>
        </w:tabs>
        <w:ind w:left="480" w:right="300" w:hanging="480"/>
      </w:pPr>
      <w:r>
        <w:t>Za vyšší moc se neuznávají okolnosti, které vznikly teprve v době, kdy povinná smluvní strana byla již v prodlení s plněním svých závazků nebo vznikly z jejích hospodářských poměrů.</w:t>
      </w:r>
    </w:p>
    <w:p w:rsidR="000A3E44" w:rsidRDefault="00A53854">
      <w:pPr>
        <w:pStyle w:val="Zkladntext1"/>
        <w:numPr>
          <w:ilvl w:val="1"/>
          <w:numId w:val="1"/>
        </w:numPr>
        <w:shd w:val="clear" w:color="auto" w:fill="auto"/>
        <w:tabs>
          <w:tab w:val="left" w:pos="478"/>
        </w:tabs>
        <w:spacing w:after="320"/>
        <w:ind w:left="480" w:right="300" w:hanging="480"/>
      </w:pPr>
      <w:r>
        <w:t>Strana, která se při plnění této smlouvy odvolává na vyšší moc, je povinna bez zbytečného odkladu druhou smluvní stranu o vzniku vyšší moci písemně uvědomit. Je-li to možné, je povinna provést veškerá možná opatření, aby překážky způsobené vyšší mocí byly odstraněny v co nejkratší době tak, aby tato smlouva mohla být náležitě plněna. Jde-li o překážky odstranitelné, prodlužuje se o dobu trvání překážek způsobených vyšší mocí lhůta dohodnutá pro provedení díla.</w:t>
      </w:r>
    </w:p>
    <w:p w:rsidR="000A3E44" w:rsidRDefault="00A53854">
      <w:pPr>
        <w:pStyle w:val="Nadpis30"/>
        <w:keepNext/>
        <w:keepLines/>
        <w:numPr>
          <w:ilvl w:val="0"/>
          <w:numId w:val="1"/>
        </w:numPr>
        <w:shd w:val="clear" w:color="auto" w:fill="auto"/>
        <w:tabs>
          <w:tab w:val="left" w:pos="4299"/>
        </w:tabs>
        <w:spacing w:after="260" w:line="221" w:lineRule="auto"/>
        <w:ind w:left="3860"/>
      </w:pPr>
      <w:bookmarkStart w:id="9" w:name="bookmark15"/>
      <w:r>
        <w:t>Duševní vlastnictví</w:t>
      </w:r>
      <w:bookmarkEnd w:id="9"/>
    </w:p>
    <w:p w:rsidR="000A3E44" w:rsidRDefault="00A53854">
      <w:pPr>
        <w:pStyle w:val="Zkladntext1"/>
        <w:numPr>
          <w:ilvl w:val="1"/>
          <w:numId w:val="1"/>
        </w:numPr>
        <w:shd w:val="clear" w:color="auto" w:fill="auto"/>
        <w:tabs>
          <w:tab w:val="left" w:pos="594"/>
        </w:tabs>
        <w:spacing w:after="240"/>
        <w:ind w:left="620" w:right="300" w:hanging="620"/>
      </w:pPr>
      <w:r>
        <w:t>Objednatel odpovídá za to, že textové, obrazové a případně jakékoli jiné podklady předané zhotoviteli pro účely provedení díla mohou být pro účely provedení díla užity, a že na těchto podkladech nevážnou práva třetích osob, včetně práv duševního vlastnictví, které by užití pro účely provedení díla vylučovaly.</w:t>
      </w:r>
    </w:p>
    <w:p w:rsidR="000A3E44" w:rsidRDefault="00A53854">
      <w:pPr>
        <w:pStyle w:val="Zkladntext1"/>
        <w:numPr>
          <w:ilvl w:val="1"/>
          <w:numId w:val="1"/>
        </w:numPr>
        <w:shd w:val="clear" w:color="auto" w:fill="auto"/>
        <w:tabs>
          <w:tab w:val="left" w:pos="597"/>
        </w:tabs>
        <w:spacing w:after="240"/>
        <w:ind w:left="620" w:right="300" w:hanging="620"/>
      </w:pPr>
      <w:r>
        <w:t>Zhotovitel odpovídá za to, že pro účely provedení díla vypořádá se svými subdodavateli a dalšími osobami podílejícími se na návrhu a provedení díla veškerá práva, včetně práv duševního vlastnictví, tak, aby dílo mohlo být objednatelem nerušeně užíváno v souladu s účelem této smlouvy. Zejména je zhotovitel povinen zajistit pro objednatele práva k užití autorských děl, uměleckých výkonů, případně jiných předmětů chráněných právy souvisejícími s právem autorským, jež budou zařazeny do provedeného díla, pokud za ně neodpovídá objednatel dle čl. 10.1 této smlouvy.</w:t>
      </w:r>
    </w:p>
    <w:p w:rsidR="000A3E44" w:rsidRDefault="00A53854">
      <w:pPr>
        <w:pStyle w:val="Zkladntext1"/>
        <w:numPr>
          <w:ilvl w:val="1"/>
          <w:numId w:val="1"/>
        </w:numPr>
        <w:shd w:val="clear" w:color="auto" w:fill="auto"/>
        <w:tabs>
          <w:tab w:val="left" w:pos="597"/>
        </w:tabs>
        <w:spacing w:after="180"/>
        <w:ind w:left="620" w:right="300" w:hanging="620"/>
        <w:sectPr w:rsidR="000A3E44">
          <w:headerReference w:type="default" r:id="rId19"/>
          <w:footerReference w:type="default" r:id="rId20"/>
          <w:headerReference w:type="first" r:id="rId21"/>
          <w:footerReference w:type="first" r:id="rId22"/>
          <w:pgSz w:w="11900" w:h="16840"/>
          <w:pgMar w:top="1102" w:right="623" w:bottom="1075" w:left="711" w:header="0" w:footer="3" w:gutter="0"/>
          <w:cols w:space="720"/>
          <w:noEndnote/>
          <w:titlePg/>
          <w:docGrid w:linePitch="360"/>
        </w:sectPr>
      </w:pPr>
      <w:r>
        <w:t>Bude-li mít dílo nebo některé jeho prvky nebo součásti povahu autorského díla nebo jiného předmětu chráněného dle autorského zákona (uměleckého výkonu, záznamu, databáze atp.), poskytuje zhotovitel objednateli výhradní a přenosnou licenci na užití takového autorského díla nebo jiného předmětu chráněného dle autorského zákona, a to k užití v souladu s účelem, pro nějž objednatel dílo pořizuje, bez územního a množstevního omezení, ke všem známým způsobům užití a na celou dobu trvání příslušných práv k takovému autorskému dílu nebo jinému předmětu chráněnému dle autorského zákona.</w:t>
      </w:r>
    </w:p>
    <w:p w:rsidR="000A3E44" w:rsidRDefault="00A53854">
      <w:pPr>
        <w:spacing w:line="14" w:lineRule="exact"/>
      </w:pPr>
      <w:r>
        <w:rPr>
          <w:noProof/>
          <w:lang w:bidi="ar-SA"/>
        </w:rPr>
        <w:lastRenderedPageBreak/>
        <mc:AlternateContent>
          <mc:Choice Requires="wps">
            <w:drawing>
              <wp:anchor distT="249555" distB="425450" distL="114300" distR="825500" simplePos="0" relativeHeight="125829378" behindDoc="0" locked="0" layoutInCell="1" allowOverlap="1">
                <wp:simplePos x="0" y="0"/>
                <wp:positionH relativeFrom="page">
                  <wp:posOffset>3638550</wp:posOffset>
                </wp:positionH>
                <wp:positionV relativeFrom="paragraph">
                  <wp:posOffset>258445</wp:posOffset>
                </wp:positionV>
                <wp:extent cx="2926080" cy="30607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2926080" cy="306070"/>
                        </a:xfrm>
                        <a:prstGeom prst="rect">
                          <a:avLst/>
                        </a:prstGeom>
                        <a:noFill/>
                      </wps:spPr>
                      <wps:txbx>
                        <w:txbxContent>
                          <w:p w:rsidR="000A3E44" w:rsidRDefault="000A3E44">
                            <w:pPr>
                              <w:pStyle w:val="Nadpis10"/>
                              <w:keepNext/>
                              <w:keepLines/>
                              <w:shd w:val="clear" w:color="auto" w:fill="auto"/>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9" o:spid="_x0000_s1026" type="#_x0000_t202" style="position:absolute;margin-left:286.5pt;margin-top:20.35pt;width:230.4pt;height:24.1pt;z-index:125829378;visibility:visible;mso-wrap-style:square;mso-wrap-distance-left:9pt;mso-wrap-distance-top:19.65pt;mso-wrap-distance-right:65pt;mso-wrap-distance-bottom: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" filled="f" stroked="f">
                <v:textbox inset="0,0,0,0">
                  <w:txbxContent>
                    <w:p w:rsidR="000A3E44" w:rsidRDefault="000A3E44">
                      <w:pPr>
                        <w:pStyle w:val="Nadpis10"/>
                        <w:keepNext/>
                        <w:keepLines/>
                        <w:shd w:val="clear" w:color="auto" w:fill="auto"/>
                      </w:pPr>
                    </w:p>
                  </w:txbxContent>
                </v:textbox>
                <w10:wrap type="topAndBottom" anchorx="page"/>
              </v:shape>
            </w:pict>
          </mc:Fallback>
        </mc:AlternateContent>
      </w:r>
      <w:r>
        <w:rPr>
          <w:noProof/>
          <w:lang w:bidi="ar-SA"/>
        </w:rPr>
        <mc:AlternateContent>
          <mc:Choice Requires="wps">
            <w:drawing>
              <wp:anchor distT="742950" distB="0" distL="2914650" distR="114300" simplePos="0" relativeHeight="125829381" behindDoc="0" locked="0" layoutInCell="1" allowOverlap="1">
                <wp:simplePos x="0" y="0"/>
                <wp:positionH relativeFrom="page">
                  <wp:posOffset>6438900</wp:posOffset>
                </wp:positionH>
                <wp:positionV relativeFrom="paragraph">
                  <wp:posOffset>751840</wp:posOffset>
                </wp:positionV>
                <wp:extent cx="836930" cy="24701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836930" cy="247015"/>
                        </a:xfrm>
                        <a:prstGeom prst="rect">
                          <a:avLst/>
                        </a:prstGeom>
                        <a:noFill/>
                      </wps:spPr>
                      <wps:txbx>
                        <w:txbxContent>
                          <w:p w:rsidR="000A3E44" w:rsidRDefault="000A3E44">
                            <w:pPr>
                              <w:pStyle w:val="Nadpis20"/>
                              <w:keepNext/>
                              <w:keepLines/>
                              <w:shd w:val="clear" w:color="auto" w:fill="auto"/>
                              <w:spacing w:after="0"/>
                              <w:jc w:val="left"/>
                            </w:pPr>
                          </w:p>
                        </w:txbxContent>
                      </wps:txbx>
                      <wps:bodyPr lIns="0" tIns="0" rIns="0" bIns="0"/>
                    </wps:wsp>
                  </a:graphicData>
                </a:graphic>
              </wp:anchor>
            </w:drawing>
          </mc:Choice>
          <mc:Fallback>
            <w:pict>
              <v:shape id="Shape 53" o:spid="_x0000_s1027" type="#_x0000_t202" style="position:absolute;margin-left:507pt;margin-top:59.2pt;width:65.9pt;height:19.45pt;z-index:125829381;visibility:visible;mso-wrap-style:square;mso-wrap-distance-left:229.5pt;mso-wrap-distance-top:58.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rNhAEAAAQDAAAOAAAAZHJzL2Uyb0RvYy54bWysUlFPwjAQfjfxPzR9lw0Q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" filled="f" stroked="f">
                <v:textbox inset="0,0,0,0">
                  <w:txbxContent>
                    <w:p w:rsidR="000A3E44" w:rsidRDefault="000A3E44">
                      <w:pPr>
                        <w:pStyle w:val="Nadpis20"/>
                        <w:keepNext/>
                        <w:keepLines/>
                        <w:shd w:val="clear" w:color="auto" w:fill="auto"/>
                        <w:spacing w:after="0"/>
                        <w:jc w:val="left"/>
                      </w:pPr>
                    </w:p>
                  </w:txbxContent>
                </v:textbox>
                <w10:wrap type="topAndBottom" anchorx="page"/>
              </v:shape>
            </w:pict>
          </mc:Fallback>
        </mc:AlternateContent>
      </w:r>
    </w:p>
    <w:p w:rsidR="000A3E44" w:rsidRDefault="00A53854">
      <w:pPr>
        <w:pStyle w:val="Nadpis30"/>
        <w:keepNext/>
        <w:keepLines/>
        <w:shd w:val="clear" w:color="auto" w:fill="auto"/>
        <w:spacing w:line="240" w:lineRule="auto"/>
        <w:ind w:left="0"/>
        <w:jc w:val="center"/>
      </w:pPr>
      <w:bookmarkStart w:id="10" w:name="bookmark16"/>
      <w:proofErr w:type="gramStart"/>
      <w:r>
        <w:rPr>
          <w:u w:val="none"/>
        </w:rPr>
        <w:t>11.</w:t>
      </w:r>
      <w:r>
        <w:t>Sankce</w:t>
      </w:r>
      <w:bookmarkEnd w:id="10"/>
      <w:proofErr w:type="gramEnd"/>
    </w:p>
    <w:p w:rsidR="000A3E44" w:rsidRDefault="00A53854">
      <w:pPr>
        <w:pStyle w:val="Zkladntext1"/>
        <w:numPr>
          <w:ilvl w:val="0"/>
          <w:numId w:val="5"/>
        </w:numPr>
        <w:shd w:val="clear" w:color="auto" w:fill="auto"/>
        <w:tabs>
          <w:tab w:val="left" w:pos="604"/>
        </w:tabs>
        <w:ind w:left="560" w:hanging="560"/>
      </w:pPr>
      <w:r>
        <w:t>Objednatel může v případě prodlení zhotovitele s předáním díla ve lhůtě dohodnuté v článku 3. této smlouvy, a to z důvodů výhradně na straně zhotovitele, požadovat po zhotoviteli zaplacení smluvní pokuty ve výši 0,02% z ceny díla za každý den prodlení.</w:t>
      </w:r>
    </w:p>
    <w:p w:rsidR="000A3E44" w:rsidRDefault="00A53854">
      <w:pPr>
        <w:pStyle w:val="Zkladntext1"/>
        <w:numPr>
          <w:ilvl w:val="0"/>
          <w:numId w:val="5"/>
        </w:numPr>
        <w:shd w:val="clear" w:color="auto" w:fill="auto"/>
        <w:tabs>
          <w:tab w:val="left" w:pos="604"/>
        </w:tabs>
        <w:ind w:left="560" w:hanging="560"/>
      </w:pPr>
      <w:r>
        <w:t>Zhotovitel může v případě prodlení objednatele se zaplacením peněžitého závazku dle důvodně a náležitě vystavené faktury požadovat po objednateli zaplacení úroku z prodlení ve výši 0,02% z dlužné částky za každý den prodlení.</w:t>
      </w:r>
    </w:p>
    <w:p w:rsidR="000A3E44" w:rsidRDefault="00A53854">
      <w:pPr>
        <w:pStyle w:val="Zkladntext1"/>
        <w:numPr>
          <w:ilvl w:val="0"/>
          <w:numId w:val="5"/>
        </w:numPr>
        <w:shd w:val="clear" w:color="auto" w:fill="auto"/>
        <w:tabs>
          <w:tab w:val="left" w:pos="604"/>
        </w:tabs>
        <w:ind w:left="560" w:hanging="560"/>
      </w:pPr>
      <w:r>
        <w:t>V případech sjednaných touto smlouvou nebo v případě, že některá smluvní strana poruší tuto smlouvu podstatným způsobem, může druhá smluvní strana bez zbytečného odkladu od této smlouvy odstoupit.</w:t>
      </w:r>
    </w:p>
    <w:p w:rsidR="000A3E44" w:rsidRDefault="00A53854">
      <w:pPr>
        <w:pStyle w:val="Zkladntext1"/>
        <w:numPr>
          <w:ilvl w:val="0"/>
          <w:numId w:val="5"/>
        </w:numPr>
        <w:shd w:val="clear" w:color="auto" w:fill="auto"/>
        <w:tabs>
          <w:tab w:val="left" w:pos="604"/>
        </w:tabs>
        <w:ind w:left="560" w:hanging="560"/>
      </w:pPr>
      <w:r>
        <w:t>Součet všech smluvních pokut požadovaných od jedné smluvní strany dle této Smlouvy nesmí přesáhnout 10 % ceny díla dle této Smlouvy. Zaplacením smluvní pokuty se příslušná smluvní strana nezbavuje povinnosti nahradit škodu, která porušením povinnosti vznikla, v rozsahu převyšujícím výši smluvní pokuty.</w:t>
      </w:r>
    </w:p>
    <w:p w:rsidR="000A3E44" w:rsidRDefault="00A53854">
      <w:pPr>
        <w:pStyle w:val="Zkladntext1"/>
        <w:numPr>
          <w:ilvl w:val="0"/>
          <w:numId w:val="5"/>
        </w:numPr>
        <w:shd w:val="clear" w:color="auto" w:fill="auto"/>
        <w:tabs>
          <w:tab w:val="left" w:pos="608"/>
        </w:tabs>
        <w:spacing w:after="320"/>
        <w:ind w:left="560" w:hanging="560"/>
      </w:pPr>
      <w:r>
        <w:t>Smluvní strany výslovně omezují právo na náhradu škody, která může při plnění této Smlouvy jedné smluvní straně vzniknout, a to na celkovou částku rovnající se Ceně dle této Smlouvy. Ušlý zisk, nepřímé a následné škody se zásadně nenahrazují. Práva na náhradu škody přesahující částku ve výši dle předchozí věty a práva na náhradu ušlého zisku a veškerých nepřímých a následných škod se smluvní strany vzdávají. Ustanovení § 2898 občanského zákoníku však tímto není dotčeno.</w:t>
      </w:r>
    </w:p>
    <w:p w:rsidR="000A3E44" w:rsidRDefault="00A53854">
      <w:pPr>
        <w:pStyle w:val="Nadpis30"/>
        <w:keepNext/>
        <w:keepLines/>
        <w:shd w:val="clear" w:color="auto" w:fill="auto"/>
        <w:spacing w:line="240" w:lineRule="auto"/>
        <w:ind w:left="0"/>
        <w:jc w:val="center"/>
      </w:pPr>
      <w:bookmarkStart w:id="11" w:name="bookmark17"/>
      <w:r>
        <w:rPr>
          <w:u w:val="none"/>
        </w:rPr>
        <w:t xml:space="preserve">12. </w:t>
      </w:r>
      <w:r>
        <w:t>Závěrečná ustanovení</w:t>
      </w:r>
      <w:bookmarkEnd w:id="11"/>
    </w:p>
    <w:p w:rsidR="000A3E44" w:rsidRDefault="00A53854">
      <w:pPr>
        <w:pStyle w:val="Zkladntext1"/>
        <w:numPr>
          <w:ilvl w:val="0"/>
          <w:numId w:val="6"/>
        </w:numPr>
        <w:shd w:val="clear" w:color="auto" w:fill="auto"/>
        <w:tabs>
          <w:tab w:val="left" w:pos="604"/>
        </w:tabs>
        <w:spacing w:line="233" w:lineRule="auto"/>
        <w:ind w:left="560" w:hanging="560"/>
      </w:pPr>
      <w:r>
        <w:t xml:space="preserve">Tato Smlouva nabývá účinnosti dnem jejího podpisu oběma smluvními stranami a uzavírá se na dobu do </w:t>
      </w:r>
      <w:proofErr w:type="gramStart"/>
      <w:r>
        <w:t>31.3.2018</w:t>
      </w:r>
      <w:proofErr w:type="gramEnd"/>
    </w:p>
    <w:p w:rsidR="000A3E44" w:rsidRDefault="00A53854">
      <w:pPr>
        <w:pStyle w:val="Zkladntext1"/>
        <w:numPr>
          <w:ilvl w:val="0"/>
          <w:numId w:val="6"/>
        </w:numPr>
        <w:shd w:val="clear" w:color="auto" w:fill="auto"/>
        <w:tabs>
          <w:tab w:val="left" w:pos="604"/>
        </w:tabs>
        <w:ind w:left="560" w:hanging="560"/>
      </w:pPr>
      <w:r>
        <w:t>Povinnosti touto smlouvou výslovně neupravené se řídí příslušnými ustanoveními českého právního řádu, konkrétně ustanoveními občanského zákoníku.</w:t>
      </w:r>
    </w:p>
    <w:p w:rsidR="000A3E44" w:rsidRDefault="00A53854">
      <w:pPr>
        <w:pStyle w:val="Zkladntext1"/>
        <w:numPr>
          <w:ilvl w:val="0"/>
          <w:numId w:val="6"/>
        </w:numPr>
        <w:shd w:val="clear" w:color="auto" w:fill="auto"/>
        <w:tabs>
          <w:tab w:val="left" w:pos="604"/>
        </w:tabs>
        <w:ind w:left="560" w:hanging="560"/>
      </w:pPr>
      <w:r>
        <w:t>Tato smlouva je úplným a komplexním ujednáním o všech záležitostech týkajících se jejího předmětu, přičemž žádný projev vůle učiněný ve fázi sjednávání smlouvy či jejích dodatků, s výjimkou obsahu zadávací dokumentace, nezakládá žádné ze stran závazky a nesmí být vykládán v rozporu s ujednáními této smlouvy. Strany výslovně vylučují použití institutu předsmluvní odpovědnosti.</w:t>
      </w:r>
    </w:p>
    <w:p w:rsidR="000A3E44" w:rsidRDefault="00A53854">
      <w:pPr>
        <w:pStyle w:val="Zkladntext1"/>
        <w:numPr>
          <w:ilvl w:val="0"/>
          <w:numId w:val="6"/>
        </w:numPr>
        <w:shd w:val="clear" w:color="auto" w:fill="auto"/>
        <w:tabs>
          <w:tab w:val="left" w:pos="604"/>
        </w:tabs>
        <w:ind w:left="560" w:hanging="560"/>
      </w:pPr>
      <w:r>
        <w:t>Případné změny podmínek uvedených v této smlouvě mohou být provedeny pouze se souhlasem obou smluvních stran formou písemných, datovaných a vzestupně chronologicky číslovaných dodatků. Smluvní strany výslovně vylučují možnost provést jakékoliv změny této smlouvy nebo s ní související jiným způsobem než písemnou formou - zejména, nikoliv však výlučně: sjednat smluvní pokutu, úroky z úroků, prodloužení promlčecí lhůty či prominout dluh. Smluvní strany výslovně vylučují možnost tuto smlouvu měnit či doplňovat jinak, než písemným dodatkem. Smluvní strany vylučují možnost využití elektronických zpráv pro změnu smlouvy. Kontaktní údaje a kontaktní osoby stran uvedené ve smlouvě lze měnit na základě jednostranného písemného oznámení doručeného druhé smluvní straně bez nutnosti uzavírat zvláštní písemný dodatek ke smlouvě.</w:t>
      </w:r>
    </w:p>
    <w:p w:rsidR="000A3E44" w:rsidRDefault="00A53854">
      <w:pPr>
        <w:pStyle w:val="Zkladntext1"/>
        <w:numPr>
          <w:ilvl w:val="0"/>
          <w:numId w:val="6"/>
        </w:numPr>
        <w:shd w:val="clear" w:color="auto" w:fill="auto"/>
        <w:tabs>
          <w:tab w:val="left" w:pos="604"/>
        </w:tabs>
        <w:ind w:left="560" w:hanging="560"/>
      </w:pPr>
      <w:r>
        <w:t>Spory z této smlouvy plynoucí, které se nepodaří odstranit jednáním stran, budou rozhodovány místně a věcně příslušnými soudy České republiky.</w:t>
      </w:r>
    </w:p>
    <w:p w:rsidR="000A3E44" w:rsidRDefault="00A53854">
      <w:pPr>
        <w:pStyle w:val="Zkladntext1"/>
        <w:numPr>
          <w:ilvl w:val="0"/>
          <w:numId w:val="6"/>
        </w:numPr>
        <w:shd w:val="clear" w:color="auto" w:fill="auto"/>
        <w:tabs>
          <w:tab w:val="left" w:pos="604"/>
        </w:tabs>
        <w:ind w:left="560" w:hanging="560"/>
      </w:pPr>
      <w:r>
        <w:t>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w:t>
      </w:r>
      <w:r>
        <w:br w:type="page"/>
      </w:r>
    </w:p>
    <w:p w:rsidR="000A3E44" w:rsidRDefault="000A3E44">
      <w:pPr>
        <w:pStyle w:val="Nadpis20"/>
        <w:keepNext/>
        <w:keepLines/>
        <w:shd w:val="clear" w:color="auto" w:fill="auto"/>
        <w:spacing w:after="100"/>
      </w:pPr>
    </w:p>
    <w:p w:rsidR="000A3E44" w:rsidRDefault="00A53854">
      <w:pPr>
        <w:pStyle w:val="Zkladntext1"/>
        <w:shd w:val="clear" w:color="auto" w:fill="auto"/>
        <w:spacing w:after="100"/>
        <w:ind w:left="580" w:right="300"/>
      </w:pPr>
      <w:r>
        <w:t>závazek či ustanovení nahradit novým, platným a vymahatelným závazkem, nebo ustanovením, jehož předmět bude nejlépe odpovídat předmětu a ekonomickému účelu původního závazku či ustanovení.</w:t>
      </w:r>
    </w:p>
    <w:p w:rsidR="000A3E44" w:rsidRDefault="00A53854">
      <w:pPr>
        <w:pStyle w:val="Zkladntext1"/>
        <w:numPr>
          <w:ilvl w:val="0"/>
          <w:numId w:val="6"/>
        </w:numPr>
        <w:shd w:val="clear" w:color="auto" w:fill="auto"/>
        <w:tabs>
          <w:tab w:val="left" w:pos="629"/>
        </w:tabs>
        <w:spacing w:after="100"/>
        <w:ind w:left="580" w:right="300" w:hanging="580"/>
      </w:pPr>
      <w:r>
        <w:t>Smluvní strany výslovně potvrzují, že tato smlouva nebyla uzavřena adhezním způsobem, a že je výsledkem kontraktačních jednání mezi stranami.</w:t>
      </w:r>
    </w:p>
    <w:p w:rsidR="000A3E44" w:rsidRDefault="00A53854">
      <w:pPr>
        <w:pStyle w:val="Zkladntext1"/>
        <w:numPr>
          <w:ilvl w:val="0"/>
          <w:numId w:val="6"/>
        </w:numPr>
        <w:shd w:val="clear" w:color="auto" w:fill="auto"/>
        <w:tabs>
          <w:tab w:val="left" w:pos="629"/>
        </w:tabs>
        <w:spacing w:after="480"/>
        <w:ind w:left="580" w:right="300" w:hanging="580"/>
      </w:pPr>
      <w:r>
        <w:t>Dle § 558 odst. 2 občanského zákoníku smluvní strany vylučují užití obchodních zvyklostí a obě strany na sebe berou nebezpečí změny okolností.</w:t>
      </w:r>
    </w:p>
    <w:p w:rsidR="000A3E44" w:rsidRDefault="00A53854">
      <w:pPr>
        <w:pStyle w:val="Zkladntext1"/>
        <w:numPr>
          <w:ilvl w:val="0"/>
          <w:numId w:val="6"/>
        </w:numPr>
        <w:shd w:val="clear" w:color="auto" w:fill="auto"/>
        <w:tabs>
          <w:tab w:val="left" w:pos="629"/>
        </w:tabs>
        <w:spacing w:after="100"/>
        <w:ind w:left="580" w:right="300" w:hanging="580"/>
      </w:pPr>
      <w:r>
        <w:rPr>
          <w:u w:val="single"/>
        </w:rPr>
        <w:t>Registr smluv</w:t>
      </w:r>
      <w:r>
        <w:t xml:space="preserve">. Pro případ povinnosti zveřejnění této smlouvy dle zákona č. 340/2015 Sb., o </w:t>
      </w:r>
      <w:proofErr w:type="spellStart"/>
      <w:r>
        <w:t>o</w:t>
      </w:r>
      <w:proofErr w:type="spellEnd"/>
      <w:r>
        <w:t xml:space="preserve"> zvláštních podmínkách účinnosti některých smluv, uveřejňování těchto smluv a o registru smluv (zákon o registru smluv), smluvní strany sjednávají, že uveřejnění provede Národní galerie v Praze. Obě smluvní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Národní galerii v Praze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Národní galerie v Praze v případě pochybností o tom, zda je dána povinnost uveřejnění této smlouvy v registru smluv, tuto smlouvu v zájmu transparentnosti a právní jistoty uveřejní.</w:t>
      </w:r>
    </w:p>
    <w:p w:rsidR="000A3E44" w:rsidRDefault="00A53854">
      <w:pPr>
        <w:pStyle w:val="Zkladntext1"/>
        <w:numPr>
          <w:ilvl w:val="0"/>
          <w:numId w:val="6"/>
        </w:numPr>
        <w:shd w:val="clear" w:color="auto" w:fill="auto"/>
        <w:tabs>
          <w:tab w:val="left" w:pos="720"/>
        </w:tabs>
        <w:spacing w:after="100"/>
        <w:ind w:left="580" w:right="300" w:hanging="580"/>
      </w:pPr>
      <w:r>
        <w:t>Tato smlouva je vyhotovena ve čtyřech vyhotoveních v českém jazyce přičemž každá smluvní strana obdrží po dvou vyhotoveních této smlouvy.</w:t>
      </w:r>
    </w:p>
    <w:p w:rsidR="000A3E44" w:rsidRDefault="00A53854">
      <w:pPr>
        <w:pStyle w:val="Zkladntext1"/>
        <w:numPr>
          <w:ilvl w:val="0"/>
          <w:numId w:val="6"/>
        </w:numPr>
        <w:shd w:val="clear" w:color="auto" w:fill="auto"/>
        <w:tabs>
          <w:tab w:val="left" w:pos="720"/>
        </w:tabs>
        <w:spacing w:after="100"/>
        <w:ind w:left="580" w:hanging="580"/>
      </w:pPr>
      <w:r>
        <w:t>Nedílnou součástí smlouvy jsou tyto přílohy:</w:t>
      </w:r>
    </w:p>
    <w:p w:rsidR="000A3E44" w:rsidRDefault="00A53854">
      <w:pPr>
        <w:pStyle w:val="Zkladntext1"/>
        <w:shd w:val="clear" w:color="auto" w:fill="auto"/>
        <w:spacing w:after="100"/>
        <w:ind w:left="580"/>
      </w:pPr>
      <w:r>
        <w:t>Příloha č. 1. - Cenová nabídka zhotovitele</w:t>
      </w:r>
    </w:p>
    <w:p w:rsidR="000A3E44" w:rsidRDefault="00A53854">
      <w:pPr>
        <w:pStyle w:val="Zkladntext1"/>
        <w:shd w:val="clear" w:color="auto" w:fill="auto"/>
        <w:spacing w:after="100"/>
        <w:ind w:left="580"/>
      </w:pPr>
      <w:r>
        <w:t>Příloha č. 2. - Základní požadavky na podobu a vlastnosti díla</w:t>
      </w:r>
    </w:p>
    <w:p w:rsidR="000A3E44" w:rsidRDefault="00A53854">
      <w:pPr>
        <w:pStyle w:val="Zkladntext1"/>
        <w:numPr>
          <w:ilvl w:val="0"/>
          <w:numId w:val="6"/>
        </w:numPr>
        <w:shd w:val="clear" w:color="auto" w:fill="auto"/>
        <w:tabs>
          <w:tab w:val="left" w:pos="720"/>
        </w:tabs>
        <w:spacing w:after="320"/>
        <w:ind w:left="580" w:right="300" w:hanging="580"/>
      </w:pPr>
      <w:r>
        <w:t>Smluvní strany prohlašují, že si tuto smlouvu přečetly dříve, než ji podepsaly, že byla uzavřena svobodně, vážně, určitě a srozumitelně, nikoliv v tísni nebo za nápadně nevýhodných podmínek, přičemž určitost a svobodná vůle se potvrzují níže uvedenými podpisy.</w:t>
      </w:r>
    </w:p>
    <w:p w:rsidR="008C30D2" w:rsidRDefault="008C30D2">
      <w:pPr>
        <w:pStyle w:val="Zkladntext1"/>
        <w:shd w:val="clear" w:color="auto" w:fill="auto"/>
        <w:tabs>
          <w:tab w:val="left" w:leader="dot" w:pos="3218"/>
        </w:tabs>
        <w:spacing w:after="100"/>
        <w:ind w:left="580" w:hanging="580"/>
      </w:pPr>
    </w:p>
    <w:p w:rsidR="000A3E44" w:rsidRDefault="008C30D2">
      <w:pPr>
        <w:pStyle w:val="Zkladntext1"/>
        <w:shd w:val="clear" w:color="auto" w:fill="auto"/>
        <w:tabs>
          <w:tab w:val="left" w:leader="dot" w:pos="3218"/>
        </w:tabs>
        <w:spacing w:after="100"/>
        <w:ind w:left="580" w:hanging="580"/>
      </w:pPr>
      <w:r>
        <w:t xml:space="preserve">V Praze </w:t>
      </w:r>
      <w:proofErr w:type="gramStart"/>
      <w:r w:rsidR="00A53854">
        <w:t>dne</w:t>
      </w:r>
      <w:r>
        <w:t xml:space="preserve">  15</w:t>
      </w:r>
      <w:proofErr w:type="gramEnd"/>
      <w:r>
        <w:t xml:space="preserve">. 11. 2017                                                </w:t>
      </w:r>
      <w:r>
        <w:tab/>
        <w:t>V Praze dne  7</w:t>
      </w:r>
      <w:r w:rsidR="00C3719D">
        <w:t>. 11. 2017</w:t>
      </w:r>
      <w:bookmarkStart w:id="12" w:name="_GoBack"/>
      <w:bookmarkEnd w:id="12"/>
    </w:p>
    <w:p w:rsidR="000A3E44" w:rsidRDefault="008C30D2">
      <w:pPr>
        <w:spacing w:line="14" w:lineRule="exact"/>
        <w:sectPr w:rsidR="000A3E44">
          <w:headerReference w:type="default" r:id="rId23"/>
          <w:footerReference w:type="default" r:id="rId24"/>
          <w:headerReference w:type="first" r:id="rId25"/>
          <w:footerReference w:type="first" r:id="rId26"/>
          <w:pgSz w:w="11900" w:h="16840"/>
          <w:pgMar w:top="1102" w:right="623" w:bottom="1075" w:left="711" w:header="0" w:footer="3" w:gutter="0"/>
          <w:cols w:space="720"/>
          <w:noEndnote/>
          <w:titlePg/>
          <w:docGrid w:linePitch="360"/>
        </w:sectPr>
      </w:pPr>
      <w:r>
        <w:rPr>
          <w:noProof/>
          <w:lang w:bidi="ar-SA"/>
        </w:rPr>
        <mc:AlternateContent>
          <mc:Choice Requires="wps">
            <w:drawing>
              <wp:anchor distT="0" distB="0" distL="0" distR="0" simplePos="0" relativeHeight="125829386" behindDoc="0" locked="0" layoutInCell="1" allowOverlap="1">
                <wp:simplePos x="0" y="0"/>
                <wp:positionH relativeFrom="page">
                  <wp:posOffset>489585</wp:posOffset>
                </wp:positionH>
                <wp:positionV relativeFrom="paragraph">
                  <wp:posOffset>1053465</wp:posOffset>
                </wp:positionV>
                <wp:extent cx="6115050" cy="51181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6115050" cy="511810"/>
                        </a:xfrm>
                        <a:prstGeom prst="rect">
                          <a:avLst/>
                        </a:prstGeom>
                        <a:noFill/>
                      </wps:spPr>
                      <wps:txbx>
                        <w:txbxContent>
                          <w:p w:rsidR="000A3E44" w:rsidRDefault="00A53854">
                            <w:pPr>
                              <w:pStyle w:val="Titulekobrzku0"/>
                              <w:shd w:val="clear" w:color="auto" w:fill="auto"/>
                              <w:spacing w:line="240" w:lineRule="auto"/>
                              <w:jc w:val="left"/>
                              <w:rPr>
                                <w:sz w:val="22"/>
                                <w:szCs w:val="22"/>
                              </w:rPr>
                            </w:pPr>
                            <w:r>
                              <w:rPr>
                                <w:sz w:val="22"/>
                                <w:szCs w:val="22"/>
                              </w:rPr>
                              <w:t>Za objedn</w:t>
                            </w:r>
                            <w:r w:rsidR="008C30D2">
                              <w:rPr>
                                <w:sz w:val="22"/>
                                <w:szCs w:val="22"/>
                              </w:rPr>
                              <w:t>atele</w:t>
                            </w:r>
                            <w:r w:rsidR="008C30D2">
                              <w:rPr>
                                <w:sz w:val="22"/>
                                <w:szCs w:val="22"/>
                              </w:rPr>
                              <w:tab/>
                            </w:r>
                            <w:r w:rsidR="008C30D2">
                              <w:rPr>
                                <w:sz w:val="22"/>
                                <w:szCs w:val="22"/>
                              </w:rPr>
                              <w:tab/>
                            </w:r>
                            <w:r w:rsidR="008C30D2">
                              <w:rPr>
                                <w:sz w:val="22"/>
                                <w:szCs w:val="22"/>
                              </w:rPr>
                              <w:tab/>
                            </w:r>
                            <w:r w:rsidR="008C30D2">
                              <w:rPr>
                                <w:sz w:val="22"/>
                                <w:szCs w:val="22"/>
                              </w:rPr>
                              <w:tab/>
                            </w:r>
                            <w:r w:rsidR="008C30D2">
                              <w:rPr>
                                <w:sz w:val="22"/>
                                <w:szCs w:val="22"/>
                              </w:rPr>
                              <w:tab/>
                            </w:r>
                            <w:r w:rsidR="008C30D2">
                              <w:rPr>
                                <w:sz w:val="22"/>
                                <w:szCs w:val="22"/>
                              </w:rPr>
                              <w:tab/>
                              <w:t>Za zhotovitele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79" o:spid="_x0000_s1028" type="#_x0000_t202" style="position:absolute;margin-left:38.55pt;margin-top:82.95pt;width:481.5pt;height:40.3pt;z-index:12582938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" filled="f" stroked="f">
                <v:textbox inset="0,0,0,0">
                  <w:txbxContent>
                    <w:p w:rsidR="000A3E44" w:rsidRDefault="00A53854">
                      <w:pPr>
                        <w:pStyle w:val="Titulekobrzku0"/>
                        <w:shd w:val="clear" w:color="auto" w:fill="auto"/>
                        <w:spacing w:line="240" w:lineRule="auto"/>
                        <w:jc w:val="left"/>
                        <w:rPr>
                          <w:sz w:val="22"/>
                          <w:szCs w:val="22"/>
                        </w:rPr>
                      </w:pPr>
                      <w:r>
                        <w:rPr>
                          <w:sz w:val="22"/>
                          <w:szCs w:val="22"/>
                        </w:rPr>
                        <w:t>Za objedn</w:t>
                      </w:r>
                      <w:r w:rsidR="008C30D2">
                        <w:rPr>
                          <w:sz w:val="22"/>
                          <w:szCs w:val="22"/>
                        </w:rPr>
                        <w:t>atele</w:t>
                      </w:r>
                      <w:r w:rsidR="008C30D2">
                        <w:rPr>
                          <w:sz w:val="22"/>
                          <w:szCs w:val="22"/>
                        </w:rPr>
                        <w:tab/>
                      </w:r>
                      <w:r w:rsidR="008C30D2">
                        <w:rPr>
                          <w:sz w:val="22"/>
                          <w:szCs w:val="22"/>
                        </w:rPr>
                        <w:tab/>
                      </w:r>
                      <w:r w:rsidR="008C30D2">
                        <w:rPr>
                          <w:sz w:val="22"/>
                          <w:szCs w:val="22"/>
                        </w:rPr>
                        <w:tab/>
                      </w:r>
                      <w:r w:rsidR="008C30D2">
                        <w:rPr>
                          <w:sz w:val="22"/>
                          <w:szCs w:val="22"/>
                        </w:rPr>
                        <w:tab/>
                      </w:r>
                      <w:r w:rsidR="008C30D2">
                        <w:rPr>
                          <w:sz w:val="22"/>
                          <w:szCs w:val="22"/>
                        </w:rPr>
                        <w:tab/>
                      </w:r>
                      <w:r w:rsidR="008C30D2">
                        <w:rPr>
                          <w:sz w:val="22"/>
                          <w:szCs w:val="22"/>
                        </w:rPr>
                        <w:tab/>
                        <w:t>Za zhotovitele</w:t>
                      </w:r>
                    </w:p>
                  </w:txbxContent>
                </v:textbox>
                <w10:wrap type="topAndBottom" anchorx="page"/>
              </v:shape>
            </w:pict>
          </mc:Fallback>
        </mc:AlternateContent>
      </w:r>
      <w:r w:rsidR="00A53854">
        <w:rPr>
          <w:noProof/>
          <w:lang w:bidi="ar-SA"/>
        </w:rPr>
        <mc:AlternateContent>
          <mc:Choice Requires="wps">
            <w:drawing>
              <wp:anchor distT="0" distB="0" distL="0" distR="0" simplePos="0" relativeHeight="125829384" behindDoc="0" locked="0" layoutInCell="1" allowOverlap="1">
                <wp:simplePos x="0" y="0"/>
                <wp:positionH relativeFrom="page">
                  <wp:posOffset>1230630</wp:posOffset>
                </wp:positionH>
                <wp:positionV relativeFrom="paragraph">
                  <wp:posOffset>403860</wp:posOffset>
                </wp:positionV>
                <wp:extent cx="1188720" cy="507365"/>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1188720" cy="507365"/>
                        </a:xfrm>
                        <a:prstGeom prst="rect">
                          <a:avLst/>
                        </a:prstGeom>
                        <a:noFill/>
                      </wps:spPr>
                      <wps:txbx>
                        <w:txbxContent>
                          <w:p w:rsidR="000A3E44" w:rsidRDefault="000A3E44" w:rsidP="008C30D2">
                            <w:pPr>
                              <w:pStyle w:val="Titulekobrzku0"/>
                              <w:shd w:val="clear" w:color="auto" w:fill="auto"/>
                              <w:jc w:val="left"/>
                              <w:rPr>
                                <w:sz w:val="11"/>
                                <w:szCs w:val="11"/>
                              </w:rPr>
                            </w:pPr>
                          </w:p>
                        </w:txbxContent>
                      </wps:txbx>
                      <wps:bodyPr lIns="0" tIns="0" rIns="0" bIns="0">
                        <a:spAutoFit/>
                      </wps:bodyPr>
                    </wps:wsp>
                  </a:graphicData>
                </a:graphic>
              </wp:anchor>
            </w:drawing>
          </mc:Choice>
          <mc:Fallback>
            <w:pict>
              <v:shape id="Shape 77" o:spid="_x0000_s1029" type="#_x0000_t202" style="position:absolute;margin-left:96.9pt;margin-top:31.8pt;width:93.6pt;height:39.95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" filled="f" stroked="f">
                <v:textbox style="mso-fit-shape-to-text:t" inset="0,0,0,0">
                  <w:txbxContent>
                    <w:p w:rsidR="000A3E44" w:rsidRDefault="000A3E44" w:rsidP="008C30D2">
                      <w:pPr>
                        <w:pStyle w:val="Titulekobrzku0"/>
                        <w:shd w:val="clear" w:color="auto" w:fill="auto"/>
                        <w:jc w:val="left"/>
                        <w:rPr>
                          <w:sz w:val="11"/>
                          <w:szCs w:val="11"/>
                        </w:rPr>
                      </w:pPr>
                    </w:p>
                  </w:txbxContent>
                </v:textbox>
                <w10:wrap type="topAndBottom" anchorx="page"/>
              </v:shape>
            </w:pict>
          </mc:Fallback>
        </mc:AlternateContent>
      </w:r>
    </w:p>
    <w:p w:rsidR="000A3E44" w:rsidRDefault="00A53854">
      <w:pPr>
        <w:spacing w:line="14" w:lineRule="exact"/>
      </w:pPr>
      <w:r>
        <w:rPr>
          <w:noProof/>
          <w:lang w:bidi="ar-SA"/>
        </w:rPr>
        <w:lastRenderedPageBreak/>
        <mc:AlternateContent>
          <mc:Choice Requires="wps">
            <w:drawing>
              <wp:anchor distT="0" distB="0" distL="114300" distR="114300" simplePos="0" relativeHeight="125829390" behindDoc="0" locked="0" layoutInCell="1" allowOverlap="1">
                <wp:simplePos x="0" y="0"/>
                <wp:positionH relativeFrom="page">
                  <wp:posOffset>6636385</wp:posOffset>
                </wp:positionH>
                <wp:positionV relativeFrom="paragraph">
                  <wp:posOffset>8890</wp:posOffset>
                </wp:positionV>
                <wp:extent cx="612775" cy="189865"/>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612775" cy="189865"/>
                        </a:xfrm>
                        <a:prstGeom prst="rect">
                          <a:avLst/>
                        </a:prstGeom>
                        <a:noFill/>
                      </wps:spPr>
                      <wps:txbx>
                        <w:txbxContent>
                          <w:p w:rsidR="000A3E44" w:rsidRDefault="000A3E44">
                            <w:pPr>
                              <w:pStyle w:val="Zkladntext1"/>
                              <w:shd w:val="clear" w:color="auto" w:fill="auto"/>
                              <w:spacing w:after="0"/>
                              <w:jc w:val="left"/>
                            </w:pPr>
                          </w:p>
                        </w:txbxContent>
                      </wps:txbx>
                      <wps:bodyPr lIns="0" tIns="0" rIns="0" bIns="0"/>
                    </wps:wsp>
                  </a:graphicData>
                </a:graphic>
              </wp:anchor>
            </w:drawing>
          </mc:Choice>
          <mc:Fallback>
            <w:pict>
              <v:shape id="Shape 85" o:spid="_x0000_s1030" type="#_x0000_t202" style="position:absolute;margin-left:522.55pt;margin-top:.7pt;width:48.25pt;height:14.95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" filled="f" stroked="f">
                <v:textbox inset="0,0,0,0">
                  <w:txbxContent>
                    <w:p w:rsidR="000A3E44" w:rsidRDefault="000A3E44">
                      <w:pPr>
                        <w:pStyle w:val="Zkladntext1"/>
                        <w:shd w:val="clear" w:color="auto" w:fill="auto"/>
                        <w:spacing w:after="0"/>
                        <w:jc w:val="left"/>
                      </w:pPr>
                    </w:p>
                  </w:txbxContent>
                </v:textbox>
                <w10:wrap type="topAndBottom" anchorx="page"/>
              </v:shape>
            </w:pict>
          </mc:Fallback>
        </mc:AlternateContent>
      </w:r>
    </w:p>
    <w:p w:rsidR="000A3E44" w:rsidRDefault="00A53854">
      <w:pPr>
        <w:pStyle w:val="Zkladntext1"/>
        <w:shd w:val="clear" w:color="auto" w:fill="auto"/>
        <w:spacing w:after="640"/>
      </w:pPr>
      <w:r>
        <w:rPr>
          <w:b/>
          <w:bCs/>
        </w:rPr>
        <w:t>Příloha č. 1 - Cenová nabídka zhotovitele</w:t>
      </w:r>
    </w:p>
    <w:p w:rsidR="000A3E44" w:rsidRDefault="00A53854">
      <w:pPr>
        <w:pStyle w:val="Zkladntext1"/>
        <w:numPr>
          <w:ilvl w:val="0"/>
          <w:numId w:val="7"/>
        </w:numPr>
        <w:shd w:val="clear" w:color="auto" w:fill="auto"/>
        <w:tabs>
          <w:tab w:val="left" w:pos="356"/>
        </w:tabs>
        <w:ind w:left="360" w:hanging="360"/>
      </w:pPr>
      <w:r>
        <w:t>Celková cena za dílo dle článku 4. odst. 4.1 této Smlouvy je stanovena v českých korunách a činí 494 400,- Kč bez DPH. K této ceně bude připočtena daň z přidané hodnoty na základě platných právních předpisů v den uskutečnění zdanitelného plnění (21%), tj. 99 704,- Kč. Celková cena za dílo včetně DPH je stanovena na částku 598 224,- Kč.</w:t>
      </w:r>
    </w:p>
    <w:p w:rsidR="000A3E44" w:rsidRDefault="00A53854">
      <w:pPr>
        <w:pStyle w:val="Zkladntext1"/>
        <w:numPr>
          <w:ilvl w:val="0"/>
          <w:numId w:val="7"/>
        </w:numPr>
        <w:shd w:val="clear" w:color="auto" w:fill="auto"/>
        <w:tabs>
          <w:tab w:val="left" w:pos="356"/>
        </w:tabs>
      </w:pPr>
      <w:r>
        <w:t>Celková cena se sestává ze dvou částí:</w:t>
      </w:r>
    </w:p>
    <w:p w:rsidR="000A3E44" w:rsidRDefault="00A53854">
      <w:pPr>
        <w:pStyle w:val="Zkladntext1"/>
        <w:shd w:val="clear" w:color="auto" w:fill="auto"/>
      </w:pPr>
      <w:r>
        <w:rPr>
          <w:noProof/>
          <w:lang w:bidi="ar-SA"/>
        </w:rPr>
        <mc:AlternateContent>
          <mc:Choice Requires="wps">
            <w:drawing>
              <wp:anchor distT="0" distB="0" distL="76200" distR="76200" simplePos="0" relativeHeight="125829392" behindDoc="0" locked="0" layoutInCell="1" allowOverlap="1">
                <wp:simplePos x="0" y="0"/>
                <wp:positionH relativeFrom="page">
                  <wp:posOffset>1012825</wp:posOffset>
                </wp:positionH>
                <wp:positionV relativeFrom="paragraph">
                  <wp:posOffset>12700</wp:posOffset>
                </wp:positionV>
                <wp:extent cx="137160" cy="587375"/>
                <wp:effectExtent l="0" t="0" r="0" b="0"/>
                <wp:wrapSquare wrapText="right"/>
                <wp:docPr id="87" name="Shape 87"/>
                <wp:cNvGraphicFramePr/>
                <a:graphic xmlns:a="http://schemas.openxmlformats.org/drawingml/2006/main">
                  <a:graphicData uri="http://schemas.microsoft.com/office/word/2010/wordprocessingShape">
                    <wps:wsp>
                      <wps:cNvSpPr txBox="1"/>
                      <wps:spPr>
                        <a:xfrm>
                          <a:off x="0" y="0"/>
                          <a:ext cx="137160" cy="587375"/>
                        </a:xfrm>
                        <a:prstGeom prst="rect">
                          <a:avLst/>
                        </a:prstGeom>
                        <a:noFill/>
                      </wps:spPr>
                      <wps:txbx>
                        <w:txbxContent>
                          <w:p w:rsidR="000A3E44" w:rsidRDefault="00A53854">
                            <w:pPr>
                              <w:pStyle w:val="Zkladntext1"/>
                              <w:shd w:val="clear" w:color="auto" w:fill="auto"/>
                              <w:spacing w:after="360"/>
                              <w:jc w:val="left"/>
                            </w:pPr>
                            <w:r>
                              <w:t>a.</w:t>
                            </w:r>
                          </w:p>
                          <w:p w:rsidR="000A3E44" w:rsidRDefault="00A53854">
                            <w:pPr>
                              <w:pStyle w:val="Zkladntext1"/>
                              <w:shd w:val="clear" w:color="auto" w:fill="auto"/>
                              <w:spacing w:after="0"/>
                              <w:jc w:val="left"/>
                            </w:pPr>
                            <w:r>
                              <w:t>b.</w:t>
                            </w:r>
                          </w:p>
                        </w:txbxContent>
                      </wps:txbx>
                      <wps:bodyPr lIns="0" tIns="0" rIns="0" bIns="0">
                        <a:spAutoFit/>
                      </wps:bodyPr>
                    </wps:wsp>
                  </a:graphicData>
                </a:graphic>
              </wp:anchor>
            </w:drawing>
          </mc:Choice>
          <mc:Fallback>
            <w:pict>
              <v:shape id="_x0000_s1113" type="#_x0000_t202" style="position:absolute;margin-left:79.75pt;margin-top:1.pt;width:10.800000000000001pt;height:46.25pt;z-index:-125829361;mso-wrap-distance-left:6.pt;mso-wrap-distance-right:6.pt;mso-position-horizontal-relative:page" filled="f" stroked="f">
                <v:textbox style="mso-fit-shape-to-text:t" inset="0,0,0,0">
                  <w:txbxContent>
                    <w:p>
                      <w:pPr>
                        <w:pStyle w:val="Style9"/>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w:t>
                      </w:r>
                    </w:p>
                  </w:txbxContent>
                </v:textbox>
                <w10:wrap type="square" side="right" anchorx="page"/>
              </v:shape>
            </w:pict>
          </mc:Fallback>
        </mc:AlternateContent>
      </w:r>
      <w:r>
        <w:rPr>
          <w:noProof/>
          <w:lang w:bidi="ar-SA"/>
        </w:rPr>
        <mc:AlternateContent>
          <mc:Choice Requires="wps">
            <w:drawing>
              <wp:anchor distT="0" distB="0" distL="0" distR="0" simplePos="0" relativeHeight="125829394" behindDoc="0" locked="0" layoutInCell="1" allowOverlap="1">
                <wp:simplePos x="0" y="0"/>
                <wp:positionH relativeFrom="page">
                  <wp:posOffset>6457950</wp:posOffset>
                </wp:positionH>
                <wp:positionV relativeFrom="paragraph">
                  <wp:posOffset>393700</wp:posOffset>
                </wp:positionV>
                <wp:extent cx="591820" cy="187325"/>
                <wp:effectExtent l="0" t="0" r="0" b="0"/>
                <wp:wrapSquare wrapText="left"/>
                <wp:docPr id="89" name="Shape 89"/>
                <wp:cNvGraphicFramePr/>
                <a:graphic xmlns:a="http://schemas.openxmlformats.org/drawingml/2006/main">
                  <a:graphicData uri="http://schemas.microsoft.com/office/word/2010/wordprocessingShape">
                    <wps:wsp>
                      <wps:cNvSpPr txBox="1"/>
                      <wps:spPr>
                        <a:xfrm>
                          <a:off x="0" y="0"/>
                          <a:ext cx="591820" cy="187325"/>
                        </a:xfrm>
                        <a:prstGeom prst="rect">
                          <a:avLst/>
                        </a:prstGeom>
                        <a:noFill/>
                      </wps:spPr>
                      <wps:txbx>
                        <w:txbxContent>
                          <w:p w:rsidR="000A3E44" w:rsidRDefault="00A53854">
                            <w:pPr>
                              <w:pStyle w:val="Zkladntext1"/>
                              <w:shd w:val="clear" w:color="auto" w:fill="auto"/>
                              <w:spacing w:after="0"/>
                              <w:jc w:val="left"/>
                            </w:pPr>
                            <w:r>
                              <w:t>článku 2.</w:t>
                            </w:r>
                          </w:p>
                        </w:txbxContent>
                      </wps:txbx>
                      <wps:bodyPr lIns="0" tIns="0" rIns="0" bIns="0">
                        <a:spAutoFit/>
                      </wps:bodyPr>
                    </wps:wsp>
                  </a:graphicData>
                </a:graphic>
              </wp:anchor>
            </w:drawing>
          </mc:Choice>
          <mc:Fallback>
            <w:pict>
              <v:shape id="_x0000_s1115" type="#_x0000_t202" style="position:absolute;margin-left:508.5pt;margin-top:31.pt;width:46.600000000000001pt;height:14.75pt;z-index:-125829359;mso-wrap-distance-left:0;mso-wrap-distance-right:0;mso-position-horizontal-relative:page"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článku 2.</w:t>
                      </w:r>
                    </w:p>
                  </w:txbxContent>
                </v:textbox>
                <w10:wrap type="square" side="left" anchorx="page"/>
              </v:shape>
            </w:pict>
          </mc:Fallback>
        </mc:AlternateContent>
      </w:r>
      <w:r>
        <w:t xml:space="preserve">Část I. - vytvoření mobilní aplikace Očím skryté dle plnění specifikovaném v článku 2. odstavci </w:t>
      </w:r>
      <w:proofErr w:type="gramStart"/>
      <w:r>
        <w:t>2.2. bodu</w:t>
      </w:r>
      <w:proofErr w:type="gramEnd"/>
      <w:r>
        <w:t xml:space="preserve"> a) až i) za cenu 412 000,- Kč bez DPH, resp. 494 400,-Kč s DPH;</w:t>
      </w:r>
    </w:p>
    <w:p w:rsidR="000A3E44" w:rsidRDefault="00A53854">
      <w:pPr>
        <w:pStyle w:val="Zkladntext1"/>
        <w:shd w:val="clear" w:color="auto" w:fill="auto"/>
        <w:ind w:left="1080" w:hanging="1080"/>
        <w:jc w:val="left"/>
        <w:sectPr w:rsidR="000A3E44">
          <w:headerReference w:type="default" r:id="rId27"/>
          <w:footerReference w:type="default" r:id="rId28"/>
          <w:pgSz w:w="11900" w:h="16840"/>
          <w:pgMar w:top="1102" w:right="623" w:bottom="1075" w:left="711" w:header="0" w:footer="3" w:gutter="0"/>
          <w:cols w:space="720"/>
          <w:noEndnote/>
          <w:docGrid w:linePitch="360"/>
        </w:sectPr>
      </w:pPr>
      <w:r>
        <w:t>Část II. - vytvoření mobilní aplikace Očím skryté dle plnění specifikovaném v odstavci 2.2 boduj) až m) za cenu 82 400,- Kč bez DPH, resp. 103 824,- Kč s DPH;</w:t>
      </w:r>
    </w:p>
    <w:p w:rsidR="000A3E44" w:rsidRDefault="00A53854">
      <w:pPr>
        <w:pStyle w:val="Zkladntext1"/>
        <w:shd w:val="clear" w:color="auto" w:fill="auto"/>
        <w:spacing w:after="380"/>
        <w:ind w:left="340" w:hanging="340"/>
      </w:pPr>
      <w:r>
        <w:rPr>
          <w:b/>
          <w:bCs/>
        </w:rPr>
        <w:lastRenderedPageBreak/>
        <w:t>Příloha č. 2 - Základní požadavky na podobu a vlastností díla</w:t>
      </w:r>
    </w:p>
    <w:p w:rsidR="000A3E44" w:rsidRDefault="00A53854">
      <w:pPr>
        <w:pStyle w:val="Zkladntext1"/>
        <w:numPr>
          <w:ilvl w:val="0"/>
          <w:numId w:val="8"/>
        </w:numPr>
        <w:shd w:val="clear" w:color="auto" w:fill="auto"/>
        <w:tabs>
          <w:tab w:val="left" w:pos="355"/>
        </w:tabs>
        <w:spacing w:after="380"/>
        <w:ind w:left="340" w:hanging="340"/>
      </w:pPr>
      <w:r>
        <w:t xml:space="preserve">Po zahajovacím </w:t>
      </w:r>
      <w:proofErr w:type="spellStart"/>
      <w:r>
        <w:t>kick-off</w:t>
      </w:r>
      <w:proofErr w:type="spellEnd"/>
      <w:r>
        <w:t xml:space="preserve"> meetingu s objednatelem provede zhotovitel uživatelský výzkum, jehož výstupem bude seznam uživatelů a jejich typů </w:t>
      </w:r>
      <w:r>
        <w:rPr>
          <w:lang w:val="en-US" w:eastAsia="en-US" w:bidi="en-US"/>
        </w:rPr>
        <w:t xml:space="preserve">a „user journey“. </w:t>
      </w:r>
      <w:r>
        <w:t>Dále dodá objednateli seznam podnětů k možnému budoucímu rozvoji aplikace. Seznam podnětů bude vycházet právě z uživatelského výzkumu a vysledovaných potřeb návštěvníků.</w:t>
      </w:r>
    </w:p>
    <w:p w:rsidR="000A3E44" w:rsidRDefault="00A53854">
      <w:pPr>
        <w:pStyle w:val="Zkladntext1"/>
        <w:numPr>
          <w:ilvl w:val="0"/>
          <w:numId w:val="8"/>
        </w:numPr>
        <w:shd w:val="clear" w:color="auto" w:fill="auto"/>
        <w:tabs>
          <w:tab w:val="left" w:pos="355"/>
        </w:tabs>
        <w:spacing w:after="380"/>
        <w:ind w:left="340" w:hanging="340"/>
      </w:pPr>
      <w:r>
        <w:t xml:space="preserve">Vizuální design aplikace by měl být v souladu s vizuálním stylem Národní galerie, musí sledovat aktuální designový trend, jehož smyslem je především přehlednost a nadčasovost. Vizuální stránka bude dále v průběhu prací aktivně konzultována se objednatelem. Aplikace musí působit dobře na všech typech mobilních zařízení, tzn. jak na chytrých mobilních telefonech, tak na </w:t>
      </w:r>
      <w:proofErr w:type="spellStart"/>
      <w:r>
        <w:t>tabletech</w:t>
      </w:r>
      <w:proofErr w:type="spellEnd"/>
      <w:r>
        <w:t xml:space="preserve">, které jsou provozovány na nejpoužívanějších verzích operačních systémů </w:t>
      </w:r>
      <w:r>
        <w:rPr>
          <w:lang w:val="en-US" w:eastAsia="en-US" w:bidi="en-US"/>
        </w:rPr>
        <w:t xml:space="preserve">iOS </w:t>
      </w:r>
      <w:proofErr w:type="spellStart"/>
      <w:r>
        <w:rPr>
          <w:lang w:val="en-US" w:eastAsia="en-US" w:bidi="en-US"/>
        </w:rPr>
        <w:t>a</w:t>
      </w:r>
      <w:proofErr w:type="spellEnd"/>
      <w:r>
        <w:rPr>
          <w:lang w:val="en-US" w:eastAsia="en-US" w:bidi="en-US"/>
        </w:rPr>
        <w:t xml:space="preserve"> Android.</w:t>
      </w:r>
    </w:p>
    <w:p w:rsidR="000A3E44" w:rsidRDefault="00A53854">
      <w:pPr>
        <w:pStyle w:val="Zkladntext1"/>
        <w:numPr>
          <w:ilvl w:val="0"/>
          <w:numId w:val="8"/>
        </w:numPr>
        <w:shd w:val="clear" w:color="auto" w:fill="auto"/>
        <w:tabs>
          <w:tab w:val="left" w:pos="355"/>
        </w:tabs>
        <w:spacing w:after="380"/>
        <w:ind w:left="340" w:hanging="340"/>
      </w:pPr>
      <w:r>
        <w:t xml:space="preserve">Požadovaný funkční rozsah aplikace je specifikovaný v článku 2. odstavci </w:t>
      </w:r>
      <w:proofErr w:type="gramStart"/>
      <w:r>
        <w:t>2.2. bodu</w:t>
      </w:r>
      <w:proofErr w:type="gramEnd"/>
      <w:r>
        <w:t xml:space="preserve"> a) až i).</w:t>
      </w:r>
    </w:p>
    <w:sectPr w:rsidR="000A3E44">
      <w:headerReference w:type="default" r:id="rId29"/>
      <w:footerReference w:type="default" r:id="rId30"/>
      <w:pgSz w:w="11900" w:h="16840"/>
      <w:pgMar w:top="2005" w:right="903" w:bottom="2005" w:left="7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9F1" w:rsidRDefault="00D839F1">
      <w:r>
        <w:separator/>
      </w:r>
    </w:p>
  </w:endnote>
  <w:endnote w:type="continuationSeparator" w:id="0">
    <w:p w:rsidR="00D839F1" w:rsidRDefault="00D8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772" w:rsidRDefault="00EE4772">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40" behindDoc="1" locked="0" layoutInCell="1" allowOverlap="1">
              <wp:simplePos x="0" y="0"/>
              <wp:positionH relativeFrom="page">
                <wp:posOffset>6597650</wp:posOffset>
              </wp:positionH>
              <wp:positionV relativeFrom="page">
                <wp:posOffset>9809480</wp:posOffset>
              </wp:positionV>
              <wp:extent cx="530225" cy="351790"/>
              <wp:effectExtent l="0" t="0" r="0" b="0"/>
              <wp:wrapNone/>
              <wp:docPr id="93" name="Shape 93"/>
              <wp:cNvGraphicFramePr/>
              <a:graphic xmlns:a="http://schemas.openxmlformats.org/drawingml/2006/main">
                <a:graphicData uri="http://schemas.microsoft.com/office/word/2010/wordprocessingShape">
                  <wps:wsp>
                    <wps:cNvSpPr txBox="1"/>
                    <wps:spPr>
                      <a:xfrm>
                        <a:off x="0" y="0"/>
                        <a:ext cx="530225" cy="351790"/>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3" o:spid="_x0000_s1058" type="#_x0000_t202" style="position:absolute;margin-left:519.5pt;margin-top:772.4pt;width:41.75pt;height:27.7pt;z-index:-4404017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" filled="f" stroked="f">
              <v:textbox inset="0,0,0,0">
                <w:txbxContent>
                  <w:p w:rsidR="000A3E44" w:rsidRDefault="000A3E44">
                    <w:pPr>
                      <w:rPr>
                        <w:sz w:val="2"/>
                        <w:szCs w:val="2"/>
                      </w:rPr>
                    </w:pPr>
                  </w:p>
                </w:txbxContent>
              </v:textbox>
              <w10:wrap anchorx="page" anchory="page"/>
            </v:shape>
          </w:pict>
        </mc:Fallback>
      </mc:AlternateContent>
    </w:r>
    <w:r>
      <w:rPr>
        <w:noProof/>
        <w:lang w:bidi="ar-SA"/>
      </w:rPr>
      <mc:AlternateContent>
        <mc:Choice Requires="wps">
          <w:drawing>
            <wp:anchor distT="0" distB="0" distL="0" distR="0" simplePos="0" relativeHeight="62914742" behindDoc="1" locked="0" layoutInCell="1" allowOverlap="1">
              <wp:simplePos x="0" y="0"/>
              <wp:positionH relativeFrom="page">
                <wp:posOffset>6533515</wp:posOffset>
              </wp:positionH>
              <wp:positionV relativeFrom="page">
                <wp:posOffset>10241915</wp:posOffset>
              </wp:positionV>
              <wp:extent cx="578485" cy="75565"/>
              <wp:effectExtent l="0" t="0" r="0" b="0"/>
              <wp:wrapNone/>
              <wp:docPr id="97" name="Shape 97"/>
              <wp:cNvGraphicFramePr/>
              <a:graphic xmlns:a="http://schemas.openxmlformats.org/drawingml/2006/main">
                <a:graphicData uri="http://schemas.microsoft.com/office/word/2010/wordprocessingShape">
                  <wps:wsp>
                    <wps:cNvSpPr txBox="1"/>
                    <wps:spPr>
                      <a:xfrm>
                        <a:off x="0" y="0"/>
                        <a:ext cx="578485" cy="75565"/>
                      </a:xfrm>
                      <a:prstGeom prst="rect">
                        <a:avLst/>
                      </a:prstGeom>
                      <a:noFill/>
                    </wps:spPr>
                    <wps:txbx>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9</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7" o:spid="_x0000_s1059" type="#_x0000_t202" style="position:absolute;margin-left:514.45pt;margin-top:806.45pt;width:45.55pt;height:5.9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" filled="f" stroked="f">
              <v:textbox style="mso-fit-shape-to-text:t" inset="0,0,0,0">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9</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48" behindDoc="1" locked="0" layoutInCell="1" allowOverlap="1">
              <wp:simplePos x="0" y="0"/>
              <wp:positionH relativeFrom="page">
                <wp:posOffset>6427470</wp:posOffset>
              </wp:positionH>
              <wp:positionV relativeFrom="page">
                <wp:posOffset>9765665</wp:posOffset>
              </wp:positionV>
              <wp:extent cx="591820" cy="391160"/>
              <wp:effectExtent l="0" t="0" r="0" b="0"/>
              <wp:wrapNone/>
              <wp:docPr id="105" name="Shape 105"/>
              <wp:cNvGraphicFramePr/>
              <a:graphic xmlns:a="http://schemas.openxmlformats.org/drawingml/2006/main">
                <a:graphicData uri="http://schemas.microsoft.com/office/word/2010/wordprocessingShape">
                  <wps:wsp>
                    <wps:cNvSpPr txBox="1"/>
                    <wps:spPr>
                      <a:xfrm>
                        <a:off x="0" y="0"/>
                        <a:ext cx="591820" cy="391160"/>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05" o:spid="_x0000_s1062" type="#_x0000_t202" style="position:absolute;margin-left:506.1pt;margin-top:768.95pt;width:46.6pt;height:30.8pt;z-index:-4404017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" filled="f" stroked="f">
              <v:textbox inset="0,0,0,0">
                <w:txbxContent>
                  <w:p w:rsidR="000A3E44" w:rsidRDefault="000A3E44">
                    <w:pPr>
                      <w:rPr>
                        <w:sz w:val="2"/>
                        <w:szCs w:val="2"/>
                      </w:rPr>
                    </w:pPr>
                    <w:bookmarkStart w:id="18" w:name="_GoBack"/>
                    <w:bookmarkEnd w:id="18"/>
                  </w:p>
                </w:txbxContent>
              </v:textbox>
              <w10:wrap anchorx="page" anchory="page"/>
            </v:shape>
          </w:pict>
        </mc:Fallback>
      </mc:AlternateContent>
    </w:r>
    <w:r>
      <w:rPr>
        <w:noProof/>
        <w:lang w:bidi="ar-SA"/>
      </w:rPr>
      <mc:AlternateContent>
        <mc:Choice Requires="wps">
          <w:drawing>
            <wp:anchor distT="0" distB="0" distL="0" distR="0" simplePos="0" relativeHeight="62914750" behindDoc="1" locked="0" layoutInCell="1" allowOverlap="1">
              <wp:simplePos x="0" y="0"/>
              <wp:positionH relativeFrom="page">
                <wp:posOffset>6452870</wp:posOffset>
              </wp:positionH>
              <wp:positionV relativeFrom="page">
                <wp:posOffset>10181590</wp:posOffset>
              </wp:positionV>
              <wp:extent cx="637540" cy="75565"/>
              <wp:effectExtent l="0" t="0" r="0" b="0"/>
              <wp:wrapNone/>
              <wp:docPr id="109" name="Shape 109"/>
              <wp:cNvGraphicFramePr/>
              <a:graphic xmlns:a="http://schemas.openxmlformats.org/drawingml/2006/main">
                <a:graphicData uri="http://schemas.microsoft.com/office/word/2010/wordprocessingShape">
                  <wps:wsp>
                    <wps:cNvSpPr txBox="1"/>
                    <wps:spPr>
                      <a:xfrm>
                        <a:off x="0" y="0"/>
                        <a:ext cx="637540" cy="75565"/>
                      </a:xfrm>
                      <a:prstGeom prst="rect">
                        <a:avLst/>
                      </a:prstGeom>
                      <a:noFill/>
                    </wps:spPr>
                    <wps:txbx>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10</w:t>
                          </w:r>
                          <w:r>
                            <w:rPr>
                              <w:rFonts w:ascii="Arial" w:eastAsia="Arial" w:hAnsi="Arial" w:cs="Arial"/>
                              <w:sz w:val="15"/>
                              <w:szCs w:val="15"/>
                            </w:rPr>
                            <w:fldChar w:fldCharType="end"/>
                          </w:r>
                          <w:r>
                            <w:rPr>
                              <w:rFonts w:ascii="Arial" w:eastAsia="Arial" w:hAnsi="Arial" w:cs="Arial"/>
                              <w:sz w:val="15"/>
                              <w:szCs w:val="15"/>
                            </w:rPr>
                            <w:t xml:space="preserve"> z 1</w:t>
                          </w:r>
                          <w:r w:rsidR="0010656B">
                            <w:rPr>
                              <w:rFonts w:ascii="Arial" w:eastAsia="Arial" w:hAnsi="Arial" w:cs="Arial"/>
                              <w:sz w:val="15"/>
                              <w:szCs w:val="15"/>
                            </w:rPr>
                            <w:t>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9" o:spid="_x0000_s1063" type="#_x0000_t202" style="position:absolute;margin-left:508.1pt;margin-top:801.7pt;width:50.2pt;height:5.95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" filled="f" stroked="f">
              <v:textbox style="mso-fit-shape-to-text:t" inset="0,0,0,0">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10</w:t>
                    </w:r>
                    <w:r>
                      <w:rPr>
                        <w:rFonts w:ascii="Arial" w:eastAsia="Arial" w:hAnsi="Arial" w:cs="Arial"/>
                        <w:sz w:val="15"/>
                        <w:szCs w:val="15"/>
                      </w:rPr>
                      <w:fldChar w:fldCharType="end"/>
                    </w:r>
                    <w:r>
                      <w:rPr>
                        <w:rFonts w:ascii="Arial" w:eastAsia="Arial" w:hAnsi="Arial" w:cs="Arial"/>
                        <w:sz w:val="15"/>
                        <w:szCs w:val="15"/>
                      </w:rPr>
                      <w:t xml:space="preserve"> z 1</w:t>
                    </w:r>
                    <w:r w:rsidR="0010656B">
                      <w:rPr>
                        <w:rFonts w:ascii="Arial" w:eastAsia="Arial" w:hAnsi="Arial" w:cs="Arial"/>
                        <w:sz w:val="15"/>
                        <w:szCs w:val="15"/>
                      </w:rPr>
                      <w:t>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6431915</wp:posOffset>
              </wp:positionH>
              <wp:positionV relativeFrom="page">
                <wp:posOffset>10167620</wp:posOffset>
              </wp:positionV>
              <wp:extent cx="589915" cy="93980"/>
              <wp:effectExtent l="0" t="0" r="0" b="0"/>
              <wp:wrapNone/>
              <wp:docPr id="7" name="Shape 7"/>
              <wp:cNvGraphicFramePr/>
              <a:graphic xmlns:a="http://schemas.openxmlformats.org/drawingml/2006/main">
                <a:graphicData uri="http://schemas.microsoft.com/office/word/2010/wordprocessingShape">
                  <wps:wsp>
                    <wps:cNvSpPr txBox="1"/>
                    <wps:spPr>
                      <a:xfrm>
                        <a:off x="0" y="0"/>
                        <a:ext cx="589915" cy="93980"/>
                      </a:xfrm>
                      <a:prstGeom prst="rect">
                        <a:avLst/>
                      </a:prstGeom>
                      <a:noFill/>
                    </wps:spPr>
                    <wps:txbx>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rsidR="00EE4772">
                            <w:rPr>
                              <w:rFonts w:ascii="Arial" w:eastAsia="Arial" w:hAnsi="Arial" w:cs="Arial"/>
                              <w:color w:val="383E63"/>
                              <w:sz w:val="15"/>
                              <w:szCs w:val="15"/>
                            </w:rPr>
                            <w:t>1 z</w:t>
                          </w:r>
                          <w:r>
                            <w:rPr>
                              <w:rFonts w:ascii="Arial" w:eastAsia="Arial" w:hAnsi="Arial" w:cs="Arial"/>
                              <w:color w:val="383E63"/>
                              <w:sz w:val="15"/>
                              <w:szCs w:val="15"/>
                            </w:rPr>
                            <w:t xml:space="preserve"> </w:t>
                          </w:r>
                          <w:r>
                            <w:rPr>
                              <w:rFonts w:ascii="Arial" w:eastAsia="Arial" w:hAnsi="Arial" w:cs="Arial"/>
                              <w:sz w:val="15"/>
                              <w:szCs w:val="15"/>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5" type="#_x0000_t202" style="position:absolute;margin-left:506.45pt;margin-top:800.6pt;width:46.45pt;height:7.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" filled="f" stroked="f">
              <v:textbox style="mso-fit-shape-to-text:t" inset="0,0,0,0">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rsidR="00EE4772">
                      <w:rPr>
                        <w:rFonts w:ascii="Arial" w:eastAsia="Arial" w:hAnsi="Arial" w:cs="Arial"/>
                        <w:color w:val="383E63"/>
                        <w:sz w:val="15"/>
                        <w:szCs w:val="15"/>
                      </w:rPr>
                      <w:t>1 z</w:t>
                    </w:r>
                    <w:r>
                      <w:rPr>
                        <w:rFonts w:ascii="Arial" w:eastAsia="Arial" w:hAnsi="Arial" w:cs="Arial"/>
                        <w:color w:val="383E63"/>
                        <w:sz w:val="15"/>
                        <w:szCs w:val="15"/>
                      </w:rPr>
                      <w:t xml:space="preserve"> </w:t>
                    </w:r>
                    <w:r>
                      <w:rPr>
                        <w:rFonts w:ascii="Arial" w:eastAsia="Arial" w:hAnsi="Arial" w:cs="Arial"/>
                        <w:sz w:val="15"/>
                        <w:szCs w:val="1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772" w:rsidRDefault="00EE477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6541770</wp:posOffset>
              </wp:positionH>
              <wp:positionV relativeFrom="page">
                <wp:posOffset>9717405</wp:posOffset>
              </wp:positionV>
              <wp:extent cx="530225" cy="427355"/>
              <wp:effectExtent l="0" t="0" r="0" b="0"/>
              <wp:wrapNone/>
              <wp:docPr id="15" name="Shape 15"/>
              <wp:cNvGraphicFramePr/>
              <a:graphic xmlns:a="http://schemas.openxmlformats.org/drawingml/2006/main">
                <a:graphicData uri="http://schemas.microsoft.com/office/word/2010/wordprocessingShape">
                  <wps:wsp>
                    <wps:cNvSpPr txBox="1"/>
                    <wps:spPr>
                      <a:xfrm>
                        <a:off x="0" y="0"/>
                        <a:ext cx="530225" cy="427355"/>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5" o:spid="_x0000_s1038" type="#_x0000_t202" style="position:absolute;margin-left:515.1pt;margin-top:765.15pt;width:41.75pt;height:33.6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" filled="f" stroked="f">
              <v:textbox inset="0,0,0,0">
                <w:txbxContent>
                  <w:p w:rsidR="000A3E44" w:rsidRDefault="000A3E44">
                    <w:pPr>
                      <w:rPr>
                        <w:sz w:val="2"/>
                        <w:szCs w:val="2"/>
                      </w:rPr>
                    </w:pP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6441440</wp:posOffset>
              </wp:positionH>
              <wp:positionV relativeFrom="page">
                <wp:posOffset>10135870</wp:posOffset>
              </wp:positionV>
              <wp:extent cx="58039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580390" cy="91440"/>
                      </a:xfrm>
                      <a:prstGeom prst="rect">
                        <a:avLst/>
                      </a:prstGeom>
                      <a:noFill/>
                    </wps:spPr>
                    <wps:txbx>
                      <w:txbxContent>
                        <w:p w:rsidR="000A3E44" w:rsidRDefault="00EE4772">
                          <w:pPr>
                            <w:pStyle w:val="Zhlavnebozpat20"/>
                            <w:shd w:val="clear" w:color="auto" w:fill="auto"/>
                            <w:rPr>
                              <w:sz w:val="15"/>
                              <w:szCs w:val="15"/>
                            </w:rPr>
                          </w:pPr>
                          <w:r>
                            <w:rPr>
                              <w:rFonts w:ascii="Arial" w:eastAsia="Arial" w:hAnsi="Arial" w:cs="Arial"/>
                              <w:sz w:val="15"/>
                              <w:szCs w:val="15"/>
                            </w:rPr>
                            <w:t xml:space="preserve">Strana 2 </w:t>
                          </w:r>
                          <w:r w:rsidR="00A53854">
                            <w:rPr>
                              <w:rFonts w:ascii="Arial" w:eastAsia="Arial" w:hAnsi="Arial" w:cs="Arial"/>
                              <w:sz w:val="15"/>
                              <w:szCs w:val="15"/>
                            </w:rPr>
                            <w:t>z 10</w:t>
                          </w:r>
                        </w:p>
                      </w:txbxContent>
                    </wps:txbx>
                    <wps:bodyPr wrap="none" lIns="0" tIns="0" rIns="0" bIns="0">
                      <a:spAutoFit/>
                    </wps:bodyPr>
                  </wps:wsp>
                </a:graphicData>
              </a:graphic>
            </wp:anchor>
          </w:drawing>
        </mc:Choice>
        <mc:Fallback>
          <w:pict>
            <v:shape id="Shape 19" o:spid="_x0000_s1039" type="#_x0000_t202" style="position:absolute;margin-left:507.2pt;margin-top:798.1pt;width:45.7pt;height:7.2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" filled="f" stroked="f">
              <v:textbox style="mso-fit-shape-to-text:t" inset="0,0,0,0">
                <w:txbxContent>
                  <w:p w:rsidR="000A3E44" w:rsidRDefault="00EE4772">
                    <w:pPr>
                      <w:pStyle w:val="Zhlavnebozpat20"/>
                      <w:shd w:val="clear" w:color="auto" w:fill="auto"/>
                      <w:rPr>
                        <w:sz w:val="15"/>
                        <w:szCs w:val="15"/>
                      </w:rPr>
                    </w:pPr>
                    <w:r>
                      <w:rPr>
                        <w:rFonts w:ascii="Arial" w:eastAsia="Arial" w:hAnsi="Arial" w:cs="Arial"/>
                        <w:sz w:val="15"/>
                        <w:szCs w:val="15"/>
                      </w:rPr>
                      <w:t xml:space="preserve">Strana 2 </w:t>
                    </w:r>
                    <w:r w:rsidR="00A53854">
                      <w:rPr>
                        <w:rFonts w:ascii="Arial" w:eastAsia="Arial" w:hAnsi="Arial" w:cs="Arial"/>
                        <w:sz w:val="15"/>
                        <w:szCs w:val="15"/>
                      </w:rPr>
                      <w:t>z 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6351905</wp:posOffset>
              </wp:positionH>
              <wp:positionV relativeFrom="page">
                <wp:posOffset>9819640</wp:posOffset>
              </wp:positionV>
              <wp:extent cx="589915" cy="356870"/>
              <wp:effectExtent l="0" t="0" r="0" b="0"/>
              <wp:wrapNone/>
              <wp:docPr id="27" name="Shape 27"/>
              <wp:cNvGraphicFramePr/>
              <a:graphic xmlns:a="http://schemas.openxmlformats.org/drawingml/2006/main">
                <a:graphicData uri="http://schemas.microsoft.com/office/word/2010/wordprocessingShape">
                  <wps:wsp>
                    <wps:cNvSpPr txBox="1"/>
                    <wps:spPr>
                      <a:xfrm>
                        <a:off x="0" y="0"/>
                        <a:ext cx="589915" cy="356870"/>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7" o:spid="_x0000_s1042" type="#_x0000_t202" style="position:absolute;margin-left:500.15pt;margin-top:773.2pt;width:46.45pt;height:28.1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" filled="f" stroked="f">
              <v:textbox inset="0,0,0,0">
                <w:txbxContent>
                  <w:p w:rsidR="000A3E44" w:rsidRDefault="000A3E44">
                    <w:pPr>
                      <w:rPr>
                        <w:sz w:val="2"/>
                        <w:szCs w:val="2"/>
                      </w:rPr>
                    </w:pPr>
                  </w:p>
                </w:txbxContent>
              </v:textbox>
              <w10:wrap anchorx="page" anchory="page"/>
            </v:shape>
          </w:pict>
        </mc:Fallback>
      </mc:AlternateContent>
    </w:r>
    <w:r>
      <w:rPr>
        <w:noProof/>
        <w:lang w:bidi="ar-SA"/>
      </w:rPr>
      <mc:AlternateContent>
        <mc:Choice Requires="wps">
          <w:drawing>
            <wp:anchor distT="0" distB="0" distL="0" distR="0" simplePos="0" relativeHeight="62914710" behindDoc="1" locked="0" layoutInCell="1" allowOverlap="1">
              <wp:simplePos x="0" y="0"/>
              <wp:positionH relativeFrom="page">
                <wp:posOffset>6413500</wp:posOffset>
              </wp:positionH>
              <wp:positionV relativeFrom="page">
                <wp:posOffset>10196830</wp:posOffset>
              </wp:positionV>
              <wp:extent cx="580390" cy="75565"/>
              <wp:effectExtent l="0" t="0" r="0" b="0"/>
              <wp:wrapNone/>
              <wp:docPr id="31" name="Shape 31"/>
              <wp:cNvGraphicFramePr/>
              <a:graphic xmlns:a="http://schemas.openxmlformats.org/drawingml/2006/main">
                <a:graphicData uri="http://schemas.microsoft.com/office/word/2010/wordprocessingShape">
                  <wps:wsp>
                    <wps:cNvSpPr txBox="1"/>
                    <wps:spPr>
                      <a:xfrm>
                        <a:off x="0" y="0"/>
                        <a:ext cx="580390" cy="75565"/>
                      </a:xfrm>
                      <a:prstGeom prst="rect">
                        <a:avLst/>
                      </a:prstGeom>
                      <a:noFill/>
                    </wps:spPr>
                    <wps:txbx>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4</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3" type="#_x0000_t202" style="position:absolute;margin-left:505pt;margin-top:802.9pt;width:45.7pt;height:5.9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" filled="f" stroked="f">
              <v:textbox style="mso-fit-shape-to-text:t" inset="0,0,0,0">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4</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6447790</wp:posOffset>
              </wp:positionH>
              <wp:positionV relativeFrom="page">
                <wp:posOffset>9830435</wp:posOffset>
              </wp:positionV>
              <wp:extent cx="580390" cy="75565"/>
              <wp:effectExtent l="0" t="0" r="0" b="0"/>
              <wp:wrapNone/>
              <wp:docPr id="39" name="Shape 39"/>
              <wp:cNvGraphicFramePr/>
              <a:graphic xmlns:a="http://schemas.openxmlformats.org/drawingml/2006/main">
                <a:graphicData uri="http://schemas.microsoft.com/office/word/2010/wordprocessingShape">
                  <wps:wsp>
                    <wps:cNvSpPr txBox="1"/>
                    <wps:spPr>
                      <a:xfrm>
                        <a:off x="0" y="0"/>
                        <a:ext cx="580390" cy="75565"/>
                      </a:xfrm>
                      <a:prstGeom prst="rect">
                        <a:avLst/>
                      </a:prstGeom>
                      <a:noFill/>
                    </wps:spPr>
                    <wps:txbx>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6</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6" type="#_x0000_t202" style="position:absolute;margin-left:507.7pt;margin-top:774.05pt;width:45.7pt;height:5.9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" filled="f" stroked="f">
              <v:textbox style="mso-fit-shape-to-text:t" inset="0,0,0,0">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6</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6431915</wp:posOffset>
              </wp:positionH>
              <wp:positionV relativeFrom="page">
                <wp:posOffset>9918065</wp:posOffset>
              </wp:positionV>
              <wp:extent cx="585470" cy="77470"/>
              <wp:effectExtent l="0" t="0" r="0" b="0"/>
              <wp:wrapNone/>
              <wp:docPr id="47" name="Shape 47"/>
              <wp:cNvGraphicFramePr/>
              <a:graphic xmlns:a="http://schemas.openxmlformats.org/drawingml/2006/main">
                <a:graphicData uri="http://schemas.microsoft.com/office/word/2010/wordprocessingShape">
                  <wps:wsp>
                    <wps:cNvSpPr txBox="1"/>
                    <wps:spPr>
                      <a:xfrm>
                        <a:off x="0" y="0"/>
                        <a:ext cx="585470" cy="77470"/>
                      </a:xfrm>
                      <a:prstGeom prst="rect">
                        <a:avLst/>
                      </a:prstGeom>
                      <a:noFill/>
                    </wps:spPr>
                    <wps:txbx>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5</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9" type="#_x0000_t202" style="position:absolute;margin-left:506.45pt;margin-top:780.95pt;width:46.1pt;height:6.1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" filled="f" stroked="f">
              <v:textbox style="mso-fit-shape-to-text:t" inset="0,0,0,0">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5</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6322060</wp:posOffset>
              </wp:positionH>
              <wp:positionV relativeFrom="page">
                <wp:posOffset>9709150</wp:posOffset>
              </wp:positionV>
              <wp:extent cx="669925" cy="271780"/>
              <wp:effectExtent l="0" t="0" r="0" b="0"/>
              <wp:wrapNone/>
              <wp:docPr id="61" name="Shape 61"/>
              <wp:cNvGraphicFramePr/>
              <a:graphic xmlns:a="http://schemas.openxmlformats.org/drawingml/2006/main">
                <a:graphicData uri="http://schemas.microsoft.com/office/word/2010/wordprocessingShape">
                  <wps:wsp>
                    <wps:cNvSpPr txBox="1"/>
                    <wps:spPr>
                      <a:xfrm>
                        <a:off x="0" y="0"/>
                        <a:ext cx="669925" cy="271780"/>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61" o:spid="_x0000_s1052" type="#_x0000_t202" style="position:absolute;margin-left:497.8pt;margin-top:764.5pt;width:52.75pt;height:21.4pt;z-index:-440401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" filled="f" stroked="f">
              <v:textbox inset="0,0,0,0">
                <w:txbxContent>
                  <w:p w:rsidR="000A3E44" w:rsidRDefault="000A3E44">
                    <w:pPr>
                      <w:rPr>
                        <w:sz w:val="2"/>
                        <w:szCs w:val="2"/>
                      </w:rPr>
                    </w:pPr>
                  </w:p>
                </w:txbxContent>
              </v:textbox>
              <w10:wrap anchorx="page" anchory="page"/>
            </v:shape>
          </w:pict>
        </mc:Fallback>
      </mc:AlternateContent>
    </w:r>
    <w:r>
      <w:rPr>
        <w:noProof/>
        <w:lang w:bidi="ar-SA"/>
      </w:rPr>
      <mc:AlternateContent>
        <mc:Choice Requires="wps">
          <w:drawing>
            <wp:anchor distT="0" distB="0" distL="0" distR="0" simplePos="0" relativeHeight="62914730" behindDoc="1" locked="0" layoutInCell="1" allowOverlap="1">
              <wp:simplePos x="0" y="0"/>
              <wp:positionH relativeFrom="page">
                <wp:posOffset>6427470</wp:posOffset>
              </wp:positionH>
              <wp:positionV relativeFrom="page">
                <wp:posOffset>10118090</wp:posOffset>
              </wp:positionV>
              <wp:extent cx="580390" cy="77470"/>
              <wp:effectExtent l="0" t="0" r="0" b="0"/>
              <wp:wrapNone/>
              <wp:docPr id="65" name="Shape 65"/>
              <wp:cNvGraphicFramePr/>
              <a:graphic xmlns:a="http://schemas.openxmlformats.org/drawingml/2006/main">
                <a:graphicData uri="http://schemas.microsoft.com/office/word/2010/wordprocessingShape">
                  <wps:wsp>
                    <wps:cNvSpPr txBox="1"/>
                    <wps:spPr>
                      <a:xfrm>
                        <a:off x="0" y="0"/>
                        <a:ext cx="580390" cy="77470"/>
                      </a:xfrm>
                      <a:prstGeom prst="rect">
                        <a:avLst/>
                      </a:prstGeom>
                      <a:noFill/>
                    </wps:spPr>
                    <wps:txbx>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8</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53" type="#_x0000_t202" style="position:absolute;margin-left:506.1pt;margin-top:796.7pt;width:45.7pt;height:6.1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" filled="f" stroked="f">
              <v:textbox style="mso-fit-shape-to-text:t" inset="0,0,0,0">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8</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34" behindDoc="1" locked="0" layoutInCell="1" allowOverlap="1">
              <wp:simplePos x="0" y="0"/>
              <wp:positionH relativeFrom="page">
                <wp:posOffset>6587490</wp:posOffset>
              </wp:positionH>
              <wp:positionV relativeFrom="page">
                <wp:posOffset>10255250</wp:posOffset>
              </wp:positionV>
              <wp:extent cx="551180" cy="276860"/>
              <wp:effectExtent l="0" t="0" r="0" b="0"/>
              <wp:wrapNone/>
              <wp:docPr id="69" name="Shape 69"/>
              <wp:cNvGraphicFramePr/>
              <a:graphic xmlns:a="http://schemas.openxmlformats.org/drawingml/2006/main">
                <a:graphicData uri="http://schemas.microsoft.com/office/word/2010/wordprocessingShape">
                  <wps:wsp>
                    <wps:cNvSpPr txBox="1"/>
                    <wps:spPr>
                      <a:xfrm>
                        <a:off x="0" y="0"/>
                        <a:ext cx="551180" cy="276860"/>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69" o:spid="_x0000_s1055" type="#_x0000_t202" style="position:absolute;margin-left:518.7pt;margin-top:807.5pt;width:43.4pt;height:21.8pt;z-index:-4404017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" filled="f" stroked="f">
              <v:textbox inset="0,0,0,0">
                <w:txbxContent>
                  <w:p w:rsidR="000A3E44" w:rsidRDefault="000A3E44">
                    <w:pPr>
                      <w:rPr>
                        <w:sz w:val="2"/>
                        <w:szCs w:val="2"/>
                      </w:rPr>
                    </w:pPr>
                  </w:p>
                </w:txbxContent>
              </v:textbox>
              <w10:wrap anchorx="page" anchory="page"/>
            </v:shape>
          </w:pict>
        </mc:Fallback>
      </mc:AlternateContent>
    </w:r>
    <w:r>
      <w:rPr>
        <w:noProof/>
        <w:lang w:bidi="ar-SA"/>
      </w:rPr>
      <mc:AlternateContent>
        <mc:Choice Requires="wps">
          <w:drawing>
            <wp:anchor distT="0" distB="0" distL="0" distR="0" simplePos="0" relativeHeight="62914736" behindDoc="1" locked="0" layoutInCell="1" allowOverlap="1">
              <wp:simplePos x="0" y="0"/>
              <wp:positionH relativeFrom="page">
                <wp:posOffset>6527800</wp:posOffset>
              </wp:positionH>
              <wp:positionV relativeFrom="page">
                <wp:posOffset>10602595</wp:posOffset>
              </wp:positionV>
              <wp:extent cx="594360" cy="75565"/>
              <wp:effectExtent l="0" t="0" r="0" b="0"/>
              <wp:wrapNone/>
              <wp:docPr id="73" name="Shape 73"/>
              <wp:cNvGraphicFramePr/>
              <a:graphic xmlns:a="http://schemas.openxmlformats.org/drawingml/2006/main">
                <a:graphicData uri="http://schemas.microsoft.com/office/word/2010/wordprocessingShape">
                  <wps:wsp>
                    <wps:cNvSpPr txBox="1"/>
                    <wps:spPr>
                      <a:xfrm>
                        <a:off x="0" y="0"/>
                        <a:ext cx="594360" cy="75565"/>
                      </a:xfrm>
                      <a:prstGeom prst="rect">
                        <a:avLst/>
                      </a:prstGeom>
                      <a:noFill/>
                    </wps:spPr>
                    <wps:txbx>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7</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3" o:spid="_x0000_s1056" type="#_x0000_t202" style="position:absolute;margin-left:514pt;margin-top:834.85pt;width:46.8pt;height:5.9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" filled="f" stroked="f">
              <v:textbox style="mso-fit-shape-to-text:t" inset="0,0,0,0">
                <w:txbxContent>
                  <w:p w:rsidR="000A3E44" w:rsidRDefault="00A53854">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sidR="00C3719D" w:rsidRPr="00C3719D">
                      <w:rPr>
                        <w:rFonts w:ascii="Arial" w:eastAsia="Arial" w:hAnsi="Arial" w:cs="Arial"/>
                        <w:noProof/>
                        <w:sz w:val="15"/>
                        <w:szCs w:val="15"/>
                      </w:rPr>
                      <w:t>7</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9F1" w:rsidRDefault="00D839F1"/>
  </w:footnote>
  <w:footnote w:type="continuationSeparator" w:id="0">
    <w:p w:rsidR="00D839F1" w:rsidRDefault="00D839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772" w:rsidRDefault="00EE4772">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38" behindDoc="1" locked="0" layoutInCell="1" allowOverlap="1">
              <wp:simplePos x="0" y="0"/>
              <wp:positionH relativeFrom="page">
                <wp:posOffset>3662045</wp:posOffset>
              </wp:positionH>
              <wp:positionV relativeFrom="page">
                <wp:posOffset>610870</wp:posOffset>
              </wp:positionV>
              <wp:extent cx="2884805" cy="228600"/>
              <wp:effectExtent l="0" t="0" r="0" b="0"/>
              <wp:wrapNone/>
              <wp:docPr id="91" name="Shape 91"/>
              <wp:cNvGraphicFramePr/>
              <a:graphic xmlns:a="http://schemas.openxmlformats.org/drawingml/2006/main">
                <a:graphicData uri="http://schemas.microsoft.com/office/word/2010/wordprocessingShape">
                  <wps:wsp>
                    <wps:cNvSpPr txBox="1"/>
                    <wps:spPr>
                      <a:xfrm>
                        <a:off x="0" y="0"/>
                        <a:ext cx="2884805" cy="228600"/>
                      </a:xfrm>
                      <a:prstGeom prst="rect">
                        <a:avLst/>
                      </a:prstGeom>
                      <a:noFill/>
                    </wps:spPr>
                    <wps:txbx>
                      <w:txbxContent>
                        <w:p w:rsidR="000A3E44" w:rsidRDefault="000A3E44">
                          <w:pPr>
                            <w:pStyle w:val="Zhlavnebozpat20"/>
                            <w:shd w:val="clear" w:color="auto" w:fill="auto"/>
                            <w:tabs>
                              <w:tab w:val="right" w:pos="4543"/>
                            </w:tabs>
                            <w:rPr>
                              <w:sz w:val="38"/>
                              <w:szCs w:val="38"/>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1" o:spid="_x0000_s1057" type="#_x0000_t202" style="position:absolute;margin-left:288.35pt;margin-top:48.1pt;width:227.15pt;height:18pt;z-index:-4404017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" filled="f" stroked="f">
              <v:textbox style="mso-fit-shape-to-text:t" inset="0,0,0,0">
                <w:txbxContent>
                  <w:p w:rsidR="000A3E44" w:rsidRDefault="000A3E44">
                    <w:pPr>
                      <w:pStyle w:val="Zhlavnebozpat20"/>
                      <w:shd w:val="clear" w:color="auto" w:fill="auto"/>
                      <w:tabs>
                        <w:tab w:val="right" w:pos="4543"/>
                      </w:tabs>
                      <w:rPr>
                        <w:sz w:val="38"/>
                        <w:szCs w:val="38"/>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44" behindDoc="1" locked="0" layoutInCell="1" allowOverlap="1">
              <wp:simplePos x="0" y="0"/>
              <wp:positionH relativeFrom="page">
                <wp:posOffset>3585845</wp:posOffset>
              </wp:positionH>
              <wp:positionV relativeFrom="page">
                <wp:posOffset>571500</wp:posOffset>
              </wp:positionV>
              <wp:extent cx="2871470" cy="224155"/>
              <wp:effectExtent l="0" t="0" r="0" b="0"/>
              <wp:wrapNone/>
              <wp:docPr id="99" name="Shape 99"/>
              <wp:cNvGraphicFramePr/>
              <a:graphic xmlns:a="http://schemas.openxmlformats.org/drawingml/2006/main">
                <a:graphicData uri="http://schemas.microsoft.com/office/word/2010/wordprocessingShape">
                  <wps:wsp>
                    <wps:cNvSpPr txBox="1"/>
                    <wps:spPr>
                      <a:xfrm>
                        <a:off x="0" y="0"/>
                        <a:ext cx="2871470" cy="224155"/>
                      </a:xfrm>
                      <a:prstGeom prst="rect">
                        <a:avLst/>
                      </a:prstGeom>
                      <a:noFill/>
                    </wps:spPr>
                    <wps:txbx>
                      <w:txbxContent>
                        <w:p w:rsidR="000A3E44" w:rsidRDefault="000A3E44">
                          <w:pPr>
                            <w:pStyle w:val="Zhlavnebozpat20"/>
                            <w:shd w:val="clear" w:color="auto" w:fill="auto"/>
                            <w:tabs>
                              <w:tab w:val="right" w:pos="4522"/>
                            </w:tabs>
                            <w:rPr>
                              <w:sz w:val="38"/>
                              <w:szCs w:val="38"/>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9" o:spid="_x0000_s1060" type="#_x0000_t202" style="position:absolute;margin-left:282.35pt;margin-top:45pt;width:226.1pt;height:17.65pt;z-index:-440401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" filled="f" stroked="f">
              <v:textbox style="mso-fit-shape-to-text:t" inset="0,0,0,0">
                <w:txbxContent>
                  <w:p w:rsidR="000A3E44" w:rsidRDefault="000A3E44">
                    <w:pPr>
                      <w:pStyle w:val="Zhlavnebozpat20"/>
                      <w:shd w:val="clear" w:color="auto" w:fill="auto"/>
                      <w:tabs>
                        <w:tab w:val="right" w:pos="4522"/>
                      </w:tabs>
                      <w:rPr>
                        <w:sz w:val="38"/>
                        <w:szCs w:val="38"/>
                      </w:rPr>
                    </w:pPr>
                  </w:p>
                </w:txbxContent>
              </v:textbox>
              <w10:wrap anchorx="page" anchory="page"/>
            </v:shape>
          </w:pict>
        </mc:Fallback>
      </mc:AlternateContent>
    </w:r>
    <w:r>
      <w:rPr>
        <w:noProof/>
        <w:lang w:bidi="ar-SA"/>
      </w:rPr>
      <mc:AlternateContent>
        <mc:Choice Requires="wps">
          <w:drawing>
            <wp:anchor distT="0" distB="0" distL="0" distR="0" simplePos="0" relativeHeight="62914746" behindDoc="1" locked="0" layoutInCell="1" allowOverlap="1">
              <wp:simplePos x="0" y="0"/>
              <wp:positionH relativeFrom="page">
                <wp:posOffset>6294755</wp:posOffset>
              </wp:positionH>
              <wp:positionV relativeFrom="page">
                <wp:posOffset>806450</wp:posOffset>
              </wp:positionV>
              <wp:extent cx="871220" cy="365760"/>
              <wp:effectExtent l="0" t="0" r="0" b="0"/>
              <wp:wrapNone/>
              <wp:docPr id="101" name="Shape 101"/>
              <wp:cNvGraphicFramePr/>
              <a:graphic xmlns:a="http://schemas.openxmlformats.org/drawingml/2006/main">
                <a:graphicData uri="http://schemas.microsoft.com/office/word/2010/wordprocessingShape">
                  <wps:wsp>
                    <wps:cNvSpPr txBox="1"/>
                    <wps:spPr>
                      <a:xfrm>
                        <a:off x="0" y="0"/>
                        <a:ext cx="871220" cy="365760"/>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 id="Shape 101" o:spid="_x0000_s1061" type="#_x0000_t202" style="position:absolute;margin-left:495.65pt;margin-top:63.5pt;width:68.6pt;height:28.8pt;z-index:-4404017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" filled="f" stroked="f">
              <v:textbox inset="0,0,0,0">
                <w:txbxContent>
                  <w:p w:rsidR="000A3E44" w:rsidRDefault="000A3E44">
                    <w:pPr>
                      <w:rPr>
                        <w:sz w:val="2"/>
                        <w:szCs w:val="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6285865</wp:posOffset>
              </wp:positionH>
              <wp:positionV relativeFrom="page">
                <wp:posOffset>237490</wp:posOffset>
              </wp:positionV>
              <wp:extent cx="836930" cy="749935"/>
              <wp:effectExtent l="0" t="0" r="0" b="0"/>
              <wp:wrapNone/>
              <wp:docPr id="1" name="Shape 1"/>
              <wp:cNvGraphicFramePr/>
              <a:graphic xmlns:a="http://schemas.openxmlformats.org/drawingml/2006/main">
                <a:graphicData uri="http://schemas.microsoft.com/office/word/2010/wordprocessingShape">
                  <wps:wsp>
                    <wps:cNvSpPr txBox="1"/>
                    <wps:spPr>
                      <a:xfrm>
                        <a:off x="0" y="0"/>
                        <a:ext cx="836930" cy="749935"/>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33" type="#_x0000_t202" style="position:absolute;margin-left:494.95pt;margin-top:18.7pt;width:65.9pt;height:59.0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" filled="f" stroked="f">
              <v:textbox inset="0,0,0,0">
                <w:txbxContent>
                  <w:p w:rsidR="000A3E44" w:rsidRDefault="000A3E44">
                    <w:pPr>
                      <w:rPr>
                        <w:sz w:val="2"/>
                        <w:szCs w:val="2"/>
                      </w:rPr>
                    </w:pP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3571875</wp:posOffset>
              </wp:positionH>
              <wp:positionV relativeFrom="page">
                <wp:posOffset>554990</wp:posOffset>
              </wp:positionV>
              <wp:extent cx="2656205" cy="228600"/>
              <wp:effectExtent l="0" t="0" r="0" b="0"/>
              <wp:wrapNone/>
              <wp:docPr id="5" name="Shape 5"/>
              <wp:cNvGraphicFramePr/>
              <a:graphic xmlns:a="http://schemas.openxmlformats.org/drawingml/2006/main">
                <a:graphicData uri="http://schemas.microsoft.com/office/word/2010/wordprocessingShape">
                  <wps:wsp>
                    <wps:cNvSpPr txBox="1"/>
                    <wps:spPr>
                      <a:xfrm>
                        <a:off x="0" y="0"/>
                        <a:ext cx="2656205" cy="228600"/>
                      </a:xfrm>
                      <a:prstGeom prst="rect">
                        <a:avLst/>
                      </a:prstGeom>
                      <a:noFill/>
                    </wps:spPr>
                    <wps:txbx>
                      <w:txbxContent>
                        <w:p w:rsidR="000A3E44" w:rsidRDefault="000A3E44">
                          <w:pPr>
                            <w:pStyle w:val="Zhlavnebozpat20"/>
                            <w:shd w:val="clear" w:color="auto" w:fill="auto"/>
                            <w:rPr>
                              <w:sz w:val="38"/>
                              <w:szCs w:val="38"/>
                            </w:rPr>
                          </w:pPr>
                        </w:p>
                      </w:txbxContent>
                    </wps:txbx>
                    <wps:bodyPr wrap="none" lIns="0" tIns="0" rIns="0" bIns="0">
                      <a:spAutoFit/>
                    </wps:bodyPr>
                  </wps:wsp>
                </a:graphicData>
              </a:graphic>
            </wp:anchor>
          </w:drawing>
        </mc:Choice>
        <mc:Fallback>
          <w:pict>
            <v:shape id="Shape 5" o:spid="_x0000_s1034" type="#_x0000_t202" style="position:absolute;margin-left:281.25pt;margin-top:43.7pt;width:209.15pt;height:1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" filled="f" stroked="f">
              <v:textbox style="mso-fit-shape-to-text:t" inset="0,0,0,0">
                <w:txbxContent>
                  <w:p w:rsidR="000A3E44" w:rsidRDefault="000A3E44">
                    <w:pPr>
                      <w:pStyle w:val="Zhlavnebozpat20"/>
                      <w:shd w:val="clear" w:color="auto" w:fill="auto"/>
                      <w:rPr>
                        <w:sz w:val="38"/>
                        <w:szCs w:val="3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772" w:rsidRDefault="00EE477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3579495</wp:posOffset>
              </wp:positionH>
              <wp:positionV relativeFrom="page">
                <wp:posOffset>543560</wp:posOffset>
              </wp:positionV>
              <wp:extent cx="2866390" cy="224155"/>
              <wp:effectExtent l="0" t="0" r="0" b="0"/>
              <wp:wrapNone/>
              <wp:docPr id="9" name="Shape 9"/>
              <wp:cNvGraphicFramePr/>
              <a:graphic xmlns:a="http://schemas.openxmlformats.org/drawingml/2006/main">
                <a:graphicData uri="http://schemas.microsoft.com/office/word/2010/wordprocessingShape">
                  <wps:wsp>
                    <wps:cNvSpPr txBox="1"/>
                    <wps:spPr>
                      <a:xfrm>
                        <a:off x="0" y="0"/>
                        <a:ext cx="2866390" cy="224155"/>
                      </a:xfrm>
                      <a:prstGeom prst="rect">
                        <a:avLst/>
                      </a:prstGeom>
                      <a:noFill/>
                    </wps:spPr>
                    <wps:txbx>
                      <w:txbxContent>
                        <w:p w:rsidR="000A3E44" w:rsidRDefault="000A3E44">
                          <w:pPr>
                            <w:pStyle w:val="Zhlavnebozpat20"/>
                            <w:shd w:val="clear" w:color="auto" w:fill="auto"/>
                            <w:tabs>
                              <w:tab w:val="right" w:pos="4514"/>
                            </w:tabs>
                            <w:rPr>
                              <w:sz w:val="38"/>
                              <w:szCs w:val="38"/>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6" type="#_x0000_t202" style="position:absolute;margin-left:281.85pt;margin-top:42.8pt;width:225.7pt;height:17.6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" filled="f" stroked="f">
              <v:textbox style="mso-fit-shape-to-text:t" inset="0,0,0,0">
                <w:txbxContent>
                  <w:p w:rsidR="000A3E44" w:rsidRDefault="000A3E44">
                    <w:pPr>
                      <w:pStyle w:val="Zhlavnebozpat20"/>
                      <w:shd w:val="clear" w:color="auto" w:fill="auto"/>
                      <w:tabs>
                        <w:tab w:val="right" w:pos="4514"/>
                      </w:tabs>
                      <w:rPr>
                        <w:sz w:val="38"/>
                        <w:szCs w:val="38"/>
                      </w:rPr>
                    </w:pPr>
                  </w:p>
                </w:txbxContent>
              </v:textbox>
              <w10:wrap anchorx="page" anchory="page"/>
            </v:shape>
          </w:pict>
        </mc:Fallback>
      </mc:AlternateContent>
    </w:r>
    <w:r>
      <w:rPr>
        <w:noProof/>
        <w:lang w:bidi="ar-SA"/>
      </w:rPr>
      <mc:AlternateContent>
        <mc:Choice Requires="wps">
          <w:drawing>
            <wp:anchor distT="0" distB="0" distL="0" distR="0" simplePos="0" relativeHeight="62914698" behindDoc="1" locked="0" layoutInCell="1" allowOverlap="1">
              <wp:simplePos x="0" y="0"/>
              <wp:positionH relativeFrom="page">
                <wp:posOffset>6285865</wp:posOffset>
              </wp:positionH>
              <wp:positionV relativeFrom="page">
                <wp:posOffset>779145</wp:posOffset>
              </wp:positionV>
              <wp:extent cx="871220" cy="365760"/>
              <wp:effectExtent l="0" t="0" r="0" b="0"/>
              <wp:wrapNone/>
              <wp:docPr id="11" name="Shape 11"/>
              <wp:cNvGraphicFramePr/>
              <a:graphic xmlns:a="http://schemas.openxmlformats.org/drawingml/2006/main">
                <a:graphicData uri="http://schemas.microsoft.com/office/word/2010/wordprocessingShape">
                  <wps:wsp>
                    <wps:cNvSpPr txBox="1"/>
                    <wps:spPr>
                      <a:xfrm>
                        <a:off x="0" y="0"/>
                        <a:ext cx="871220" cy="365760"/>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 id="Shape 11" o:spid="_x0000_s1037" type="#_x0000_t202" style="position:absolute;margin-left:494.95pt;margin-top:61.35pt;width:68.6pt;height:28.8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" filled="f" stroked="f">
              <v:textbox inset="0,0,0,0">
                <w:txbxContent>
                  <w:p w:rsidR="000A3E44" w:rsidRDefault="000A3E44">
                    <w:pPr>
                      <w:rPr>
                        <w:sz w:val="2"/>
                        <w:szCs w:val="2"/>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6250940</wp:posOffset>
              </wp:positionH>
              <wp:positionV relativeFrom="page">
                <wp:posOffset>247015</wp:posOffset>
              </wp:positionV>
              <wp:extent cx="866140" cy="676910"/>
              <wp:effectExtent l="0" t="0" r="0" b="0"/>
              <wp:wrapNone/>
              <wp:docPr id="21" name="Shape 21"/>
              <wp:cNvGraphicFramePr/>
              <a:graphic xmlns:a="http://schemas.openxmlformats.org/drawingml/2006/main">
                <a:graphicData uri="http://schemas.microsoft.com/office/word/2010/wordprocessingShape">
                  <wps:wsp>
                    <wps:cNvSpPr txBox="1"/>
                    <wps:spPr>
                      <a:xfrm>
                        <a:off x="0" y="0"/>
                        <a:ext cx="866140" cy="676910"/>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1" o:spid="_x0000_s1040" type="#_x0000_t202" style="position:absolute;margin-left:492.2pt;margin-top:19.45pt;width:68.2pt;height:53.3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" filled="f" stroked="f">
              <v:textbox inset="0,0,0,0">
                <w:txbxContent>
                  <w:p w:rsidR="000A3E44" w:rsidRDefault="000A3E44">
                    <w:pPr>
                      <w:rPr>
                        <w:sz w:val="2"/>
                        <w:szCs w:val="2"/>
                      </w:rPr>
                    </w:pPr>
                  </w:p>
                </w:txbxContent>
              </v:textbox>
              <w10:wrap anchorx="page" anchory="page"/>
            </v:shape>
          </w:pict>
        </mc:Fallback>
      </mc:AlternateContent>
    </w:r>
    <w:r>
      <w:rPr>
        <w:noProof/>
        <w:lang w:bidi="ar-SA"/>
      </w:rPr>
      <mc:AlternateContent>
        <mc:Choice Requires="wps">
          <w:drawing>
            <wp:anchor distT="0" distB="0" distL="0" distR="0" simplePos="0" relativeHeight="62914706" behindDoc="1" locked="0" layoutInCell="1" allowOverlap="1">
              <wp:simplePos x="0" y="0"/>
              <wp:positionH relativeFrom="page">
                <wp:posOffset>3542030</wp:posOffset>
              </wp:positionH>
              <wp:positionV relativeFrom="page">
                <wp:posOffset>496570</wp:posOffset>
              </wp:positionV>
              <wp:extent cx="2651760" cy="224155"/>
              <wp:effectExtent l="0" t="0" r="0" b="0"/>
              <wp:wrapNone/>
              <wp:docPr id="25" name="Shape 25"/>
              <wp:cNvGraphicFramePr/>
              <a:graphic xmlns:a="http://schemas.openxmlformats.org/drawingml/2006/main">
                <a:graphicData uri="http://schemas.microsoft.com/office/word/2010/wordprocessingShape">
                  <wps:wsp>
                    <wps:cNvSpPr txBox="1"/>
                    <wps:spPr>
                      <a:xfrm>
                        <a:off x="0" y="0"/>
                        <a:ext cx="2651760" cy="224155"/>
                      </a:xfrm>
                      <a:prstGeom prst="rect">
                        <a:avLst/>
                      </a:prstGeom>
                      <a:noFill/>
                    </wps:spPr>
                    <wps:txbx>
                      <w:txbxContent>
                        <w:p w:rsidR="000A3E44" w:rsidRDefault="000A3E44">
                          <w:pPr>
                            <w:pStyle w:val="Zhlavnebozpat20"/>
                            <w:shd w:val="clear" w:color="auto" w:fill="auto"/>
                            <w:rPr>
                              <w:sz w:val="38"/>
                              <w:szCs w:val="38"/>
                            </w:rPr>
                          </w:pPr>
                        </w:p>
                      </w:txbxContent>
                    </wps:txbx>
                    <wps:bodyPr wrap="none" lIns="0" tIns="0" rIns="0" bIns="0">
                      <a:spAutoFit/>
                    </wps:bodyPr>
                  </wps:wsp>
                </a:graphicData>
              </a:graphic>
            </wp:anchor>
          </w:drawing>
        </mc:Choice>
        <mc:Fallback>
          <w:pict>
            <v:shape id="Shape 25" o:spid="_x0000_s1041" type="#_x0000_t202" style="position:absolute;margin-left:278.9pt;margin-top:39.1pt;width:208.8pt;height:17.6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" filled="f" stroked="f">
              <v:textbox style="mso-fit-shape-to-text:t" inset="0,0,0,0">
                <w:txbxContent>
                  <w:p w:rsidR="000A3E44" w:rsidRDefault="000A3E44">
                    <w:pPr>
                      <w:pStyle w:val="Zhlavnebozpat20"/>
                      <w:shd w:val="clear" w:color="auto" w:fill="auto"/>
                      <w:rPr>
                        <w:sz w:val="38"/>
                        <w:szCs w:val="38"/>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3581400</wp:posOffset>
              </wp:positionH>
              <wp:positionV relativeFrom="page">
                <wp:posOffset>222250</wp:posOffset>
              </wp:positionV>
              <wp:extent cx="2866390" cy="224155"/>
              <wp:effectExtent l="0" t="0" r="0" b="0"/>
              <wp:wrapNone/>
              <wp:docPr id="33" name="Shape 33"/>
              <wp:cNvGraphicFramePr/>
              <a:graphic xmlns:a="http://schemas.openxmlformats.org/drawingml/2006/main">
                <a:graphicData uri="http://schemas.microsoft.com/office/word/2010/wordprocessingShape">
                  <wps:wsp>
                    <wps:cNvSpPr txBox="1"/>
                    <wps:spPr>
                      <a:xfrm>
                        <a:off x="0" y="0"/>
                        <a:ext cx="2866390" cy="224155"/>
                      </a:xfrm>
                      <a:prstGeom prst="rect">
                        <a:avLst/>
                      </a:prstGeom>
                      <a:noFill/>
                    </wps:spPr>
                    <wps:txbx>
                      <w:txbxContent>
                        <w:p w:rsidR="000A3E44" w:rsidRDefault="000A3E44">
                          <w:pPr>
                            <w:pStyle w:val="Zhlavnebozpat20"/>
                            <w:shd w:val="clear" w:color="auto" w:fill="auto"/>
                            <w:tabs>
                              <w:tab w:val="right" w:pos="4514"/>
                            </w:tabs>
                            <w:rPr>
                              <w:sz w:val="38"/>
                              <w:szCs w:val="38"/>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4" type="#_x0000_t202" style="position:absolute;margin-left:282pt;margin-top:17.5pt;width:225.7pt;height:17.65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" filled="f" stroked="f">
              <v:textbox style="mso-fit-shape-to-text:t" inset="0,0,0,0">
                <w:txbxContent>
                  <w:p w:rsidR="000A3E44" w:rsidRDefault="000A3E44">
                    <w:pPr>
                      <w:pStyle w:val="Zhlavnebozpat20"/>
                      <w:shd w:val="clear" w:color="auto" w:fill="auto"/>
                      <w:tabs>
                        <w:tab w:val="right" w:pos="4514"/>
                      </w:tabs>
                      <w:rPr>
                        <w:sz w:val="38"/>
                        <w:szCs w:val="38"/>
                      </w:rPr>
                    </w:pP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simplePos x="0" y="0"/>
              <wp:positionH relativeFrom="page">
                <wp:posOffset>6290310</wp:posOffset>
              </wp:positionH>
              <wp:positionV relativeFrom="page">
                <wp:posOffset>457835</wp:posOffset>
              </wp:positionV>
              <wp:extent cx="868680" cy="361315"/>
              <wp:effectExtent l="0" t="0" r="0" b="0"/>
              <wp:wrapNone/>
              <wp:docPr id="35" name="Shape 35"/>
              <wp:cNvGraphicFramePr/>
              <a:graphic xmlns:a="http://schemas.openxmlformats.org/drawingml/2006/main">
                <a:graphicData uri="http://schemas.microsoft.com/office/word/2010/wordprocessingShape">
                  <wps:wsp>
                    <wps:cNvSpPr txBox="1"/>
                    <wps:spPr>
                      <a:xfrm>
                        <a:off x="0" y="0"/>
                        <a:ext cx="868680" cy="361315"/>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 id="Shape 35" o:spid="_x0000_s1045" type="#_x0000_t202" style="position:absolute;margin-left:495.3pt;margin-top:36.05pt;width:68.4pt;height:28.45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" filled="f" stroked="f">
              <v:textbox inset="0,0,0,0">
                <w:txbxContent>
                  <w:p w:rsidR="000A3E44" w:rsidRDefault="000A3E44">
                    <w:pPr>
                      <w:rPr>
                        <w:sz w:val="2"/>
                        <w:szCs w:val="2"/>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6273800</wp:posOffset>
              </wp:positionH>
              <wp:positionV relativeFrom="page">
                <wp:posOffset>45085</wp:posOffset>
              </wp:positionV>
              <wp:extent cx="884555" cy="685800"/>
              <wp:effectExtent l="0" t="0" r="0" b="0"/>
              <wp:wrapNone/>
              <wp:docPr id="41" name="Shape 41"/>
              <wp:cNvGraphicFramePr/>
              <a:graphic xmlns:a="http://schemas.openxmlformats.org/drawingml/2006/main">
                <a:graphicData uri="http://schemas.microsoft.com/office/word/2010/wordprocessingShape">
                  <wps:wsp>
                    <wps:cNvSpPr txBox="1"/>
                    <wps:spPr>
                      <a:xfrm>
                        <a:off x="0" y="0"/>
                        <a:ext cx="884555" cy="685800"/>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1" o:spid="_x0000_s1047" type="#_x0000_t202" style="position:absolute;margin-left:494pt;margin-top:3.55pt;width:69.65pt;height:54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" filled="f" stroked="f">
              <v:textbox inset="0,0,0,0">
                <w:txbxContent>
                  <w:p w:rsidR="000A3E44" w:rsidRDefault="000A3E44">
                    <w:pPr>
                      <w:rPr>
                        <w:sz w:val="2"/>
                        <w:szCs w:val="2"/>
                      </w:rPr>
                    </w:pPr>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3549015</wp:posOffset>
              </wp:positionH>
              <wp:positionV relativeFrom="page">
                <wp:posOffset>294005</wp:posOffset>
              </wp:positionV>
              <wp:extent cx="2660650" cy="224155"/>
              <wp:effectExtent l="0" t="0" r="0" b="0"/>
              <wp:wrapNone/>
              <wp:docPr id="45" name="Shape 45"/>
              <wp:cNvGraphicFramePr/>
              <a:graphic xmlns:a="http://schemas.openxmlformats.org/drawingml/2006/main">
                <a:graphicData uri="http://schemas.microsoft.com/office/word/2010/wordprocessingShape">
                  <wps:wsp>
                    <wps:cNvSpPr txBox="1"/>
                    <wps:spPr>
                      <a:xfrm>
                        <a:off x="0" y="0"/>
                        <a:ext cx="2660650" cy="224155"/>
                      </a:xfrm>
                      <a:prstGeom prst="rect">
                        <a:avLst/>
                      </a:prstGeom>
                      <a:noFill/>
                    </wps:spPr>
                    <wps:txbx>
                      <w:txbxContent>
                        <w:p w:rsidR="000A3E44" w:rsidRDefault="000A3E44">
                          <w:pPr>
                            <w:pStyle w:val="Zhlavnebozpat20"/>
                            <w:shd w:val="clear" w:color="auto" w:fill="auto"/>
                            <w:rPr>
                              <w:sz w:val="38"/>
                              <w:szCs w:val="38"/>
                            </w:rPr>
                          </w:pPr>
                        </w:p>
                      </w:txbxContent>
                    </wps:txbx>
                    <wps:bodyPr wrap="none" lIns="0" tIns="0" rIns="0" bIns="0">
                      <a:spAutoFit/>
                    </wps:bodyPr>
                  </wps:wsp>
                </a:graphicData>
              </a:graphic>
            </wp:anchor>
          </w:drawing>
        </mc:Choice>
        <mc:Fallback>
          <w:pict>
            <v:shape id="Shape 45" o:spid="_x0000_s1048" type="#_x0000_t202" style="position:absolute;margin-left:279.45pt;margin-top:23.15pt;width:209.5pt;height:17.6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" filled="f" stroked="f">
              <v:textbox style="mso-fit-shape-to-text:t" inset="0,0,0,0">
                <w:txbxContent>
                  <w:p w:rsidR="000A3E44" w:rsidRDefault="000A3E44">
                    <w:pPr>
                      <w:pStyle w:val="Zhlavnebozpat20"/>
                      <w:shd w:val="clear" w:color="auto" w:fill="auto"/>
                      <w:rPr>
                        <w:sz w:val="38"/>
                        <w:szCs w:val="38"/>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6273800</wp:posOffset>
              </wp:positionH>
              <wp:positionV relativeFrom="page">
                <wp:posOffset>240665</wp:posOffset>
              </wp:positionV>
              <wp:extent cx="873125" cy="699770"/>
              <wp:effectExtent l="0" t="0" r="0" b="0"/>
              <wp:wrapNone/>
              <wp:docPr id="55" name="Shape 55"/>
              <wp:cNvGraphicFramePr/>
              <a:graphic xmlns:a="http://schemas.openxmlformats.org/drawingml/2006/main">
                <a:graphicData uri="http://schemas.microsoft.com/office/word/2010/wordprocessingShape">
                  <wps:wsp>
                    <wps:cNvSpPr txBox="1"/>
                    <wps:spPr>
                      <a:xfrm>
                        <a:off x="0" y="0"/>
                        <a:ext cx="873125" cy="699770"/>
                      </a:xfrm>
                      <a:prstGeom prst="rect">
                        <a:avLst/>
                      </a:prstGeom>
                      <a:noFill/>
                    </wps:spPr>
                    <wps:txbx>
                      <w:txbxContent>
                        <w:p w:rsidR="000A3E44" w:rsidRDefault="000A3E44">
                          <w:pPr>
                            <w:rPr>
                              <w:sz w:val="2"/>
                              <w:szCs w:val="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5" o:spid="_x0000_s1050" type="#_x0000_t202" style="position:absolute;margin-left:494pt;margin-top:18.95pt;width:68.75pt;height:55.1pt;z-index:-4404017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" filled="f" stroked="f">
              <v:textbox inset="0,0,0,0">
                <w:txbxContent>
                  <w:p w:rsidR="000A3E44" w:rsidRDefault="000A3E44">
                    <w:pPr>
                      <w:rPr>
                        <w:sz w:val="2"/>
                        <w:szCs w:val="2"/>
                      </w:rPr>
                    </w:pPr>
                  </w:p>
                </w:txbxContent>
              </v:textbox>
              <w10:wrap anchorx="page" anchory="page"/>
            </v:shape>
          </w:pict>
        </mc:Fallback>
      </mc:AlternateContent>
    </w:r>
    <w:r>
      <w:rPr>
        <w:noProof/>
        <w:lang w:bidi="ar-SA"/>
      </w:rPr>
      <mc:AlternateContent>
        <mc:Choice Requires="wps">
          <w:drawing>
            <wp:anchor distT="0" distB="0" distL="0" distR="0" simplePos="0" relativeHeight="62914726" behindDoc="1" locked="0" layoutInCell="1" allowOverlap="1">
              <wp:simplePos x="0" y="0"/>
              <wp:positionH relativeFrom="page">
                <wp:posOffset>3564890</wp:posOffset>
              </wp:positionH>
              <wp:positionV relativeFrom="page">
                <wp:posOffset>508000</wp:posOffset>
              </wp:positionV>
              <wp:extent cx="2651760" cy="228600"/>
              <wp:effectExtent l="0" t="0" r="0" b="0"/>
              <wp:wrapNone/>
              <wp:docPr id="59" name="Shape 59"/>
              <wp:cNvGraphicFramePr/>
              <a:graphic xmlns:a="http://schemas.openxmlformats.org/drawingml/2006/main">
                <a:graphicData uri="http://schemas.microsoft.com/office/word/2010/wordprocessingShape">
                  <wps:wsp>
                    <wps:cNvSpPr txBox="1"/>
                    <wps:spPr>
                      <a:xfrm>
                        <a:off x="0" y="0"/>
                        <a:ext cx="2651760" cy="228600"/>
                      </a:xfrm>
                      <a:prstGeom prst="rect">
                        <a:avLst/>
                      </a:prstGeom>
                      <a:noFill/>
                    </wps:spPr>
                    <wps:txbx>
                      <w:txbxContent>
                        <w:p w:rsidR="000A3E44" w:rsidRDefault="000A3E44">
                          <w:pPr>
                            <w:pStyle w:val="Zhlavnebozpat20"/>
                            <w:shd w:val="clear" w:color="auto" w:fill="auto"/>
                            <w:rPr>
                              <w:sz w:val="38"/>
                              <w:szCs w:val="38"/>
                            </w:rPr>
                          </w:pPr>
                        </w:p>
                      </w:txbxContent>
                    </wps:txbx>
                    <wps:bodyPr wrap="none" lIns="0" tIns="0" rIns="0" bIns="0">
                      <a:spAutoFit/>
                    </wps:bodyPr>
                  </wps:wsp>
                </a:graphicData>
              </a:graphic>
            </wp:anchor>
          </w:drawing>
        </mc:Choice>
        <mc:Fallback>
          <w:pict>
            <v:shape id="Shape 59" o:spid="_x0000_s1051" type="#_x0000_t202" style="position:absolute;margin-left:280.7pt;margin-top:40pt;width:208.8pt;height:18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" filled="f" stroked="f">
              <v:textbox style="mso-fit-shape-to-text:t" inset="0,0,0,0">
                <w:txbxContent>
                  <w:p w:rsidR="000A3E44" w:rsidRDefault="000A3E44">
                    <w:pPr>
                      <w:pStyle w:val="Zhlavnebozpat20"/>
                      <w:shd w:val="clear" w:color="auto" w:fill="auto"/>
                      <w:rPr>
                        <w:sz w:val="38"/>
                        <w:szCs w:val="38"/>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44" w:rsidRDefault="00A53854">
    <w:pPr>
      <w:spacing w:line="14" w:lineRule="exact"/>
    </w:pPr>
    <w:r>
      <w:rPr>
        <w:noProof/>
        <w:lang w:bidi="ar-SA"/>
      </w:rPr>
      <mc:AlternateContent>
        <mc:Choice Requires="wps">
          <w:drawing>
            <wp:anchor distT="0" distB="0" distL="0" distR="0" simplePos="0" relativeHeight="62914732" behindDoc="1" locked="0" layoutInCell="1" allowOverlap="1">
              <wp:simplePos x="0" y="0"/>
              <wp:positionH relativeFrom="page">
                <wp:posOffset>133985</wp:posOffset>
              </wp:positionH>
              <wp:positionV relativeFrom="page">
                <wp:posOffset>588010</wp:posOffset>
              </wp:positionV>
              <wp:extent cx="31750" cy="50165"/>
              <wp:effectExtent l="0" t="0" r="0" b="0"/>
              <wp:wrapNone/>
              <wp:docPr id="67" name="Shape 67"/>
              <wp:cNvGraphicFramePr/>
              <a:graphic xmlns:a="http://schemas.openxmlformats.org/drawingml/2006/main">
                <a:graphicData uri="http://schemas.microsoft.com/office/word/2010/wordprocessingShape">
                  <wps:wsp>
                    <wps:cNvSpPr txBox="1"/>
                    <wps:spPr>
                      <a:xfrm>
                        <a:off x="0" y="0"/>
                        <a:ext cx="31750" cy="50165"/>
                      </a:xfrm>
                      <a:prstGeom prst="rect">
                        <a:avLst/>
                      </a:prstGeom>
                      <a:noFill/>
                    </wps:spPr>
                    <wps:txbx>
                      <w:txbxContent>
                        <w:p w:rsidR="000A3E44" w:rsidRDefault="00A53854">
                          <w:pPr>
                            <w:pStyle w:val="Zhlavnebozpat20"/>
                            <w:shd w:val="clear" w:color="auto" w:fill="auto"/>
                            <w:rPr>
                              <w:sz w:val="11"/>
                              <w:szCs w:val="11"/>
                            </w:rPr>
                          </w:pPr>
                          <w:r>
                            <w:rPr>
                              <w:rFonts w:ascii="Arial" w:eastAsia="Arial" w:hAnsi="Arial" w:cs="Arial"/>
                              <w:i/>
                              <w:iCs/>
                              <w:sz w:val="11"/>
                              <w:szCs w:val="11"/>
                              <w:lang w:val="en-US" w:eastAsia="en-US" w:bidi="en-US"/>
                            </w:rPr>
                            <w:t>I</w:t>
                          </w:r>
                        </w:p>
                      </w:txbxContent>
                    </wps:txbx>
                    <wps:bodyPr wrap="none" lIns="0" tIns="0" rIns="0" bIns="0">
                      <a:spAutoFit/>
                    </wps:bodyPr>
                  </wps:wsp>
                </a:graphicData>
              </a:graphic>
            </wp:anchor>
          </w:drawing>
        </mc:Choice>
        <mc:Fallback>
          <w:pict>
            <v:shape id="_x0000_s1093" type="#_x0000_t202" style="position:absolute;margin-left:10.550000000000001pt;margin-top:46.299999999999997pt;width:2.5pt;height:3.9500000000000002pt;z-index:-18874402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i/>
                        <w:iCs/>
                        <w:color w:val="000000"/>
                        <w:spacing w:val="0"/>
                        <w:w w:val="100"/>
                        <w:position w:val="0"/>
                        <w:sz w:val="11"/>
                        <w:szCs w:val="11"/>
                        <w:shd w:val="clear" w:color="auto" w:fill="auto"/>
                        <w:lang w:val="en-US" w:eastAsia="en-US" w:bidi="en-US"/>
                      </w:rPr>
                      <w: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DCC"/>
    <w:multiLevelType w:val="multilevel"/>
    <w:tmpl w:val="9A4E0B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D64BFA"/>
    <w:multiLevelType w:val="multilevel"/>
    <w:tmpl w:val="023C27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9E4315"/>
    <w:multiLevelType w:val="multilevel"/>
    <w:tmpl w:val="A2287D24"/>
    <w:lvl w:ilvl="0">
      <w:start w:val="1"/>
      <w:numFmt w:val="decimal"/>
      <w:lvlText w:val="11.%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C2305A"/>
    <w:multiLevelType w:val="multilevel"/>
    <w:tmpl w:val="37F0846A"/>
    <w:lvl w:ilvl="0">
      <w:start w:val="1"/>
      <w:numFmt w:val="decimal"/>
      <w:lvlText w:val="12.%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EA4C8E"/>
    <w:multiLevelType w:val="multilevel"/>
    <w:tmpl w:val="3774B6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C14A5B"/>
    <w:multiLevelType w:val="multilevel"/>
    <w:tmpl w:val="73FE79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114C25"/>
    <w:multiLevelType w:val="multilevel"/>
    <w:tmpl w:val="C2026D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B545F7"/>
    <w:multiLevelType w:val="multilevel"/>
    <w:tmpl w:val="CDE45556"/>
    <w:lvl w:ilvl="0">
      <w:start w:val="2"/>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5"/>
  </w:num>
  <w:num w:numId="4">
    <w:abstractNumId w:val="0"/>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44"/>
    <w:rsid w:val="000A3E44"/>
    <w:rsid w:val="000A73C8"/>
    <w:rsid w:val="0010656B"/>
    <w:rsid w:val="008C30D2"/>
    <w:rsid w:val="00A53854"/>
    <w:rsid w:val="00AA744A"/>
    <w:rsid w:val="00C3719D"/>
    <w:rsid w:val="00D839F1"/>
    <w:rsid w:val="00EE4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6480"/>
  <w15:docId w15:val="{5994A947-C2B0-48A4-81E2-14DBCFE2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u w:val="singl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8"/>
      <w:szCs w:val="3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8"/>
      <w:szCs w:val="28"/>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Arial" w:eastAsia="Arial" w:hAnsi="Arial" w:cs="Arial"/>
      <w:b/>
      <w:bCs/>
      <w:sz w:val="28"/>
      <w:szCs w:val="28"/>
    </w:rPr>
  </w:style>
  <w:style w:type="paragraph" w:customStyle="1" w:styleId="Zkladntext1">
    <w:name w:val="Základní text1"/>
    <w:basedOn w:val="Normln"/>
    <w:link w:val="Zkladntext"/>
    <w:pPr>
      <w:shd w:val="clear" w:color="auto" w:fill="FFFFFF"/>
      <w:spacing w:after="120"/>
      <w:jc w:val="both"/>
    </w:pPr>
    <w:rPr>
      <w:rFonts w:ascii="Arial" w:eastAsia="Arial" w:hAnsi="Arial" w:cs="Arial"/>
      <w:sz w:val="22"/>
      <w:szCs w:val="22"/>
    </w:rPr>
  </w:style>
  <w:style w:type="paragraph" w:customStyle="1" w:styleId="Nadpis20">
    <w:name w:val="Nadpis #2"/>
    <w:basedOn w:val="Normln"/>
    <w:link w:val="Nadpis2"/>
    <w:pPr>
      <w:shd w:val="clear" w:color="auto" w:fill="FFFFFF"/>
      <w:spacing w:after="110"/>
      <w:jc w:val="right"/>
      <w:outlineLvl w:val="1"/>
    </w:pPr>
    <w:rPr>
      <w:rFonts w:ascii="Times New Roman" w:eastAsia="Times New Roman" w:hAnsi="Times New Roman" w:cs="Times New Roman"/>
      <w:sz w:val="30"/>
      <w:szCs w:val="30"/>
    </w:rPr>
  </w:style>
  <w:style w:type="paragraph" w:customStyle="1" w:styleId="Nadpis30">
    <w:name w:val="Nadpis #3"/>
    <w:basedOn w:val="Normln"/>
    <w:link w:val="Nadpis3"/>
    <w:pPr>
      <w:shd w:val="clear" w:color="auto" w:fill="FFFFFF"/>
      <w:spacing w:after="120" w:line="218" w:lineRule="auto"/>
      <w:ind w:left="3600"/>
      <w:outlineLvl w:val="2"/>
    </w:pPr>
    <w:rPr>
      <w:rFonts w:ascii="Arial" w:eastAsia="Arial" w:hAnsi="Arial" w:cs="Arial"/>
      <w:b/>
      <w:bCs/>
      <w:u w:val="single"/>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sz w:val="38"/>
      <w:szCs w:val="38"/>
    </w:rPr>
  </w:style>
  <w:style w:type="paragraph" w:customStyle="1" w:styleId="Titulekobrzku0">
    <w:name w:val="Titulek obrázku"/>
    <w:basedOn w:val="Normln"/>
    <w:link w:val="Titulekobrzku"/>
    <w:pPr>
      <w:shd w:val="clear" w:color="auto" w:fill="FFFFFF"/>
      <w:spacing w:line="290" w:lineRule="auto"/>
      <w:jc w:val="center"/>
    </w:pPr>
    <w:rPr>
      <w:rFonts w:ascii="Arial" w:eastAsia="Arial" w:hAnsi="Arial" w:cs="Arial"/>
      <w:sz w:val="14"/>
      <w:szCs w:val="14"/>
    </w:rPr>
  </w:style>
  <w:style w:type="paragraph" w:customStyle="1" w:styleId="Zkladntext30">
    <w:name w:val="Základní text (3)"/>
    <w:basedOn w:val="Normln"/>
    <w:link w:val="Zkladntext3"/>
    <w:pPr>
      <w:shd w:val="clear" w:color="auto" w:fill="FFFFFF"/>
      <w:ind w:left="1820"/>
    </w:pPr>
    <w:rPr>
      <w:rFonts w:ascii="Times New Roman" w:eastAsia="Times New Roman" w:hAnsi="Times New Roman" w:cs="Times New Roman"/>
      <w:sz w:val="28"/>
      <w:szCs w:val="28"/>
    </w:rPr>
  </w:style>
  <w:style w:type="paragraph" w:styleId="Zhlav">
    <w:name w:val="header"/>
    <w:basedOn w:val="Normln"/>
    <w:link w:val="ZhlavChar"/>
    <w:uiPriority w:val="99"/>
    <w:unhideWhenUsed/>
    <w:rsid w:val="00EE4772"/>
    <w:pPr>
      <w:tabs>
        <w:tab w:val="center" w:pos="4536"/>
        <w:tab w:val="right" w:pos="9072"/>
      </w:tabs>
    </w:pPr>
  </w:style>
  <w:style w:type="character" w:customStyle="1" w:styleId="ZhlavChar">
    <w:name w:val="Záhlaví Char"/>
    <w:basedOn w:val="Standardnpsmoodstavce"/>
    <w:link w:val="Zhlav"/>
    <w:uiPriority w:val="99"/>
    <w:rsid w:val="00EE4772"/>
    <w:rPr>
      <w:color w:val="000000"/>
    </w:rPr>
  </w:style>
  <w:style w:type="paragraph" w:styleId="Zpat">
    <w:name w:val="footer"/>
    <w:basedOn w:val="Normln"/>
    <w:link w:val="ZpatChar"/>
    <w:uiPriority w:val="99"/>
    <w:unhideWhenUsed/>
    <w:rsid w:val="00EE4772"/>
    <w:pPr>
      <w:tabs>
        <w:tab w:val="center" w:pos="4536"/>
        <w:tab w:val="right" w:pos="9072"/>
      </w:tabs>
    </w:pPr>
  </w:style>
  <w:style w:type="character" w:customStyle="1" w:styleId="ZpatChar">
    <w:name w:val="Zápatí Char"/>
    <w:basedOn w:val="Standardnpsmoodstavce"/>
    <w:link w:val="Zpat"/>
    <w:uiPriority w:val="99"/>
    <w:rsid w:val="00EE477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pavel.malinek@cgi.com" TargetMode="Externa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yperlink" Target="mailto:faktury@ngprague.cz" TargetMode="Externa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3628</Words>
  <Characters>21408</Characters>
  <Application>Microsoft Office Word</Application>
  <DocSecurity>0</DocSecurity>
  <Lines>178</Lines>
  <Paragraphs>49</Paragraphs>
  <ScaleCrop>false</ScaleCrop>
  <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kopirka1.PK-20171121155235</dc:title>
  <dc:subject/>
  <dc:creator/>
  <cp:keywords/>
  <cp:lastModifiedBy>Zdenka Šímová</cp:lastModifiedBy>
  <cp:revision>6</cp:revision>
  <dcterms:created xsi:type="dcterms:W3CDTF">2017-11-23T09:28:00Z</dcterms:created>
  <dcterms:modified xsi:type="dcterms:W3CDTF">2017-11-23T09:42:00Z</dcterms:modified>
</cp:coreProperties>
</file>