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5A47" w:rsidRDefault="00AB5A47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 O POSKYTOVÁNÍ SLUŽEB</w:t>
      </w:r>
    </w:p>
    <w:p w:rsidR="008B6DF9" w:rsidRDefault="008B6DF9">
      <w:pPr>
        <w:autoSpaceDE w:val="0"/>
        <w:jc w:val="center"/>
        <w:rPr>
          <w:b/>
          <w:color w:val="000000"/>
          <w:sz w:val="28"/>
          <w:szCs w:val="28"/>
        </w:rPr>
      </w:pPr>
    </w:p>
    <w:p w:rsidR="008B6DF9" w:rsidRPr="006B1B48" w:rsidRDefault="008B6DF9" w:rsidP="008B6DF9">
      <w:pPr>
        <w:autoSpaceDE w:val="0"/>
        <w:jc w:val="both"/>
        <w:rPr>
          <w:color w:val="000000"/>
          <w:sz w:val="22"/>
          <w:szCs w:val="22"/>
        </w:rPr>
      </w:pPr>
      <w:r w:rsidRPr="006B1B48">
        <w:rPr>
          <w:color w:val="000000"/>
          <w:sz w:val="22"/>
          <w:szCs w:val="22"/>
        </w:rPr>
        <w:t xml:space="preserve">uzavřená níže uvedeného dne, měsíce a roku v souladu s ustanovením </w:t>
      </w:r>
      <w:r w:rsidRPr="006B1B48">
        <w:rPr>
          <w:iCs/>
          <w:color w:val="000000"/>
          <w:sz w:val="22"/>
          <w:szCs w:val="22"/>
        </w:rPr>
        <w:t xml:space="preserve">§ 1746 odst. 2 </w:t>
      </w:r>
      <w:r w:rsidRPr="006B1B48">
        <w:rPr>
          <w:color w:val="000000"/>
          <w:sz w:val="22"/>
          <w:szCs w:val="22"/>
        </w:rPr>
        <w:t>zákona č.</w:t>
      </w:r>
      <w:r w:rsidR="006E4A23">
        <w:rPr>
          <w:color w:val="000000"/>
          <w:sz w:val="22"/>
          <w:szCs w:val="22"/>
        </w:rPr>
        <w:t> </w:t>
      </w:r>
      <w:r w:rsidRPr="006B1B48">
        <w:rPr>
          <w:color w:val="000000"/>
          <w:sz w:val="22"/>
          <w:szCs w:val="22"/>
        </w:rPr>
        <w:t>89/2012 Sb., občanský zákoník, v</w:t>
      </w:r>
      <w:r w:rsidR="0024504D" w:rsidRPr="006B1B48">
        <w:rPr>
          <w:color w:val="000000"/>
          <w:sz w:val="22"/>
          <w:szCs w:val="22"/>
        </w:rPr>
        <w:t> platném znění</w:t>
      </w:r>
      <w:r w:rsidRPr="006B1B48">
        <w:rPr>
          <w:color w:val="000000"/>
          <w:sz w:val="22"/>
          <w:szCs w:val="22"/>
        </w:rPr>
        <w:t>, mezi těmito</w:t>
      </w:r>
      <w:r w:rsidR="0024504D" w:rsidRPr="006B1B48">
        <w:rPr>
          <w:color w:val="000000"/>
          <w:sz w:val="22"/>
          <w:szCs w:val="22"/>
        </w:rPr>
        <w:t xml:space="preserve"> smluvními</w:t>
      </w:r>
      <w:r w:rsidRPr="006B1B48">
        <w:rPr>
          <w:color w:val="000000"/>
          <w:sz w:val="22"/>
          <w:szCs w:val="22"/>
        </w:rPr>
        <w:t xml:space="preserve"> stranami</w:t>
      </w:r>
      <w:r w:rsidR="0024504D" w:rsidRPr="006B1B48">
        <w:rPr>
          <w:color w:val="000000"/>
          <w:sz w:val="22"/>
          <w:szCs w:val="22"/>
        </w:rPr>
        <w:t xml:space="preserve"> </w:t>
      </w:r>
      <w:r w:rsidRPr="006B1B48">
        <w:rPr>
          <w:color w:val="000000"/>
          <w:sz w:val="22"/>
          <w:szCs w:val="22"/>
        </w:rPr>
        <w:t>(dále jen „</w:t>
      </w:r>
      <w:r w:rsidRPr="006B1B48">
        <w:rPr>
          <w:b/>
          <w:i/>
          <w:color w:val="000000"/>
          <w:sz w:val="22"/>
          <w:szCs w:val="22"/>
        </w:rPr>
        <w:t>Smlouva</w:t>
      </w:r>
      <w:r w:rsidRPr="006B1B48">
        <w:rPr>
          <w:color w:val="000000"/>
          <w:sz w:val="22"/>
          <w:szCs w:val="22"/>
        </w:rPr>
        <w:t>“):</w:t>
      </w:r>
    </w:p>
    <w:p w:rsidR="00AB5A47" w:rsidRPr="006B1B48" w:rsidRDefault="00AB5A47">
      <w:pPr>
        <w:autoSpaceDE w:val="0"/>
        <w:jc w:val="center"/>
        <w:rPr>
          <w:color w:val="000000"/>
          <w:sz w:val="22"/>
          <w:szCs w:val="22"/>
        </w:rPr>
      </w:pPr>
    </w:p>
    <w:p w:rsidR="00AB5A47" w:rsidRPr="006B1B48" w:rsidRDefault="00AB5A47">
      <w:pPr>
        <w:autoSpaceDE w:val="0"/>
        <w:jc w:val="both"/>
        <w:rPr>
          <w:bCs/>
          <w:color w:val="000000"/>
          <w:sz w:val="22"/>
          <w:szCs w:val="22"/>
        </w:rPr>
      </w:pPr>
    </w:p>
    <w:p w:rsidR="00EB4B0D" w:rsidRPr="006B1B48" w:rsidRDefault="00EB4B0D">
      <w:pPr>
        <w:jc w:val="both"/>
        <w:rPr>
          <w:b/>
          <w:sz w:val="22"/>
          <w:szCs w:val="22"/>
        </w:rPr>
      </w:pPr>
      <w:r w:rsidRPr="006B1B48">
        <w:rPr>
          <w:b/>
          <w:sz w:val="22"/>
          <w:szCs w:val="22"/>
        </w:rPr>
        <w:t xml:space="preserve">Česká filharmonie </w:t>
      </w:r>
    </w:p>
    <w:p w:rsidR="006E4A23" w:rsidRDefault="00AB5A47">
      <w:pPr>
        <w:rPr>
          <w:sz w:val="22"/>
          <w:szCs w:val="22"/>
        </w:rPr>
      </w:pPr>
      <w:r w:rsidRPr="006B1B48">
        <w:rPr>
          <w:sz w:val="22"/>
          <w:szCs w:val="22"/>
        </w:rPr>
        <w:t>se sídlem: Alšovo nábřeží 12, 110 0</w:t>
      </w:r>
      <w:r w:rsidR="008063B8" w:rsidRPr="006B1B48">
        <w:rPr>
          <w:sz w:val="22"/>
          <w:szCs w:val="22"/>
        </w:rPr>
        <w:t>0</w:t>
      </w:r>
      <w:r w:rsidRPr="006B1B48">
        <w:rPr>
          <w:sz w:val="22"/>
          <w:szCs w:val="22"/>
        </w:rPr>
        <w:t xml:space="preserve"> Praha 1</w:t>
      </w:r>
    </w:p>
    <w:p w:rsidR="006E4A23" w:rsidRPr="00232CA7" w:rsidRDefault="006E4A23" w:rsidP="006E4A23">
      <w:pPr>
        <w:jc w:val="both"/>
        <w:rPr>
          <w:sz w:val="22"/>
          <w:szCs w:val="22"/>
        </w:rPr>
      </w:pPr>
      <w:r w:rsidRPr="00232CA7">
        <w:rPr>
          <w:sz w:val="22"/>
          <w:szCs w:val="22"/>
        </w:rPr>
        <w:t>IČ: 00023264</w:t>
      </w:r>
    </w:p>
    <w:p w:rsidR="00AB5A47" w:rsidRPr="006B1B48" w:rsidRDefault="006E4A23" w:rsidP="006B1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232CA7">
        <w:rPr>
          <w:b/>
          <w:sz w:val="22"/>
          <w:szCs w:val="22"/>
        </w:rPr>
        <w:t xml:space="preserve">číslo bankovního účtu: </w:t>
      </w:r>
      <w:r w:rsidR="00FF43C4">
        <w:rPr>
          <w:sz w:val="22"/>
          <w:szCs w:val="22"/>
        </w:rPr>
        <w:t>12934011</w:t>
      </w:r>
      <w:r w:rsidR="00FF43C4" w:rsidRPr="00FF43C4">
        <w:rPr>
          <w:sz w:val="22"/>
          <w:szCs w:val="22"/>
        </w:rPr>
        <w:t>/ 0710</w:t>
      </w:r>
      <w:r w:rsidR="00AB5A47" w:rsidRPr="006B1B48">
        <w:rPr>
          <w:sz w:val="22"/>
          <w:szCs w:val="22"/>
        </w:rPr>
        <w:br/>
        <w:t xml:space="preserve">zastoupená ředitelem: </w:t>
      </w:r>
      <w:proofErr w:type="spellStart"/>
      <w:r w:rsidR="00AB5A47" w:rsidRPr="006B1B48">
        <w:rPr>
          <w:sz w:val="22"/>
          <w:szCs w:val="22"/>
        </w:rPr>
        <w:t>MgA</w:t>
      </w:r>
      <w:proofErr w:type="spellEnd"/>
      <w:r w:rsidR="00AB5A47" w:rsidRPr="006B1B48">
        <w:rPr>
          <w:sz w:val="22"/>
          <w:szCs w:val="22"/>
        </w:rPr>
        <w:t xml:space="preserve">. David Mareček, Ph.D. </w:t>
      </w:r>
    </w:p>
    <w:p w:rsidR="00AB5A47" w:rsidRPr="006B1B48" w:rsidRDefault="00A66E6B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 xml:space="preserve"> </w:t>
      </w:r>
      <w:r w:rsidR="00AB5A47" w:rsidRPr="006B1B48">
        <w:rPr>
          <w:bCs/>
          <w:color w:val="000000"/>
          <w:sz w:val="22"/>
          <w:szCs w:val="22"/>
        </w:rPr>
        <w:t>(dále jen „</w:t>
      </w:r>
      <w:r w:rsidR="00AB5A47" w:rsidRPr="006B1B48">
        <w:rPr>
          <w:b/>
          <w:bCs/>
          <w:i/>
          <w:color w:val="000000"/>
          <w:sz w:val="22"/>
          <w:szCs w:val="22"/>
        </w:rPr>
        <w:t>objednatel</w:t>
      </w:r>
      <w:r w:rsidR="00AB5A47" w:rsidRPr="006B1B48">
        <w:rPr>
          <w:bCs/>
          <w:color w:val="000000"/>
          <w:sz w:val="22"/>
          <w:szCs w:val="22"/>
        </w:rPr>
        <w:t>“)</w:t>
      </w:r>
    </w:p>
    <w:p w:rsidR="00AB5A47" w:rsidRPr="006B1B48" w:rsidRDefault="00AB5A47">
      <w:pPr>
        <w:autoSpaceDE w:val="0"/>
        <w:rPr>
          <w:bCs/>
          <w:color w:val="000000"/>
          <w:sz w:val="22"/>
          <w:szCs w:val="22"/>
        </w:rPr>
      </w:pPr>
    </w:p>
    <w:p w:rsidR="00AB5A47" w:rsidRPr="006B1B48" w:rsidRDefault="00AB5A47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a</w:t>
      </w:r>
    </w:p>
    <w:p w:rsidR="00AB5A47" w:rsidRPr="006B1B48" w:rsidRDefault="00AB5A47">
      <w:pPr>
        <w:autoSpaceDE w:val="0"/>
        <w:rPr>
          <w:bCs/>
          <w:color w:val="000000"/>
          <w:sz w:val="22"/>
          <w:szCs w:val="22"/>
        </w:rPr>
      </w:pPr>
    </w:p>
    <w:p w:rsidR="00157433" w:rsidRPr="006B1B48" w:rsidRDefault="00157433" w:rsidP="00157433">
      <w:pPr>
        <w:autoSpaceDE w:val="0"/>
        <w:rPr>
          <w:b/>
          <w:bCs/>
          <w:color w:val="000000"/>
          <w:sz w:val="22"/>
          <w:szCs w:val="22"/>
        </w:rPr>
      </w:pPr>
      <w:r w:rsidRPr="006B1B48">
        <w:rPr>
          <w:b/>
          <w:bCs/>
          <w:color w:val="000000"/>
          <w:sz w:val="22"/>
          <w:szCs w:val="22"/>
        </w:rPr>
        <w:t>MODERNISTA s.r.o.</w:t>
      </w:r>
    </w:p>
    <w:p w:rsidR="00157433" w:rsidRPr="006B1B48" w:rsidRDefault="00157433" w:rsidP="00157433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se sídlem</w:t>
      </w:r>
      <w:r w:rsidR="008063B8" w:rsidRPr="006B1B48">
        <w:rPr>
          <w:bCs/>
          <w:color w:val="000000"/>
          <w:sz w:val="22"/>
          <w:szCs w:val="22"/>
        </w:rPr>
        <w:t>:</w:t>
      </w:r>
      <w:r w:rsidRPr="006B1B48">
        <w:rPr>
          <w:bCs/>
          <w:color w:val="000000"/>
          <w:sz w:val="22"/>
          <w:szCs w:val="22"/>
        </w:rPr>
        <w:t xml:space="preserve"> Vinohradská 1200/50, Vinohrady, 120 00 Praha 2</w:t>
      </w:r>
    </w:p>
    <w:p w:rsidR="008063B8" w:rsidRPr="006B1B48" w:rsidRDefault="00157433" w:rsidP="00157433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IČ: 26690322</w:t>
      </w:r>
    </w:p>
    <w:p w:rsidR="00157433" w:rsidRPr="006B1B48" w:rsidRDefault="00157433" w:rsidP="00157433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DIČ: CZ26690322</w:t>
      </w:r>
    </w:p>
    <w:p w:rsidR="00157433" w:rsidRPr="006B1B48" w:rsidRDefault="00157433" w:rsidP="00157433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zastoupená jednatelkou: Kateřina Wichterlová</w:t>
      </w:r>
    </w:p>
    <w:p w:rsidR="00AB5A47" w:rsidRPr="006B1B48" w:rsidRDefault="00AB5A47" w:rsidP="00157433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(dále jen „</w:t>
      </w:r>
      <w:r w:rsidRPr="006B1B48">
        <w:rPr>
          <w:b/>
          <w:bCs/>
          <w:i/>
          <w:color w:val="000000"/>
          <w:sz w:val="22"/>
          <w:szCs w:val="22"/>
        </w:rPr>
        <w:t>poskytovatel</w:t>
      </w:r>
      <w:r w:rsidRPr="006B1B48">
        <w:rPr>
          <w:bCs/>
          <w:color w:val="000000"/>
          <w:sz w:val="22"/>
          <w:szCs w:val="22"/>
        </w:rPr>
        <w:t>“)</w:t>
      </w:r>
    </w:p>
    <w:p w:rsidR="00AB5A47" w:rsidRPr="006B1B48" w:rsidRDefault="00AB5A47">
      <w:pPr>
        <w:autoSpaceDE w:val="0"/>
        <w:rPr>
          <w:bCs/>
          <w:color w:val="000000"/>
          <w:sz w:val="22"/>
          <w:szCs w:val="22"/>
        </w:rPr>
      </w:pPr>
    </w:p>
    <w:p w:rsidR="00AB5A47" w:rsidRPr="006B1B48" w:rsidRDefault="00AB5A47">
      <w:pPr>
        <w:autoSpaceDE w:val="0"/>
        <w:rPr>
          <w:bCs/>
          <w:color w:val="000000"/>
          <w:sz w:val="22"/>
          <w:szCs w:val="22"/>
        </w:rPr>
      </w:pPr>
      <w:r w:rsidRPr="006B1B48">
        <w:rPr>
          <w:bCs/>
          <w:color w:val="000000"/>
          <w:sz w:val="22"/>
          <w:szCs w:val="22"/>
        </w:rPr>
        <w:t>(objednatel a poskytovatel dále jen „</w:t>
      </w:r>
      <w:r w:rsidRPr="006B1B48">
        <w:rPr>
          <w:b/>
          <w:bCs/>
          <w:i/>
          <w:color w:val="000000"/>
          <w:sz w:val="22"/>
          <w:szCs w:val="22"/>
        </w:rPr>
        <w:t>smluvní strany</w:t>
      </w:r>
      <w:r w:rsidRPr="006B1B48">
        <w:rPr>
          <w:bCs/>
          <w:color w:val="000000"/>
          <w:sz w:val="22"/>
          <w:szCs w:val="22"/>
        </w:rPr>
        <w:t>“)</w:t>
      </w:r>
    </w:p>
    <w:p w:rsidR="00AB5A47" w:rsidRPr="00042D26" w:rsidRDefault="00AB5A47">
      <w:pPr>
        <w:autoSpaceDE w:val="0"/>
        <w:rPr>
          <w:bCs/>
          <w:color w:val="000000"/>
        </w:rPr>
      </w:pPr>
    </w:p>
    <w:p w:rsidR="00AB5A47" w:rsidRPr="00042D26" w:rsidRDefault="00AB5A47">
      <w:pPr>
        <w:autoSpaceDE w:val="0"/>
        <w:jc w:val="center"/>
        <w:rPr>
          <w:bCs/>
          <w:color w:val="000000"/>
        </w:rPr>
      </w:pPr>
    </w:p>
    <w:p w:rsidR="00AB5A47" w:rsidRPr="006B1B48" w:rsidRDefault="00AB5A47">
      <w:pPr>
        <w:autoSpaceDE w:val="0"/>
        <w:jc w:val="center"/>
        <w:rPr>
          <w:b/>
          <w:color w:val="000000"/>
          <w:sz w:val="22"/>
          <w:szCs w:val="22"/>
        </w:rPr>
      </w:pPr>
      <w:r w:rsidRPr="006B1B48">
        <w:rPr>
          <w:b/>
          <w:color w:val="000000"/>
          <w:sz w:val="22"/>
          <w:szCs w:val="22"/>
        </w:rPr>
        <w:t>1. Obecn</w:t>
      </w:r>
      <w:r w:rsidR="008063B8" w:rsidRPr="006B1B48">
        <w:rPr>
          <w:b/>
          <w:color w:val="000000"/>
          <w:sz w:val="22"/>
          <w:szCs w:val="22"/>
        </w:rPr>
        <w:t>á</w:t>
      </w:r>
      <w:r w:rsidRPr="006B1B48">
        <w:rPr>
          <w:b/>
          <w:color w:val="000000"/>
          <w:sz w:val="22"/>
          <w:szCs w:val="22"/>
        </w:rPr>
        <w:t xml:space="preserve"> ustanovení a účel smlouvy</w:t>
      </w:r>
    </w:p>
    <w:p w:rsidR="00AB5A47" w:rsidRPr="006E4A23" w:rsidRDefault="00AB5A47">
      <w:pPr>
        <w:autoSpaceDE w:val="0"/>
        <w:jc w:val="center"/>
        <w:rPr>
          <w:b/>
          <w:color w:val="000000"/>
          <w:sz w:val="22"/>
          <w:szCs w:val="22"/>
        </w:rPr>
      </w:pPr>
    </w:p>
    <w:p w:rsidR="00F230A9" w:rsidRPr="007B48D7" w:rsidRDefault="00AB5A47">
      <w:pPr>
        <w:numPr>
          <w:ilvl w:val="0"/>
          <w:numId w:val="3"/>
        </w:numPr>
        <w:autoSpaceDE w:val="0"/>
        <w:jc w:val="both"/>
        <w:rPr>
          <w:sz w:val="22"/>
          <w:szCs w:val="22"/>
        </w:rPr>
      </w:pPr>
      <w:r w:rsidRPr="007B48D7">
        <w:rPr>
          <w:color w:val="000000"/>
          <w:sz w:val="22"/>
          <w:szCs w:val="22"/>
        </w:rPr>
        <w:t xml:space="preserve">Objednatel je </w:t>
      </w:r>
      <w:r w:rsidR="00F230A9" w:rsidRPr="007B48D7">
        <w:rPr>
          <w:color w:val="000000"/>
          <w:sz w:val="22"/>
          <w:szCs w:val="22"/>
        </w:rPr>
        <w:t>podle rozhodnutí č. 29/2011 právnickou osobou –</w:t>
      </w:r>
      <w:r w:rsidR="00EB4B0D" w:rsidRPr="007B48D7">
        <w:rPr>
          <w:color w:val="000000"/>
          <w:sz w:val="22"/>
          <w:szCs w:val="22"/>
        </w:rPr>
        <w:t xml:space="preserve"> státní příspěvkovou organizací, </w:t>
      </w:r>
      <w:r w:rsidR="00F230A9" w:rsidRPr="007B48D7">
        <w:rPr>
          <w:color w:val="000000"/>
          <w:sz w:val="22"/>
          <w:szCs w:val="22"/>
        </w:rPr>
        <w:t>jejímž posláním je provozování koncertní, výstavní, vzdělávací a výchovné činnosti a rozvoj tradice</w:t>
      </w:r>
      <w:r w:rsidR="00A6232F" w:rsidRPr="007B48D7">
        <w:rPr>
          <w:color w:val="000000"/>
          <w:sz w:val="22"/>
          <w:szCs w:val="22"/>
        </w:rPr>
        <w:t xml:space="preserve"> </w:t>
      </w:r>
      <w:r w:rsidR="00F230A9" w:rsidRPr="007B48D7">
        <w:rPr>
          <w:color w:val="000000"/>
          <w:sz w:val="22"/>
          <w:szCs w:val="22"/>
        </w:rPr>
        <w:t>budovy Rudolfina jako koncertní síně</w:t>
      </w:r>
      <w:r w:rsidR="00A6232F" w:rsidRPr="007B48D7">
        <w:rPr>
          <w:color w:val="000000"/>
          <w:sz w:val="22"/>
          <w:szCs w:val="22"/>
        </w:rPr>
        <w:t xml:space="preserve"> </w:t>
      </w:r>
      <w:r w:rsidR="00F230A9" w:rsidRPr="007B48D7">
        <w:rPr>
          <w:color w:val="000000"/>
          <w:sz w:val="22"/>
          <w:szCs w:val="22"/>
        </w:rPr>
        <w:t>a galerie.</w:t>
      </w:r>
    </w:p>
    <w:p w:rsidR="009F21F4" w:rsidRPr="007B48D7" w:rsidRDefault="009F21F4" w:rsidP="009F21F4">
      <w:pPr>
        <w:autoSpaceDE w:val="0"/>
        <w:ind w:left="720"/>
        <w:jc w:val="both"/>
        <w:rPr>
          <w:sz w:val="22"/>
          <w:szCs w:val="22"/>
        </w:rPr>
      </w:pPr>
    </w:p>
    <w:p w:rsidR="00AB5A47" w:rsidRPr="007B48D7" w:rsidRDefault="00AB5A47">
      <w:pPr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 xml:space="preserve">Poskytovatel je právnickou osobou, která prohlašuje, že je držitelem řádného živnostenského oprávnění pro výkon činnosti dle této Smlouvy, a že splňuje veškeré podmínky a požadavky v této Smlouvě stanovené. Poskytovatel prohlašuje, že má zájem spolupracovat s objednatelem </w:t>
      </w:r>
      <w:r w:rsidRPr="007B48D7">
        <w:rPr>
          <w:sz w:val="22"/>
          <w:szCs w:val="22"/>
        </w:rPr>
        <w:t>v souvislosti s prodejem vstupenek</w:t>
      </w:r>
      <w:r w:rsidR="003E12BD">
        <w:rPr>
          <w:sz w:val="22"/>
          <w:szCs w:val="22"/>
        </w:rPr>
        <w:t xml:space="preserve"> na koncerty</w:t>
      </w:r>
      <w:r w:rsidRPr="007B48D7">
        <w:rPr>
          <w:sz w:val="22"/>
          <w:szCs w:val="22"/>
        </w:rPr>
        <w:t xml:space="preserve"> a dalších materiálů a předmětů objednatele</w:t>
      </w:r>
      <w:r w:rsidRPr="007B48D7">
        <w:rPr>
          <w:color w:val="000000"/>
          <w:sz w:val="22"/>
          <w:szCs w:val="22"/>
        </w:rPr>
        <w:t>, a současně má zájem užívat prostory objednatele i pro prodej vlastních výrobků, předmětů a další</w:t>
      </w:r>
      <w:r w:rsidR="00AA57A5">
        <w:rPr>
          <w:color w:val="000000"/>
          <w:sz w:val="22"/>
          <w:szCs w:val="22"/>
        </w:rPr>
        <w:t>ch</w:t>
      </w:r>
      <w:r w:rsidRPr="007B48D7">
        <w:rPr>
          <w:color w:val="000000"/>
          <w:sz w:val="22"/>
          <w:szCs w:val="22"/>
        </w:rPr>
        <w:t xml:space="preserve"> materiálů. </w:t>
      </w:r>
    </w:p>
    <w:p w:rsidR="009F21F4" w:rsidRPr="007B48D7" w:rsidRDefault="009F21F4" w:rsidP="009F21F4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805FDA" w:rsidRPr="006A7FC2" w:rsidRDefault="00AB5A47" w:rsidP="006A7FC2">
      <w:pPr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 xml:space="preserve">Účelem této Smlouvy je upravit práva a povinnosti smluvních stran v souvislosti s realizací předmětu této Smlouvy. </w:t>
      </w:r>
    </w:p>
    <w:p w:rsidR="00AB5A47" w:rsidRPr="007B48D7" w:rsidRDefault="00AB5A47">
      <w:pPr>
        <w:autoSpaceDE w:val="0"/>
        <w:rPr>
          <w:color w:val="000000"/>
          <w:sz w:val="22"/>
          <w:szCs w:val="22"/>
        </w:rPr>
      </w:pPr>
    </w:p>
    <w:p w:rsidR="00AB5A47" w:rsidRPr="007B48D7" w:rsidRDefault="00AB5A47">
      <w:pPr>
        <w:autoSpaceDE w:val="0"/>
        <w:jc w:val="center"/>
        <w:rPr>
          <w:b/>
          <w:color w:val="000000"/>
          <w:sz w:val="22"/>
          <w:szCs w:val="22"/>
        </w:rPr>
      </w:pPr>
      <w:r w:rsidRPr="007B48D7">
        <w:rPr>
          <w:b/>
          <w:color w:val="000000"/>
          <w:sz w:val="22"/>
          <w:szCs w:val="22"/>
        </w:rPr>
        <w:t>2. Předmět smlouvy</w:t>
      </w:r>
    </w:p>
    <w:p w:rsidR="00553182" w:rsidRPr="007B48D7" w:rsidRDefault="00553182">
      <w:pPr>
        <w:autoSpaceDE w:val="0"/>
        <w:ind w:left="360"/>
        <w:jc w:val="center"/>
        <w:rPr>
          <w:b/>
          <w:color w:val="000000"/>
          <w:sz w:val="22"/>
          <w:szCs w:val="22"/>
        </w:rPr>
      </w:pPr>
    </w:p>
    <w:p w:rsidR="00553182" w:rsidRPr="007B48D7" w:rsidRDefault="001F4013" w:rsidP="00553182">
      <w:pPr>
        <w:numPr>
          <w:ilvl w:val="0"/>
          <w:numId w:val="8"/>
        </w:numPr>
        <w:tabs>
          <w:tab w:val="left" w:pos="180"/>
        </w:tabs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 xml:space="preserve">Poskytovatel se </w:t>
      </w:r>
      <w:r w:rsidR="00A66E6B">
        <w:rPr>
          <w:color w:val="000000"/>
          <w:sz w:val="22"/>
          <w:szCs w:val="22"/>
        </w:rPr>
        <w:t>z</w:t>
      </w:r>
      <w:r w:rsidRPr="007B48D7">
        <w:rPr>
          <w:color w:val="000000"/>
          <w:sz w:val="22"/>
          <w:szCs w:val="22"/>
        </w:rPr>
        <w:t xml:space="preserve">avazuje zajišťovat pro objednatele prodej vstupenek na </w:t>
      </w:r>
      <w:r w:rsidR="00A66E6B">
        <w:rPr>
          <w:color w:val="000000"/>
          <w:sz w:val="22"/>
          <w:szCs w:val="22"/>
        </w:rPr>
        <w:t>koncerty k</w:t>
      </w:r>
      <w:r w:rsidRPr="007B48D7">
        <w:rPr>
          <w:color w:val="000000"/>
          <w:sz w:val="22"/>
          <w:szCs w:val="22"/>
        </w:rPr>
        <w:t xml:space="preserve">onané </w:t>
      </w:r>
      <w:r w:rsidR="0044046E" w:rsidRPr="007B48D7">
        <w:rPr>
          <w:color w:val="000000"/>
          <w:sz w:val="22"/>
          <w:szCs w:val="22"/>
        </w:rPr>
        <w:t>objednatelem</w:t>
      </w:r>
      <w:r w:rsidR="00222065" w:rsidRPr="006E4A23">
        <w:rPr>
          <w:color w:val="000000"/>
          <w:sz w:val="22"/>
          <w:szCs w:val="22"/>
        </w:rPr>
        <w:t xml:space="preserve"> za předem dohodnutou cenu</w:t>
      </w:r>
      <w:r w:rsidR="001608AB" w:rsidRPr="006E4A23">
        <w:rPr>
          <w:color w:val="000000"/>
          <w:sz w:val="22"/>
          <w:szCs w:val="22"/>
        </w:rPr>
        <w:t xml:space="preserve"> (dále jen „</w:t>
      </w:r>
      <w:r w:rsidR="001608AB" w:rsidRPr="006B1B48">
        <w:rPr>
          <w:b/>
          <w:i/>
          <w:color w:val="000000"/>
          <w:sz w:val="22"/>
          <w:szCs w:val="22"/>
        </w:rPr>
        <w:t>předmět smlouvy</w:t>
      </w:r>
      <w:r w:rsidR="001608AB" w:rsidRPr="006E4A23">
        <w:rPr>
          <w:color w:val="000000"/>
          <w:sz w:val="22"/>
          <w:szCs w:val="22"/>
        </w:rPr>
        <w:t>“)</w:t>
      </w:r>
      <w:r w:rsidR="0082297F" w:rsidRPr="006E4A23">
        <w:rPr>
          <w:color w:val="000000"/>
          <w:sz w:val="22"/>
          <w:szCs w:val="22"/>
        </w:rPr>
        <w:t>.</w:t>
      </w:r>
      <w:r w:rsidR="00553182">
        <w:rPr>
          <w:color w:val="000000"/>
          <w:sz w:val="22"/>
          <w:szCs w:val="22"/>
        </w:rPr>
        <w:t xml:space="preserve"> </w:t>
      </w:r>
      <w:r w:rsidR="00553182" w:rsidRPr="006E4A23">
        <w:rPr>
          <w:color w:val="000000"/>
          <w:sz w:val="22"/>
          <w:szCs w:val="22"/>
        </w:rPr>
        <w:t>Výkon předmětu smlouvy bude poskytovatelem zajišťován v prostorách</w:t>
      </w:r>
      <w:r w:rsidR="00553182" w:rsidRPr="007B48D7">
        <w:rPr>
          <w:color w:val="000000"/>
          <w:sz w:val="22"/>
          <w:szCs w:val="22"/>
        </w:rPr>
        <w:t xml:space="preserve"> objednatele na následující adrese:</w:t>
      </w:r>
    </w:p>
    <w:p w:rsidR="00553182" w:rsidRPr="007B48D7" w:rsidRDefault="009F2B05" w:rsidP="00553182">
      <w:pPr>
        <w:tabs>
          <w:tab w:val="left" w:pos="180"/>
        </w:tabs>
        <w:autoSpaceDE w:val="0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Galerie Rudolfinum</w:t>
      </w:r>
      <w:r w:rsidR="00553182" w:rsidRPr="007B48D7">
        <w:rPr>
          <w:color w:val="000000"/>
          <w:sz w:val="22"/>
          <w:szCs w:val="22"/>
        </w:rPr>
        <w:t xml:space="preserve"> </w:t>
      </w:r>
    </w:p>
    <w:p w:rsidR="00553182" w:rsidRPr="007B48D7" w:rsidRDefault="009F2B05" w:rsidP="00553182">
      <w:pPr>
        <w:tabs>
          <w:tab w:val="left" w:pos="180"/>
        </w:tabs>
        <w:autoSpaceDE w:val="0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Alšovo nábřeží 12</w:t>
      </w:r>
      <w:r w:rsidR="00553182" w:rsidRPr="007B48D7">
        <w:rPr>
          <w:color w:val="000000"/>
          <w:sz w:val="22"/>
          <w:szCs w:val="22"/>
        </w:rPr>
        <w:t xml:space="preserve"> </w:t>
      </w:r>
    </w:p>
    <w:p w:rsidR="00553182" w:rsidRPr="007B48D7" w:rsidRDefault="00553182" w:rsidP="00553182">
      <w:pPr>
        <w:tabs>
          <w:tab w:val="left" w:pos="180"/>
        </w:tabs>
        <w:autoSpaceDE w:val="0"/>
        <w:ind w:left="708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ab/>
        <w:t xml:space="preserve">110 01, Praha 1 </w:t>
      </w:r>
    </w:p>
    <w:p w:rsidR="00AB5A47" w:rsidRPr="006E4A23" w:rsidRDefault="00553182" w:rsidP="00553182">
      <w:pPr>
        <w:tabs>
          <w:tab w:val="left" w:pos="180"/>
        </w:tabs>
        <w:autoSpaceDE w:val="0"/>
        <w:ind w:left="708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ab/>
        <w:t>(dále jen „</w:t>
      </w:r>
      <w:r w:rsidRPr="00232CA7">
        <w:rPr>
          <w:b/>
          <w:i/>
          <w:color w:val="000000"/>
          <w:sz w:val="22"/>
          <w:szCs w:val="22"/>
        </w:rPr>
        <w:t>místo plnění</w:t>
      </w:r>
      <w:r w:rsidRPr="006E4A23">
        <w:rPr>
          <w:b/>
          <w:color w:val="000000"/>
          <w:sz w:val="22"/>
          <w:szCs w:val="22"/>
        </w:rPr>
        <w:t>“</w:t>
      </w:r>
      <w:r w:rsidRPr="006E4A23">
        <w:rPr>
          <w:color w:val="000000"/>
          <w:sz w:val="22"/>
          <w:szCs w:val="22"/>
        </w:rPr>
        <w:t>)</w:t>
      </w:r>
      <w:r w:rsidRPr="006E4A23">
        <w:rPr>
          <w:color w:val="000000"/>
          <w:sz w:val="22"/>
          <w:szCs w:val="22"/>
        </w:rPr>
        <w:tab/>
      </w:r>
    </w:p>
    <w:p w:rsidR="001F4013" w:rsidRPr="00A16F1C" w:rsidRDefault="001F4013" w:rsidP="006B1B48">
      <w:pPr>
        <w:tabs>
          <w:tab w:val="left" w:pos="180"/>
        </w:tabs>
        <w:autoSpaceDE w:val="0"/>
        <w:ind w:left="720"/>
        <w:jc w:val="both"/>
        <w:rPr>
          <w:color w:val="000000"/>
          <w:sz w:val="22"/>
          <w:szCs w:val="22"/>
        </w:rPr>
      </w:pPr>
    </w:p>
    <w:p w:rsidR="009F21F4" w:rsidRPr="007B48D7" w:rsidRDefault="009F21F4" w:rsidP="009F21F4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AB5A47" w:rsidRPr="003E12BD" w:rsidRDefault="00AB5A47">
      <w:pPr>
        <w:numPr>
          <w:ilvl w:val="0"/>
          <w:numId w:val="8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lastRenderedPageBreak/>
        <w:t xml:space="preserve">Poskytovatel se </w:t>
      </w:r>
      <w:r w:rsidRPr="003E12BD">
        <w:rPr>
          <w:color w:val="000000"/>
          <w:sz w:val="22"/>
          <w:szCs w:val="22"/>
        </w:rPr>
        <w:t>zavazuje, že všechny služby, které tvoří předmět smlouvy</w:t>
      </w:r>
      <w:r w:rsidR="003E12BD" w:rsidRPr="003E12BD">
        <w:rPr>
          <w:color w:val="000000"/>
          <w:sz w:val="22"/>
          <w:szCs w:val="22"/>
        </w:rPr>
        <w:t>,</w:t>
      </w:r>
      <w:r w:rsidRPr="003E12BD">
        <w:rPr>
          <w:color w:val="000000"/>
          <w:sz w:val="22"/>
          <w:szCs w:val="22"/>
        </w:rPr>
        <w:t xml:space="preserve"> provede osobně, a to jménem a na účet objednatele. </w:t>
      </w:r>
    </w:p>
    <w:p w:rsidR="009F21F4" w:rsidRPr="007B48D7" w:rsidRDefault="009F21F4" w:rsidP="009F21F4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AB5A47" w:rsidRPr="007B48D7" w:rsidRDefault="00AB5A47">
      <w:pPr>
        <w:autoSpaceDE w:val="0"/>
        <w:jc w:val="both"/>
        <w:rPr>
          <w:color w:val="000000"/>
          <w:sz w:val="22"/>
          <w:szCs w:val="22"/>
        </w:rPr>
      </w:pPr>
    </w:p>
    <w:p w:rsidR="00112717" w:rsidRPr="006E4A23" w:rsidRDefault="006E4A23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78309A" w:rsidRPr="006E4A23">
        <w:rPr>
          <w:b/>
          <w:color w:val="000000"/>
          <w:sz w:val="22"/>
          <w:szCs w:val="22"/>
        </w:rPr>
        <w:t xml:space="preserve">. Práva a povinnosti </w:t>
      </w:r>
      <w:r w:rsidR="00112717" w:rsidRPr="006E4A23">
        <w:rPr>
          <w:b/>
          <w:color w:val="000000"/>
          <w:sz w:val="22"/>
          <w:szCs w:val="22"/>
        </w:rPr>
        <w:t>smluvních stran</w:t>
      </w:r>
    </w:p>
    <w:p w:rsidR="00AB5A47" w:rsidRPr="007B48D7" w:rsidRDefault="00AB5A47">
      <w:pPr>
        <w:autoSpaceDE w:val="0"/>
        <w:jc w:val="center"/>
        <w:rPr>
          <w:b/>
          <w:color w:val="000000"/>
          <w:sz w:val="22"/>
          <w:szCs w:val="22"/>
        </w:rPr>
      </w:pPr>
    </w:p>
    <w:p w:rsidR="00AB5A47" w:rsidRPr="007B48D7" w:rsidRDefault="00AB5A47" w:rsidP="00F41CA0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Smluvní strany se dohodly na následujících podmínkách plnění</w:t>
      </w:r>
      <w:r w:rsidRPr="007B48D7">
        <w:rPr>
          <w:b/>
          <w:color w:val="000000"/>
          <w:sz w:val="22"/>
          <w:szCs w:val="22"/>
        </w:rPr>
        <w:t xml:space="preserve"> předmětu smlouvy</w:t>
      </w:r>
      <w:r w:rsidRPr="007B48D7">
        <w:rPr>
          <w:color w:val="000000"/>
          <w:sz w:val="22"/>
          <w:szCs w:val="22"/>
        </w:rPr>
        <w:t>:</w:t>
      </w:r>
    </w:p>
    <w:p w:rsidR="009F21F4" w:rsidRPr="007B48D7" w:rsidRDefault="009F21F4" w:rsidP="009F21F4">
      <w:pPr>
        <w:tabs>
          <w:tab w:val="left" w:pos="360"/>
        </w:tabs>
        <w:autoSpaceDE w:val="0"/>
        <w:ind w:left="720"/>
        <w:jc w:val="both"/>
        <w:rPr>
          <w:color w:val="000000"/>
          <w:sz w:val="22"/>
          <w:szCs w:val="22"/>
        </w:rPr>
      </w:pPr>
    </w:p>
    <w:p w:rsidR="00A81FBF" w:rsidRPr="007B48D7" w:rsidRDefault="00A81FBF" w:rsidP="00FF43C4">
      <w:pPr>
        <w:numPr>
          <w:ilvl w:val="1"/>
          <w:numId w:val="29"/>
        </w:numPr>
        <w:tabs>
          <w:tab w:val="clear" w:pos="1440"/>
          <w:tab w:val="left" w:pos="360"/>
          <w:tab w:val="num" w:pos="993"/>
        </w:tabs>
        <w:autoSpaceDE w:val="0"/>
        <w:ind w:left="993" w:hanging="284"/>
        <w:jc w:val="both"/>
        <w:rPr>
          <w:color w:val="000000"/>
          <w:sz w:val="22"/>
          <w:szCs w:val="22"/>
        </w:rPr>
      </w:pPr>
      <w:r w:rsidRPr="00A16F1C">
        <w:rPr>
          <w:color w:val="000000"/>
          <w:sz w:val="22"/>
          <w:szCs w:val="22"/>
        </w:rPr>
        <w:t xml:space="preserve">Prodejní cena vstupenek na </w:t>
      </w:r>
      <w:r w:rsidR="00A66E6B">
        <w:rPr>
          <w:color w:val="000000"/>
          <w:sz w:val="22"/>
          <w:szCs w:val="22"/>
        </w:rPr>
        <w:t>koncerty</w:t>
      </w:r>
      <w:r w:rsidRPr="00A16F1C">
        <w:rPr>
          <w:color w:val="000000"/>
          <w:sz w:val="22"/>
          <w:szCs w:val="22"/>
        </w:rPr>
        <w:t xml:space="preserve"> konané </w:t>
      </w:r>
      <w:r w:rsidR="0044046E" w:rsidRPr="00A16F1C">
        <w:rPr>
          <w:color w:val="000000"/>
          <w:sz w:val="22"/>
          <w:szCs w:val="22"/>
        </w:rPr>
        <w:t xml:space="preserve">objednatelem </w:t>
      </w:r>
      <w:r w:rsidRPr="00A16F1C">
        <w:rPr>
          <w:color w:val="000000"/>
          <w:sz w:val="22"/>
          <w:szCs w:val="22"/>
        </w:rPr>
        <w:t>je určována objednatele</w:t>
      </w:r>
      <w:r w:rsidR="00373898">
        <w:rPr>
          <w:color w:val="000000"/>
          <w:sz w:val="22"/>
          <w:szCs w:val="22"/>
        </w:rPr>
        <w:t>m a je</w:t>
      </w:r>
      <w:r w:rsidRPr="00A16F1C">
        <w:rPr>
          <w:color w:val="000000"/>
          <w:sz w:val="22"/>
          <w:szCs w:val="22"/>
        </w:rPr>
        <w:t xml:space="preserve"> pro poskytovatele</w:t>
      </w:r>
      <w:r w:rsidRPr="007B48D7">
        <w:rPr>
          <w:color w:val="000000"/>
          <w:sz w:val="22"/>
          <w:szCs w:val="22"/>
        </w:rPr>
        <w:t xml:space="preserve"> závazná.</w:t>
      </w:r>
    </w:p>
    <w:p w:rsidR="00A81FBF" w:rsidRPr="007B48D7" w:rsidRDefault="00A81FBF" w:rsidP="00C27BE4">
      <w:pPr>
        <w:tabs>
          <w:tab w:val="left" w:pos="360"/>
        </w:tabs>
        <w:autoSpaceDE w:val="0"/>
        <w:ind w:left="993"/>
        <w:jc w:val="both"/>
        <w:rPr>
          <w:color w:val="000000"/>
          <w:sz w:val="22"/>
          <w:szCs w:val="22"/>
        </w:rPr>
      </w:pPr>
    </w:p>
    <w:p w:rsidR="00FE6BDB" w:rsidRPr="00FE6BDB" w:rsidRDefault="009F2B05" w:rsidP="00FE6BDB">
      <w:pPr>
        <w:numPr>
          <w:ilvl w:val="1"/>
          <w:numId w:val="29"/>
        </w:numPr>
        <w:tabs>
          <w:tab w:val="left" w:pos="360"/>
          <w:tab w:val="left" w:pos="993"/>
        </w:tabs>
        <w:autoSpaceDE w:val="0"/>
        <w:ind w:left="993" w:hanging="284"/>
        <w:jc w:val="both"/>
        <w:rPr>
          <w:color w:val="000000"/>
          <w:sz w:val="22"/>
          <w:szCs w:val="22"/>
        </w:rPr>
      </w:pPr>
      <w:r w:rsidRPr="00D016DE">
        <w:rPr>
          <w:color w:val="000000"/>
          <w:sz w:val="22"/>
          <w:szCs w:val="22"/>
        </w:rPr>
        <w:t xml:space="preserve">Veškeré příjmy z prodeje </w:t>
      </w:r>
      <w:r w:rsidR="00A66E6B" w:rsidRPr="00D016DE">
        <w:rPr>
          <w:color w:val="000000"/>
          <w:sz w:val="22"/>
          <w:szCs w:val="22"/>
        </w:rPr>
        <w:t xml:space="preserve">vstupenek </w:t>
      </w:r>
      <w:r w:rsidRPr="00D016DE">
        <w:rPr>
          <w:color w:val="000000"/>
          <w:sz w:val="22"/>
          <w:szCs w:val="22"/>
        </w:rPr>
        <w:t xml:space="preserve">vyúčtuje poskytovatel vždy za každý příslušný kalendářní měsíc. </w:t>
      </w:r>
      <w:r w:rsidR="00EB5641" w:rsidRPr="00D016DE">
        <w:rPr>
          <w:color w:val="000000"/>
          <w:sz w:val="22"/>
          <w:szCs w:val="22"/>
        </w:rPr>
        <w:t>Veškeré p</w:t>
      </w:r>
      <w:r w:rsidR="000578C2" w:rsidRPr="00D016DE">
        <w:rPr>
          <w:color w:val="000000"/>
          <w:sz w:val="22"/>
          <w:szCs w:val="22"/>
        </w:rPr>
        <w:t xml:space="preserve">latby </w:t>
      </w:r>
      <w:r w:rsidR="00373898" w:rsidRPr="00D016DE">
        <w:rPr>
          <w:color w:val="000000"/>
          <w:sz w:val="22"/>
          <w:szCs w:val="22"/>
        </w:rPr>
        <w:t>jsou</w:t>
      </w:r>
      <w:r w:rsidR="000578C2" w:rsidRPr="00D016DE">
        <w:rPr>
          <w:color w:val="000000"/>
          <w:sz w:val="22"/>
          <w:szCs w:val="22"/>
        </w:rPr>
        <w:t xml:space="preserve"> realizovány poskytovatelem buď prostřednictvím pokladního systému objednatele (přímo přes terminál objednatele) či </w:t>
      </w:r>
      <w:r w:rsidR="00F41CA0" w:rsidRPr="00D016DE">
        <w:rPr>
          <w:color w:val="000000"/>
          <w:sz w:val="22"/>
          <w:szCs w:val="22"/>
        </w:rPr>
        <w:t>v hotovosti</w:t>
      </w:r>
      <w:r w:rsidR="00A81FBF" w:rsidRPr="00D016DE">
        <w:rPr>
          <w:color w:val="000000"/>
          <w:sz w:val="22"/>
          <w:szCs w:val="22"/>
        </w:rPr>
        <w:t xml:space="preserve">. </w:t>
      </w:r>
      <w:r w:rsidR="005709EC" w:rsidRPr="00D016DE">
        <w:rPr>
          <w:color w:val="000000"/>
          <w:sz w:val="22"/>
          <w:szCs w:val="22"/>
        </w:rPr>
        <w:t xml:space="preserve">Platby uskutečněné prostřednictvím pokladního systému objednatele budou v plné výši připsány přímo na účet objednatele. </w:t>
      </w:r>
      <w:r w:rsidR="00A81FBF" w:rsidRPr="00D016DE">
        <w:rPr>
          <w:color w:val="000000"/>
          <w:sz w:val="22"/>
          <w:szCs w:val="22"/>
        </w:rPr>
        <w:t>Platby v</w:t>
      </w:r>
      <w:r w:rsidR="00F41CA0" w:rsidRPr="00D016DE">
        <w:rPr>
          <w:color w:val="000000"/>
          <w:sz w:val="22"/>
          <w:szCs w:val="22"/>
        </w:rPr>
        <w:t> </w:t>
      </w:r>
      <w:r w:rsidR="00A66E6B" w:rsidRPr="00D016DE">
        <w:rPr>
          <w:color w:val="000000"/>
          <w:sz w:val="22"/>
          <w:szCs w:val="22"/>
        </w:rPr>
        <w:t>hotovosti</w:t>
      </w:r>
      <w:r w:rsidR="00A81FBF" w:rsidRPr="00D016DE">
        <w:rPr>
          <w:color w:val="000000"/>
          <w:sz w:val="22"/>
          <w:szCs w:val="22"/>
        </w:rPr>
        <w:t xml:space="preserve"> se zavazuje poskytovatel odevzdávat </w:t>
      </w:r>
      <w:r w:rsidR="007639F3" w:rsidRPr="00D016DE">
        <w:rPr>
          <w:color w:val="000000"/>
          <w:sz w:val="22"/>
          <w:szCs w:val="22"/>
        </w:rPr>
        <w:t xml:space="preserve">minimálně </w:t>
      </w:r>
      <w:r w:rsidR="00860EA4" w:rsidRPr="00D016DE">
        <w:rPr>
          <w:color w:val="000000"/>
          <w:sz w:val="22"/>
          <w:szCs w:val="22"/>
        </w:rPr>
        <w:t xml:space="preserve">jednou měsíčně </w:t>
      </w:r>
      <w:r w:rsidR="00A81FBF" w:rsidRPr="00D016DE">
        <w:rPr>
          <w:color w:val="000000"/>
          <w:sz w:val="22"/>
          <w:szCs w:val="22"/>
        </w:rPr>
        <w:t xml:space="preserve">v plné výši </w:t>
      </w:r>
      <w:r w:rsidR="00F41CA0" w:rsidRPr="00D016DE">
        <w:rPr>
          <w:color w:val="000000"/>
          <w:sz w:val="22"/>
          <w:szCs w:val="22"/>
        </w:rPr>
        <w:t xml:space="preserve">objednateli </w:t>
      </w:r>
      <w:r w:rsidR="00D016DE" w:rsidRPr="00D016DE">
        <w:rPr>
          <w:color w:val="000000"/>
          <w:sz w:val="22"/>
          <w:szCs w:val="22"/>
        </w:rPr>
        <w:t xml:space="preserve">a to oproti podpisu do rukou oprávněné osoby </w:t>
      </w:r>
      <w:r w:rsidR="00D016DE">
        <w:rPr>
          <w:color w:val="000000"/>
          <w:sz w:val="22"/>
          <w:szCs w:val="22"/>
        </w:rPr>
        <w:t>o</w:t>
      </w:r>
      <w:r w:rsidR="00D016DE" w:rsidRPr="00D016DE">
        <w:rPr>
          <w:color w:val="000000"/>
          <w:sz w:val="22"/>
          <w:szCs w:val="22"/>
        </w:rPr>
        <w:t xml:space="preserve">bjednatele, </w:t>
      </w:r>
      <w:r w:rsidR="00D016DE" w:rsidRPr="00300F6E">
        <w:rPr>
          <w:color w:val="000000"/>
          <w:sz w:val="22"/>
          <w:szCs w:val="22"/>
        </w:rPr>
        <w:t xml:space="preserve">jímž je: </w:t>
      </w:r>
      <w:r w:rsidR="00330DF1">
        <w:rPr>
          <w:color w:val="000000"/>
          <w:sz w:val="22"/>
          <w:szCs w:val="22"/>
        </w:rPr>
        <w:t>xxxxxx</w:t>
      </w:r>
      <w:bookmarkStart w:id="0" w:name="_GoBack"/>
      <w:bookmarkEnd w:id="0"/>
    </w:p>
    <w:p w:rsidR="00096142" w:rsidRDefault="00096142" w:rsidP="00B01706">
      <w:pPr>
        <w:autoSpaceDE w:val="0"/>
        <w:jc w:val="both"/>
        <w:rPr>
          <w:color w:val="000000"/>
          <w:sz w:val="22"/>
          <w:szCs w:val="22"/>
        </w:rPr>
      </w:pPr>
    </w:p>
    <w:p w:rsidR="00125146" w:rsidRDefault="001D60BF" w:rsidP="00FE6BDB">
      <w:pPr>
        <w:numPr>
          <w:ilvl w:val="0"/>
          <w:numId w:val="30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</w:t>
      </w:r>
      <w:r w:rsidR="0044046E" w:rsidRPr="007B48D7">
        <w:rPr>
          <w:color w:val="000000"/>
          <w:sz w:val="22"/>
          <w:szCs w:val="22"/>
        </w:rPr>
        <w:t xml:space="preserve">tel </w:t>
      </w:r>
      <w:r w:rsidR="00125146">
        <w:rPr>
          <w:color w:val="000000"/>
          <w:sz w:val="22"/>
          <w:szCs w:val="22"/>
        </w:rPr>
        <w:t xml:space="preserve">se zavazuje </w:t>
      </w:r>
      <w:r w:rsidR="00AB5A47" w:rsidRPr="007B48D7">
        <w:rPr>
          <w:color w:val="000000"/>
          <w:sz w:val="22"/>
          <w:szCs w:val="22"/>
        </w:rPr>
        <w:t>na své náklady vybavi</w:t>
      </w:r>
      <w:r w:rsidR="00125146">
        <w:rPr>
          <w:color w:val="000000"/>
          <w:sz w:val="22"/>
          <w:szCs w:val="22"/>
        </w:rPr>
        <w:t>t</w:t>
      </w:r>
      <w:r w:rsidR="00AB5A47" w:rsidRPr="007B48D7">
        <w:rPr>
          <w:color w:val="000000"/>
          <w:sz w:val="22"/>
          <w:szCs w:val="22"/>
        </w:rPr>
        <w:t xml:space="preserve"> </w:t>
      </w:r>
      <w:r w:rsidR="009F21F4" w:rsidRPr="007B48D7">
        <w:rPr>
          <w:color w:val="000000"/>
          <w:sz w:val="22"/>
          <w:szCs w:val="22"/>
        </w:rPr>
        <w:t xml:space="preserve">prostory </w:t>
      </w:r>
      <w:r w:rsidR="00EE79EC" w:rsidRPr="007B48D7">
        <w:rPr>
          <w:color w:val="000000"/>
          <w:sz w:val="22"/>
          <w:szCs w:val="22"/>
        </w:rPr>
        <w:t xml:space="preserve">poskytované poskytovateli k výkonu jeho činnosti dle této Smlouvy </w:t>
      </w:r>
      <w:r w:rsidR="009F21F4" w:rsidRPr="007B48D7">
        <w:rPr>
          <w:color w:val="000000"/>
          <w:sz w:val="22"/>
          <w:szCs w:val="22"/>
        </w:rPr>
        <w:t>prodejním pultem</w:t>
      </w:r>
      <w:r w:rsidR="00125146">
        <w:rPr>
          <w:color w:val="000000"/>
          <w:sz w:val="22"/>
          <w:szCs w:val="22"/>
        </w:rPr>
        <w:t>.</w:t>
      </w:r>
    </w:p>
    <w:p w:rsidR="009F21F4" w:rsidRPr="007B48D7" w:rsidRDefault="009F21F4" w:rsidP="007B48D7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9F21F4" w:rsidRPr="007B48D7" w:rsidRDefault="00AB5A47" w:rsidP="00FE6BDB">
      <w:pPr>
        <w:numPr>
          <w:ilvl w:val="0"/>
          <w:numId w:val="30"/>
        </w:numPr>
        <w:tabs>
          <w:tab w:val="left" w:pos="340"/>
        </w:tabs>
        <w:jc w:val="both"/>
        <w:rPr>
          <w:sz w:val="22"/>
          <w:szCs w:val="22"/>
        </w:rPr>
      </w:pPr>
      <w:r w:rsidRPr="007B48D7">
        <w:rPr>
          <w:sz w:val="22"/>
          <w:szCs w:val="22"/>
        </w:rPr>
        <w:t>Poskytovatel se zavazuje dodržovat obecně závazné právní předpisy k ochraně majetku objednatele,</w:t>
      </w:r>
      <w:r w:rsidR="008E4DB8" w:rsidRPr="007B48D7">
        <w:rPr>
          <w:sz w:val="22"/>
          <w:szCs w:val="22"/>
        </w:rPr>
        <w:t xml:space="preserve"> k požární ochraně místa plnění</w:t>
      </w:r>
      <w:r w:rsidRPr="007B48D7">
        <w:rPr>
          <w:sz w:val="22"/>
          <w:szCs w:val="22"/>
        </w:rPr>
        <w:t>, k bezpečnosti a ochraně zdraví osob, jakož i</w:t>
      </w:r>
      <w:r w:rsidR="0082297F" w:rsidRPr="007B48D7">
        <w:rPr>
          <w:sz w:val="22"/>
          <w:szCs w:val="22"/>
        </w:rPr>
        <w:t> </w:t>
      </w:r>
      <w:r w:rsidRPr="007B48D7">
        <w:rPr>
          <w:sz w:val="22"/>
          <w:szCs w:val="22"/>
        </w:rPr>
        <w:t>interní předpisy objednatele k režimu a provozu místa plnění.</w:t>
      </w:r>
      <w:r w:rsidR="008B6DF9" w:rsidRPr="007B48D7">
        <w:rPr>
          <w:sz w:val="22"/>
          <w:szCs w:val="22"/>
        </w:rPr>
        <w:t xml:space="preserve"> </w:t>
      </w:r>
    </w:p>
    <w:p w:rsidR="008B6DF9" w:rsidRPr="007B48D7" w:rsidRDefault="008B6DF9" w:rsidP="008B6DF9">
      <w:pPr>
        <w:tabs>
          <w:tab w:val="left" w:pos="340"/>
        </w:tabs>
        <w:ind w:left="720"/>
        <w:jc w:val="both"/>
        <w:rPr>
          <w:sz w:val="22"/>
          <w:szCs w:val="22"/>
        </w:rPr>
      </w:pPr>
    </w:p>
    <w:p w:rsidR="00AB5A47" w:rsidRPr="007B48D7" w:rsidRDefault="00373898" w:rsidP="00FE6BDB">
      <w:pPr>
        <w:numPr>
          <w:ilvl w:val="0"/>
          <w:numId w:val="30"/>
        </w:num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Poskytovatel prohlašuje</w:t>
      </w:r>
      <w:r w:rsidR="00AB5A47" w:rsidRPr="007B48D7">
        <w:rPr>
          <w:sz w:val="22"/>
          <w:szCs w:val="22"/>
        </w:rPr>
        <w:t>, že se s uvedenými předpisy včas a řádně seznám</w:t>
      </w:r>
      <w:r w:rsidR="004A6E12">
        <w:rPr>
          <w:sz w:val="22"/>
          <w:szCs w:val="22"/>
        </w:rPr>
        <w:t>il</w:t>
      </w:r>
      <w:r w:rsidR="00AB5A47" w:rsidRPr="007B48D7">
        <w:rPr>
          <w:sz w:val="22"/>
          <w:szCs w:val="22"/>
        </w:rPr>
        <w:t xml:space="preserve">, přičemž objednatel je povinen v případě nových předpisů </w:t>
      </w:r>
      <w:r w:rsidR="004A6E12">
        <w:rPr>
          <w:sz w:val="22"/>
          <w:szCs w:val="22"/>
        </w:rPr>
        <w:t>poskytovatele</w:t>
      </w:r>
      <w:r w:rsidR="00AB5A47" w:rsidRPr="007B48D7">
        <w:rPr>
          <w:sz w:val="22"/>
          <w:szCs w:val="22"/>
        </w:rPr>
        <w:t xml:space="preserve"> na tuto skutečnost upozornit.</w:t>
      </w:r>
    </w:p>
    <w:p w:rsidR="009F21F4" w:rsidRPr="007B48D7" w:rsidRDefault="009F21F4" w:rsidP="009F21F4">
      <w:pPr>
        <w:tabs>
          <w:tab w:val="left" w:pos="340"/>
        </w:tabs>
        <w:ind w:left="720"/>
        <w:jc w:val="both"/>
        <w:rPr>
          <w:sz w:val="22"/>
          <w:szCs w:val="22"/>
        </w:rPr>
      </w:pPr>
    </w:p>
    <w:p w:rsidR="00AB5A47" w:rsidRPr="007B48D7" w:rsidRDefault="00AB5A47" w:rsidP="00FE6BDB">
      <w:pPr>
        <w:numPr>
          <w:ilvl w:val="0"/>
          <w:numId w:val="30"/>
        </w:numPr>
        <w:tabs>
          <w:tab w:val="left" w:pos="340"/>
        </w:tabs>
        <w:jc w:val="both"/>
        <w:rPr>
          <w:sz w:val="22"/>
          <w:szCs w:val="22"/>
        </w:rPr>
      </w:pPr>
      <w:r w:rsidRPr="007B48D7">
        <w:rPr>
          <w:sz w:val="22"/>
          <w:szCs w:val="22"/>
        </w:rPr>
        <w:t>Provozní hodiny místa plnění</w:t>
      </w:r>
      <w:r w:rsidR="00A6232F" w:rsidRPr="007B48D7">
        <w:rPr>
          <w:sz w:val="22"/>
          <w:szCs w:val="22"/>
        </w:rPr>
        <w:t xml:space="preserve"> </w:t>
      </w:r>
      <w:r w:rsidRPr="007B48D7">
        <w:rPr>
          <w:sz w:val="22"/>
          <w:szCs w:val="22"/>
        </w:rPr>
        <w:t>budou v souladu s</w:t>
      </w:r>
      <w:r w:rsidR="009848FB">
        <w:rPr>
          <w:sz w:val="22"/>
          <w:szCs w:val="22"/>
        </w:rPr>
        <w:t> termíny koncertů</w:t>
      </w:r>
      <w:r w:rsidRPr="007B48D7">
        <w:rPr>
          <w:sz w:val="22"/>
          <w:szCs w:val="22"/>
        </w:rPr>
        <w:t>, pokud nedojde v mimořádných případech k jejich prodloužení po dohodě s objednatelem.</w:t>
      </w:r>
    </w:p>
    <w:p w:rsidR="009F21F4" w:rsidRPr="007B48D7" w:rsidRDefault="009F21F4" w:rsidP="009F21F4">
      <w:pPr>
        <w:tabs>
          <w:tab w:val="left" w:pos="340"/>
        </w:tabs>
        <w:ind w:left="720"/>
        <w:jc w:val="both"/>
        <w:rPr>
          <w:sz w:val="22"/>
          <w:szCs w:val="22"/>
        </w:rPr>
      </w:pPr>
    </w:p>
    <w:p w:rsidR="00AB5A47" w:rsidRDefault="00AB5A47" w:rsidP="00FE6BDB">
      <w:pPr>
        <w:numPr>
          <w:ilvl w:val="0"/>
          <w:numId w:val="30"/>
        </w:numPr>
        <w:tabs>
          <w:tab w:val="left" w:pos="340"/>
        </w:tabs>
        <w:jc w:val="both"/>
        <w:rPr>
          <w:sz w:val="22"/>
          <w:szCs w:val="22"/>
        </w:rPr>
      </w:pPr>
      <w:r w:rsidRPr="007B48D7">
        <w:rPr>
          <w:sz w:val="22"/>
          <w:szCs w:val="22"/>
        </w:rPr>
        <w:t>V případě, že to bude vyžadovat provozní situace v místě plnění, poskytovatel přeruší dle okolností plnění dle této Smlouvy. Poskytovatel se zavazuje, že o takové situaci bude objednatele informovat s co největším předstihem.</w:t>
      </w:r>
    </w:p>
    <w:p w:rsidR="00B2309A" w:rsidRDefault="00B2309A" w:rsidP="00B01706">
      <w:pPr>
        <w:tabs>
          <w:tab w:val="left" w:pos="340"/>
        </w:tabs>
        <w:ind w:left="720"/>
        <w:jc w:val="both"/>
        <w:rPr>
          <w:sz w:val="22"/>
          <w:szCs w:val="22"/>
        </w:rPr>
      </w:pPr>
    </w:p>
    <w:p w:rsidR="00B2309A" w:rsidRPr="00FE6BDB" w:rsidRDefault="00B2309A" w:rsidP="00FE6BDB">
      <w:pPr>
        <w:numPr>
          <w:ilvl w:val="0"/>
          <w:numId w:val="30"/>
        </w:num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všechna oznámení, informace, žádosti a požadavky se pro účely Smlouvy budou předávat kontaktním osobám písemně, elektronickou poštou či telefonicky. V případě telefonického předání je nutno potvrdit toto předání písemně či elektronickou poštou. </w:t>
      </w:r>
    </w:p>
    <w:p w:rsidR="00B2309A" w:rsidRPr="00FE6BDB" w:rsidRDefault="00B2309A" w:rsidP="00B01706">
      <w:pPr>
        <w:tabs>
          <w:tab w:val="left" w:pos="340"/>
        </w:tabs>
        <w:ind w:left="720"/>
        <w:jc w:val="both"/>
        <w:rPr>
          <w:sz w:val="22"/>
          <w:szCs w:val="22"/>
        </w:rPr>
      </w:pPr>
    </w:p>
    <w:p w:rsidR="003C0407" w:rsidRPr="00FE6BDB" w:rsidRDefault="00B2309A" w:rsidP="00FE6BDB">
      <w:pPr>
        <w:numPr>
          <w:ilvl w:val="0"/>
          <w:numId w:val="30"/>
        </w:numPr>
        <w:tabs>
          <w:tab w:val="left" w:pos="340"/>
        </w:tabs>
        <w:autoSpaceDE w:val="0"/>
        <w:jc w:val="both"/>
        <w:rPr>
          <w:color w:val="000000"/>
          <w:sz w:val="22"/>
          <w:szCs w:val="22"/>
        </w:rPr>
      </w:pPr>
      <w:r w:rsidRPr="00FE6BDB">
        <w:rPr>
          <w:sz w:val="22"/>
          <w:szCs w:val="22"/>
        </w:rPr>
        <w:t>Kontaktní osoby smluvních stran jsou</w:t>
      </w:r>
      <w:r w:rsidR="00D016DE" w:rsidRPr="00FE6BDB">
        <w:rPr>
          <w:sz w:val="22"/>
          <w:szCs w:val="22"/>
        </w:rPr>
        <w:t xml:space="preserve">: </w:t>
      </w:r>
      <w:proofErr w:type="spellStart"/>
      <w:r w:rsidR="00330DF1">
        <w:rPr>
          <w:sz w:val="22"/>
          <w:szCs w:val="22"/>
        </w:rPr>
        <w:t>xxxxx</w:t>
      </w:r>
      <w:proofErr w:type="spellEnd"/>
      <w:r w:rsidR="00330DF1">
        <w:rPr>
          <w:sz w:val="22"/>
          <w:szCs w:val="22"/>
        </w:rPr>
        <w:t xml:space="preserve"> </w:t>
      </w:r>
      <w:r w:rsidR="003C0407" w:rsidRPr="00FE6BDB">
        <w:rPr>
          <w:sz w:val="22"/>
          <w:szCs w:val="22"/>
        </w:rPr>
        <w:t xml:space="preserve"> za ČF a </w:t>
      </w:r>
      <w:proofErr w:type="spellStart"/>
      <w:r w:rsidR="00330DF1">
        <w:rPr>
          <w:sz w:val="22"/>
          <w:szCs w:val="22"/>
        </w:rPr>
        <w:t>xxxxx</w:t>
      </w:r>
      <w:proofErr w:type="spellEnd"/>
      <w:r w:rsidR="003C0407" w:rsidRPr="00FE6BDB">
        <w:rPr>
          <w:sz w:val="22"/>
          <w:szCs w:val="22"/>
        </w:rPr>
        <w:t xml:space="preserve"> za </w:t>
      </w:r>
      <w:proofErr w:type="gramStart"/>
      <w:r w:rsidR="003C0407" w:rsidRPr="00FE6BDB">
        <w:rPr>
          <w:sz w:val="22"/>
          <w:szCs w:val="22"/>
        </w:rPr>
        <w:t>Modernista</w:t>
      </w:r>
      <w:proofErr w:type="gramEnd"/>
      <w:r w:rsidR="003C0407" w:rsidRPr="00FE6BDB">
        <w:rPr>
          <w:sz w:val="22"/>
          <w:szCs w:val="22"/>
        </w:rPr>
        <w:t>.</w:t>
      </w:r>
    </w:p>
    <w:p w:rsidR="00FE6BDB" w:rsidRDefault="00FE6BDB" w:rsidP="00FE6BDB">
      <w:pPr>
        <w:pStyle w:val="Odstavecseseznamem"/>
        <w:rPr>
          <w:b/>
          <w:color w:val="000000"/>
          <w:sz w:val="22"/>
          <w:szCs w:val="22"/>
        </w:rPr>
      </w:pPr>
    </w:p>
    <w:p w:rsidR="00FE6BDB" w:rsidRPr="00E3210E" w:rsidRDefault="00FE6BDB" w:rsidP="00FE6BDB">
      <w:pPr>
        <w:tabs>
          <w:tab w:val="left" w:pos="340"/>
        </w:tabs>
        <w:autoSpaceDE w:val="0"/>
        <w:ind w:left="720"/>
        <w:jc w:val="both"/>
        <w:rPr>
          <w:b/>
          <w:color w:val="000000"/>
          <w:sz w:val="22"/>
          <w:szCs w:val="22"/>
        </w:rPr>
      </w:pPr>
    </w:p>
    <w:p w:rsidR="00C05258" w:rsidRPr="007B48D7" w:rsidRDefault="00C05258" w:rsidP="008E4DB8">
      <w:pPr>
        <w:autoSpaceDE w:val="0"/>
        <w:rPr>
          <w:b/>
          <w:color w:val="000000"/>
          <w:sz w:val="22"/>
          <w:szCs w:val="22"/>
        </w:rPr>
      </w:pPr>
    </w:p>
    <w:p w:rsidR="0044046E" w:rsidRPr="006E4A23" w:rsidRDefault="006E4A23" w:rsidP="00B01706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9636A5">
        <w:rPr>
          <w:b/>
          <w:color w:val="000000"/>
          <w:sz w:val="22"/>
          <w:szCs w:val="22"/>
        </w:rPr>
        <w:t>. Finanční vypořádání</w:t>
      </w:r>
    </w:p>
    <w:p w:rsidR="004D4918" w:rsidRPr="00743959" w:rsidRDefault="004D4918" w:rsidP="00B01706">
      <w:pPr>
        <w:autoSpaceDE w:val="0"/>
        <w:jc w:val="both"/>
        <w:rPr>
          <w:b/>
          <w:sz w:val="22"/>
          <w:szCs w:val="22"/>
        </w:rPr>
      </w:pPr>
    </w:p>
    <w:p w:rsidR="004D4918" w:rsidRPr="001F59D8" w:rsidRDefault="00EE79EC" w:rsidP="00B01706">
      <w:pPr>
        <w:numPr>
          <w:ilvl w:val="0"/>
          <w:numId w:val="19"/>
        </w:numPr>
        <w:autoSpaceDE w:val="0"/>
        <w:jc w:val="both"/>
        <w:rPr>
          <w:b/>
          <w:color w:val="000000"/>
          <w:sz w:val="22"/>
          <w:szCs w:val="22"/>
        </w:rPr>
      </w:pPr>
      <w:r w:rsidRPr="008A3582">
        <w:rPr>
          <w:color w:val="000000"/>
          <w:sz w:val="22"/>
          <w:szCs w:val="22"/>
        </w:rPr>
        <w:t xml:space="preserve">Objednatel se zavazuje </w:t>
      </w:r>
      <w:r w:rsidR="00887819" w:rsidRPr="008A3582">
        <w:rPr>
          <w:color w:val="000000"/>
          <w:sz w:val="22"/>
          <w:szCs w:val="22"/>
        </w:rPr>
        <w:t>platit</w:t>
      </w:r>
      <w:r w:rsidRPr="008A3582">
        <w:rPr>
          <w:color w:val="000000"/>
          <w:sz w:val="22"/>
          <w:szCs w:val="22"/>
        </w:rPr>
        <w:t xml:space="preserve"> poskytovateli za </w:t>
      </w:r>
      <w:r w:rsidR="001D60BF" w:rsidRPr="008A3582">
        <w:rPr>
          <w:color w:val="000000"/>
          <w:sz w:val="22"/>
          <w:szCs w:val="22"/>
        </w:rPr>
        <w:t xml:space="preserve">výkon předmětu smlouvy </w:t>
      </w:r>
      <w:r w:rsidR="00887819" w:rsidRPr="008A3582">
        <w:rPr>
          <w:color w:val="000000"/>
          <w:sz w:val="22"/>
          <w:szCs w:val="22"/>
        </w:rPr>
        <w:t>měsíční odměnu</w:t>
      </w:r>
      <w:r w:rsidRPr="008A3582">
        <w:rPr>
          <w:color w:val="000000"/>
          <w:sz w:val="22"/>
          <w:szCs w:val="22"/>
        </w:rPr>
        <w:t xml:space="preserve"> ve výši</w:t>
      </w:r>
      <w:r w:rsidR="00683BA3" w:rsidRPr="008A3582">
        <w:rPr>
          <w:color w:val="000000"/>
          <w:sz w:val="22"/>
          <w:szCs w:val="22"/>
        </w:rPr>
        <w:t xml:space="preserve"> </w:t>
      </w:r>
      <w:r w:rsidR="00254D86" w:rsidRPr="008A3582">
        <w:rPr>
          <w:color w:val="000000"/>
          <w:sz w:val="22"/>
          <w:szCs w:val="22"/>
        </w:rPr>
        <w:t>1</w:t>
      </w:r>
      <w:r w:rsidR="002960A3" w:rsidRPr="008A3582">
        <w:rPr>
          <w:color w:val="000000"/>
          <w:sz w:val="22"/>
          <w:szCs w:val="22"/>
        </w:rPr>
        <w:t>0</w:t>
      </w:r>
      <w:r w:rsidR="00056BA0" w:rsidRPr="008A3582">
        <w:rPr>
          <w:color w:val="000000"/>
          <w:sz w:val="22"/>
          <w:szCs w:val="22"/>
        </w:rPr>
        <w:t>.000</w:t>
      </w:r>
      <w:r w:rsidRPr="008A3582">
        <w:rPr>
          <w:color w:val="000000"/>
          <w:sz w:val="22"/>
          <w:szCs w:val="22"/>
        </w:rPr>
        <w:t>,- Kč</w:t>
      </w:r>
      <w:r w:rsidR="00683BA3" w:rsidRPr="008A3582">
        <w:rPr>
          <w:color w:val="000000"/>
          <w:sz w:val="22"/>
          <w:szCs w:val="22"/>
        </w:rPr>
        <w:t xml:space="preserve"> (slovy: </w:t>
      </w:r>
      <w:r w:rsidR="00254D86" w:rsidRPr="008A3582">
        <w:rPr>
          <w:color w:val="000000"/>
          <w:sz w:val="22"/>
          <w:szCs w:val="22"/>
        </w:rPr>
        <w:t>deset</w:t>
      </w:r>
      <w:r w:rsidR="00E41C65" w:rsidRPr="008A3582">
        <w:rPr>
          <w:color w:val="000000"/>
          <w:sz w:val="22"/>
          <w:szCs w:val="22"/>
        </w:rPr>
        <w:t xml:space="preserve"> tisíc </w:t>
      </w:r>
      <w:r w:rsidR="00887819" w:rsidRPr="008A3582">
        <w:rPr>
          <w:color w:val="000000"/>
          <w:sz w:val="22"/>
          <w:szCs w:val="22"/>
        </w:rPr>
        <w:t>korun českých)</w:t>
      </w:r>
      <w:r w:rsidR="009848FB">
        <w:rPr>
          <w:color w:val="000000"/>
          <w:sz w:val="22"/>
          <w:szCs w:val="22"/>
        </w:rPr>
        <w:t xml:space="preserve"> a 15 </w:t>
      </w:r>
      <w:r w:rsidR="008A3582" w:rsidRPr="008A3582">
        <w:rPr>
          <w:color w:val="000000"/>
          <w:sz w:val="22"/>
          <w:szCs w:val="22"/>
        </w:rPr>
        <w:t>% provize z</w:t>
      </w:r>
      <w:r w:rsidR="008A3582">
        <w:rPr>
          <w:color w:val="000000"/>
          <w:sz w:val="22"/>
          <w:szCs w:val="22"/>
        </w:rPr>
        <w:t> ceny prodaných vstupenek</w:t>
      </w:r>
      <w:r w:rsidR="00553182" w:rsidRPr="001F59D8">
        <w:rPr>
          <w:color w:val="000000"/>
          <w:sz w:val="22"/>
          <w:szCs w:val="22"/>
        </w:rPr>
        <w:t xml:space="preserve">, a to na základě </w:t>
      </w:r>
      <w:r w:rsidR="00553182" w:rsidRPr="00B63035">
        <w:rPr>
          <w:color w:val="000000"/>
          <w:sz w:val="22"/>
          <w:szCs w:val="22"/>
        </w:rPr>
        <w:t xml:space="preserve">faktury </w:t>
      </w:r>
      <w:r w:rsidR="00553182" w:rsidRPr="00300F6E">
        <w:rPr>
          <w:color w:val="000000"/>
          <w:sz w:val="22"/>
          <w:szCs w:val="22"/>
        </w:rPr>
        <w:t>vyst</w:t>
      </w:r>
      <w:r w:rsidR="008A3582" w:rsidRPr="00300F6E">
        <w:rPr>
          <w:color w:val="000000"/>
          <w:sz w:val="22"/>
          <w:szCs w:val="22"/>
        </w:rPr>
        <w:t>avené dl</w:t>
      </w:r>
      <w:r w:rsidR="003C0407" w:rsidRPr="00300F6E">
        <w:rPr>
          <w:color w:val="000000"/>
          <w:sz w:val="22"/>
          <w:szCs w:val="22"/>
        </w:rPr>
        <w:t>e platných právních předpisů</w:t>
      </w:r>
      <w:r w:rsidR="008A3582" w:rsidRPr="00B63035">
        <w:rPr>
          <w:color w:val="000000"/>
          <w:sz w:val="22"/>
          <w:szCs w:val="22"/>
        </w:rPr>
        <w:t xml:space="preserve"> se</w:t>
      </w:r>
      <w:r w:rsidR="008A3582">
        <w:rPr>
          <w:color w:val="000000"/>
          <w:sz w:val="22"/>
          <w:szCs w:val="22"/>
        </w:rPr>
        <w:t xml:space="preserve"> splatností 14 dní. </w:t>
      </w:r>
    </w:p>
    <w:p w:rsidR="00EE79EC" w:rsidRDefault="00EE79EC" w:rsidP="00B01706">
      <w:pPr>
        <w:autoSpaceDE w:val="0"/>
        <w:ind w:left="720"/>
        <w:jc w:val="both"/>
        <w:rPr>
          <w:b/>
          <w:color w:val="000000"/>
          <w:sz w:val="22"/>
          <w:szCs w:val="22"/>
        </w:rPr>
      </w:pPr>
    </w:p>
    <w:p w:rsidR="00FE6BDB" w:rsidRPr="001F59D8" w:rsidRDefault="00FE6BDB" w:rsidP="00B01706">
      <w:pPr>
        <w:autoSpaceDE w:val="0"/>
        <w:ind w:left="720"/>
        <w:jc w:val="both"/>
        <w:rPr>
          <w:b/>
          <w:color w:val="000000"/>
          <w:sz w:val="22"/>
          <w:szCs w:val="22"/>
        </w:rPr>
      </w:pPr>
    </w:p>
    <w:p w:rsidR="00805FDA" w:rsidRPr="007B48D7" w:rsidRDefault="00805FDA" w:rsidP="008E4DB8">
      <w:pPr>
        <w:autoSpaceDE w:val="0"/>
        <w:rPr>
          <w:b/>
          <w:color w:val="000000"/>
          <w:sz w:val="22"/>
          <w:szCs w:val="22"/>
        </w:rPr>
      </w:pPr>
    </w:p>
    <w:p w:rsidR="00AB5A47" w:rsidRPr="006E4A23" w:rsidRDefault="006E4A23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AB5A47" w:rsidRPr="006E4A23">
        <w:rPr>
          <w:b/>
          <w:color w:val="000000"/>
          <w:sz w:val="22"/>
          <w:szCs w:val="22"/>
        </w:rPr>
        <w:t>. Odpovědnost za vady a odpovědnost za škodu</w:t>
      </w:r>
    </w:p>
    <w:p w:rsidR="00AB5A47" w:rsidRPr="007B48D7" w:rsidRDefault="00AB5A47">
      <w:pPr>
        <w:autoSpaceDE w:val="0"/>
        <w:jc w:val="center"/>
        <w:rPr>
          <w:b/>
          <w:color w:val="000000"/>
          <w:sz w:val="22"/>
          <w:szCs w:val="22"/>
        </w:rPr>
      </w:pPr>
    </w:p>
    <w:p w:rsidR="00AB5A47" w:rsidRPr="00300F6E" w:rsidRDefault="00AB5A47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300F6E">
        <w:rPr>
          <w:color w:val="000000"/>
          <w:sz w:val="22"/>
          <w:szCs w:val="22"/>
        </w:rPr>
        <w:t xml:space="preserve">Poskytovatel neodpovídá za vady </w:t>
      </w:r>
      <w:r w:rsidRPr="00300F6E">
        <w:rPr>
          <w:sz w:val="22"/>
          <w:szCs w:val="22"/>
        </w:rPr>
        <w:t>tiskovin a dalších materiálů a předmětů</w:t>
      </w:r>
      <w:r w:rsidR="009F21F4" w:rsidRPr="00300F6E">
        <w:rPr>
          <w:sz w:val="22"/>
          <w:szCs w:val="22"/>
        </w:rPr>
        <w:t>, které mu byly předány dle čl. 2</w:t>
      </w:r>
      <w:r w:rsidR="00553182" w:rsidRPr="00300F6E">
        <w:rPr>
          <w:sz w:val="22"/>
          <w:szCs w:val="22"/>
        </w:rPr>
        <w:t xml:space="preserve"> odst. 1 a </w:t>
      </w:r>
      <w:r w:rsidR="004A6E12" w:rsidRPr="00300F6E">
        <w:rPr>
          <w:sz w:val="22"/>
          <w:szCs w:val="22"/>
        </w:rPr>
        <w:t xml:space="preserve">odst. </w:t>
      </w:r>
      <w:r w:rsidR="00553182" w:rsidRPr="00300F6E">
        <w:rPr>
          <w:sz w:val="22"/>
          <w:szCs w:val="22"/>
        </w:rPr>
        <w:t>2</w:t>
      </w:r>
      <w:r w:rsidR="009F21F4" w:rsidRPr="00300F6E">
        <w:rPr>
          <w:sz w:val="22"/>
          <w:szCs w:val="22"/>
        </w:rPr>
        <w:t xml:space="preserve"> </w:t>
      </w:r>
      <w:r w:rsidR="004A6E12" w:rsidRPr="00300F6E">
        <w:rPr>
          <w:sz w:val="22"/>
          <w:szCs w:val="22"/>
        </w:rPr>
        <w:t>S</w:t>
      </w:r>
      <w:r w:rsidR="009F21F4" w:rsidRPr="00300F6E">
        <w:rPr>
          <w:sz w:val="22"/>
          <w:szCs w:val="22"/>
        </w:rPr>
        <w:t>mlouvy</w:t>
      </w:r>
      <w:r w:rsidRPr="00300F6E">
        <w:rPr>
          <w:sz w:val="22"/>
          <w:szCs w:val="22"/>
        </w:rPr>
        <w:t xml:space="preserve">, které budou poskytovatelem prodávány v místě plnění. Stejně tak neodpovídá poskytovatel za případnou </w:t>
      </w:r>
      <w:r w:rsidR="00461D1F" w:rsidRPr="00300F6E">
        <w:rPr>
          <w:sz w:val="22"/>
          <w:szCs w:val="22"/>
        </w:rPr>
        <w:t>újmu</w:t>
      </w:r>
      <w:r w:rsidRPr="00300F6E">
        <w:rPr>
          <w:sz w:val="22"/>
          <w:szCs w:val="22"/>
        </w:rPr>
        <w:t xml:space="preserve"> způsobenou </w:t>
      </w:r>
      <w:r w:rsidR="009F21F4" w:rsidRPr="00300F6E">
        <w:rPr>
          <w:sz w:val="22"/>
          <w:szCs w:val="22"/>
        </w:rPr>
        <w:t xml:space="preserve">třetím osobám </w:t>
      </w:r>
      <w:r w:rsidRPr="00300F6E">
        <w:rPr>
          <w:sz w:val="22"/>
          <w:szCs w:val="22"/>
        </w:rPr>
        <w:t>tiskovinami, dalšími materiály a předměty</w:t>
      </w:r>
      <w:r w:rsidR="009F21F4" w:rsidRPr="00300F6E">
        <w:rPr>
          <w:sz w:val="22"/>
          <w:szCs w:val="22"/>
        </w:rPr>
        <w:t xml:space="preserve"> tvořící</w:t>
      </w:r>
      <w:r w:rsidR="004A6E12" w:rsidRPr="00300F6E">
        <w:rPr>
          <w:sz w:val="22"/>
          <w:szCs w:val="22"/>
        </w:rPr>
        <w:t>mi</w:t>
      </w:r>
      <w:r w:rsidR="009F21F4" w:rsidRPr="00300F6E">
        <w:rPr>
          <w:sz w:val="22"/>
          <w:szCs w:val="22"/>
        </w:rPr>
        <w:t xml:space="preserve"> předmět smlouvy </w:t>
      </w:r>
      <w:r w:rsidR="006A28BD" w:rsidRPr="00300F6E">
        <w:rPr>
          <w:sz w:val="22"/>
          <w:szCs w:val="22"/>
        </w:rPr>
        <w:t>1 a předmět smlouvy 2</w:t>
      </w:r>
      <w:r w:rsidR="009F21F4" w:rsidRPr="00300F6E">
        <w:rPr>
          <w:sz w:val="22"/>
          <w:szCs w:val="22"/>
        </w:rPr>
        <w:t>, které jsou ve vlastnictví objednatele.</w:t>
      </w:r>
    </w:p>
    <w:p w:rsidR="009F21F4" w:rsidRPr="00300F6E" w:rsidRDefault="009F21F4" w:rsidP="009F21F4">
      <w:pPr>
        <w:autoSpaceDE w:val="0"/>
        <w:ind w:left="720"/>
        <w:jc w:val="both"/>
        <w:rPr>
          <w:sz w:val="22"/>
          <w:szCs w:val="22"/>
        </w:rPr>
      </w:pPr>
    </w:p>
    <w:p w:rsidR="00AB5A47" w:rsidRPr="00300F6E" w:rsidRDefault="00AB5A47" w:rsidP="00B01706">
      <w:pPr>
        <w:numPr>
          <w:ilvl w:val="0"/>
          <w:numId w:val="2"/>
        </w:numPr>
        <w:autoSpaceDE w:val="0"/>
        <w:jc w:val="both"/>
        <w:rPr>
          <w:color w:val="000000"/>
          <w:sz w:val="22"/>
          <w:szCs w:val="22"/>
        </w:rPr>
      </w:pPr>
      <w:r w:rsidRPr="00300F6E">
        <w:rPr>
          <w:sz w:val="22"/>
          <w:szCs w:val="22"/>
        </w:rPr>
        <w:t xml:space="preserve">Objednatel neodpovídá za vady </w:t>
      </w:r>
      <w:r w:rsidRPr="00300F6E">
        <w:rPr>
          <w:color w:val="000000"/>
          <w:sz w:val="22"/>
          <w:szCs w:val="22"/>
        </w:rPr>
        <w:t>výrobků, předmětů a další</w:t>
      </w:r>
      <w:r w:rsidR="006A28BD" w:rsidRPr="00300F6E">
        <w:rPr>
          <w:color w:val="000000"/>
          <w:sz w:val="22"/>
          <w:szCs w:val="22"/>
        </w:rPr>
        <w:t>ch</w:t>
      </w:r>
      <w:r w:rsidRPr="00300F6E">
        <w:rPr>
          <w:color w:val="000000"/>
          <w:sz w:val="22"/>
          <w:szCs w:val="22"/>
        </w:rPr>
        <w:t xml:space="preserve"> materiálů ve vlastnictví poskytovatele, které budou </w:t>
      </w:r>
      <w:r w:rsidR="004A6E12" w:rsidRPr="00300F6E">
        <w:rPr>
          <w:color w:val="000000"/>
          <w:sz w:val="22"/>
          <w:szCs w:val="22"/>
        </w:rPr>
        <w:t xml:space="preserve">v souladu s čl. 2 odst. 3 Smlouvy </w:t>
      </w:r>
      <w:r w:rsidRPr="00300F6E">
        <w:rPr>
          <w:color w:val="000000"/>
          <w:sz w:val="22"/>
          <w:szCs w:val="22"/>
        </w:rPr>
        <w:t xml:space="preserve">poskytovatelem prodávány v místě plnění. </w:t>
      </w:r>
      <w:r w:rsidRPr="00300F6E">
        <w:rPr>
          <w:sz w:val="22"/>
          <w:szCs w:val="22"/>
        </w:rPr>
        <w:t xml:space="preserve">Stejně tak neodpovídá objednatel za případnou </w:t>
      </w:r>
      <w:r w:rsidR="004A6E12" w:rsidRPr="00300F6E">
        <w:rPr>
          <w:sz w:val="22"/>
          <w:szCs w:val="22"/>
        </w:rPr>
        <w:t>újmu</w:t>
      </w:r>
      <w:r w:rsidRPr="00300F6E">
        <w:rPr>
          <w:sz w:val="22"/>
          <w:szCs w:val="22"/>
        </w:rPr>
        <w:t xml:space="preserve"> způsobenou </w:t>
      </w:r>
      <w:r w:rsidR="004A6E12" w:rsidRPr="00300F6E">
        <w:rPr>
          <w:sz w:val="22"/>
          <w:szCs w:val="22"/>
        </w:rPr>
        <w:t xml:space="preserve">třetím osobám </w:t>
      </w:r>
      <w:r w:rsidRPr="00300F6E">
        <w:rPr>
          <w:sz w:val="22"/>
          <w:szCs w:val="22"/>
        </w:rPr>
        <w:t xml:space="preserve">těmito výrobky, předměty a dalšími materiály </w:t>
      </w:r>
      <w:r w:rsidR="004A6E12" w:rsidRPr="00300F6E">
        <w:rPr>
          <w:sz w:val="22"/>
          <w:szCs w:val="22"/>
        </w:rPr>
        <w:t xml:space="preserve">tvořícími předmět smlouvy 3, které jsou </w:t>
      </w:r>
      <w:r w:rsidRPr="00300F6E">
        <w:rPr>
          <w:sz w:val="22"/>
          <w:szCs w:val="22"/>
        </w:rPr>
        <w:t>ve vlastnictví poskytovatele.</w:t>
      </w:r>
    </w:p>
    <w:p w:rsidR="00AB5A47" w:rsidRDefault="00AB5A47">
      <w:pPr>
        <w:autoSpaceDE w:val="0"/>
        <w:jc w:val="both"/>
        <w:rPr>
          <w:color w:val="000000"/>
          <w:sz w:val="22"/>
          <w:szCs w:val="22"/>
        </w:rPr>
      </w:pPr>
    </w:p>
    <w:p w:rsidR="00805FDA" w:rsidRPr="002B23A0" w:rsidRDefault="0067776E" w:rsidP="00B01706">
      <w:pPr>
        <w:numPr>
          <w:ilvl w:val="0"/>
          <w:numId w:val="2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nese veškerou odpovědnost za újmu, kterou by způsobil objednateli či jiným osobám v souvislosti (přímé či nepřímé) s výkonem </w:t>
      </w:r>
      <w:r w:rsidR="00814CA8">
        <w:rPr>
          <w:color w:val="000000"/>
          <w:sz w:val="22"/>
          <w:szCs w:val="22"/>
        </w:rPr>
        <w:t>činnosti</w:t>
      </w:r>
      <w:r>
        <w:rPr>
          <w:color w:val="000000"/>
          <w:sz w:val="22"/>
          <w:szCs w:val="22"/>
        </w:rPr>
        <w:t xml:space="preserve"> dle této Smlouvy</w:t>
      </w:r>
      <w:r w:rsidR="00814CA8">
        <w:rPr>
          <w:color w:val="000000"/>
          <w:sz w:val="22"/>
          <w:szCs w:val="22"/>
        </w:rPr>
        <w:t>, zejména, ne však výlučně, v souvislosti s přístupem a používáním platebního terminálu objednatele a v so</w:t>
      </w:r>
      <w:r w:rsidR="004A44D2">
        <w:rPr>
          <w:color w:val="000000"/>
          <w:sz w:val="22"/>
          <w:szCs w:val="22"/>
        </w:rPr>
        <w:t>uvislosti s předáváním tržeb</w:t>
      </w:r>
      <w:r w:rsidR="00A824F6">
        <w:rPr>
          <w:color w:val="000000"/>
          <w:sz w:val="22"/>
          <w:szCs w:val="22"/>
        </w:rPr>
        <w:t xml:space="preserve"> oprávněnému subjektu</w:t>
      </w:r>
      <w:r w:rsidR="00814CA8">
        <w:rPr>
          <w:color w:val="000000"/>
          <w:sz w:val="22"/>
          <w:szCs w:val="22"/>
        </w:rPr>
        <w:t xml:space="preserve">. </w:t>
      </w:r>
      <w:r w:rsidR="002B23A0" w:rsidRPr="00B01706">
        <w:rPr>
          <w:sz w:val="22"/>
          <w:szCs w:val="22"/>
        </w:rPr>
        <w:t xml:space="preserve">V případě vzniku jakékoliv újmy </w:t>
      </w:r>
      <w:r w:rsidR="00287370">
        <w:rPr>
          <w:sz w:val="22"/>
          <w:szCs w:val="22"/>
        </w:rPr>
        <w:t xml:space="preserve">objednateli či jiným osobám </w:t>
      </w:r>
      <w:r w:rsidR="002B23A0" w:rsidRPr="00B01706">
        <w:rPr>
          <w:sz w:val="22"/>
          <w:szCs w:val="22"/>
        </w:rPr>
        <w:t>v souvislosti (přímé či nepřímé) s</w:t>
      </w:r>
      <w:r w:rsidR="00287370">
        <w:rPr>
          <w:sz w:val="22"/>
          <w:szCs w:val="22"/>
        </w:rPr>
        <w:t> výkonem činnosti dle této Smlouvy poskytovatelem</w:t>
      </w:r>
      <w:r w:rsidR="00287370" w:rsidRPr="00287370">
        <w:rPr>
          <w:sz w:val="22"/>
          <w:szCs w:val="22"/>
        </w:rPr>
        <w:t>, je po</w:t>
      </w:r>
      <w:r w:rsidR="00287370">
        <w:rPr>
          <w:sz w:val="22"/>
          <w:szCs w:val="22"/>
        </w:rPr>
        <w:t>skytovatel</w:t>
      </w:r>
      <w:r w:rsidR="002B23A0" w:rsidRPr="00B01706">
        <w:rPr>
          <w:sz w:val="22"/>
          <w:szCs w:val="22"/>
        </w:rPr>
        <w:t xml:space="preserve"> povinen nahradit osobám, jimž vznikla újma</w:t>
      </w:r>
      <w:r w:rsidR="00A824F6">
        <w:rPr>
          <w:sz w:val="22"/>
          <w:szCs w:val="22"/>
        </w:rPr>
        <w:t>,</w:t>
      </w:r>
      <w:r w:rsidR="002B23A0" w:rsidRPr="00B01706">
        <w:rPr>
          <w:sz w:val="22"/>
          <w:szCs w:val="22"/>
        </w:rPr>
        <w:t xml:space="preserve"> </w:t>
      </w:r>
      <w:r w:rsidR="00287370">
        <w:rPr>
          <w:sz w:val="22"/>
          <w:szCs w:val="22"/>
        </w:rPr>
        <w:t xml:space="preserve">tuto </w:t>
      </w:r>
      <w:r w:rsidR="002B23A0" w:rsidRPr="00B01706">
        <w:rPr>
          <w:sz w:val="22"/>
          <w:szCs w:val="22"/>
        </w:rPr>
        <w:t>újmu</w:t>
      </w:r>
      <w:r w:rsidR="00A824F6">
        <w:rPr>
          <w:sz w:val="22"/>
          <w:szCs w:val="22"/>
        </w:rPr>
        <w:t xml:space="preserve"> nahradit</w:t>
      </w:r>
      <w:r w:rsidR="002B23A0" w:rsidRPr="00B01706">
        <w:rPr>
          <w:sz w:val="22"/>
          <w:szCs w:val="22"/>
        </w:rPr>
        <w:t xml:space="preserve">, </w:t>
      </w:r>
      <w:r w:rsidR="00287370">
        <w:rPr>
          <w:sz w:val="22"/>
          <w:szCs w:val="22"/>
        </w:rPr>
        <w:t xml:space="preserve">případně </w:t>
      </w:r>
      <w:r w:rsidR="002B23A0" w:rsidRPr="00B01706">
        <w:rPr>
          <w:sz w:val="22"/>
          <w:szCs w:val="22"/>
        </w:rPr>
        <w:t xml:space="preserve">nahradit </w:t>
      </w:r>
      <w:r w:rsidR="00287370">
        <w:rPr>
          <w:sz w:val="22"/>
          <w:szCs w:val="22"/>
        </w:rPr>
        <w:t xml:space="preserve">poskytovateli </w:t>
      </w:r>
      <w:r w:rsidR="00287370" w:rsidRPr="00287370">
        <w:rPr>
          <w:sz w:val="22"/>
          <w:szCs w:val="22"/>
        </w:rPr>
        <w:t xml:space="preserve">veškeré náklady, které by </w:t>
      </w:r>
      <w:r w:rsidR="00287370">
        <w:rPr>
          <w:sz w:val="22"/>
          <w:szCs w:val="22"/>
        </w:rPr>
        <w:t>mu</w:t>
      </w:r>
      <w:r w:rsidR="002B23A0" w:rsidRPr="00B01706">
        <w:rPr>
          <w:sz w:val="22"/>
          <w:szCs w:val="22"/>
        </w:rPr>
        <w:t xml:space="preserve"> vznikly v souvislosti s </w:t>
      </w:r>
      <w:r w:rsidR="00287370" w:rsidRPr="00287370">
        <w:rPr>
          <w:sz w:val="22"/>
          <w:szCs w:val="22"/>
        </w:rPr>
        <w:t xml:space="preserve">uplatněním nároků těchto </w:t>
      </w:r>
      <w:r w:rsidR="00287370">
        <w:rPr>
          <w:sz w:val="22"/>
          <w:szCs w:val="22"/>
        </w:rPr>
        <w:t>jiných</w:t>
      </w:r>
      <w:r w:rsidR="002B23A0" w:rsidRPr="00B01706">
        <w:rPr>
          <w:sz w:val="22"/>
          <w:szCs w:val="22"/>
        </w:rPr>
        <w:t xml:space="preserve"> osob</w:t>
      </w:r>
      <w:r w:rsidR="00287370">
        <w:rPr>
          <w:sz w:val="22"/>
          <w:szCs w:val="22"/>
        </w:rPr>
        <w:t>.</w:t>
      </w:r>
    </w:p>
    <w:p w:rsidR="00814CA8" w:rsidRPr="007B48D7" w:rsidRDefault="00814CA8" w:rsidP="00B01706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AB5A47" w:rsidRPr="006E4A23" w:rsidRDefault="006E4A23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AB5A47" w:rsidRPr="006E4A23">
        <w:rPr>
          <w:b/>
          <w:color w:val="000000"/>
          <w:sz w:val="22"/>
          <w:szCs w:val="22"/>
        </w:rPr>
        <w:t>. Povinnost mlčenlivosti</w:t>
      </w:r>
    </w:p>
    <w:p w:rsidR="00AB5A47" w:rsidRPr="007B48D7" w:rsidRDefault="00E47983">
      <w:pPr>
        <w:autoSpaceDE w:val="0"/>
        <w:jc w:val="center"/>
        <w:rPr>
          <w:b/>
          <w:color w:val="000000"/>
          <w:sz w:val="22"/>
          <w:szCs w:val="22"/>
        </w:rPr>
      </w:pPr>
      <w:r w:rsidRPr="007B48D7">
        <w:rPr>
          <w:b/>
          <w:color w:val="000000"/>
          <w:sz w:val="22"/>
          <w:szCs w:val="22"/>
        </w:rPr>
        <w:t xml:space="preserve"> </w:t>
      </w:r>
    </w:p>
    <w:p w:rsidR="00AB5A47" w:rsidRPr="007B48D7" w:rsidRDefault="00E47983">
      <w:pPr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Poskytovatel je povinen zachovávat</w:t>
      </w:r>
      <w:r w:rsidR="00805FDA">
        <w:rPr>
          <w:color w:val="000000"/>
          <w:sz w:val="22"/>
          <w:szCs w:val="22"/>
        </w:rPr>
        <w:t xml:space="preserve"> </w:t>
      </w:r>
      <w:r w:rsidRPr="007B48D7">
        <w:rPr>
          <w:color w:val="000000"/>
          <w:sz w:val="22"/>
          <w:szCs w:val="22"/>
        </w:rPr>
        <w:t>mlčenlivost o všech skutečnostech, s nimiž se seznámil v</w:t>
      </w:r>
      <w:r w:rsidR="00052DBF">
        <w:rPr>
          <w:color w:val="000000"/>
          <w:sz w:val="22"/>
          <w:szCs w:val="22"/>
        </w:rPr>
        <w:t> </w:t>
      </w:r>
      <w:r w:rsidRPr="007B48D7">
        <w:rPr>
          <w:color w:val="000000"/>
          <w:sz w:val="22"/>
          <w:szCs w:val="22"/>
        </w:rPr>
        <w:t>souvislosti s plněním této smlouvy, a týkajících se zájmů objednatele,</w:t>
      </w:r>
      <w:r w:rsidR="006A28BD">
        <w:rPr>
          <w:color w:val="000000"/>
          <w:sz w:val="22"/>
          <w:szCs w:val="22"/>
        </w:rPr>
        <w:t xml:space="preserve"> zejména, ne však výlučně,</w:t>
      </w:r>
      <w:r w:rsidRPr="007B48D7">
        <w:rPr>
          <w:color w:val="000000"/>
          <w:sz w:val="22"/>
          <w:szCs w:val="22"/>
        </w:rPr>
        <w:t xml:space="preserve"> </w:t>
      </w:r>
      <w:r w:rsidR="002B5703">
        <w:rPr>
          <w:color w:val="000000"/>
          <w:sz w:val="22"/>
          <w:szCs w:val="22"/>
        </w:rPr>
        <w:t xml:space="preserve">o údajích a dalších informacích týkajících se partnerů objednatele, </w:t>
      </w:r>
      <w:r w:rsidRPr="007B48D7">
        <w:rPr>
          <w:color w:val="000000"/>
          <w:sz w:val="22"/>
          <w:szCs w:val="22"/>
        </w:rPr>
        <w:t xml:space="preserve">a to i po skončení smluvního vztahu. Tato povinnost zaniká teprve v okamžiku, kdy objednatel prohlásí další dodržování mlčenlivosti již za bezpředmětné. </w:t>
      </w:r>
    </w:p>
    <w:p w:rsidR="00E47983" w:rsidRPr="007B48D7" w:rsidRDefault="00E47983" w:rsidP="00E47983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AB5A47" w:rsidRPr="007B48D7" w:rsidRDefault="00AB5A47">
      <w:pPr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Veškerá ustanovení této Smlouvy jsou považována za důvěrná. Z tohoto důvodu je žádná ze smluvních stran neposkytne k dispozici třetím osobám.</w:t>
      </w:r>
    </w:p>
    <w:p w:rsidR="00E47983" w:rsidRPr="007B48D7" w:rsidRDefault="00E47983" w:rsidP="00E47983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AB5A47" w:rsidRPr="007B48D7" w:rsidRDefault="00AB5A47">
      <w:pPr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Za důvěrné informace se nepovažují informace, které:</w:t>
      </w:r>
    </w:p>
    <w:p w:rsidR="00AB5A47" w:rsidRPr="007B48D7" w:rsidRDefault="00CD4DBE">
      <w:pPr>
        <w:numPr>
          <w:ilvl w:val="0"/>
          <w:numId w:val="4"/>
        </w:numPr>
        <w:tabs>
          <w:tab w:val="left" w:pos="993"/>
        </w:tabs>
        <w:autoSpaceDE w:val="0"/>
        <w:ind w:left="993" w:hanging="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se</w:t>
      </w:r>
      <w:r w:rsidR="004C6BE9">
        <w:rPr>
          <w:color w:val="000000"/>
          <w:sz w:val="22"/>
          <w:szCs w:val="22"/>
        </w:rPr>
        <w:t xml:space="preserve"> </w:t>
      </w:r>
      <w:r w:rsidR="00AB5A47" w:rsidRPr="007B48D7">
        <w:rPr>
          <w:color w:val="000000"/>
          <w:sz w:val="22"/>
          <w:szCs w:val="22"/>
        </w:rPr>
        <w:t>staly</w:t>
      </w:r>
      <w:proofErr w:type="gramEnd"/>
      <w:r w:rsidR="00AB5A47" w:rsidRPr="007B48D7">
        <w:rPr>
          <w:color w:val="000000"/>
          <w:sz w:val="22"/>
          <w:szCs w:val="22"/>
        </w:rPr>
        <w:t xml:space="preserve"> veřejně známými, aniž by to záměrně či opomenutím zavinil poskytovatel nebo objednatel;</w:t>
      </w:r>
    </w:p>
    <w:p w:rsidR="00AB5A47" w:rsidRPr="004A6E12" w:rsidRDefault="00AB5A47" w:rsidP="004A6E12">
      <w:pPr>
        <w:numPr>
          <w:ilvl w:val="0"/>
          <w:numId w:val="4"/>
        </w:numPr>
        <w:tabs>
          <w:tab w:val="left" w:pos="993"/>
        </w:tabs>
        <w:autoSpaceDE w:val="0"/>
        <w:ind w:left="993" w:hanging="284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jsou výsledkem postupu, při kterém k nim poskytovatel nebo objednatel dospěje nezávisle bez předchozí znalosti důvěrných informací a je to</w:t>
      </w:r>
      <w:r w:rsidR="008B6DF9" w:rsidRPr="007B48D7">
        <w:rPr>
          <w:color w:val="000000"/>
          <w:sz w:val="22"/>
          <w:szCs w:val="22"/>
        </w:rPr>
        <w:t xml:space="preserve"> schopen doložit svými záznamy</w:t>
      </w:r>
      <w:r w:rsidR="004A6E12">
        <w:rPr>
          <w:color w:val="000000"/>
          <w:sz w:val="22"/>
          <w:szCs w:val="22"/>
        </w:rPr>
        <w:t>.</w:t>
      </w:r>
    </w:p>
    <w:p w:rsidR="00805FDA" w:rsidRDefault="00805FDA">
      <w:pPr>
        <w:autoSpaceDE w:val="0"/>
        <w:jc w:val="center"/>
        <w:rPr>
          <w:b/>
          <w:color w:val="000000"/>
          <w:sz w:val="22"/>
          <w:szCs w:val="22"/>
        </w:rPr>
      </w:pPr>
    </w:p>
    <w:p w:rsidR="00254D86" w:rsidRPr="007B48D7" w:rsidRDefault="00254D86">
      <w:pPr>
        <w:autoSpaceDE w:val="0"/>
        <w:jc w:val="center"/>
        <w:rPr>
          <w:b/>
          <w:color w:val="000000"/>
          <w:sz w:val="22"/>
          <w:szCs w:val="22"/>
        </w:rPr>
      </w:pPr>
    </w:p>
    <w:p w:rsidR="00AB5A47" w:rsidRPr="006E4A23" w:rsidRDefault="006E4A23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AB5A47" w:rsidRPr="006E4A23">
        <w:rPr>
          <w:b/>
          <w:color w:val="000000"/>
          <w:sz w:val="22"/>
          <w:szCs w:val="22"/>
        </w:rPr>
        <w:t>. Platnost smlouvy</w:t>
      </w:r>
    </w:p>
    <w:p w:rsidR="00AB5A47" w:rsidRPr="007B48D7" w:rsidRDefault="00AB5A47">
      <w:pPr>
        <w:autoSpaceDE w:val="0"/>
        <w:jc w:val="center"/>
        <w:rPr>
          <w:b/>
          <w:color w:val="000000"/>
          <w:sz w:val="22"/>
          <w:szCs w:val="22"/>
        </w:rPr>
      </w:pPr>
    </w:p>
    <w:p w:rsidR="00AB5A47" w:rsidRPr="008A3582" w:rsidRDefault="00E47983">
      <w:pPr>
        <w:numPr>
          <w:ilvl w:val="0"/>
          <w:numId w:val="9"/>
        </w:numPr>
        <w:autoSpaceDE w:val="0"/>
        <w:jc w:val="both"/>
        <w:rPr>
          <w:color w:val="000000"/>
          <w:sz w:val="22"/>
          <w:szCs w:val="22"/>
        </w:rPr>
      </w:pPr>
      <w:r w:rsidRPr="008A3582">
        <w:rPr>
          <w:color w:val="000000"/>
          <w:sz w:val="22"/>
          <w:szCs w:val="22"/>
        </w:rPr>
        <w:t xml:space="preserve">Tato </w:t>
      </w:r>
      <w:r w:rsidR="004A6E12" w:rsidRPr="008A3582">
        <w:rPr>
          <w:color w:val="000000"/>
          <w:sz w:val="22"/>
          <w:szCs w:val="22"/>
        </w:rPr>
        <w:t>S</w:t>
      </w:r>
      <w:r w:rsidR="00AB5A47" w:rsidRPr="008A3582">
        <w:rPr>
          <w:color w:val="000000"/>
          <w:sz w:val="22"/>
          <w:szCs w:val="22"/>
        </w:rPr>
        <w:t xml:space="preserve">mlouva se uzavírá na dobu určitou, a to </w:t>
      </w:r>
      <w:r w:rsidR="006E4A23" w:rsidRPr="008A3582">
        <w:rPr>
          <w:color w:val="000000"/>
          <w:sz w:val="22"/>
          <w:szCs w:val="22"/>
        </w:rPr>
        <w:t>na 1 rok</w:t>
      </w:r>
      <w:r w:rsidR="00AB5A47" w:rsidRPr="008A3582">
        <w:rPr>
          <w:color w:val="000000"/>
          <w:sz w:val="22"/>
          <w:szCs w:val="22"/>
        </w:rPr>
        <w:t>.</w:t>
      </w:r>
    </w:p>
    <w:p w:rsidR="00A16F1C" w:rsidRPr="00A16F1C" w:rsidRDefault="00A16F1C" w:rsidP="00B01706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A17B12" w:rsidRDefault="00A17B12" w:rsidP="009D28D4">
      <w:pPr>
        <w:pStyle w:val="Style268435461"/>
        <w:numPr>
          <w:ilvl w:val="0"/>
          <w:numId w:val="9"/>
        </w:numPr>
        <w:jc w:val="both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7B48D7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Smluvní strany </w:t>
      </w:r>
      <w:r w:rsidR="00F401EC" w:rsidRPr="007B48D7">
        <w:rPr>
          <w:rFonts w:ascii="Times New Roman" w:hAnsi="Times New Roman"/>
          <w:b w:val="0"/>
          <w:bCs w:val="0"/>
          <w:color w:val="000000"/>
          <w:sz w:val="22"/>
          <w:szCs w:val="22"/>
        </w:rPr>
        <w:t>prohlašují, že s ohledem na jejich zájem na vzájemné spolupráci zahájí nejpozději 1 měsíc před uplynutím doby trvání této smlouvy jednání směřující k uzavření nové smlouvy o poskytování služeb.</w:t>
      </w:r>
    </w:p>
    <w:p w:rsidR="00A16F1C" w:rsidRPr="00A16F1C" w:rsidRDefault="00A16F1C" w:rsidP="00B01706">
      <w:pPr>
        <w:pStyle w:val="Style268435461"/>
        <w:ind w:left="720"/>
        <w:jc w:val="both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AB5A47" w:rsidRPr="007639F3" w:rsidRDefault="00AB5A47" w:rsidP="00B01706">
      <w:pPr>
        <w:numPr>
          <w:ilvl w:val="0"/>
          <w:numId w:val="9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Tato Smlouva může být ukončena</w:t>
      </w:r>
      <w:r w:rsidR="00633C76">
        <w:rPr>
          <w:color w:val="000000"/>
          <w:sz w:val="22"/>
          <w:szCs w:val="22"/>
        </w:rPr>
        <w:t xml:space="preserve"> </w:t>
      </w:r>
      <w:r w:rsidRPr="00633C76">
        <w:rPr>
          <w:color w:val="000000"/>
          <w:sz w:val="22"/>
          <w:szCs w:val="22"/>
        </w:rPr>
        <w:t>písemnou dohodou obou smluvních stran</w:t>
      </w:r>
    </w:p>
    <w:p w:rsidR="00633C76" w:rsidRPr="00A16F1C" w:rsidRDefault="00633C76" w:rsidP="00B01706">
      <w:pPr>
        <w:tabs>
          <w:tab w:val="left" w:pos="709"/>
        </w:tabs>
        <w:autoSpaceDE w:val="0"/>
        <w:ind w:left="993"/>
        <w:jc w:val="both"/>
        <w:rPr>
          <w:color w:val="000000"/>
          <w:sz w:val="22"/>
          <w:szCs w:val="22"/>
        </w:rPr>
      </w:pPr>
    </w:p>
    <w:p w:rsidR="00AB5A47" w:rsidRPr="007B48D7" w:rsidRDefault="00427440" w:rsidP="00B01706">
      <w:pPr>
        <w:numPr>
          <w:ilvl w:val="0"/>
          <w:numId w:val="9"/>
        </w:num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Kterákoliv smluvní strana je oprávněna tuto smlouv</w:t>
      </w:r>
      <w:r w:rsidR="00FC73B6" w:rsidRPr="007B48D7">
        <w:rPr>
          <w:color w:val="000000"/>
          <w:sz w:val="22"/>
          <w:szCs w:val="22"/>
        </w:rPr>
        <w:t xml:space="preserve">u vypovědět </w:t>
      </w:r>
      <w:r w:rsidR="00633C76">
        <w:rPr>
          <w:color w:val="000000"/>
          <w:sz w:val="22"/>
          <w:szCs w:val="22"/>
        </w:rPr>
        <w:t xml:space="preserve">bez uvedení důvodu </w:t>
      </w:r>
      <w:r w:rsidR="00FC73B6" w:rsidRPr="007B48D7">
        <w:rPr>
          <w:color w:val="000000"/>
          <w:sz w:val="22"/>
          <w:szCs w:val="22"/>
        </w:rPr>
        <w:t xml:space="preserve">s výpovědní </w:t>
      </w:r>
      <w:r w:rsidR="00FC73B6" w:rsidRPr="00CD4DBE">
        <w:rPr>
          <w:color w:val="000000"/>
          <w:sz w:val="22"/>
          <w:szCs w:val="22"/>
        </w:rPr>
        <w:t xml:space="preserve">dobou </w:t>
      </w:r>
      <w:r w:rsidR="00CD4DBE" w:rsidRPr="00CD4DBE">
        <w:rPr>
          <w:color w:val="000000"/>
          <w:sz w:val="22"/>
          <w:szCs w:val="22"/>
        </w:rPr>
        <w:t>3</w:t>
      </w:r>
      <w:r w:rsidRPr="00CD4DBE">
        <w:rPr>
          <w:color w:val="000000"/>
          <w:sz w:val="22"/>
          <w:szCs w:val="22"/>
        </w:rPr>
        <w:t xml:space="preserve"> měsíc</w:t>
      </w:r>
      <w:r w:rsidR="00FC73B6" w:rsidRPr="00CD4DBE">
        <w:rPr>
          <w:color w:val="000000"/>
          <w:sz w:val="22"/>
          <w:szCs w:val="22"/>
        </w:rPr>
        <w:t>e</w:t>
      </w:r>
      <w:r w:rsidRPr="00CD4DBE">
        <w:rPr>
          <w:color w:val="000000"/>
          <w:sz w:val="22"/>
          <w:szCs w:val="22"/>
        </w:rPr>
        <w:t>, která</w:t>
      </w:r>
      <w:r w:rsidRPr="007B48D7">
        <w:rPr>
          <w:color w:val="000000"/>
          <w:sz w:val="22"/>
          <w:szCs w:val="22"/>
        </w:rPr>
        <w:t xml:space="preserve"> počne plynout prvního dne měsíce následující po dni doručení výpovědi druhé smluvní straně. V takovém případě je poskytovatel povinen prostory, poskytnuté mu objednatelem k plnění předmětu této smlouvy (místo plnění) vyklidit a řádně uklizené protokolárně předat objednateli nejpozději v den zániku této smlouvy. V případě </w:t>
      </w:r>
      <w:r w:rsidRPr="007B48D7">
        <w:rPr>
          <w:color w:val="000000"/>
          <w:sz w:val="22"/>
          <w:szCs w:val="22"/>
        </w:rPr>
        <w:lastRenderedPageBreak/>
        <w:t xml:space="preserve">porušení této povinnosti je poskytovatel povinen zaplatit </w:t>
      </w:r>
      <w:r w:rsidR="00B10E66" w:rsidRPr="007B48D7">
        <w:rPr>
          <w:color w:val="000000"/>
          <w:sz w:val="22"/>
          <w:szCs w:val="22"/>
        </w:rPr>
        <w:t>objednatel</w:t>
      </w:r>
      <w:r w:rsidRPr="007B48D7">
        <w:rPr>
          <w:color w:val="000000"/>
          <w:sz w:val="22"/>
          <w:szCs w:val="22"/>
        </w:rPr>
        <w:t xml:space="preserve">i smluvní pokutu ve výši 500,- Kč (pět set korun českých) za každý den prodlení. </w:t>
      </w:r>
    </w:p>
    <w:p w:rsidR="00805FDA" w:rsidRPr="007B48D7" w:rsidRDefault="00805FDA">
      <w:pPr>
        <w:autoSpaceDE w:val="0"/>
        <w:jc w:val="center"/>
        <w:rPr>
          <w:b/>
          <w:color w:val="000000"/>
          <w:sz w:val="22"/>
          <w:szCs w:val="22"/>
        </w:rPr>
      </w:pPr>
    </w:p>
    <w:p w:rsidR="00AB5A47" w:rsidRPr="006E4A23" w:rsidRDefault="006E4A23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AB5A47" w:rsidRPr="006E4A23">
        <w:rPr>
          <w:b/>
          <w:color w:val="000000"/>
          <w:sz w:val="22"/>
          <w:szCs w:val="22"/>
        </w:rPr>
        <w:t>. Ustanovení společná a závěrečná</w:t>
      </w:r>
    </w:p>
    <w:p w:rsidR="00AB5A47" w:rsidRPr="007B48D7" w:rsidRDefault="00AB5A47">
      <w:pPr>
        <w:autoSpaceDE w:val="0"/>
        <w:jc w:val="center"/>
        <w:rPr>
          <w:b/>
          <w:color w:val="000000"/>
          <w:sz w:val="22"/>
          <w:szCs w:val="22"/>
        </w:rPr>
      </w:pPr>
    </w:p>
    <w:p w:rsidR="00AB5A47" w:rsidRDefault="00AB5A47">
      <w:pPr>
        <w:numPr>
          <w:ilvl w:val="1"/>
          <w:numId w:val="6"/>
        </w:numPr>
        <w:tabs>
          <w:tab w:val="left" w:pos="709"/>
        </w:tabs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Práva a povinnosti vyplývající z této Smlouvy nelze bez písemného souhlasu druhé smluvní strany převádět na třetí stranu. Porušení tohoto ustanovení bude považováno za podstatné porušení této smlouvy</w:t>
      </w:r>
      <w:r w:rsidR="008B6DF9" w:rsidRPr="007B48D7">
        <w:rPr>
          <w:color w:val="000000"/>
          <w:sz w:val="22"/>
          <w:szCs w:val="22"/>
        </w:rPr>
        <w:t xml:space="preserve"> a sjednaný převod práva a povinností bude považován za neplatný</w:t>
      </w:r>
      <w:r w:rsidRPr="007B48D7">
        <w:rPr>
          <w:color w:val="000000"/>
          <w:sz w:val="22"/>
          <w:szCs w:val="22"/>
        </w:rPr>
        <w:t>. Tím však nejsou dotčeny případy, kdy tato Smlouva stanoví jinak.</w:t>
      </w:r>
    </w:p>
    <w:p w:rsidR="00A16F1C" w:rsidRPr="00A16F1C" w:rsidRDefault="00A16F1C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AB5A47" w:rsidRDefault="00AB5A47">
      <w:pPr>
        <w:numPr>
          <w:ilvl w:val="1"/>
          <w:numId w:val="6"/>
        </w:numPr>
        <w:tabs>
          <w:tab w:val="left" w:pos="709"/>
        </w:tabs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Tato Smlouva je závazná i pro případné právní nástupce obou smluvních stran.</w:t>
      </w:r>
    </w:p>
    <w:p w:rsidR="00A16F1C" w:rsidRPr="00A16F1C" w:rsidRDefault="00A16F1C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AB5A47" w:rsidRDefault="00AB5A47">
      <w:pPr>
        <w:numPr>
          <w:ilvl w:val="1"/>
          <w:numId w:val="6"/>
        </w:numPr>
        <w:tabs>
          <w:tab w:val="left" w:pos="709"/>
        </w:tabs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>Tuto Smlouvu lze měnit nebo doplňovat pouze písemnými dodatky takto označovanými a</w:t>
      </w:r>
      <w:r w:rsidR="006E4A23" w:rsidRPr="007B48D7">
        <w:rPr>
          <w:color w:val="000000"/>
          <w:sz w:val="22"/>
          <w:szCs w:val="22"/>
        </w:rPr>
        <w:t> </w:t>
      </w:r>
      <w:r w:rsidRPr="007B48D7">
        <w:rPr>
          <w:color w:val="000000"/>
          <w:sz w:val="22"/>
          <w:szCs w:val="22"/>
        </w:rPr>
        <w:t>číslovanými vzestupnou řadou po dohodě smluvních stran a podepsanými osobami oprávněnými jednat za objednatele a poskytovatele.</w:t>
      </w:r>
    </w:p>
    <w:p w:rsidR="00A16F1C" w:rsidRPr="00633C76" w:rsidRDefault="00A16F1C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814CA8" w:rsidRPr="00CD4BC1" w:rsidRDefault="00AB5A47" w:rsidP="00CD4BC1">
      <w:pPr>
        <w:numPr>
          <w:ilvl w:val="1"/>
          <w:numId w:val="6"/>
        </w:numPr>
        <w:tabs>
          <w:tab w:val="left" w:pos="709"/>
        </w:tabs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6E4A23">
        <w:rPr>
          <w:color w:val="000000"/>
          <w:sz w:val="22"/>
          <w:szCs w:val="22"/>
        </w:rPr>
        <w:t>Tato Smlouva se vyhotovuje ve 2 vyhotoveních v českém jazyce, z nichž každá ze smluvních stran obdrží jedno.</w:t>
      </w:r>
    </w:p>
    <w:p w:rsidR="00814CA8" w:rsidRPr="006E4A23" w:rsidRDefault="00814CA8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AB5A47" w:rsidRDefault="00AB5A47">
      <w:pPr>
        <w:numPr>
          <w:ilvl w:val="1"/>
          <w:numId w:val="6"/>
        </w:numPr>
        <w:tabs>
          <w:tab w:val="left" w:pos="709"/>
        </w:tabs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A16F1C">
        <w:rPr>
          <w:color w:val="000000"/>
          <w:sz w:val="22"/>
          <w:szCs w:val="22"/>
        </w:rPr>
        <w:t>Tato Smlouva nabývá platnosti a účinnosti dnem p</w:t>
      </w:r>
      <w:r w:rsidRPr="007B48D7">
        <w:rPr>
          <w:color w:val="000000"/>
          <w:sz w:val="22"/>
          <w:szCs w:val="22"/>
        </w:rPr>
        <w:t>odpisu oběma smluvními stranami.</w:t>
      </w:r>
    </w:p>
    <w:p w:rsidR="00EE0328" w:rsidRDefault="00EE0328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D37976" w:rsidRDefault="00D37976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D37976" w:rsidRDefault="00D37976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D37976" w:rsidRDefault="00D37976" w:rsidP="00B01706">
      <w:pPr>
        <w:tabs>
          <w:tab w:val="left" w:pos="709"/>
        </w:tabs>
        <w:autoSpaceDE w:val="0"/>
        <w:ind w:left="709"/>
        <w:jc w:val="both"/>
        <w:rPr>
          <w:color w:val="000000"/>
          <w:sz w:val="22"/>
          <w:szCs w:val="22"/>
        </w:rPr>
      </w:pPr>
    </w:p>
    <w:p w:rsidR="00AB5A47" w:rsidRPr="007B48D7" w:rsidRDefault="00AB5A47">
      <w:pPr>
        <w:autoSpaceDE w:val="0"/>
        <w:jc w:val="both"/>
        <w:rPr>
          <w:color w:val="000000"/>
          <w:sz w:val="22"/>
          <w:szCs w:val="22"/>
        </w:rPr>
      </w:pPr>
      <w:r w:rsidRPr="007B48D7">
        <w:rPr>
          <w:color w:val="000000"/>
          <w:sz w:val="22"/>
          <w:szCs w:val="22"/>
        </w:rPr>
        <w:t xml:space="preserve">V Praze </w:t>
      </w:r>
      <w:r w:rsidRPr="00300F6E">
        <w:rPr>
          <w:color w:val="000000"/>
          <w:sz w:val="22"/>
          <w:szCs w:val="22"/>
        </w:rPr>
        <w:t xml:space="preserve">dne </w:t>
      </w:r>
      <w:r w:rsidR="009848FB">
        <w:rPr>
          <w:color w:val="000000"/>
          <w:sz w:val="22"/>
          <w:szCs w:val="22"/>
        </w:rPr>
        <w:t>1. 11. 2017</w:t>
      </w:r>
    </w:p>
    <w:p w:rsidR="00AB5A47" w:rsidRPr="007B48D7" w:rsidRDefault="00AB5A47">
      <w:pPr>
        <w:autoSpaceDE w:val="0"/>
        <w:jc w:val="both"/>
        <w:rPr>
          <w:color w:val="000000"/>
          <w:sz w:val="22"/>
          <w:szCs w:val="22"/>
        </w:rPr>
      </w:pPr>
    </w:p>
    <w:p w:rsidR="00157433" w:rsidRPr="007B48D7" w:rsidRDefault="00157433" w:rsidP="00157433">
      <w:pPr>
        <w:autoSpaceDE w:val="0"/>
        <w:jc w:val="both"/>
        <w:rPr>
          <w:color w:val="000000"/>
          <w:sz w:val="22"/>
          <w:szCs w:val="22"/>
        </w:rPr>
      </w:pPr>
    </w:p>
    <w:p w:rsidR="00157433" w:rsidRPr="007B48D7" w:rsidRDefault="00157433" w:rsidP="00157433">
      <w:pPr>
        <w:autoSpaceDE w:val="0"/>
        <w:jc w:val="both"/>
        <w:rPr>
          <w:color w:val="000000"/>
          <w:sz w:val="22"/>
          <w:szCs w:val="22"/>
        </w:rPr>
      </w:pPr>
    </w:p>
    <w:p w:rsidR="00157433" w:rsidRPr="00B01706" w:rsidRDefault="00157433" w:rsidP="00157433">
      <w:pPr>
        <w:autoSpaceDE w:val="0"/>
        <w:jc w:val="both"/>
        <w:rPr>
          <w:sz w:val="22"/>
          <w:szCs w:val="22"/>
        </w:rPr>
      </w:pPr>
      <w:r w:rsidRPr="00B01706">
        <w:rPr>
          <w:sz w:val="22"/>
          <w:szCs w:val="22"/>
        </w:rPr>
        <w:t xml:space="preserve">___________________________    </w:t>
      </w:r>
      <w:r w:rsidRPr="006E4A23">
        <w:rPr>
          <w:b/>
          <w:color w:val="000000"/>
          <w:sz w:val="22"/>
          <w:szCs w:val="22"/>
        </w:rPr>
        <w:t xml:space="preserve">   </w:t>
      </w:r>
      <w:r w:rsidRPr="006E4A23">
        <w:rPr>
          <w:color w:val="000000"/>
          <w:sz w:val="22"/>
          <w:szCs w:val="22"/>
        </w:rPr>
        <w:tab/>
      </w:r>
      <w:r w:rsidRPr="006E4A23">
        <w:rPr>
          <w:color w:val="000000"/>
          <w:sz w:val="22"/>
          <w:szCs w:val="22"/>
        </w:rPr>
        <w:tab/>
      </w:r>
      <w:r w:rsidRPr="006E4A23">
        <w:rPr>
          <w:color w:val="000000"/>
          <w:sz w:val="22"/>
          <w:szCs w:val="22"/>
        </w:rPr>
        <w:tab/>
      </w:r>
      <w:r w:rsidRPr="00B01706">
        <w:rPr>
          <w:sz w:val="22"/>
          <w:szCs w:val="22"/>
        </w:rPr>
        <w:t>_________________________</w:t>
      </w:r>
    </w:p>
    <w:p w:rsidR="00157433" w:rsidRPr="007B48D7" w:rsidRDefault="009848FB" w:rsidP="00157433">
      <w:pPr>
        <w:autoSpaceDE w:val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</w:t>
      </w:r>
      <w:r w:rsidR="00D016DE">
        <w:rPr>
          <w:b/>
          <w:bCs/>
          <w:color w:val="000000"/>
          <w:sz w:val="22"/>
          <w:szCs w:val="22"/>
        </w:rPr>
        <w:t>Česká filharmonie</w:t>
      </w:r>
      <w:r w:rsidR="00157433" w:rsidRPr="006E4A23">
        <w:rPr>
          <w:b/>
          <w:bCs/>
          <w:color w:val="000000"/>
          <w:sz w:val="22"/>
          <w:szCs w:val="22"/>
        </w:rPr>
        <w:t xml:space="preserve"> </w:t>
      </w:r>
      <w:r w:rsidR="00157433" w:rsidRPr="006E4A23">
        <w:rPr>
          <w:b/>
          <w:bCs/>
          <w:color w:val="000000"/>
          <w:sz w:val="22"/>
          <w:szCs w:val="22"/>
        </w:rPr>
        <w:tab/>
      </w:r>
      <w:r w:rsidR="00157433" w:rsidRPr="006E4A23">
        <w:rPr>
          <w:b/>
          <w:bCs/>
          <w:color w:val="000000"/>
          <w:sz w:val="22"/>
          <w:szCs w:val="22"/>
        </w:rPr>
        <w:tab/>
      </w:r>
      <w:r w:rsidR="00157433" w:rsidRPr="006E4A23">
        <w:rPr>
          <w:b/>
          <w:bCs/>
          <w:color w:val="000000"/>
          <w:sz w:val="22"/>
          <w:szCs w:val="22"/>
        </w:rPr>
        <w:tab/>
      </w:r>
      <w:r w:rsidR="00157433" w:rsidRPr="00A16F1C">
        <w:rPr>
          <w:color w:val="000000"/>
          <w:sz w:val="22"/>
          <w:szCs w:val="22"/>
        </w:rPr>
        <w:tab/>
      </w:r>
      <w:r w:rsidR="00A16F1C">
        <w:rPr>
          <w:color w:val="000000"/>
          <w:sz w:val="22"/>
          <w:szCs w:val="22"/>
        </w:rPr>
        <w:tab/>
      </w:r>
      <w:r w:rsidR="00157433" w:rsidRPr="007B48D7">
        <w:rPr>
          <w:b/>
          <w:bCs/>
          <w:color w:val="000000"/>
          <w:sz w:val="22"/>
          <w:szCs w:val="22"/>
        </w:rPr>
        <w:t>MODERNISTA s.r.o.</w:t>
      </w:r>
    </w:p>
    <w:p w:rsidR="00D016DE" w:rsidRDefault="00D016DE" w:rsidP="00D016DE">
      <w:pPr>
        <w:autoSpaceDE w:val="0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7433" w:rsidRPr="007B48D7">
        <w:rPr>
          <w:bCs/>
          <w:color w:val="000000"/>
          <w:sz w:val="22"/>
          <w:szCs w:val="22"/>
        </w:rPr>
        <w:tab/>
      </w:r>
      <w:r w:rsidR="00157433" w:rsidRPr="007B48D7">
        <w:rPr>
          <w:bCs/>
          <w:color w:val="000000"/>
          <w:sz w:val="22"/>
          <w:szCs w:val="22"/>
        </w:rPr>
        <w:tab/>
        <w:t xml:space="preserve">                          </w:t>
      </w:r>
      <w:r w:rsidR="00300F6E">
        <w:rPr>
          <w:bCs/>
          <w:color w:val="000000"/>
          <w:sz w:val="22"/>
          <w:szCs w:val="22"/>
        </w:rPr>
        <w:tab/>
      </w:r>
      <w:r w:rsidR="009848FB">
        <w:rPr>
          <w:bCs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Kateřina Wichterlová, jednatelka</w:t>
      </w: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p w:rsidR="009848FB" w:rsidRDefault="009848FB" w:rsidP="00D016DE">
      <w:pPr>
        <w:autoSpaceDE w:val="0"/>
        <w:rPr>
          <w:color w:val="000000"/>
          <w:sz w:val="22"/>
          <w:szCs w:val="22"/>
        </w:rPr>
      </w:pPr>
    </w:p>
    <w:sectPr w:rsidR="009848FB">
      <w:footerReference w:type="default" r:id="rId9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37" w:rsidRDefault="00712737">
      <w:r>
        <w:separator/>
      </w:r>
    </w:p>
  </w:endnote>
  <w:endnote w:type="continuationSeparator" w:id="0">
    <w:p w:rsidR="00712737" w:rsidRDefault="007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47" w:rsidRDefault="009848F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7C1C28" wp14:editId="0550D8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4445" t="635" r="698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A47" w:rsidRDefault="00AB5A4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30DF1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B5A47" w:rsidRDefault="00AB5A4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30DF1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37" w:rsidRDefault="00712737">
      <w:r>
        <w:separator/>
      </w:r>
    </w:p>
  </w:footnote>
  <w:footnote w:type="continuationSeparator" w:id="0">
    <w:p w:rsidR="00712737" w:rsidRDefault="0071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BDEA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991704"/>
    <w:multiLevelType w:val="hybridMultilevel"/>
    <w:tmpl w:val="FD86B4A6"/>
    <w:lvl w:ilvl="0" w:tplc="D5B055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6744D00"/>
    <w:multiLevelType w:val="hybridMultilevel"/>
    <w:tmpl w:val="7A2A3558"/>
    <w:lvl w:ilvl="0" w:tplc="8D1AA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33233"/>
    <w:multiLevelType w:val="hybridMultilevel"/>
    <w:tmpl w:val="648A6238"/>
    <w:lvl w:ilvl="0" w:tplc="30A0AFA2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3B4258"/>
    <w:multiLevelType w:val="hybridMultilevel"/>
    <w:tmpl w:val="66869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C6B89"/>
    <w:multiLevelType w:val="multilevel"/>
    <w:tmpl w:val="3D5448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1B523FBC"/>
    <w:multiLevelType w:val="multilevel"/>
    <w:tmpl w:val="7B82C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74E040B"/>
    <w:multiLevelType w:val="hybridMultilevel"/>
    <w:tmpl w:val="B704C1AC"/>
    <w:lvl w:ilvl="0" w:tplc="00000002">
      <w:start w:val="1"/>
      <w:numFmt w:val="decimal"/>
      <w:lvlText w:val="%1."/>
      <w:lvlJc w:val="left"/>
      <w:pPr>
        <w:ind w:left="1145" w:hanging="360"/>
      </w:pPr>
      <w:rPr>
        <w:rFonts w:ascii="Symbol" w:hAnsi="Symbol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04D4610"/>
    <w:multiLevelType w:val="hybridMultilevel"/>
    <w:tmpl w:val="246A59C0"/>
    <w:lvl w:ilvl="0" w:tplc="C8F85B8A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47D5CDB"/>
    <w:multiLevelType w:val="hybridMultilevel"/>
    <w:tmpl w:val="148A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42F40"/>
    <w:multiLevelType w:val="hybridMultilevel"/>
    <w:tmpl w:val="46C421F0"/>
    <w:lvl w:ilvl="0" w:tplc="F62E0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A314FC"/>
    <w:multiLevelType w:val="hybridMultilevel"/>
    <w:tmpl w:val="735E6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353FD"/>
    <w:multiLevelType w:val="multilevel"/>
    <w:tmpl w:val="7B82C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EF271F3"/>
    <w:multiLevelType w:val="hybridMultilevel"/>
    <w:tmpl w:val="7DAC954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0E42E8"/>
    <w:multiLevelType w:val="multilevel"/>
    <w:tmpl w:val="A39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6AC533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5">
    <w:nsid w:val="56DF70A9"/>
    <w:multiLevelType w:val="multilevel"/>
    <w:tmpl w:val="4310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5AD32BD9"/>
    <w:multiLevelType w:val="hybridMultilevel"/>
    <w:tmpl w:val="DD62ACBA"/>
    <w:lvl w:ilvl="0" w:tplc="04050015">
      <w:start w:val="1"/>
      <w:numFmt w:val="upp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6C554260"/>
    <w:multiLevelType w:val="hybridMultilevel"/>
    <w:tmpl w:val="CD1C2A1A"/>
    <w:lvl w:ilvl="0" w:tplc="134A77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71C23"/>
    <w:multiLevelType w:val="hybridMultilevel"/>
    <w:tmpl w:val="2806F086"/>
    <w:lvl w:ilvl="0" w:tplc="58A88E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BE443A"/>
    <w:multiLevelType w:val="hybridMultilevel"/>
    <w:tmpl w:val="70FAB4E6"/>
    <w:lvl w:ilvl="0" w:tplc="74740A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BF544C3"/>
    <w:multiLevelType w:val="hybridMultilevel"/>
    <w:tmpl w:val="5EFA1854"/>
    <w:lvl w:ilvl="0" w:tplc="00000008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9"/>
  </w:num>
  <w:num w:numId="13">
    <w:abstractNumId w:val="20"/>
  </w:num>
  <w:num w:numId="14">
    <w:abstractNumId w:val="22"/>
  </w:num>
  <w:num w:numId="15">
    <w:abstractNumId w:val="30"/>
  </w:num>
  <w:num w:numId="16">
    <w:abstractNumId w:val="24"/>
  </w:num>
  <w:num w:numId="17">
    <w:abstractNumId w:val="11"/>
  </w:num>
  <w:num w:numId="18">
    <w:abstractNumId w:val="17"/>
  </w:num>
  <w:num w:numId="19">
    <w:abstractNumId w:val="25"/>
  </w:num>
  <w:num w:numId="20">
    <w:abstractNumId w:val="26"/>
  </w:num>
  <w:num w:numId="21">
    <w:abstractNumId w:val="16"/>
  </w:num>
  <w:num w:numId="22">
    <w:abstractNumId w:val="18"/>
  </w:num>
  <w:num w:numId="23">
    <w:abstractNumId w:val="27"/>
  </w:num>
  <w:num w:numId="24">
    <w:abstractNumId w:val="29"/>
  </w:num>
  <w:num w:numId="25">
    <w:abstractNumId w:val="28"/>
  </w:num>
  <w:num w:numId="26">
    <w:abstractNumId w:val="10"/>
  </w:num>
  <w:num w:numId="27">
    <w:abstractNumId w:val="14"/>
  </w:num>
  <w:num w:numId="28">
    <w:abstractNumId w:val="23"/>
  </w:num>
  <w:num w:numId="29">
    <w:abstractNumId w:val="15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F7"/>
    <w:rsid w:val="000030B8"/>
    <w:rsid w:val="00020305"/>
    <w:rsid w:val="000229F0"/>
    <w:rsid w:val="00024966"/>
    <w:rsid w:val="00042D26"/>
    <w:rsid w:val="00050587"/>
    <w:rsid w:val="00052DBF"/>
    <w:rsid w:val="00056BA0"/>
    <w:rsid w:val="000578C2"/>
    <w:rsid w:val="000618BD"/>
    <w:rsid w:val="0008013A"/>
    <w:rsid w:val="00096142"/>
    <w:rsid w:val="000C7D53"/>
    <w:rsid w:val="000F3322"/>
    <w:rsid w:val="00112717"/>
    <w:rsid w:val="00125146"/>
    <w:rsid w:val="00153DF7"/>
    <w:rsid w:val="00157433"/>
    <w:rsid w:val="001608AB"/>
    <w:rsid w:val="00181B12"/>
    <w:rsid w:val="001927BD"/>
    <w:rsid w:val="001B0F6E"/>
    <w:rsid w:val="001D60BF"/>
    <w:rsid w:val="001F4013"/>
    <w:rsid w:val="001F59D8"/>
    <w:rsid w:val="00222065"/>
    <w:rsid w:val="00223EC8"/>
    <w:rsid w:val="0024504D"/>
    <w:rsid w:val="00254D86"/>
    <w:rsid w:val="00256DE1"/>
    <w:rsid w:val="00287370"/>
    <w:rsid w:val="002960A3"/>
    <w:rsid w:val="002B23A0"/>
    <w:rsid w:val="002B5703"/>
    <w:rsid w:val="002C7DCC"/>
    <w:rsid w:val="002F2359"/>
    <w:rsid w:val="00300F6E"/>
    <w:rsid w:val="00330DF1"/>
    <w:rsid w:val="0033669F"/>
    <w:rsid w:val="003435D3"/>
    <w:rsid w:val="00361F58"/>
    <w:rsid w:val="00373898"/>
    <w:rsid w:val="00382BF5"/>
    <w:rsid w:val="003853AD"/>
    <w:rsid w:val="0039167B"/>
    <w:rsid w:val="00396D36"/>
    <w:rsid w:val="003B42A7"/>
    <w:rsid w:val="003C0407"/>
    <w:rsid w:val="003C5174"/>
    <w:rsid w:val="003C5253"/>
    <w:rsid w:val="003D3667"/>
    <w:rsid w:val="003D4E55"/>
    <w:rsid w:val="003D6AF5"/>
    <w:rsid w:val="003E12BD"/>
    <w:rsid w:val="003E6014"/>
    <w:rsid w:val="003E637B"/>
    <w:rsid w:val="003E76AC"/>
    <w:rsid w:val="00427440"/>
    <w:rsid w:val="00430646"/>
    <w:rsid w:val="0044046E"/>
    <w:rsid w:val="00441C24"/>
    <w:rsid w:val="00447EA5"/>
    <w:rsid w:val="004577BA"/>
    <w:rsid w:val="00461D1F"/>
    <w:rsid w:val="0047279E"/>
    <w:rsid w:val="0049633A"/>
    <w:rsid w:val="004A44D2"/>
    <w:rsid w:val="004A6E12"/>
    <w:rsid w:val="004C08B3"/>
    <w:rsid w:val="004C6BE9"/>
    <w:rsid w:val="004D04F7"/>
    <w:rsid w:val="004D4918"/>
    <w:rsid w:val="004F3103"/>
    <w:rsid w:val="00506FBC"/>
    <w:rsid w:val="00553182"/>
    <w:rsid w:val="005709EC"/>
    <w:rsid w:val="00573076"/>
    <w:rsid w:val="005874B8"/>
    <w:rsid w:val="005A7F08"/>
    <w:rsid w:val="005C5EE3"/>
    <w:rsid w:val="005E21B1"/>
    <w:rsid w:val="005F1684"/>
    <w:rsid w:val="005F607D"/>
    <w:rsid w:val="00633C76"/>
    <w:rsid w:val="00640D71"/>
    <w:rsid w:val="00652900"/>
    <w:rsid w:val="00657B0E"/>
    <w:rsid w:val="00664D18"/>
    <w:rsid w:val="0067776E"/>
    <w:rsid w:val="00683A28"/>
    <w:rsid w:val="00683BA3"/>
    <w:rsid w:val="006A28BD"/>
    <w:rsid w:val="006A7FC2"/>
    <w:rsid w:val="006B1B48"/>
    <w:rsid w:val="006E4A23"/>
    <w:rsid w:val="0070173E"/>
    <w:rsid w:val="00712737"/>
    <w:rsid w:val="00721FAE"/>
    <w:rsid w:val="00722E0C"/>
    <w:rsid w:val="00743959"/>
    <w:rsid w:val="007639F3"/>
    <w:rsid w:val="0078044C"/>
    <w:rsid w:val="0078309A"/>
    <w:rsid w:val="007842EF"/>
    <w:rsid w:val="00790EF7"/>
    <w:rsid w:val="007B48D7"/>
    <w:rsid w:val="007B7754"/>
    <w:rsid w:val="007E1824"/>
    <w:rsid w:val="008055EA"/>
    <w:rsid w:val="00805FDA"/>
    <w:rsid w:val="008063B8"/>
    <w:rsid w:val="00814CA8"/>
    <w:rsid w:val="0082297F"/>
    <w:rsid w:val="00823D2E"/>
    <w:rsid w:val="008546AA"/>
    <w:rsid w:val="00860EA4"/>
    <w:rsid w:val="008868C6"/>
    <w:rsid w:val="00887819"/>
    <w:rsid w:val="0089384E"/>
    <w:rsid w:val="008A3582"/>
    <w:rsid w:val="008B011C"/>
    <w:rsid w:val="008B6DF9"/>
    <w:rsid w:val="008B788F"/>
    <w:rsid w:val="008D5A65"/>
    <w:rsid w:val="008D666C"/>
    <w:rsid w:val="008E4DB8"/>
    <w:rsid w:val="008F746A"/>
    <w:rsid w:val="0092511E"/>
    <w:rsid w:val="0095751F"/>
    <w:rsid w:val="009636A5"/>
    <w:rsid w:val="009848FB"/>
    <w:rsid w:val="009D28D4"/>
    <w:rsid w:val="009E6F23"/>
    <w:rsid w:val="009F21F4"/>
    <w:rsid w:val="009F2B05"/>
    <w:rsid w:val="00A16F1C"/>
    <w:rsid w:val="00A17B12"/>
    <w:rsid w:val="00A6232F"/>
    <w:rsid w:val="00A66E6B"/>
    <w:rsid w:val="00A81FBF"/>
    <w:rsid w:val="00A824F6"/>
    <w:rsid w:val="00AA57A5"/>
    <w:rsid w:val="00AB5A47"/>
    <w:rsid w:val="00AB6E93"/>
    <w:rsid w:val="00AD2F19"/>
    <w:rsid w:val="00AD676E"/>
    <w:rsid w:val="00AF1AC8"/>
    <w:rsid w:val="00B01706"/>
    <w:rsid w:val="00B10E66"/>
    <w:rsid w:val="00B145CB"/>
    <w:rsid w:val="00B2309A"/>
    <w:rsid w:val="00B46D12"/>
    <w:rsid w:val="00B63035"/>
    <w:rsid w:val="00B66E8D"/>
    <w:rsid w:val="00B76F2E"/>
    <w:rsid w:val="00BA537C"/>
    <w:rsid w:val="00BC2139"/>
    <w:rsid w:val="00BD625D"/>
    <w:rsid w:val="00C05258"/>
    <w:rsid w:val="00C2424D"/>
    <w:rsid w:val="00C26D1B"/>
    <w:rsid w:val="00C27BE4"/>
    <w:rsid w:val="00C31B03"/>
    <w:rsid w:val="00C334BD"/>
    <w:rsid w:val="00C36EAE"/>
    <w:rsid w:val="00C65FFE"/>
    <w:rsid w:val="00C97768"/>
    <w:rsid w:val="00CC383E"/>
    <w:rsid w:val="00CD4BC1"/>
    <w:rsid w:val="00CD4DBE"/>
    <w:rsid w:val="00CE2949"/>
    <w:rsid w:val="00D016DE"/>
    <w:rsid w:val="00D20A51"/>
    <w:rsid w:val="00D24C37"/>
    <w:rsid w:val="00D37976"/>
    <w:rsid w:val="00D46E4B"/>
    <w:rsid w:val="00D619BF"/>
    <w:rsid w:val="00D6643B"/>
    <w:rsid w:val="00D86156"/>
    <w:rsid w:val="00D86544"/>
    <w:rsid w:val="00D92595"/>
    <w:rsid w:val="00D9644F"/>
    <w:rsid w:val="00DA5A62"/>
    <w:rsid w:val="00DC1198"/>
    <w:rsid w:val="00DE0810"/>
    <w:rsid w:val="00DF4CF3"/>
    <w:rsid w:val="00E04525"/>
    <w:rsid w:val="00E31560"/>
    <w:rsid w:val="00E41C65"/>
    <w:rsid w:val="00E47983"/>
    <w:rsid w:val="00EB48F8"/>
    <w:rsid w:val="00EB4B0D"/>
    <w:rsid w:val="00EB5641"/>
    <w:rsid w:val="00ED6A44"/>
    <w:rsid w:val="00EE0328"/>
    <w:rsid w:val="00EE50D7"/>
    <w:rsid w:val="00EE79EC"/>
    <w:rsid w:val="00F00490"/>
    <w:rsid w:val="00F00B70"/>
    <w:rsid w:val="00F055AB"/>
    <w:rsid w:val="00F14884"/>
    <w:rsid w:val="00F230A9"/>
    <w:rsid w:val="00F255E8"/>
    <w:rsid w:val="00F324B9"/>
    <w:rsid w:val="00F355D1"/>
    <w:rsid w:val="00F401EC"/>
    <w:rsid w:val="00F41CA0"/>
    <w:rsid w:val="00F4420D"/>
    <w:rsid w:val="00F847AF"/>
    <w:rsid w:val="00FB41EE"/>
    <w:rsid w:val="00FC3B94"/>
    <w:rsid w:val="00FC73B6"/>
    <w:rsid w:val="00FE6BDB"/>
    <w:rsid w:val="00FE74BC"/>
    <w:rsid w:val="00FF438B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color w:val="000000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color w:val="000000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1z0">
    <w:name w:val="WW8Num21z0"/>
    <w:rPr>
      <w:color w:val="000000"/>
    </w:rPr>
  </w:style>
  <w:style w:type="character" w:customStyle="1" w:styleId="WW8Num23z0">
    <w:name w:val="WW8Num23z0"/>
    <w:rPr>
      <w:color w:val="000000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Odkaznakoment2">
    <w:name w:val="Odkaz na komentář2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ind w:right="-1417"/>
      <w:jc w:val="both"/>
    </w:pPr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sz w:val="18"/>
      <w:szCs w:val="20"/>
    </w:rPr>
  </w:style>
  <w:style w:type="paragraph" w:customStyle="1" w:styleId="WW-Prosttext">
    <w:name w:val="WW-Prostý text"/>
    <w:basedOn w:val="Normln"/>
    <w:rPr>
      <w:rFonts w:ascii="Courier New" w:hAnsi="Courier New"/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extkomente2">
    <w:name w:val="Text komentáře2"/>
    <w:basedOn w:val="Normln"/>
    <w:rPr>
      <w:sz w:val="20"/>
      <w:szCs w:val="20"/>
    </w:rPr>
  </w:style>
  <w:style w:type="character" w:styleId="Odkaznakoment">
    <w:name w:val="annotation reference"/>
    <w:semiHidden/>
    <w:rsid w:val="00F230A9"/>
    <w:rPr>
      <w:sz w:val="16"/>
      <w:szCs w:val="16"/>
    </w:rPr>
  </w:style>
  <w:style w:type="paragraph" w:styleId="Textkomente">
    <w:name w:val="annotation text"/>
    <w:basedOn w:val="Normln"/>
    <w:semiHidden/>
    <w:rsid w:val="00F230A9"/>
    <w:rPr>
      <w:sz w:val="20"/>
      <w:szCs w:val="20"/>
    </w:rPr>
  </w:style>
  <w:style w:type="paragraph" w:customStyle="1" w:styleId="Style268435461">
    <w:name w:val="Style268435461"/>
    <w:rsid w:val="009D28D4"/>
    <w:pPr>
      <w:autoSpaceDE w:val="0"/>
      <w:autoSpaceDN w:val="0"/>
      <w:adjustRightInd w:val="0"/>
    </w:pPr>
    <w:rPr>
      <w:rFonts w:ascii="MS Sans Serif" w:hAnsi="MS Sans Serif"/>
      <w:b/>
      <w:bCs/>
      <w:szCs w:val="24"/>
    </w:rPr>
  </w:style>
  <w:style w:type="paragraph" w:styleId="Revize">
    <w:name w:val="Revision"/>
    <w:hidden/>
    <w:uiPriority w:val="99"/>
    <w:semiHidden/>
    <w:rsid w:val="0044046E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6B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color w:val="000000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color w:val="000000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1z0">
    <w:name w:val="WW8Num21z0"/>
    <w:rPr>
      <w:color w:val="000000"/>
    </w:rPr>
  </w:style>
  <w:style w:type="character" w:customStyle="1" w:styleId="WW8Num23z0">
    <w:name w:val="WW8Num23z0"/>
    <w:rPr>
      <w:color w:val="000000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Odkaznakoment2">
    <w:name w:val="Odkaz na komentář2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ind w:right="-1417"/>
      <w:jc w:val="both"/>
    </w:pPr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sz w:val="18"/>
      <w:szCs w:val="20"/>
    </w:rPr>
  </w:style>
  <w:style w:type="paragraph" w:customStyle="1" w:styleId="WW-Prosttext">
    <w:name w:val="WW-Prostý text"/>
    <w:basedOn w:val="Normln"/>
    <w:rPr>
      <w:rFonts w:ascii="Courier New" w:hAnsi="Courier New"/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extkomente2">
    <w:name w:val="Text komentáře2"/>
    <w:basedOn w:val="Normln"/>
    <w:rPr>
      <w:sz w:val="20"/>
      <w:szCs w:val="20"/>
    </w:rPr>
  </w:style>
  <w:style w:type="character" w:styleId="Odkaznakoment">
    <w:name w:val="annotation reference"/>
    <w:semiHidden/>
    <w:rsid w:val="00F230A9"/>
    <w:rPr>
      <w:sz w:val="16"/>
      <w:szCs w:val="16"/>
    </w:rPr>
  </w:style>
  <w:style w:type="paragraph" w:styleId="Textkomente">
    <w:name w:val="annotation text"/>
    <w:basedOn w:val="Normln"/>
    <w:semiHidden/>
    <w:rsid w:val="00F230A9"/>
    <w:rPr>
      <w:sz w:val="20"/>
      <w:szCs w:val="20"/>
    </w:rPr>
  </w:style>
  <w:style w:type="paragraph" w:customStyle="1" w:styleId="Style268435461">
    <w:name w:val="Style268435461"/>
    <w:rsid w:val="009D28D4"/>
    <w:pPr>
      <w:autoSpaceDE w:val="0"/>
      <w:autoSpaceDN w:val="0"/>
      <w:adjustRightInd w:val="0"/>
    </w:pPr>
    <w:rPr>
      <w:rFonts w:ascii="MS Sans Serif" w:hAnsi="MS Sans Serif"/>
      <w:b/>
      <w:bCs/>
      <w:szCs w:val="24"/>
    </w:rPr>
  </w:style>
  <w:style w:type="paragraph" w:styleId="Revize">
    <w:name w:val="Revision"/>
    <w:hidden/>
    <w:uiPriority w:val="99"/>
    <w:semiHidden/>
    <w:rsid w:val="0044046E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6B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0274-F5F9-41AC-BF37-597B8533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SPOLUPRÁCI</vt:lpstr>
    </vt:vector>
  </TitlesOfParts>
  <Company>Česká filharmonie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SPOLUPRÁCI</dc:title>
  <dc:creator>AK Arts Legal</dc:creator>
  <cp:lastModifiedBy>Boldišová Hana</cp:lastModifiedBy>
  <cp:revision>3</cp:revision>
  <cp:lastPrinted>2017-11-03T11:19:00Z</cp:lastPrinted>
  <dcterms:created xsi:type="dcterms:W3CDTF">2017-11-22T14:28:00Z</dcterms:created>
  <dcterms:modified xsi:type="dcterms:W3CDTF">2017-11-22T14:30:00Z</dcterms:modified>
</cp:coreProperties>
</file>