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7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="00A353B9" w:rsidRPr="00A353B9">
        <w:t xml:space="preserve"> </w:t>
      </w:r>
      <w:proofErr w:type="spellStart"/>
      <w:r w:rsidR="00354D46" w:rsidRPr="00354D46">
        <w:rPr>
          <w:rFonts w:ascii="Arial" w:hAnsi="Arial" w:cs="Arial"/>
          <w:sz w:val="20"/>
          <w:szCs w:val="20"/>
        </w:rPr>
        <w:t>SML</w:t>
      </w:r>
      <w:proofErr w:type="spellEnd"/>
      <w:r w:rsidR="00354D46" w:rsidRPr="00354D46">
        <w:rPr>
          <w:rFonts w:ascii="Arial" w:hAnsi="Arial" w:cs="Arial"/>
          <w:sz w:val="20"/>
          <w:szCs w:val="20"/>
        </w:rPr>
        <w:t>/</w:t>
      </w:r>
      <w:r w:rsidR="0028523E">
        <w:rPr>
          <w:rFonts w:ascii="Arial" w:hAnsi="Arial" w:cs="Arial"/>
          <w:sz w:val="20"/>
          <w:szCs w:val="20"/>
        </w:rPr>
        <w:t>3735</w:t>
      </w:r>
      <w:r w:rsidR="00AF1D18">
        <w:rPr>
          <w:rFonts w:ascii="Arial" w:hAnsi="Arial" w:cs="Arial"/>
          <w:sz w:val="20"/>
          <w:szCs w:val="20"/>
        </w:rPr>
        <w:t>/2017</w:t>
      </w: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997259" w:rsidRDefault="00997259" w:rsidP="009972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Obchodní firma:</w:t>
      </w:r>
      <w:r>
        <w:rPr>
          <w:rFonts w:ascii="Arial" w:hAnsi="Arial" w:cs="Arial"/>
          <w:b/>
          <w:bCs/>
          <w:sz w:val="20"/>
          <w:szCs w:val="20"/>
        </w:rPr>
        <w:tab/>
        <w:t>IMPROMAT-COMPUTER s.r.o.</w:t>
      </w:r>
      <w:r>
        <w:rPr>
          <w:rFonts w:ascii="Arial" w:hAnsi="Arial" w:cs="Arial"/>
          <w:sz w:val="20"/>
          <w:szCs w:val="20"/>
        </w:rPr>
        <w:br/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třída Tomáše Bati 5267, 760 01 Zlín</w:t>
      </w:r>
      <w:r>
        <w:rPr>
          <w:rFonts w:ascii="Arial" w:hAnsi="Arial" w:cs="Arial"/>
          <w:sz w:val="20"/>
          <w:szCs w:val="20"/>
        </w:rPr>
        <w:br/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Bohumil Náplava, Ing. Jozef </w:t>
      </w:r>
      <w:proofErr w:type="spellStart"/>
      <w:r>
        <w:rPr>
          <w:rFonts w:ascii="Arial" w:hAnsi="Arial" w:cs="Arial"/>
          <w:sz w:val="20"/>
          <w:szCs w:val="20"/>
        </w:rPr>
        <w:t>Klačan</w:t>
      </w:r>
      <w:proofErr w:type="spellEnd"/>
      <w:r>
        <w:rPr>
          <w:rFonts w:ascii="Arial" w:hAnsi="Arial" w:cs="Arial"/>
          <w:sz w:val="20"/>
          <w:szCs w:val="20"/>
        </w:rPr>
        <w:t>, na základě plné moci</w:t>
      </w:r>
    </w:p>
    <w:p w:rsidR="00997259" w:rsidRPr="0097415D" w:rsidRDefault="00997259" w:rsidP="009972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46992308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CZ46992308</w:t>
      </w:r>
    </w:p>
    <w:p w:rsidR="00997259" w:rsidRPr="0097415D" w:rsidRDefault="00997259" w:rsidP="009972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r w:rsidR="00BA731A" w:rsidRPr="00865E14">
        <w:rPr>
          <w:rFonts w:ascii="Arial" w:hAnsi="Arial" w:cs="Arial"/>
          <w:sz w:val="20"/>
          <w:szCs w:val="20"/>
          <w:highlight w:val="black"/>
        </w:rPr>
        <w:t>………………………….</w:t>
      </w:r>
      <w:r w:rsidR="00BA731A">
        <w:rPr>
          <w:rFonts w:ascii="Arial" w:hAnsi="Arial" w:cs="Arial"/>
          <w:sz w:val="20"/>
          <w:szCs w:val="20"/>
        </w:rPr>
        <w:t xml:space="preserve">                            </w:t>
      </w:r>
      <w:r w:rsidR="00BA731A" w:rsidRPr="00865E14">
        <w:rPr>
          <w:rFonts w:ascii="Arial" w:hAnsi="Arial" w:cs="Arial"/>
          <w:sz w:val="18"/>
          <w:szCs w:val="20"/>
        </w:rPr>
        <w:tab/>
      </w:r>
      <w:r w:rsidR="00BA731A" w:rsidRPr="00865E14">
        <w:rPr>
          <w:rFonts w:ascii="Arial" w:hAnsi="Arial" w:cs="Arial"/>
          <w:sz w:val="18"/>
          <w:szCs w:val="20"/>
        </w:rPr>
        <w:tab/>
      </w:r>
      <w:r w:rsidR="00BA731A" w:rsidRPr="00865E14">
        <w:rPr>
          <w:rFonts w:ascii="Arial" w:hAnsi="Arial" w:cs="Arial"/>
          <w:sz w:val="18"/>
          <w:szCs w:val="20"/>
        </w:rPr>
        <w:tab/>
      </w:r>
      <w:bookmarkEnd w:id="0"/>
    </w:p>
    <w:p w:rsidR="00997259" w:rsidRDefault="00997259" w:rsidP="009972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zapsaná v obchodním rejstříku vedeném</w:t>
      </w:r>
      <w:r>
        <w:rPr>
          <w:rFonts w:ascii="Arial" w:hAnsi="Arial" w:cs="Arial"/>
          <w:sz w:val="20"/>
          <w:szCs w:val="20"/>
        </w:rPr>
        <w:t xml:space="preserve"> u Krajského soudu v Brně</w:t>
      </w:r>
      <w:r w:rsidRPr="0097415D">
        <w:rPr>
          <w:rFonts w:ascii="Arial" w:hAnsi="Arial" w:cs="Arial"/>
          <w:sz w:val="20"/>
          <w:szCs w:val="20"/>
        </w:rPr>
        <w:t>, oddíl</w:t>
      </w:r>
      <w:r>
        <w:rPr>
          <w:rFonts w:ascii="Arial" w:hAnsi="Arial" w:cs="Arial"/>
          <w:sz w:val="20"/>
          <w:szCs w:val="20"/>
        </w:rPr>
        <w:t xml:space="preserve"> C</w:t>
      </w:r>
      <w:r w:rsidRPr="0097415D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8573</w:t>
      </w:r>
    </w:p>
    <w:p w:rsidR="00997259" w:rsidRDefault="00997259" w:rsidP="00997259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>
        <w:rPr>
          <w:rFonts w:ascii="Arial" w:hAnsi="Arial" w:cs="Arial"/>
          <w:sz w:val="20"/>
          <w:szCs w:val="20"/>
        </w:rPr>
        <w:tab/>
      </w:r>
      <w:r w:rsidR="00BA731A" w:rsidRPr="00865E14">
        <w:rPr>
          <w:rFonts w:ascii="Arial" w:hAnsi="Arial" w:cs="Arial"/>
          <w:sz w:val="20"/>
          <w:szCs w:val="20"/>
          <w:highlight w:val="black"/>
        </w:rPr>
        <w:t>………………………….</w:t>
      </w:r>
    </w:p>
    <w:p w:rsidR="00537F17" w:rsidRPr="0097415D" w:rsidRDefault="0099725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Del="00997259">
        <w:rPr>
          <w:rFonts w:ascii="Arial" w:hAnsi="Arial" w:cs="Arial"/>
          <w:b/>
          <w:bCs/>
          <w:sz w:val="20"/>
          <w:szCs w:val="20"/>
        </w:rPr>
        <w:t xml:space="preserve"> </w:t>
      </w:r>
      <w:r w:rsidR="00537F17" w:rsidRPr="0097415D">
        <w:rPr>
          <w:rFonts w:ascii="Arial" w:hAnsi="Arial" w:cs="Arial"/>
          <w:sz w:val="20"/>
          <w:szCs w:val="20"/>
        </w:rPr>
        <w:t>(dále jako „prodávající“)</w:t>
      </w:r>
    </w:p>
    <w:p w:rsidR="00537F17" w:rsidRPr="0097415D" w:rsidRDefault="00537F17" w:rsidP="00967575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Bratrská </w:t>
      </w:r>
      <w:r w:rsidR="00085FB4">
        <w:rPr>
          <w:rFonts w:ascii="Arial" w:hAnsi="Arial" w:cs="Arial"/>
          <w:sz w:val="20"/>
          <w:szCs w:val="20"/>
        </w:rPr>
        <w:t>709/</w:t>
      </w:r>
      <w:r w:rsidRPr="0097415D">
        <w:rPr>
          <w:rFonts w:ascii="Arial" w:hAnsi="Arial" w:cs="Arial"/>
          <w:sz w:val="20"/>
          <w:szCs w:val="20"/>
        </w:rPr>
        <w:t>34, 750 11 Přerov 2</w:t>
      </w:r>
    </w:p>
    <w:p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Mgr. Petrem </w:t>
      </w:r>
      <w:proofErr w:type="spellStart"/>
      <w:r w:rsidRPr="0097415D">
        <w:rPr>
          <w:rFonts w:ascii="Arial" w:hAnsi="Arial" w:cs="Arial"/>
          <w:sz w:val="20"/>
          <w:szCs w:val="20"/>
        </w:rPr>
        <w:t>Karolou</w:t>
      </w:r>
      <w:proofErr w:type="spellEnd"/>
      <w:r w:rsidRPr="0097415D">
        <w:rPr>
          <w:rFonts w:ascii="Arial" w:hAnsi="Arial" w:cs="Arial"/>
          <w:sz w:val="20"/>
          <w:szCs w:val="20"/>
        </w:rPr>
        <w:t>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  <w:r w:rsidR="00177D6C" w:rsidRPr="00177D6C">
        <w:rPr>
          <w:rFonts w:ascii="Arial" w:hAnsi="Arial" w:cs="Arial"/>
          <w:sz w:val="20"/>
          <w:szCs w:val="20"/>
        </w:rPr>
        <w:t>, ve znění pozdějších předpisů</w:t>
      </w:r>
    </w:p>
    <w:p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CZ00301825</w:t>
      </w:r>
    </w:p>
    <w:p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F48C2">
        <w:rPr>
          <w:rFonts w:ascii="Arial" w:hAnsi="Arial" w:cs="Arial"/>
          <w:color w:val="000000"/>
          <w:sz w:val="20"/>
          <w:szCs w:val="20"/>
        </w:rPr>
        <w:t>27</w:t>
      </w:r>
      <w:proofErr w:type="gramEnd"/>
      <w:r w:rsidRPr="004F48C2">
        <w:rPr>
          <w:rFonts w:ascii="Arial" w:hAnsi="Arial" w:cs="Arial"/>
          <w:color w:val="000000"/>
          <w:sz w:val="20"/>
          <w:szCs w:val="20"/>
        </w:rPr>
        <w:t>-1884482379/0800</w:t>
      </w:r>
    </w:p>
    <w:p w:rsidR="00B804E0" w:rsidRPr="003240AB" w:rsidRDefault="00B804E0" w:rsidP="003240A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3240AB">
        <w:rPr>
          <w:rFonts w:ascii="Arial" w:hAnsi="Arial" w:cs="Arial"/>
          <w:sz w:val="20"/>
          <w:szCs w:val="20"/>
        </w:rPr>
        <w:t xml:space="preserve">osoba: </w:t>
      </w:r>
      <w:r w:rsidR="00BA731A">
        <w:rPr>
          <w:rFonts w:ascii="Arial" w:hAnsi="Arial" w:cs="Arial"/>
          <w:sz w:val="20"/>
          <w:szCs w:val="20"/>
        </w:rPr>
        <w:t xml:space="preserve">    </w:t>
      </w:r>
      <w:r w:rsidR="00BA731A" w:rsidRPr="00865E14">
        <w:rPr>
          <w:rFonts w:ascii="Arial" w:hAnsi="Arial" w:cs="Arial"/>
          <w:sz w:val="20"/>
          <w:szCs w:val="20"/>
          <w:highlight w:val="black"/>
        </w:rPr>
        <w:t>…</w:t>
      </w:r>
      <w:proofErr w:type="gramEnd"/>
      <w:r w:rsidR="00BA731A" w:rsidRPr="00865E14">
        <w:rPr>
          <w:rFonts w:ascii="Arial" w:hAnsi="Arial" w:cs="Arial"/>
          <w:sz w:val="20"/>
          <w:szCs w:val="20"/>
          <w:highlight w:val="black"/>
        </w:rPr>
        <w:t>…………………………….</w:t>
      </w:r>
      <w:r w:rsidR="00BA731A">
        <w:rPr>
          <w:rFonts w:ascii="Arial" w:hAnsi="Arial" w:cs="Arial"/>
          <w:sz w:val="20"/>
          <w:szCs w:val="20"/>
        </w:rPr>
        <w:tab/>
      </w:r>
    </w:p>
    <w:p w:rsidR="00537F17" w:rsidRPr="00A90F05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:rsidR="00E01473" w:rsidRDefault="00E01473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:rsidR="00537F17" w:rsidRDefault="007B5E70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KUPNÍ SMLOUVU</w:t>
      </w:r>
    </w:p>
    <w:p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:rsidR="009F5A6A" w:rsidRPr="007B5E70" w:rsidRDefault="009F5A6A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 w:rsidR="003240AB">
        <w:rPr>
          <w:rFonts w:ascii="Arial" w:hAnsi="Arial" w:cs="Arial"/>
          <w:color w:val="000000"/>
          <w:sz w:val="20"/>
          <w:szCs w:val="20"/>
        </w:rPr>
        <w:t xml:space="preserve"> </w:t>
      </w:r>
      <w:r w:rsidR="003240AB" w:rsidRPr="003240AB">
        <w:rPr>
          <w:rFonts w:ascii="Arial" w:hAnsi="Arial" w:cs="Arial"/>
          <w:color w:val="000000"/>
          <w:sz w:val="20"/>
          <w:szCs w:val="20"/>
        </w:rPr>
        <w:t xml:space="preserve">dodávka </w:t>
      </w:r>
      <w:r w:rsidR="00EE0369">
        <w:rPr>
          <w:rFonts w:ascii="Arial" w:hAnsi="Arial" w:cs="Arial"/>
          <w:color w:val="000000"/>
          <w:sz w:val="20"/>
          <w:szCs w:val="20"/>
        </w:rPr>
        <w:t xml:space="preserve">35 </w:t>
      </w:r>
      <w:r w:rsidR="000C200F">
        <w:rPr>
          <w:rFonts w:ascii="Arial" w:hAnsi="Arial" w:cs="Arial"/>
          <w:color w:val="000000"/>
          <w:sz w:val="20"/>
          <w:szCs w:val="20"/>
        </w:rPr>
        <w:t xml:space="preserve">ks </w:t>
      </w:r>
      <w:r w:rsidR="00EE0369">
        <w:rPr>
          <w:rFonts w:ascii="Arial" w:hAnsi="Arial" w:cs="Arial"/>
          <w:color w:val="000000"/>
          <w:sz w:val="20"/>
          <w:szCs w:val="20"/>
        </w:rPr>
        <w:t xml:space="preserve">monitorů </w:t>
      </w:r>
      <w:r w:rsidR="00E04147">
        <w:rPr>
          <w:rFonts w:ascii="Arial" w:hAnsi="Arial" w:cs="Arial"/>
          <w:color w:val="000000"/>
          <w:sz w:val="20"/>
          <w:szCs w:val="20"/>
        </w:rPr>
        <w:t>s příslušenstvím</w:t>
      </w:r>
      <w:r w:rsidR="003240AB" w:rsidRPr="003240AB">
        <w:rPr>
          <w:rFonts w:ascii="Arial" w:hAnsi="Arial" w:cs="Arial"/>
          <w:color w:val="000000"/>
          <w:sz w:val="20"/>
          <w:szCs w:val="20"/>
        </w:rPr>
        <w:t xml:space="preserve"> 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</w:t>
      </w:r>
      <w:r w:rsidR="00E5053B" w:rsidRPr="007B5E70">
        <w:rPr>
          <w:rFonts w:ascii="Arial" w:hAnsi="Arial" w:cs="Arial"/>
          <w:color w:val="000000"/>
          <w:sz w:val="20"/>
          <w:szCs w:val="20"/>
        </w:rPr>
        <w:t>en „zboží“ nebo „předmět koupě“</w:t>
      </w:r>
      <w:r w:rsidR="00224150" w:rsidRPr="007B5E70">
        <w:rPr>
          <w:rFonts w:ascii="Arial" w:hAnsi="Arial" w:cs="Arial"/>
          <w:color w:val="000000"/>
          <w:sz w:val="20"/>
          <w:szCs w:val="20"/>
        </w:rPr>
        <w:t>.</w:t>
      </w:r>
    </w:p>
    <w:p w:rsidR="00FB1F28" w:rsidRPr="00E41775" w:rsidRDefault="003240AB" w:rsidP="00E41775">
      <w:pPr>
        <w:pStyle w:val="Zkladntext"/>
        <w:numPr>
          <w:ilvl w:val="1"/>
          <w:numId w:val="16"/>
        </w:numPr>
        <w:spacing w:before="120" w:after="0"/>
        <w:ind w:left="567" w:hanging="567"/>
        <w:jc w:val="left"/>
        <w:rPr>
          <w:rFonts w:ascii="Arial" w:hAnsi="Arial" w:cs="Arial"/>
          <w:b/>
          <w:sz w:val="20"/>
          <w:szCs w:val="20"/>
        </w:rPr>
      </w:pPr>
      <w:r w:rsidRPr="00E41775">
        <w:rPr>
          <w:rFonts w:ascii="Arial" w:hAnsi="Arial" w:cs="Arial"/>
          <w:b/>
          <w:sz w:val="20"/>
          <w:szCs w:val="20"/>
        </w:rPr>
        <w:t>Technická specifikace</w:t>
      </w:r>
    </w:p>
    <w:p w:rsidR="00EE0369" w:rsidRPr="00552B39" w:rsidRDefault="00EE0369" w:rsidP="00552B39">
      <w:pPr>
        <w:pStyle w:val="Odstavecseseznamem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52B39">
        <w:rPr>
          <w:rFonts w:ascii="Arial" w:hAnsi="Arial" w:cs="Arial"/>
          <w:color w:val="000000"/>
          <w:sz w:val="20"/>
          <w:szCs w:val="20"/>
        </w:rPr>
        <w:t xml:space="preserve">35 ks monitorů 24“ typ </w:t>
      </w:r>
      <w:proofErr w:type="spellStart"/>
      <w:r w:rsidRPr="00552B39">
        <w:rPr>
          <w:rFonts w:ascii="Arial" w:hAnsi="Arial" w:cs="Arial"/>
          <w:color w:val="000000"/>
          <w:sz w:val="20"/>
          <w:szCs w:val="20"/>
        </w:rPr>
        <w:t>AOC</w:t>
      </w:r>
      <w:proofErr w:type="spellEnd"/>
      <w:r w:rsidRPr="00552B39">
        <w:rPr>
          <w:rFonts w:ascii="Arial" w:hAnsi="Arial" w:cs="Arial"/>
          <w:color w:val="000000"/>
          <w:sz w:val="20"/>
          <w:szCs w:val="20"/>
        </w:rPr>
        <w:t xml:space="preserve"> I2475PXQU</w:t>
      </w:r>
      <w:r>
        <w:rPr>
          <w:rFonts w:ascii="Arial" w:hAnsi="Arial" w:cs="Arial"/>
          <w:sz w:val="20"/>
          <w:szCs w:val="20"/>
        </w:rPr>
        <w:t xml:space="preserve"> v</w:t>
      </w:r>
      <w:r w:rsidRPr="00552B39">
        <w:rPr>
          <w:rFonts w:ascii="Arial" w:hAnsi="Arial" w:cs="Arial"/>
          <w:color w:val="000000"/>
          <w:sz w:val="20"/>
          <w:szCs w:val="20"/>
        </w:rPr>
        <w:t xml:space="preserve">č. příslušenství ke každému monitoru: </w:t>
      </w:r>
    </w:p>
    <w:p w:rsidR="00EE0369" w:rsidRPr="00552B39" w:rsidRDefault="00EE0369" w:rsidP="00552B39">
      <w:pPr>
        <w:pStyle w:val="Odstavecseseznamem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E0369">
        <w:rPr>
          <w:rFonts w:ascii="Arial" w:hAnsi="Arial" w:cs="Arial"/>
          <w:color w:val="000000"/>
          <w:sz w:val="20"/>
          <w:szCs w:val="20"/>
        </w:rPr>
        <w:t xml:space="preserve">VGA Kabel, </w:t>
      </w:r>
      <w:proofErr w:type="spellStart"/>
      <w:r w:rsidRPr="00EE0369">
        <w:rPr>
          <w:rFonts w:ascii="Arial" w:hAnsi="Arial" w:cs="Arial"/>
          <w:color w:val="000000"/>
          <w:sz w:val="20"/>
          <w:szCs w:val="20"/>
        </w:rPr>
        <w:t>DVI</w:t>
      </w:r>
      <w:proofErr w:type="spellEnd"/>
      <w:r w:rsidRPr="00EE0369">
        <w:rPr>
          <w:rFonts w:ascii="Arial" w:hAnsi="Arial" w:cs="Arial"/>
          <w:color w:val="000000"/>
          <w:sz w:val="20"/>
          <w:szCs w:val="20"/>
        </w:rPr>
        <w:t xml:space="preserve"> Kabel, </w:t>
      </w:r>
      <w:proofErr w:type="spellStart"/>
      <w:r w:rsidRPr="00EE0369">
        <w:rPr>
          <w:rFonts w:ascii="Arial" w:hAnsi="Arial" w:cs="Arial"/>
          <w:color w:val="000000"/>
          <w:sz w:val="20"/>
          <w:szCs w:val="20"/>
        </w:rPr>
        <w:t>Displayport</w:t>
      </w:r>
      <w:proofErr w:type="spellEnd"/>
      <w:r w:rsidRPr="00EE0369">
        <w:rPr>
          <w:rFonts w:ascii="Arial" w:hAnsi="Arial" w:cs="Arial"/>
          <w:color w:val="000000"/>
          <w:sz w:val="20"/>
          <w:szCs w:val="20"/>
        </w:rPr>
        <w:t xml:space="preserve"> Kabel, Audio Kabel, USB 3.0 Kabel, </w:t>
      </w:r>
      <w:r>
        <w:rPr>
          <w:rFonts w:ascii="Arial" w:hAnsi="Arial" w:cs="Arial"/>
          <w:color w:val="000000"/>
          <w:sz w:val="20"/>
          <w:szCs w:val="20"/>
        </w:rPr>
        <w:t>napájecí k</w:t>
      </w:r>
      <w:r w:rsidRPr="00EE0369">
        <w:rPr>
          <w:rFonts w:ascii="Arial" w:hAnsi="Arial" w:cs="Arial"/>
          <w:color w:val="000000"/>
          <w:sz w:val="20"/>
          <w:szCs w:val="20"/>
        </w:rPr>
        <w:t>abel</w:t>
      </w:r>
    </w:p>
    <w:p w:rsidR="00EE0369" w:rsidRPr="00552B39" w:rsidRDefault="00EE0369" w:rsidP="00552B39">
      <w:pPr>
        <w:pStyle w:val="Odstavecseseznamem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Záruka 3 roky</w:t>
      </w:r>
    </w:p>
    <w:p w:rsidR="009F5A6A" w:rsidRPr="00E41775" w:rsidRDefault="00EA2EA8" w:rsidP="00E41775">
      <w:pPr>
        <w:pStyle w:val="Zkladntext"/>
        <w:numPr>
          <w:ilvl w:val="1"/>
          <w:numId w:val="16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smlouvě.</w:t>
      </w:r>
    </w:p>
    <w:p w:rsidR="00014FD9" w:rsidRPr="00E41775" w:rsidRDefault="009F5A6A" w:rsidP="00E41775">
      <w:pPr>
        <w:pStyle w:val="Zkladntext"/>
        <w:numPr>
          <w:ilvl w:val="1"/>
          <w:numId w:val="16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:rsidR="007A6AA8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="00F6637E"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="00556C9B" w:rsidRPr="00E41775">
        <w:rPr>
          <w:rFonts w:ascii="Arial" w:hAnsi="Arial" w:cs="Arial"/>
          <w:sz w:val="20"/>
          <w:szCs w:val="20"/>
        </w:rPr>
        <w:t>koupě</w:t>
      </w:r>
      <w:r w:rsidR="00556C9B"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</w:t>
      </w:r>
      <w:r w:rsidR="00DB3B46" w:rsidRPr="00E41775">
        <w:rPr>
          <w:rFonts w:ascii="Arial" w:hAnsi="Arial" w:cs="Arial"/>
          <w:sz w:val="20"/>
          <w:szCs w:val="20"/>
        </w:rPr>
        <w:t xml:space="preserve"> </w:t>
      </w:r>
      <w:r w:rsidR="00AC35E3" w:rsidRPr="00E41775">
        <w:rPr>
          <w:rFonts w:ascii="Arial" w:hAnsi="Arial" w:cs="Arial"/>
          <w:sz w:val="20"/>
          <w:szCs w:val="20"/>
        </w:rPr>
        <w:t>Cenu lze překročit pouze z důvodu změny zákonné sazby DPH.</w:t>
      </w:r>
    </w:p>
    <w:tbl>
      <w:tblPr>
        <w:tblStyle w:val="Mkatabulky"/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978"/>
        <w:gridCol w:w="1111"/>
        <w:gridCol w:w="1110"/>
        <w:gridCol w:w="1110"/>
        <w:gridCol w:w="1111"/>
      </w:tblGrid>
      <w:tr w:rsidR="00A10538" w:rsidTr="00552B39">
        <w:tc>
          <w:tcPr>
            <w:tcW w:w="3403" w:type="dxa"/>
            <w:vMerge w:val="restart"/>
            <w:vAlign w:val="bottom"/>
          </w:tcPr>
          <w:p w:rsidR="00A10538" w:rsidRDefault="00F63716" w:rsidP="00E23A7B">
            <w:pPr>
              <w:pStyle w:val="Normlnweb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6554" w:type="dxa"/>
            <w:gridSpan w:val="6"/>
            <w:vAlign w:val="bottom"/>
          </w:tcPr>
          <w:p w:rsidR="00A10538" w:rsidRDefault="00A10538" w:rsidP="00E23A7B">
            <w:pPr>
              <w:pStyle w:val="Normlnweb"/>
              <w:tabs>
                <w:tab w:val="left" w:pos="915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A10538" w:rsidTr="00552B39">
        <w:trPr>
          <w:trHeight w:val="507"/>
        </w:trPr>
        <w:tc>
          <w:tcPr>
            <w:tcW w:w="3403" w:type="dxa"/>
            <w:vMerge/>
          </w:tcPr>
          <w:p w:rsidR="00A10538" w:rsidRDefault="00A10538" w:rsidP="00202FD3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bez DPH</w:t>
            </w:r>
          </w:p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 xml:space="preserve"> Kč / ks</w:t>
            </w:r>
          </w:p>
        </w:tc>
        <w:tc>
          <w:tcPr>
            <w:tcW w:w="978" w:type="dxa"/>
          </w:tcPr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 xml:space="preserve">DPH </w:t>
            </w:r>
          </w:p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Kč / ks</w:t>
            </w:r>
          </w:p>
        </w:tc>
        <w:tc>
          <w:tcPr>
            <w:tcW w:w="1111" w:type="dxa"/>
          </w:tcPr>
          <w:p w:rsidR="00A10538" w:rsidRPr="00E41775" w:rsidRDefault="00A10538" w:rsidP="007E55D9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 xml:space="preserve">vč. DPH </w:t>
            </w:r>
          </w:p>
          <w:p w:rsidR="00A10538" w:rsidRPr="00E41775" w:rsidRDefault="00A10538" w:rsidP="007E55D9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Kč / ks</w:t>
            </w:r>
          </w:p>
        </w:tc>
        <w:tc>
          <w:tcPr>
            <w:tcW w:w="1110" w:type="dxa"/>
          </w:tcPr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bez DPH celkem Kč</w:t>
            </w:r>
          </w:p>
        </w:tc>
        <w:tc>
          <w:tcPr>
            <w:tcW w:w="1110" w:type="dxa"/>
          </w:tcPr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DPH celkem Kč</w:t>
            </w:r>
          </w:p>
        </w:tc>
        <w:tc>
          <w:tcPr>
            <w:tcW w:w="1111" w:type="dxa"/>
          </w:tcPr>
          <w:p w:rsidR="00A10538" w:rsidRPr="00E41775" w:rsidRDefault="00A10538" w:rsidP="00AD27B1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vč. DPH celkem Kč</w:t>
            </w:r>
          </w:p>
        </w:tc>
      </w:tr>
      <w:tr w:rsidR="00AD27B1" w:rsidTr="00552B39">
        <w:trPr>
          <w:trHeight w:val="5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D27B1" w:rsidRDefault="00F4576E" w:rsidP="00552B39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LED monitor 24“ </w:t>
            </w:r>
            <w:proofErr w:type="spellStart"/>
            <w:r w:rsidRPr="00977A38">
              <w:rPr>
                <w:rFonts w:ascii="Arial" w:hAnsi="Arial" w:cs="Arial"/>
                <w:color w:val="000000"/>
                <w:sz w:val="20"/>
                <w:szCs w:val="20"/>
              </w:rPr>
              <w:t>AOC</w:t>
            </w:r>
            <w:proofErr w:type="spellEnd"/>
            <w:r w:rsidRPr="00977A38">
              <w:rPr>
                <w:rFonts w:ascii="Arial" w:hAnsi="Arial" w:cs="Arial"/>
                <w:color w:val="000000"/>
                <w:sz w:val="20"/>
                <w:szCs w:val="20"/>
              </w:rPr>
              <w:t xml:space="preserve"> I2475PXQU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7B1" w:rsidRDefault="003D33FE" w:rsidP="003D33FE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3 160,00</w:t>
            </w:r>
          </w:p>
        </w:tc>
        <w:tc>
          <w:tcPr>
            <w:tcW w:w="978" w:type="dxa"/>
          </w:tcPr>
          <w:p w:rsidR="00AD27B1" w:rsidRDefault="003D33FE" w:rsidP="007E55D9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663,60</w:t>
            </w:r>
          </w:p>
        </w:tc>
        <w:tc>
          <w:tcPr>
            <w:tcW w:w="1111" w:type="dxa"/>
          </w:tcPr>
          <w:p w:rsidR="00AD27B1" w:rsidRDefault="003D33FE" w:rsidP="00997259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3 823,60</w:t>
            </w:r>
          </w:p>
        </w:tc>
        <w:tc>
          <w:tcPr>
            <w:tcW w:w="1110" w:type="dxa"/>
          </w:tcPr>
          <w:p w:rsidR="00AD27B1" w:rsidRDefault="003D33FE" w:rsidP="00997259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110 600,00</w:t>
            </w:r>
          </w:p>
        </w:tc>
        <w:tc>
          <w:tcPr>
            <w:tcW w:w="1110" w:type="dxa"/>
          </w:tcPr>
          <w:p w:rsidR="00AD27B1" w:rsidRDefault="003D33FE" w:rsidP="007E55D9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23 226,00</w:t>
            </w:r>
          </w:p>
        </w:tc>
        <w:tc>
          <w:tcPr>
            <w:tcW w:w="1111" w:type="dxa"/>
          </w:tcPr>
          <w:p w:rsidR="00AD27B1" w:rsidRDefault="003D33FE" w:rsidP="007E55D9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133 826,00</w:t>
            </w:r>
          </w:p>
        </w:tc>
      </w:tr>
    </w:tbl>
    <w:p w:rsidR="00337ACF" w:rsidRPr="00A63108" w:rsidRDefault="00337ACF" w:rsidP="00E41775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lastRenderedPageBreak/>
        <w:t>Celková cena dodávky:</w:t>
      </w:r>
    </w:p>
    <w:p w:rsidR="00337ACF" w:rsidRPr="007F22EB" w:rsidRDefault="00337ACF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bez DPH činí:  </w:t>
      </w:r>
      <w:r>
        <w:rPr>
          <w:rFonts w:ascii="Arial" w:hAnsi="Arial" w:cs="Arial"/>
          <w:sz w:val="20"/>
          <w:szCs w:val="20"/>
        </w:rPr>
        <w:tab/>
      </w:r>
      <w:r w:rsidR="00FB1F28">
        <w:rPr>
          <w:rFonts w:ascii="Arial" w:hAnsi="Arial" w:cs="Arial"/>
          <w:sz w:val="20"/>
          <w:szCs w:val="20"/>
        </w:rPr>
        <w:tab/>
      </w:r>
      <w:r w:rsidR="00CE08B9">
        <w:rPr>
          <w:rFonts w:ascii="Arial" w:hAnsi="Arial" w:cs="Arial"/>
          <w:sz w:val="20"/>
          <w:szCs w:val="20"/>
        </w:rPr>
        <w:tab/>
      </w:r>
      <w:r w:rsidR="003D33FE">
        <w:rPr>
          <w:rFonts w:ascii="Arial" w:hAnsi="Arial" w:cs="Arial"/>
          <w:sz w:val="20"/>
          <w:szCs w:val="20"/>
        </w:rPr>
        <w:t>110 600</w:t>
      </w:r>
      <w:r w:rsidR="00997259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Kč</w:t>
      </w:r>
    </w:p>
    <w:p w:rsidR="00337ACF" w:rsidRDefault="00337ACF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8BF">
        <w:rPr>
          <w:rFonts w:ascii="Arial" w:hAnsi="Arial" w:cs="Arial"/>
          <w:sz w:val="20"/>
          <w:szCs w:val="20"/>
        </w:rPr>
        <w:t xml:space="preserve">  </w:t>
      </w:r>
      <w:r w:rsidR="00FB1F28">
        <w:rPr>
          <w:rFonts w:ascii="Arial" w:hAnsi="Arial" w:cs="Arial"/>
          <w:sz w:val="20"/>
          <w:szCs w:val="20"/>
        </w:rPr>
        <w:tab/>
      </w:r>
      <w:r w:rsidR="00CE08B9">
        <w:rPr>
          <w:rFonts w:ascii="Arial" w:hAnsi="Arial" w:cs="Arial"/>
          <w:sz w:val="20"/>
          <w:szCs w:val="20"/>
        </w:rPr>
        <w:tab/>
      </w:r>
      <w:r w:rsidR="00997259">
        <w:rPr>
          <w:rFonts w:ascii="Arial" w:hAnsi="Arial" w:cs="Arial"/>
          <w:sz w:val="20"/>
          <w:szCs w:val="20"/>
        </w:rPr>
        <w:t xml:space="preserve">  </w:t>
      </w:r>
      <w:r w:rsidR="003D33FE">
        <w:rPr>
          <w:rFonts w:ascii="Arial" w:hAnsi="Arial" w:cs="Arial"/>
          <w:sz w:val="20"/>
          <w:szCs w:val="20"/>
        </w:rPr>
        <w:t>23 226</w:t>
      </w:r>
      <w:r w:rsidR="00997259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Kč</w:t>
      </w:r>
    </w:p>
    <w:p w:rsidR="00537F17" w:rsidRDefault="00337ACF" w:rsidP="00337ACF">
      <w:pPr>
        <w:jc w:val="both"/>
        <w:rPr>
          <w:rFonts w:ascii="Arial" w:hAnsi="Arial" w:cs="Arial"/>
          <w:sz w:val="20"/>
          <w:szCs w:val="20"/>
        </w:rPr>
      </w:pPr>
      <w:r w:rsidRPr="00DD6716">
        <w:rPr>
          <w:rFonts w:ascii="Arial" w:hAnsi="Arial" w:cs="Arial"/>
          <w:b/>
          <w:bCs/>
          <w:sz w:val="20"/>
          <w:szCs w:val="20"/>
        </w:rPr>
        <w:t xml:space="preserve">Celková cena včetně </w:t>
      </w:r>
      <w:proofErr w:type="gramStart"/>
      <w:r w:rsidRPr="00DD6716">
        <w:rPr>
          <w:rFonts w:ascii="Arial" w:hAnsi="Arial" w:cs="Arial"/>
          <w:b/>
          <w:bCs/>
          <w:sz w:val="20"/>
          <w:szCs w:val="20"/>
        </w:rPr>
        <w:t>DPH:.</w:t>
      </w:r>
      <w:proofErr w:type="gramEnd"/>
      <w:r w:rsidRPr="00DD671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B1F28">
        <w:rPr>
          <w:rFonts w:ascii="Arial" w:hAnsi="Arial" w:cs="Arial"/>
          <w:b/>
          <w:bCs/>
          <w:sz w:val="20"/>
          <w:szCs w:val="20"/>
        </w:rPr>
        <w:tab/>
      </w:r>
      <w:r w:rsidR="00CE08B9">
        <w:rPr>
          <w:rFonts w:ascii="Arial" w:hAnsi="Arial" w:cs="Arial"/>
          <w:b/>
          <w:bCs/>
          <w:sz w:val="20"/>
          <w:szCs w:val="20"/>
        </w:rPr>
        <w:tab/>
      </w:r>
      <w:r w:rsidR="003D33FE">
        <w:rPr>
          <w:rFonts w:ascii="Arial" w:hAnsi="Arial" w:cs="Arial"/>
          <w:b/>
          <w:bCs/>
          <w:sz w:val="20"/>
          <w:szCs w:val="20"/>
        </w:rPr>
        <w:t>133 826</w:t>
      </w:r>
      <w:r w:rsidR="00997259">
        <w:rPr>
          <w:rFonts w:ascii="Arial" w:hAnsi="Arial" w:cs="Arial"/>
          <w:b/>
          <w:bCs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Kč</w:t>
      </w:r>
    </w:p>
    <w:p w:rsidR="00552B39" w:rsidRDefault="00552B39" w:rsidP="00337ACF">
      <w:pPr>
        <w:jc w:val="both"/>
        <w:rPr>
          <w:rFonts w:ascii="Arial" w:hAnsi="Arial" w:cs="Arial"/>
          <w:sz w:val="20"/>
          <w:szCs w:val="20"/>
        </w:rPr>
      </w:pPr>
    </w:p>
    <w:p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537F17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E41775">
        <w:rPr>
          <w:rFonts w:ascii="Arial" w:hAnsi="Arial" w:cs="Arial"/>
          <w:color w:val="000000"/>
          <w:sz w:val="20"/>
          <w:szCs w:val="20"/>
        </w:rPr>
        <w:t>ý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E41775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E41775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</w:t>
      </w:r>
      <w:proofErr w:type="gramStart"/>
      <w:r w:rsidRPr="00E41775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E41775">
        <w:rPr>
          <w:rFonts w:ascii="Arial" w:hAnsi="Arial" w:cs="Arial"/>
          <w:color w:val="000000"/>
          <w:sz w:val="20"/>
          <w:szCs w:val="20"/>
        </w:rPr>
        <w:t xml:space="preserve"> smlouvy 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:rsidR="0031343D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31343D" w:rsidRDefault="0031343D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537F17" w:rsidRPr="007F22EB" w:rsidRDefault="00537F17" w:rsidP="00E41775">
      <w:pPr>
        <w:pStyle w:val="Normlnweb"/>
        <w:numPr>
          <w:ilvl w:val="0"/>
          <w:numId w:val="14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:rsidR="003656B2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Prodávající je povinen dodat kupujícímu předmět koupě dle této smlouvy</w:t>
      </w:r>
      <w:r w:rsidR="0015031E" w:rsidRPr="00E417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ve lhůtě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F4576E">
        <w:rPr>
          <w:rFonts w:ascii="Arial" w:hAnsi="Arial" w:cs="Arial"/>
          <w:b/>
          <w:color w:val="000000"/>
          <w:sz w:val="20"/>
          <w:szCs w:val="20"/>
        </w:rPr>
        <w:t>14</w:t>
      </w:r>
      <w:r w:rsidR="00F4576E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>dní od</w:t>
      </w:r>
      <w:r w:rsidR="00E2118B">
        <w:rPr>
          <w:rFonts w:ascii="Arial" w:hAnsi="Arial" w:cs="Arial"/>
          <w:b/>
          <w:color w:val="000000"/>
          <w:sz w:val="20"/>
          <w:szCs w:val="20"/>
        </w:rPr>
        <w:t>e dne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2118B">
        <w:rPr>
          <w:rFonts w:ascii="Arial" w:hAnsi="Arial" w:cs="Arial"/>
          <w:b/>
          <w:color w:val="000000"/>
          <w:sz w:val="20"/>
          <w:szCs w:val="20"/>
        </w:rPr>
        <w:t>nabytí účinnosti</w:t>
      </w:r>
      <w:r w:rsidR="00E2118B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5FB4" w:rsidRPr="00E41775">
        <w:rPr>
          <w:rFonts w:ascii="Arial" w:hAnsi="Arial" w:cs="Arial"/>
          <w:b/>
          <w:color w:val="000000"/>
          <w:sz w:val="20"/>
          <w:szCs w:val="20"/>
        </w:rPr>
        <w:t>smlouvy</w:t>
      </w:r>
      <w:r w:rsidR="00D54260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E2BBA" w:rsidRPr="00E41775" w:rsidRDefault="00EA6F6E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uvedenou záhlaví této smlouvy o přesném termínu dodání </w:t>
      </w:r>
      <w:r w:rsidR="00B804E0" w:rsidRPr="00E41775">
        <w:rPr>
          <w:rFonts w:ascii="Arial" w:hAnsi="Arial" w:cs="Arial"/>
          <w:color w:val="000000"/>
          <w:sz w:val="20"/>
          <w:szCs w:val="20"/>
        </w:rPr>
        <w:t>předmětu koupě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537F17" w:rsidRPr="00E41775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Místem plnění je</w:t>
      </w:r>
      <w:r w:rsidR="00A30533"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263CE" w:rsidRPr="00E41775">
        <w:rPr>
          <w:rFonts w:ascii="Arial" w:hAnsi="Arial" w:cs="Arial"/>
          <w:b/>
          <w:color w:val="000000"/>
          <w:sz w:val="20"/>
          <w:szCs w:val="20"/>
        </w:rPr>
        <w:t>Magistrát města Přerova</w:t>
      </w:r>
      <w:r w:rsidR="002248A3" w:rsidRPr="00E41775">
        <w:rPr>
          <w:rFonts w:ascii="Arial" w:hAnsi="Arial" w:cs="Arial"/>
          <w:b/>
          <w:color w:val="000000"/>
          <w:sz w:val="20"/>
          <w:szCs w:val="20"/>
        </w:rPr>
        <w:t xml:space="preserve">, Bratrská </w:t>
      </w:r>
      <w:r w:rsidR="009B5333" w:rsidRPr="00E41775">
        <w:rPr>
          <w:rFonts w:ascii="Arial" w:hAnsi="Arial" w:cs="Arial"/>
          <w:b/>
          <w:color w:val="000000"/>
          <w:sz w:val="20"/>
          <w:szCs w:val="20"/>
        </w:rPr>
        <w:t>709/</w:t>
      </w:r>
      <w:r w:rsidR="002248A3" w:rsidRPr="00E41775">
        <w:rPr>
          <w:rFonts w:ascii="Arial" w:hAnsi="Arial" w:cs="Arial"/>
          <w:b/>
          <w:color w:val="000000"/>
          <w:sz w:val="20"/>
          <w:szCs w:val="20"/>
        </w:rPr>
        <w:t xml:space="preserve">34, 750 </w:t>
      </w:r>
      <w:r w:rsidR="009B5333" w:rsidRPr="00E41775">
        <w:rPr>
          <w:rFonts w:ascii="Arial" w:hAnsi="Arial" w:cs="Arial"/>
          <w:b/>
          <w:color w:val="000000"/>
          <w:sz w:val="20"/>
          <w:szCs w:val="20"/>
        </w:rPr>
        <w:t>02</w:t>
      </w:r>
      <w:r w:rsidR="002248A3" w:rsidRPr="00E41775">
        <w:rPr>
          <w:rFonts w:ascii="Arial" w:hAnsi="Arial" w:cs="Arial"/>
          <w:b/>
          <w:color w:val="000000"/>
          <w:sz w:val="20"/>
          <w:szCs w:val="20"/>
        </w:rPr>
        <w:t xml:space="preserve"> Přerov</w:t>
      </w:r>
      <w:r w:rsidR="00552B39">
        <w:rPr>
          <w:rFonts w:ascii="Arial" w:hAnsi="Arial" w:cs="Arial"/>
          <w:b/>
          <w:color w:val="000000"/>
          <w:sz w:val="20"/>
          <w:szCs w:val="20"/>
        </w:rPr>
        <w:t xml:space="preserve"> (dále MMPr)</w:t>
      </w:r>
      <w:r w:rsidR="002248A3" w:rsidRPr="00E41775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537F17" w:rsidRPr="007F22EB" w:rsidRDefault="00537F1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</w:t>
      </w:r>
      <w:proofErr w:type="gramStart"/>
      <w:r w:rsidR="00385C44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="00385C44">
        <w:rPr>
          <w:rFonts w:ascii="Arial" w:hAnsi="Arial" w:cs="Arial"/>
          <w:color w:val="000000"/>
          <w:sz w:val="20"/>
          <w:szCs w:val="20"/>
        </w:rPr>
        <w:t xml:space="preserve"> smlouvy na účet prodávajícího. </w:t>
      </w:r>
      <w:r w:rsidR="003656B2">
        <w:rPr>
          <w:rFonts w:ascii="Arial" w:hAnsi="Arial" w:cs="Arial"/>
          <w:color w:val="000000"/>
          <w:sz w:val="20"/>
          <w:szCs w:val="20"/>
        </w:rPr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F22EB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</w:t>
      </w:r>
      <w:r w:rsidR="004D07D7">
        <w:rPr>
          <w:rFonts w:ascii="Arial" w:hAnsi="Arial" w:cs="Arial"/>
          <w:color w:val="000000"/>
          <w:sz w:val="20"/>
          <w:szCs w:val="20"/>
        </w:rPr>
        <w:t>/licenčních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protokolů.</w:t>
      </w:r>
    </w:p>
    <w:p w:rsidR="003656B2" w:rsidRDefault="005A5A94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>
        <w:rPr>
          <w:rFonts w:ascii="Arial" w:hAnsi="Arial" w:cs="Arial"/>
          <w:color w:val="000000"/>
          <w:sz w:val="20"/>
          <w:szCs w:val="20"/>
        </w:rPr>
        <w:t> </w:t>
      </w:r>
      <w:r w:rsidR="00385C44">
        <w:rPr>
          <w:rFonts w:ascii="Arial" w:hAnsi="Arial" w:cs="Arial"/>
          <w:color w:val="000000"/>
          <w:sz w:val="20"/>
          <w:szCs w:val="20"/>
        </w:rPr>
        <w:t>č</w:t>
      </w:r>
      <w:r w:rsidR="009F5A6A">
        <w:rPr>
          <w:rFonts w:ascii="Arial" w:hAnsi="Arial" w:cs="Arial"/>
          <w:color w:val="000000"/>
          <w:sz w:val="20"/>
          <w:szCs w:val="20"/>
        </w:rPr>
        <w:t>l</w:t>
      </w:r>
      <w:r w:rsidR="00385C44">
        <w:rPr>
          <w:rFonts w:ascii="Arial" w:hAnsi="Arial" w:cs="Arial"/>
          <w:color w:val="000000"/>
          <w:sz w:val="20"/>
          <w:szCs w:val="20"/>
        </w:rPr>
        <w:t>.</w:t>
      </w:r>
      <w:r w:rsidR="007F46C9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>
        <w:rPr>
          <w:rFonts w:ascii="Arial" w:hAnsi="Arial" w:cs="Arial"/>
          <w:color w:val="000000"/>
          <w:sz w:val="20"/>
          <w:szCs w:val="20"/>
        </w:rPr>
        <w:t>I</w:t>
      </w:r>
      <w:r w:rsidR="007F46C9">
        <w:rPr>
          <w:rFonts w:ascii="Arial" w:hAnsi="Arial" w:cs="Arial"/>
          <w:color w:val="000000"/>
          <w:sz w:val="20"/>
          <w:szCs w:val="20"/>
        </w:rPr>
        <w:t>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při dodání zboží </w:t>
      </w:r>
      <w:r w:rsidR="00EA6F6E">
        <w:rPr>
          <w:rFonts w:ascii="Arial" w:hAnsi="Arial" w:cs="Arial"/>
          <w:color w:val="000000"/>
          <w:sz w:val="20"/>
          <w:szCs w:val="20"/>
        </w:rPr>
        <w:t>kup</w:t>
      </w:r>
      <w:r w:rsidR="00864F33">
        <w:rPr>
          <w:rFonts w:ascii="Arial" w:hAnsi="Arial" w:cs="Arial"/>
          <w:color w:val="000000"/>
          <w:sz w:val="20"/>
          <w:szCs w:val="20"/>
        </w:rPr>
        <w:t>u</w:t>
      </w:r>
      <w:r w:rsidR="00EA6F6E">
        <w:rPr>
          <w:rFonts w:ascii="Arial" w:hAnsi="Arial" w:cs="Arial"/>
          <w:color w:val="000000"/>
          <w:sz w:val="20"/>
          <w:szCs w:val="20"/>
        </w:rPr>
        <w:t>jícím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>
        <w:rPr>
          <w:rFonts w:ascii="Arial" w:hAnsi="Arial" w:cs="Arial"/>
          <w:color w:val="000000"/>
          <w:sz w:val="20"/>
          <w:szCs w:val="20"/>
        </w:rPr>
        <w:t>7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:rsidR="00F4576E" w:rsidRDefault="00F4576E" w:rsidP="00F4576E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>garantuje, že všechen dodaný HW má prohlášení o shodě, je v souladu s platnými českými i evropskými normami (např. 2002/95/</w:t>
      </w:r>
      <w:proofErr w:type="spellStart"/>
      <w:r w:rsidRPr="00DD3326">
        <w:rPr>
          <w:rFonts w:ascii="Arial" w:hAnsi="Arial" w:cs="Arial"/>
          <w:color w:val="000000"/>
          <w:sz w:val="20"/>
          <w:szCs w:val="20"/>
        </w:rPr>
        <w:t>EC</w:t>
      </w:r>
      <w:proofErr w:type="spellEnd"/>
      <w:r w:rsidRPr="00DD3326">
        <w:rPr>
          <w:rFonts w:ascii="Arial" w:hAnsi="Arial" w:cs="Arial"/>
          <w:color w:val="000000"/>
          <w:sz w:val="20"/>
          <w:szCs w:val="20"/>
        </w:rPr>
        <w:t>, 2004/108/</w:t>
      </w:r>
      <w:proofErr w:type="spellStart"/>
      <w:r w:rsidRPr="00DD3326">
        <w:rPr>
          <w:rFonts w:ascii="Arial" w:hAnsi="Arial" w:cs="Arial"/>
          <w:color w:val="000000"/>
          <w:sz w:val="20"/>
          <w:szCs w:val="20"/>
        </w:rPr>
        <w:t>EEC</w:t>
      </w:r>
      <w:proofErr w:type="spellEnd"/>
      <w:r w:rsidRPr="00DD3326">
        <w:rPr>
          <w:rFonts w:ascii="Arial" w:hAnsi="Arial" w:cs="Arial"/>
          <w:color w:val="000000"/>
          <w:sz w:val="20"/>
          <w:szCs w:val="20"/>
        </w:rPr>
        <w:t xml:space="preserve">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:rsidR="00F4576E" w:rsidRPr="00D70F15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lastRenderedPageBreak/>
        <w:t xml:space="preserve">Záruka je v délce trvání 3 roky od předání </w:t>
      </w:r>
      <w:r w:rsidR="00552B39">
        <w:rPr>
          <w:rFonts w:ascii="Arial" w:hAnsi="Arial" w:cs="Arial"/>
          <w:sz w:val="20"/>
          <w:szCs w:val="20"/>
        </w:rPr>
        <w:t>kupujícímu</w:t>
      </w:r>
      <w:r>
        <w:rPr>
          <w:rFonts w:ascii="Arial" w:hAnsi="Arial" w:cs="Arial"/>
          <w:sz w:val="20"/>
          <w:szCs w:val="20"/>
        </w:rPr>
        <w:t xml:space="preserve">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listu/předávacího protokolu.</w:t>
      </w:r>
    </w:p>
    <w:p w:rsidR="00F4576E" w:rsidRDefault="00F4576E" w:rsidP="00F4576E">
      <w:pPr>
        <w:pStyle w:val="Zkladntext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dobu záruky </w:t>
      </w:r>
      <w:r>
        <w:rPr>
          <w:rFonts w:ascii="Arial" w:hAnsi="Arial" w:cs="Arial"/>
          <w:sz w:val="20"/>
          <w:szCs w:val="20"/>
        </w:rPr>
        <w:t xml:space="preserve">jdou logistické náklady (poštovné, balné, cestovné…) </w:t>
      </w:r>
      <w:r w:rsidR="00552B39">
        <w:rPr>
          <w:rFonts w:ascii="Arial" w:hAnsi="Arial" w:cs="Arial"/>
          <w:sz w:val="20"/>
          <w:szCs w:val="20"/>
        </w:rPr>
        <w:t xml:space="preserve">spojené se zajištěním opravy nebo reklamace, </w:t>
      </w:r>
      <w:r>
        <w:rPr>
          <w:rFonts w:ascii="Arial" w:hAnsi="Arial" w:cs="Arial"/>
          <w:sz w:val="20"/>
          <w:szCs w:val="20"/>
        </w:rPr>
        <w:t>k tíži prodávajícího.</w:t>
      </w:r>
    </w:p>
    <w:p w:rsidR="00F4576E" w:rsidRDefault="00F4576E" w:rsidP="00F4576E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Prodávajícímu </w:t>
      </w:r>
      <w:r w:rsidRPr="00D70F15">
        <w:rPr>
          <w:rFonts w:ascii="Arial" w:hAnsi="Arial" w:cs="Arial"/>
          <w:color w:val="000000"/>
          <w:sz w:val="20"/>
          <w:szCs w:val="20"/>
        </w:rPr>
        <w:t>bude umožněn</w:t>
      </w:r>
      <w:r>
        <w:rPr>
          <w:rFonts w:ascii="Arial" w:hAnsi="Arial" w:cs="Arial"/>
          <w:color w:val="000000"/>
          <w:sz w:val="20"/>
          <w:szCs w:val="20"/>
        </w:rPr>
        <w:t>o vyzvednutí zařízení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 xml:space="preserve">zajištění reklamace nebo 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provedení opravy v prostorách MMPr minimálně podle hodin </w:t>
      </w:r>
      <w:r w:rsidR="002F69FA">
        <w:rPr>
          <w:rFonts w:ascii="Arial" w:hAnsi="Arial" w:cs="Arial"/>
          <w:color w:val="000000"/>
          <w:sz w:val="20"/>
          <w:szCs w:val="20"/>
        </w:rPr>
        <w:t>uvedených níže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, mimo tyto hodiny pouze po domluvě s technikem oddělení </w:t>
      </w:r>
      <w:proofErr w:type="spellStart"/>
      <w:r w:rsidRPr="00D70F15">
        <w:rPr>
          <w:rFonts w:ascii="Arial" w:hAnsi="Arial" w:cs="Arial"/>
          <w:color w:val="000000"/>
          <w:sz w:val="20"/>
          <w:szCs w:val="20"/>
        </w:rPr>
        <w:t>ICT</w:t>
      </w:r>
      <w:proofErr w:type="spellEnd"/>
      <w:r w:rsidRPr="00D70F15">
        <w:rPr>
          <w:rFonts w:ascii="Arial" w:hAnsi="Arial" w:cs="Arial"/>
          <w:color w:val="000000"/>
          <w:sz w:val="20"/>
          <w:szCs w:val="20"/>
        </w:rPr>
        <w:t xml:space="preserve"> MMPr</w:t>
      </w:r>
      <w:r w:rsidR="002F69FA">
        <w:rPr>
          <w:rFonts w:ascii="Arial" w:hAnsi="Arial" w:cs="Arial"/>
          <w:color w:val="000000"/>
          <w:sz w:val="20"/>
          <w:szCs w:val="20"/>
        </w:rPr>
        <w:t>:</w:t>
      </w:r>
    </w:p>
    <w:p w:rsidR="00F4576E" w:rsidRPr="00D70F15" w:rsidRDefault="00F4576E" w:rsidP="00F4576E">
      <w:pPr>
        <w:pStyle w:val="Zkladntext"/>
        <w:spacing w:after="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  <w:u w:val="single"/>
        </w:rPr>
        <w:t>Kontakt</w:t>
      </w:r>
      <w:r>
        <w:rPr>
          <w:rFonts w:ascii="Arial" w:hAnsi="Arial" w:cs="Arial"/>
          <w:sz w:val="20"/>
          <w:szCs w:val="20"/>
          <w:u w:val="single"/>
        </w:rPr>
        <w:t>y:</w:t>
      </w:r>
    </w:p>
    <w:p w:rsidR="00BA731A" w:rsidRPr="00865E14" w:rsidRDefault="00BA731A" w:rsidP="00F4576E">
      <w:pPr>
        <w:pStyle w:val="Zkladntext"/>
        <w:spacing w:before="120"/>
        <w:ind w:left="425"/>
        <w:rPr>
          <w:rFonts w:ascii="Arial" w:hAnsi="Arial" w:cs="Arial"/>
          <w:color w:val="000000" w:themeColor="text1"/>
          <w:sz w:val="20"/>
          <w:szCs w:val="20"/>
          <w:highlight w:val="black"/>
        </w:rPr>
      </w:pPr>
      <w:r w:rsidRPr="00865E14">
        <w:rPr>
          <w:rFonts w:ascii="Arial" w:hAnsi="Arial" w:cs="Arial"/>
          <w:sz w:val="20"/>
          <w:szCs w:val="20"/>
          <w:highlight w:val="black"/>
        </w:rPr>
        <w:t>….</w:t>
      </w:r>
      <w:r w:rsidRPr="00865E14">
        <w:rPr>
          <w:rFonts w:ascii="Arial" w:hAnsi="Arial" w:cs="Arial"/>
          <w:color w:val="000000" w:themeColor="text1"/>
          <w:sz w:val="20"/>
          <w:szCs w:val="20"/>
          <w:highlight w:val="black"/>
        </w:rPr>
        <w:tab/>
        <w:t>……………………………………….</w:t>
      </w:r>
      <w:r w:rsidRPr="00865E14">
        <w:rPr>
          <w:rFonts w:ascii="Arial" w:hAnsi="Arial" w:cs="Arial"/>
          <w:color w:val="000000" w:themeColor="text1"/>
          <w:sz w:val="20"/>
          <w:szCs w:val="20"/>
          <w:highlight w:val="black"/>
        </w:rPr>
        <w:tab/>
      </w:r>
      <w:r w:rsidRPr="00865E14">
        <w:rPr>
          <w:rFonts w:ascii="Arial" w:hAnsi="Arial" w:cs="Arial"/>
          <w:color w:val="000000" w:themeColor="text1"/>
          <w:sz w:val="20"/>
          <w:szCs w:val="20"/>
          <w:highlight w:val="black"/>
        </w:rPr>
        <w:tab/>
      </w:r>
      <w:r w:rsidRPr="00865E14">
        <w:rPr>
          <w:rFonts w:ascii="Arial" w:hAnsi="Arial" w:cs="Arial"/>
          <w:color w:val="000000" w:themeColor="text1"/>
          <w:sz w:val="20"/>
          <w:szCs w:val="20"/>
          <w:highlight w:val="black"/>
        </w:rPr>
        <w:tab/>
      </w:r>
      <w:r w:rsidRPr="00865E14">
        <w:rPr>
          <w:rFonts w:ascii="Arial" w:hAnsi="Arial" w:cs="Arial"/>
          <w:color w:val="000000" w:themeColor="text1"/>
          <w:sz w:val="20"/>
          <w:szCs w:val="20"/>
          <w:highlight w:val="black"/>
        </w:rPr>
        <w:tab/>
      </w:r>
    </w:p>
    <w:p w:rsidR="00BA731A" w:rsidRPr="00865E14" w:rsidRDefault="00BA731A" w:rsidP="00F4576E">
      <w:pPr>
        <w:pStyle w:val="Zkladntext"/>
        <w:spacing w:before="120"/>
        <w:ind w:left="425"/>
        <w:rPr>
          <w:rFonts w:ascii="Arial" w:hAnsi="Arial" w:cs="Arial"/>
          <w:color w:val="000000" w:themeColor="text1"/>
          <w:sz w:val="20"/>
          <w:szCs w:val="20"/>
        </w:rPr>
      </w:pPr>
      <w:r w:rsidRPr="00865E14">
        <w:rPr>
          <w:rFonts w:ascii="Arial" w:hAnsi="Arial" w:cs="Arial"/>
          <w:bCs w:val="0"/>
          <w:color w:val="000000" w:themeColor="text1"/>
          <w:sz w:val="20"/>
          <w:szCs w:val="20"/>
          <w:highlight w:val="black"/>
        </w:rPr>
        <w:tab/>
        <w:t>……………………………………….</w:t>
      </w:r>
      <w:r w:rsidRPr="00865E14">
        <w:rPr>
          <w:rFonts w:ascii="Arial" w:hAnsi="Arial" w:cs="Arial"/>
          <w:bCs w:val="0"/>
          <w:color w:val="000000" w:themeColor="text1"/>
          <w:sz w:val="20"/>
          <w:szCs w:val="20"/>
          <w:highlight w:val="black"/>
        </w:rPr>
        <w:tab/>
      </w:r>
      <w:r w:rsidRPr="00865E14">
        <w:rPr>
          <w:rFonts w:ascii="Arial" w:hAnsi="Arial" w:cs="Arial"/>
          <w:bCs w:val="0"/>
          <w:color w:val="000000" w:themeColor="text1"/>
          <w:sz w:val="20"/>
          <w:szCs w:val="20"/>
          <w:highlight w:val="black"/>
        </w:rPr>
        <w:tab/>
      </w:r>
      <w:r w:rsidRPr="00865E14">
        <w:rPr>
          <w:rFonts w:ascii="Arial" w:hAnsi="Arial" w:cs="Arial"/>
          <w:bCs w:val="0"/>
          <w:color w:val="000000" w:themeColor="text1"/>
          <w:sz w:val="20"/>
          <w:szCs w:val="20"/>
          <w:highlight w:val="black"/>
        </w:rPr>
        <w:tab/>
      </w:r>
      <w:r w:rsidRPr="00865E14">
        <w:rPr>
          <w:rFonts w:ascii="Arial" w:hAnsi="Arial" w:cs="Arial"/>
          <w:bCs w:val="0"/>
          <w:color w:val="000000" w:themeColor="text1"/>
          <w:sz w:val="20"/>
          <w:szCs w:val="20"/>
          <w:highlight w:val="black"/>
        </w:rPr>
        <w:tab/>
      </w:r>
    </w:p>
    <w:p w:rsidR="00F4576E" w:rsidRPr="00D70F15" w:rsidRDefault="00552B39" w:rsidP="00F4576E">
      <w:pPr>
        <w:pStyle w:val="Zkladntext"/>
        <w:spacing w:before="120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Vyzvednutí a zpětný závoz</w:t>
      </w:r>
      <w:r w:rsidR="00F4576E" w:rsidRPr="00D70F15">
        <w:rPr>
          <w:rFonts w:ascii="Arial" w:hAnsi="Arial" w:cs="Arial"/>
          <w:sz w:val="20"/>
          <w:szCs w:val="20"/>
        </w:rPr>
        <w:t xml:space="preserve"> se může uskutečnit v těchto dnech a hodinách:</w:t>
      </w:r>
    </w:p>
    <w:p w:rsidR="00F4576E" w:rsidRPr="00D70F15" w:rsidRDefault="00F4576E" w:rsidP="00F4576E">
      <w:pPr>
        <w:pStyle w:val="Zkladntext"/>
        <w:spacing w:after="6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a ST: </w:t>
      </w:r>
      <w:r w:rsidRPr="00D70F15">
        <w:rPr>
          <w:rFonts w:ascii="Arial" w:hAnsi="Arial" w:cs="Arial"/>
          <w:sz w:val="20"/>
          <w:szCs w:val="20"/>
        </w:rPr>
        <w:tab/>
        <w:t>8:00 až 11:30 hod a 12:30 až 1</w:t>
      </w:r>
      <w:r w:rsidR="00552B39">
        <w:rPr>
          <w:rFonts w:ascii="Arial" w:hAnsi="Arial" w:cs="Arial"/>
          <w:sz w:val="20"/>
          <w:szCs w:val="20"/>
        </w:rPr>
        <w:t>5</w:t>
      </w:r>
      <w:r w:rsidRPr="00D70F15">
        <w:rPr>
          <w:rFonts w:ascii="Arial" w:hAnsi="Arial" w:cs="Arial"/>
          <w:sz w:val="20"/>
          <w:szCs w:val="20"/>
        </w:rPr>
        <w:t>:</w:t>
      </w:r>
      <w:r w:rsidR="00552B39">
        <w:rPr>
          <w:rFonts w:ascii="Arial" w:hAnsi="Arial" w:cs="Arial"/>
          <w:sz w:val="20"/>
          <w:szCs w:val="20"/>
        </w:rPr>
        <w:t>3</w:t>
      </w:r>
      <w:r w:rsidRPr="00D70F15">
        <w:rPr>
          <w:rFonts w:ascii="Arial" w:hAnsi="Arial" w:cs="Arial"/>
          <w:sz w:val="20"/>
          <w:szCs w:val="20"/>
        </w:rPr>
        <w:t>0 hod</w:t>
      </w:r>
    </w:p>
    <w:p w:rsidR="00F4576E" w:rsidRPr="00D70F15" w:rsidRDefault="00F4576E" w:rsidP="00F4576E">
      <w:pPr>
        <w:pStyle w:val="Zkladntext"/>
        <w:spacing w:after="6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ÚT a ČT: </w:t>
      </w:r>
      <w:r w:rsidRPr="00D70F15">
        <w:rPr>
          <w:rFonts w:ascii="Arial" w:hAnsi="Arial" w:cs="Arial"/>
          <w:sz w:val="20"/>
          <w:szCs w:val="20"/>
        </w:rPr>
        <w:tab/>
        <w:t>8:00 až 11:30 hod a 12:30 až 1</w:t>
      </w:r>
      <w:r w:rsidR="00552B39">
        <w:rPr>
          <w:rFonts w:ascii="Arial" w:hAnsi="Arial" w:cs="Arial"/>
          <w:sz w:val="20"/>
          <w:szCs w:val="20"/>
        </w:rPr>
        <w:t>4</w:t>
      </w:r>
      <w:r w:rsidRPr="00D70F15">
        <w:rPr>
          <w:rFonts w:ascii="Arial" w:hAnsi="Arial" w:cs="Arial"/>
          <w:sz w:val="20"/>
          <w:szCs w:val="20"/>
        </w:rPr>
        <w:t>:</w:t>
      </w:r>
      <w:r w:rsidR="00552B39">
        <w:rPr>
          <w:rFonts w:ascii="Arial" w:hAnsi="Arial" w:cs="Arial"/>
          <w:sz w:val="20"/>
          <w:szCs w:val="20"/>
        </w:rPr>
        <w:t>15</w:t>
      </w:r>
      <w:r w:rsidRPr="00D70F15">
        <w:rPr>
          <w:rFonts w:ascii="Arial" w:hAnsi="Arial" w:cs="Arial"/>
          <w:sz w:val="20"/>
          <w:szCs w:val="20"/>
        </w:rPr>
        <w:t xml:space="preserve"> hod</w:t>
      </w:r>
    </w:p>
    <w:p w:rsidR="00F4576E" w:rsidRPr="00D70F15" w:rsidRDefault="00F4576E" w:rsidP="00F4576E">
      <w:pPr>
        <w:pStyle w:val="Zkladntext"/>
        <w:spacing w:after="6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PÁ: </w:t>
      </w:r>
      <w:r w:rsidRPr="00D70F15">
        <w:rPr>
          <w:rFonts w:ascii="Arial" w:hAnsi="Arial" w:cs="Arial"/>
          <w:sz w:val="20"/>
          <w:szCs w:val="20"/>
        </w:rPr>
        <w:tab/>
        <w:t>8:00 až 11:30 hod a 12:30 až 1</w:t>
      </w:r>
      <w:r w:rsidR="00552B39">
        <w:rPr>
          <w:rFonts w:ascii="Arial" w:hAnsi="Arial" w:cs="Arial"/>
          <w:sz w:val="20"/>
          <w:szCs w:val="20"/>
        </w:rPr>
        <w:t>3</w:t>
      </w:r>
      <w:r w:rsidRPr="00D70F15">
        <w:rPr>
          <w:rFonts w:ascii="Arial" w:hAnsi="Arial" w:cs="Arial"/>
          <w:sz w:val="20"/>
          <w:szCs w:val="20"/>
        </w:rPr>
        <w:t>:30 hod</w:t>
      </w:r>
    </w:p>
    <w:p w:rsidR="00552B39" w:rsidRPr="00D54260" w:rsidRDefault="00552B39" w:rsidP="00552B39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Zaslání opraveného/vyreklamovaného zařízení zpět na adresu MMPr může proběhnout prostřednictvím třetí strany/dopravce jako </w:t>
      </w:r>
      <w:proofErr w:type="spellStart"/>
      <w:r>
        <w:rPr>
          <w:rFonts w:ascii="Arial" w:hAnsi="Arial" w:cs="Arial"/>
          <w:sz w:val="20"/>
          <w:szCs w:val="20"/>
        </w:rPr>
        <w:t>PPL</w:t>
      </w:r>
      <w:proofErr w:type="spellEnd"/>
      <w:r>
        <w:rPr>
          <w:rFonts w:ascii="Arial" w:hAnsi="Arial" w:cs="Arial"/>
          <w:sz w:val="20"/>
          <w:szCs w:val="20"/>
        </w:rPr>
        <w:t xml:space="preserve"> apod</w:t>
      </w:r>
      <w:r w:rsidRPr="00D70F15">
        <w:rPr>
          <w:rFonts w:ascii="Arial" w:hAnsi="Arial" w:cs="Arial"/>
          <w:sz w:val="20"/>
          <w:szCs w:val="20"/>
        </w:rPr>
        <w:t>.</w:t>
      </w:r>
    </w:p>
    <w:p w:rsidR="002F69FA" w:rsidRPr="00552B39" w:rsidRDefault="002F69FA" w:rsidP="00D54260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06007" w:rsidRDefault="00E06007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243806">
        <w:rPr>
          <w:rFonts w:ascii="Arial" w:hAnsi="Arial" w:cs="Arial"/>
          <w:b/>
          <w:bCs/>
        </w:rPr>
        <w:t>Zvláštní</w:t>
      </w:r>
      <w:r>
        <w:rPr>
          <w:rFonts w:ascii="Arial" w:hAnsi="Arial" w:cs="Arial"/>
          <w:b/>
          <w:bCs/>
        </w:rPr>
        <w:t xml:space="preserve"> </w:t>
      </w:r>
      <w:r w:rsidRPr="00243806">
        <w:rPr>
          <w:rFonts w:ascii="Arial" w:hAnsi="Arial" w:cs="Arial"/>
          <w:b/>
          <w:bCs/>
        </w:rPr>
        <w:t>způsob zajištění daně podle § 109a zákona o DPH</w:t>
      </w:r>
    </w:p>
    <w:p w:rsidR="00E06007" w:rsidRDefault="00E0600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Smluvní strany se dohodly na tom, že příjemce zdanitelného plnění je oprávněn uplatnit institut zvláštního způsobu zajištění daně z přidané hodnoty ve smyslu § 109a zákona o DPH</w:t>
      </w:r>
      <w:r w:rsidRPr="00243806">
        <w:rPr>
          <w:rFonts w:ascii="Arial" w:hAnsi="Arial" w:cs="Arial"/>
          <w:color w:val="000000"/>
          <w:sz w:val="20"/>
          <w:szCs w:val="20"/>
        </w:rPr>
        <w:t>,  pokud poskytovatel zdanitelného plnění bude požadovat úhradu za zdanitelné plnění na bankovní účet, který nebude nejpozději ke dni splatnosti příslušné faktury zveřejněn správcem daně v příslušném registru plátců daně (tj. způsobem</w:t>
      </w:r>
      <w:r>
        <w:rPr>
          <w:rFonts w:ascii="Arial" w:hAnsi="Arial" w:cs="Arial"/>
          <w:color w:val="000000"/>
          <w:sz w:val="20"/>
          <w:szCs w:val="20"/>
        </w:rPr>
        <w:t xml:space="preserve"> umožňujícím  dálkový přístup).</w:t>
      </w:r>
    </w:p>
    <w:p w:rsidR="00E06007" w:rsidRDefault="00E0600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</w:t>
      </w:r>
      <w:r>
        <w:rPr>
          <w:rFonts w:ascii="Arial" w:hAnsi="Arial" w:cs="Arial"/>
          <w:color w:val="000000"/>
          <w:sz w:val="20"/>
          <w:szCs w:val="20"/>
        </w:rPr>
        <w:t>t, že je nespolehlivým plátcem.</w:t>
      </w:r>
    </w:p>
    <w:p w:rsidR="00E06007" w:rsidRDefault="00E0600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 xml:space="preserve">V případě, že nastanou okolnosti umožňující příjemci zdanitelného plnění uplatnit zvláštní způsob  zajištění daně podle § 109a zákona o DPH, bude příjemce zdanitelného plnění o této skutečnosti poskytovatele </w:t>
      </w:r>
      <w:r>
        <w:rPr>
          <w:rFonts w:ascii="Arial" w:hAnsi="Arial" w:cs="Arial"/>
          <w:color w:val="000000"/>
          <w:sz w:val="20"/>
          <w:szCs w:val="20"/>
        </w:rPr>
        <w:t>zdanitelného plnění informovat.</w:t>
      </w:r>
    </w:p>
    <w:p w:rsidR="00E06007" w:rsidRPr="00243806" w:rsidRDefault="00E0600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:rsidR="00537F17" w:rsidRPr="007F22EB" w:rsidRDefault="003E73DD" w:rsidP="00E41775">
      <w:pPr>
        <w:pStyle w:val="Normlnweb"/>
        <w:numPr>
          <w:ilvl w:val="0"/>
          <w:numId w:val="14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ve výši 1</w:t>
      </w:r>
      <w:r w:rsidR="00834898">
        <w:rPr>
          <w:rFonts w:ascii="Arial" w:hAnsi="Arial" w:cs="Arial"/>
          <w:color w:val="000000"/>
          <w:sz w:val="20"/>
          <w:szCs w:val="20"/>
        </w:rPr>
        <w:t xml:space="preserve">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D5991" w:rsidRPr="002D5991" w:rsidRDefault="002D5991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537F17" w:rsidRDefault="00537F17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 případě prodlení se zaplacením kupní ceny dle čl. III </w:t>
      </w:r>
      <w:proofErr w:type="gramStart"/>
      <w:r w:rsidRPr="007F22EB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7F22EB">
        <w:rPr>
          <w:rFonts w:ascii="Arial" w:hAnsi="Arial" w:cs="Arial"/>
          <w:color w:val="000000"/>
          <w:sz w:val="20"/>
          <w:szCs w:val="20"/>
        </w:rPr>
        <w:t xml:space="preserve"> smlouvy,</w:t>
      </w:r>
      <w:r w:rsidR="00485252"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F22EB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:rsidR="00552B39" w:rsidRDefault="00552B39" w:rsidP="00552B39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69FA" w:rsidRDefault="002F69FA" w:rsidP="00552B39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2368B" w:rsidRPr="00D44610" w:rsidRDefault="0082368B" w:rsidP="00E41775">
      <w:pPr>
        <w:pStyle w:val="Normlnweb"/>
        <w:numPr>
          <w:ilvl w:val="0"/>
          <w:numId w:val="14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82368B" w:rsidRDefault="0082368B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</w:t>
      </w:r>
      <w:r w:rsidR="007A6AA8" w:rsidRPr="007F22EB">
        <w:rPr>
          <w:rFonts w:ascii="Arial" w:hAnsi="Arial" w:cs="Arial"/>
          <w:color w:val="000000"/>
          <w:sz w:val="20"/>
          <w:szCs w:val="20"/>
        </w:rPr>
        <w:t>Odstoupení</w:t>
      </w:r>
      <w:r w:rsidR="007A6AA8"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:rsidR="009128B2" w:rsidRPr="00E41775" w:rsidRDefault="009128B2" w:rsidP="00E41775">
      <w:pPr>
        <w:pStyle w:val="Odstavecseseznamem"/>
        <w:numPr>
          <w:ilvl w:val="0"/>
          <w:numId w:val="14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t>Závěrečná ustanovení</w:t>
      </w:r>
    </w:p>
    <w:p w:rsidR="003E73DD" w:rsidRDefault="003E73DD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:rsidR="009B5333" w:rsidRPr="00E41775" w:rsidRDefault="009B5333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Smlouva nabývá platnosti dnem jejího podpisu oběma smluvními stranami a účinnosti dnem zveřejnění v Registru smluv dle odstavce níže.</w:t>
      </w:r>
    </w:p>
    <w:p w:rsidR="00565326" w:rsidRDefault="00565326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objednatelem v Registru smluv podle zákona č. 340/2015 Sb., o zvláštních podmínkách účinnosti některých smluv, uveřejňování těchto smluv a o registru smluv. </w:t>
      </w:r>
      <w:r w:rsidR="00D54260">
        <w:rPr>
          <w:rFonts w:ascii="Arial" w:hAnsi="Arial" w:cs="Arial"/>
          <w:color w:val="000000"/>
          <w:sz w:val="20"/>
          <w:szCs w:val="20"/>
        </w:rPr>
        <w:t>Kupující</w:t>
      </w:r>
      <w:r w:rsidR="00D54260" w:rsidRPr="008513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se zavazuje odeslat smlouvu společně s </w:t>
      </w:r>
      <w:proofErr w:type="spellStart"/>
      <w:r w:rsidRPr="0085138D">
        <w:rPr>
          <w:rFonts w:ascii="Arial" w:hAnsi="Arial" w:cs="Arial"/>
          <w:color w:val="000000"/>
          <w:sz w:val="20"/>
          <w:szCs w:val="20"/>
        </w:rPr>
        <w:t>metadaty</w:t>
      </w:r>
      <w:proofErr w:type="spellEnd"/>
      <w:r w:rsidRPr="0085138D">
        <w:rPr>
          <w:rFonts w:ascii="Arial" w:hAnsi="Arial" w:cs="Arial"/>
          <w:color w:val="000000"/>
          <w:sz w:val="20"/>
          <w:szCs w:val="20"/>
        </w:rPr>
        <w:t xml:space="preserve"> správci registru smluv bez zbytečného odkladu po uzavření smlouvy, nejpozději do 30 dnů od jejího uzavření.</w:t>
      </w:r>
      <w:r w:rsidR="00D54260">
        <w:rPr>
          <w:rFonts w:ascii="Arial" w:hAnsi="Arial" w:cs="Arial"/>
          <w:color w:val="000000"/>
          <w:sz w:val="20"/>
          <w:szCs w:val="20"/>
        </w:rPr>
        <w:t xml:space="preserve"> Automat Registru smluv zašle oběma smluvním stranám potvrzení o zveřejnění do jejich datové schránky.</w:t>
      </w:r>
    </w:p>
    <w:p w:rsidR="004F48C2" w:rsidRDefault="004F48C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F48C2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</w:t>
      </w:r>
      <w:r>
        <w:rPr>
          <w:rFonts w:ascii="Arial" w:hAnsi="Arial" w:cs="Arial"/>
          <w:color w:val="000000"/>
          <w:sz w:val="20"/>
          <w:szCs w:val="20"/>
        </w:rPr>
        <w:t>Smluvní strany berou na vědomí a souhlasí s tím, že o</w:t>
      </w:r>
      <w:r w:rsidRPr="004F48C2">
        <w:rPr>
          <w:rFonts w:ascii="Arial" w:hAnsi="Arial" w:cs="Arial"/>
          <w:color w:val="000000"/>
          <w:sz w:val="20"/>
          <w:szCs w:val="20"/>
        </w:rPr>
        <w:t xml:space="preserve"> platbách, které budou provedeny prostřednictvím tohoto účtu, budou veřejnosti dostupné informace </w:t>
      </w:r>
      <w:r w:rsidR="0049100C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4F48C2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:rsidR="009128B2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9128B2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:rsidR="009128B2" w:rsidRPr="007F22EB" w:rsidRDefault="009128B2" w:rsidP="00E41775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:rsidR="00CE08B9" w:rsidRDefault="00CE08B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 </w:t>
      </w:r>
      <w:r w:rsidR="00300914">
        <w:rPr>
          <w:rFonts w:ascii="Arial" w:hAnsi="Arial" w:cs="Arial"/>
          <w:sz w:val="20"/>
          <w:szCs w:val="20"/>
        </w:rPr>
        <w:t>Zlíně</w:t>
      </w:r>
      <w:r w:rsidR="00300914" w:rsidRPr="007843F6">
        <w:rPr>
          <w:rFonts w:ascii="Arial" w:hAnsi="Arial" w:cs="Arial"/>
          <w:sz w:val="20"/>
          <w:szCs w:val="20"/>
        </w:rPr>
        <w:t xml:space="preserve"> </w:t>
      </w:r>
      <w:r w:rsidR="00485252" w:rsidRPr="007843F6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28523E">
        <w:rPr>
          <w:rFonts w:ascii="Arial" w:hAnsi="Arial" w:cs="Arial"/>
          <w:sz w:val="20"/>
          <w:szCs w:val="20"/>
        </w:rPr>
        <w:t>16</w:t>
      </w:r>
      <w:r w:rsidR="00300914">
        <w:rPr>
          <w:rFonts w:ascii="Arial" w:hAnsi="Arial" w:cs="Arial"/>
          <w:sz w:val="20"/>
          <w:szCs w:val="20"/>
        </w:rPr>
        <w:t>.11.2017</w:t>
      </w:r>
      <w:proofErr w:type="gramEnd"/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r w:rsidR="00FE4F58">
        <w:rPr>
          <w:rFonts w:ascii="Arial" w:hAnsi="Arial" w:cs="Arial"/>
          <w:sz w:val="20"/>
          <w:szCs w:val="20"/>
        </w:rPr>
        <w:t>22.11.2017</w:t>
      </w:r>
    </w:p>
    <w:p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E08B9" w:rsidRDefault="00CE08B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:rsidR="00537F17" w:rsidRPr="005E79CA" w:rsidRDefault="00300914" w:rsidP="00E24499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Bohumil Náplava, na základě plné moci</w:t>
      </w:r>
      <w:r w:rsidRPr="005E79CA" w:rsidDel="00300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>Mgr. Petr Karola</w:t>
      </w:r>
    </w:p>
    <w:p w:rsidR="00537F17" w:rsidRPr="00065446" w:rsidRDefault="00300914" w:rsidP="007A6AA8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Ing. Jozef </w:t>
      </w:r>
      <w:proofErr w:type="spellStart"/>
      <w:r>
        <w:rPr>
          <w:rFonts w:ascii="Arial" w:hAnsi="Arial" w:cs="Arial"/>
          <w:sz w:val="20"/>
          <w:szCs w:val="20"/>
        </w:rPr>
        <w:t>Klačan</w:t>
      </w:r>
      <w:proofErr w:type="spellEnd"/>
      <w:r>
        <w:rPr>
          <w:rFonts w:ascii="Arial" w:hAnsi="Arial" w:cs="Arial"/>
          <w:sz w:val="20"/>
          <w:szCs w:val="20"/>
        </w:rPr>
        <w:t>, na základě plné moci</w:t>
      </w:r>
      <w:r w:rsidRPr="005E79CA" w:rsidDel="00300914">
        <w:rPr>
          <w:rFonts w:ascii="Arial" w:hAnsi="Arial" w:cs="Arial"/>
          <w:sz w:val="20"/>
          <w:szCs w:val="20"/>
        </w:rPr>
        <w:t xml:space="preserve"> </w:t>
      </w:r>
      <w:r w:rsidR="00485252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>vedoucí odboru vnitřní správy</w:t>
      </w:r>
    </w:p>
    <w:sectPr w:rsidR="00537F17" w:rsidRPr="00065446" w:rsidSect="003866D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69B" w:rsidRDefault="00B4069B">
      <w:r>
        <w:separator/>
      </w:r>
    </w:p>
  </w:endnote>
  <w:endnote w:type="continuationSeparator" w:id="0">
    <w:p w:rsidR="00B4069B" w:rsidRDefault="00B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7F9C" w:rsidRDefault="00297F9C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65E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65E1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69B" w:rsidRDefault="00B4069B">
      <w:r>
        <w:separator/>
      </w:r>
    </w:p>
  </w:footnote>
  <w:footnote w:type="continuationSeparator" w:id="0">
    <w:p w:rsidR="00B4069B" w:rsidRDefault="00B4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3603512"/>
    <w:multiLevelType w:val="hybridMultilevel"/>
    <w:tmpl w:val="722220E2"/>
    <w:lvl w:ilvl="0" w:tplc="0832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51DC1"/>
    <w:multiLevelType w:val="hybridMultilevel"/>
    <w:tmpl w:val="5EA2C7F4"/>
    <w:lvl w:ilvl="0" w:tplc="A32C4CAA">
      <w:start w:val="1"/>
      <w:numFmt w:val="decimal"/>
      <w:lvlText w:val="2.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13E213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60805"/>
    <w:multiLevelType w:val="hybridMultilevel"/>
    <w:tmpl w:val="AA447596"/>
    <w:lvl w:ilvl="0" w:tplc="88F47D9E">
      <w:start w:val="1"/>
      <w:numFmt w:val="decimal"/>
      <w:lvlText w:val="5.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6B436E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A87598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3730811"/>
    <w:multiLevelType w:val="hybridMultilevel"/>
    <w:tmpl w:val="C65C55C6"/>
    <w:lvl w:ilvl="0" w:tplc="5E3801F8">
      <w:start w:val="1"/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83041B8"/>
    <w:multiLevelType w:val="hybridMultilevel"/>
    <w:tmpl w:val="07F23CE8"/>
    <w:lvl w:ilvl="0" w:tplc="B4EE8432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FF49BF"/>
    <w:multiLevelType w:val="hybridMultilevel"/>
    <w:tmpl w:val="C712821E"/>
    <w:lvl w:ilvl="0" w:tplc="D854CEA8">
      <w:start w:val="1"/>
      <w:numFmt w:val="decimal"/>
      <w:lvlText w:val="4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777BA"/>
    <w:multiLevelType w:val="hybridMultilevel"/>
    <w:tmpl w:val="C644A132"/>
    <w:lvl w:ilvl="0" w:tplc="D854CEA8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03187B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3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BB1DB2"/>
    <w:multiLevelType w:val="hybridMultilevel"/>
    <w:tmpl w:val="C2164EB2"/>
    <w:lvl w:ilvl="0" w:tplc="C3D437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3B34EA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7210B2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E28C8"/>
    <w:multiLevelType w:val="hybridMultilevel"/>
    <w:tmpl w:val="9BB02BE4"/>
    <w:lvl w:ilvl="0" w:tplc="1A0A7680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E9C0177"/>
    <w:multiLevelType w:val="hybridMultilevel"/>
    <w:tmpl w:val="21E46F16"/>
    <w:lvl w:ilvl="0" w:tplc="88F47D9E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7F280327"/>
    <w:multiLevelType w:val="hybridMultilevel"/>
    <w:tmpl w:val="4DEA9586"/>
    <w:lvl w:ilvl="0" w:tplc="06589CC8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28"/>
  </w:num>
  <w:num w:numId="7">
    <w:abstractNumId w:val="8"/>
  </w:num>
  <w:num w:numId="8">
    <w:abstractNumId w:val="14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7"/>
  </w:num>
  <w:num w:numId="12">
    <w:abstractNumId w:val="26"/>
  </w:num>
  <w:num w:numId="13">
    <w:abstractNumId w:val="23"/>
  </w:num>
  <w:num w:numId="14">
    <w:abstractNumId w:val="22"/>
  </w:num>
  <w:num w:numId="15">
    <w:abstractNumId w:val="2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"/>
  </w:num>
  <w:num w:numId="19">
    <w:abstractNumId w:val="11"/>
  </w:num>
  <w:num w:numId="20">
    <w:abstractNumId w:val="25"/>
  </w:num>
  <w:num w:numId="21">
    <w:abstractNumId w:val="29"/>
  </w:num>
  <w:num w:numId="22">
    <w:abstractNumId w:val="4"/>
  </w:num>
  <w:num w:numId="23">
    <w:abstractNumId w:val="27"/>
  </w:num>
  <w:num w:numId="24">
    <w:abstractNumId w:val="30"/>
  </w:num>
  <w:num w:numId="25">
    <w:abstractNumId w:val="7"/>
  </w:num>
  <w:num w:numId="26">
    <w:abstractNumId w:val="2"/>
  </w:num>
  <w:num w:numId="27">
    <w:abstractNumId w:val="31"/>
  </w:num>
  <w:num w:numId="28">
    <w:abstractNumId w:val="19"/>
  </w:num>
  <w:num w:numId="29">
    <w:abstractNumId w:val="15"/>
  </w:num>
  <w:num w:numId="30">
    <w:abstractNumId w:val="6"/>
  </w:num>
  <w:num w:numId="31">
    <w:abstractNumId w:val="20"/>
  </w:num>
  <w:num w:numId="32">
    <w:abstractNumId w:val="3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742C2"/>
    <w:rsid w:val="00082888"/>
    <w:rsid w:val="0008497D"/>
    <w:rsid w:val="00085D92"/>
    <w:rsid w:val="00085FB4"/>
    <w:rsid w:val="000A6F98"/>
    <w:rsid w:val="000B51FA"/>
    <w:rsid w:val="000C074A"/>
    <w:rsid w:val="000C200F"/>
    <w:rsid w:val="000C294E"/>
    <w:rsid w:val="000C53BD"/>
    <w:rsid w:val="000D4127"/>
    <w:rsid w:val="000E0A90"/>
    <w:rsid w:val="000F28BF"/>
    <w:rsid w:val="000F46C6"/>
    <w:rsid w:val="00103B24"/>
    <w:rsid w:val="00106886"/>
    <w:rsid w:val="001278AD"/>
    <w:rsid w:val="00140B9F"/>
    <w:rsid w:val="00143A75"/>
    <w:rsid w:val="00146822"/>
    <w:rsid w:val="0015031E"/>
    <w:rsid w:val="001524D7"/>
    <w:rsid w:val="00155528"/>
    <w:rsid w:val="001569BB"/>
    <w:rsid w:val="00162572"/>
    <w:rsid w:val="00163C4B"/>
    <w:rsid w:val="00173C64"/>
    <w:rsid w:val="001755C6"/>
    <w:rsid w:val="00177D6C"/>
    <w:rsid w:val="00180808"/>
    <w:rsid w:val="00196255"/>
    <w:rsid w:val="001A2913"/>
    <w:rsid w:val="001C320D"/>
    <w:rsid w:val="001D540F"/>
    <w:rsid w:val="001E076A"/>
    <w:rsid w:val="001E2615"/>
    <w:rsid w:val="001E59DA"/>
    <w:rsid w:val="001E7AC7"/>
    <w:rsid w:val="001F7226"/>
    <w:rsid w:val="00202FD3"/>
    <w:rsid w:val="00205830"/>
    <w:rsid w:val="00205A83"/>
    <w:rsid w:val="00214A60"/>
    <w:rsid w:val="00223432"/>
    <w:rsid w:val="00224150"/>
    <w:rsid w:val="002248A3"/>
    <w:rsid w:val="002274BF"/>
    <w:rsid w:val="00232A61"/>
    <w:rsid w:val="00252B59"/>
    <w:rsid w:val="002606C2"/>
    <w:rsid w:val="00277397"/>
    <w:rsid w:val="0028523E"/>
    <w:rsid w:val="00287550"/>
    <w:rsid w:val="00290E16"/>
    <w:rsid w:val="002928AD"/>
    <w:rsid w:val="00297F9C"/>
    <w:rsid w:val="002A0243"/>
    <w:rsid w:val="002A3EC9"/>
    <w:rsid w:val="002A3F5C"/>
    <w:rsid w:val="002B1DC6"/>
    <w:rsid w:val="002B7A6E"/>
    <w:rsid w:val="002B7EFE"/>
    <w:rsid w:val="002C41C4"/>
    <w:rsid w:val="002C4E36"/>
    <w:rsid w:val="002D5991"/>
    <w:rsid w:val="002E6A34"/>
    <w:rsid w:val="002F69FA"/>
    <w:rsid w:val="00300914"/>
    <w:rsid w:val="00301276"/>
    <w:rsid w:val="00307CC9"/>
    <w:rsid w:val="0031343D"/>
    <w:rsid w:val="00321473"/>
    <w:rsid w:val="003228B2"/>
    <w:rsid w:val="00322910"/>
    <w:rsid w:val="003240AB"/>
    <w:rsid w:val="00332054"/>
    <w:rsid w:val="00334C77"/>
    <w:rsid w:val="00337ACF"/>
    <w:rsid w:val="003417B8"/>
    <w:rsid w:val="0035350A"/>
    <w:rsid w:val="00354D46"/>
    <w:rsid w:val="00361320"/>
    <w:rsid w:val="003656B2"/>
    <w:rsid w:val="00366CD7"/>
    <w:rsid w:val="0038462F"/>
    <w:rsid w:val="003855CE"/>
    <w:rsid w:val="00385C44"/>
    <w:rsid w:val="003866D3"/>
    <w:rsid w:val="00391265"/>
    <w:rsid w:val="00396C61"/>
    <w:rsid w:val="003A1E21"/>
    <w:rsid w:val="003A3723"/>
    <w:rsid w:val="003B296F"/>
    <w:rsid w:val="003B5CB0"/>
    <w:rsid w:val="003D33FE"/>
    <w:rsid w:val="003D3B50"/>
    <w:rsid w:val="003E2BBA"/>
    <w:rsid w:val="003E73DD"/>
    <w:rsid w:val="003F00CA"/>
    <w:rsid w:val="00401902"/>
    <w:rsid w:val="0040434C"/>
    <w:rsid w:val="00406B31"/>
    <w:rsid w:val="00413B8D"/>
    <w:rsid w:val="00413E9F"/>
    <w:rsid w:val="00414DB2"/>
    <w:rsid w:val="00443CBB"/>
    <w:rsid w:val="00451173"/>
    <w:rsid w:val="0046174E"/>
    <w:rsid w:val="00467D32"/>
    <w:rsid w:val="004730ED"/>
    <w:rsid w:val="00473600"/>
    <w:rsid w:val="00480433"/>
    <w:rsid w:val="00482440"/>
    <w:rsid w:val="00485252"/>
    <w:rsid w:val="00485AA3"/>
    <w:rsid w:val="0049100C"/>
    <w:rsid w:val="0049239E"/>
    <w:rsid w:val="00495528"/>
    <w:rsid w:val="004A15A4"/>
    <w:rsid w:val="004A1843"/>
    <w:rsid w:val="004A39AA"/>
    <w:rsid w:val="004B4227"/>
    <w:rsid w:val="004C0C35"/>
    <w:rsid w:val="004C75B0"/>
    <w:rsid w:val="004D07D7"/>
    <w:rsid w:val="004F3238"/>
    <w:rsid w:val="004F48C2"/>
    <w:rsid w:val="00505DBD"/>
    <w:rsid w:val="00505F0A"/>
    <w:rsid w:val="00526773"/>
    <w:rsid w:val="00537F17"/>
    <w:rsid w:val="005429CD"/>
    <w:rsid w:val="00552B39"/>
    <w:rsid w:val="00556C9B"/>
    <w:rsid w:val="00565326"/>
    <w:rsid w:val="005655B4"/>
    <w:rsid w:val="00582C39"/>
    <w:rsid w:val="0058393E"/>
    <w:rsid w:val="005903F1"/>
    <w:rsid w:val="005918E9"/>
    <w:rsid w:val="00597BC5"/>
    <w:rsid w:val="005A5A94"/>
    <w:rsid w:val="005B11C9"/>
    <w:rsid w:val="005B40A0"/>
    <w:rsid w:val="005B7AD5"/>
    <w:rsid w:val="005C400C"/>
    <w:rsid w:val="005E45D5"/>
    <w:rsid w:val="005E79CA"/>
    <w:rsid w:val="005F5016"/>
    <w:rsid w:val="005F535D"/>
    <w:rsid w:val="006035B9"/>
    <w:rsid w:val="00616F6B"/>
    <w:rsid w:val="0062003B"/>
    <w:rsid w:val="00623A53"/>
    <w:rsid w:val="00625408"/>
    <w:rsid w:val="00631A52"/>
    <w:rsid w:val="0063244B"/>
    <w:rsid w:val="0063672B"/>
    <w:rsid w:val="00636F54"/>
    <w:rsid w:val="006476D0"/>
    <w:rsid w:val="0065240D"/>
    <w:rsid w:val="006550F1"/>
    <w:rsid w:val="0066448C"/>
    <w:rsid w:val="006742EC"/>
    <w:rsid w:val="0067434C"/>
    <w:rsid w:val="0069209E"/>
    <w:rsid w:val="00692DC9"/>
    <w:rsid w:val="006949B8"/>
    <w:rsid w:val="00696441"/>
    <w:rsid w:val="006A3C47"/>
    <w:rsid w:val="006B132D"/>
    <w:rsid w:val="006C5016"/>
    <w:rsid w:val="006C590A"/>
    <w:rsid w:val="006C5ED0"/>
    <w:rsid w:val="006C6F5A"/>
    <w:rsid w:val="006D1D2A"/>
    <w:rsid w:val="006D45BA"/>
    <w:rsid w:val="006E0E9D"/>
    <w:rsid w:val="006E6DDB"/>
    <w:rsid w:val="006F014E"/>
    <w:rsid w:val="006F1BFA"/>
    <w:rsid w:val="00703E36"/>
    <w:rsid w:val="00724E57"/>
    <w:rsid w:val="00731E5F"/>
    <w:rsid w:val="0073515A"/>
    <w:rsid w:val="007435D7"/>
    <w:rsid w:val="00744028"/>
    <w:rsid w:val="00760DBD"/>
    <w:rsid w:val="0076372D"/>
    <w:rsid w:val="007843F6"/>
    <w:rsid w:val="00790211"/>
    <w:rsid w:val="00791E07"/>
    <w:rsid w:val="00792A1D"/>
    <w:rsid w:val="00795415"/>
    <w:rsid w:val="007979ED"/>
    <w:rsid w:val="007A0B9D"/>
    <w:rsid w:val="007A33B2"/>
    <w:rsid w:val="007A5653"/>
    <w:rsid w:val="007A6AA8"/>
    <w:rsid w:val="007B5E70"/>
    <w:rsid w:val="007C492C"/>
    <w:rsid w:val="007D3601"/>
    <w:rsid w:val="007D7BE5"/>
    <w:rsid w:val="007E3D50"/>
    <w:rsid w:val="007E5848"/>
    <w:rsid w:val="007E5C87"/>
    <w:rsid w:val="007F22EB"/>
    <w:rsid w:val="007F46C9"/>
    <w:rsid w:val="008018AD"/>
    <w:rsid w:val="008027B9"/>
    <w:rsid w:val="008045FF"/>
    <w:rsid w:val="00807470"/>
    <w:rsid w:val="0082172B"/>
    <w:rsid w:val="0082368B"/>
    <w:rsid w:val="008326B4"/>
    <w:rsid w:val="00834898"/>
    <w:rsid w:val="00842160"/>
    <w:rsid w:val="0085138D"/>
    <w:rsid w:val="008543EA"/>
    <w:rsid w:val="00856D0E"/>
    <w:rsid w:val="00863B9A"/>
    <w:rsid w:val="00864252"/>
    <w:rsid w:val="00864F33"/>
    <w:rsid w:val="00865E14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8F2E57"/>
    <w:rsid w:val="00900718"/>
    <w:rsid w:val="00905874"/>
    <w:rsid w:val="00910CF7"/>
    <w:rsid w:val="00911C8F"/>
    <w:rsid w:val="009128B2"/>
    <w:rsid w:val="00912EC0"/>
    <w:rsid w:val="0091658F"/>
    <w:rsid w:val="00921655"/>
    <w:rsid w:val="0093294F"/>
    <w:rsid w:val="00935E29"/>
    <w:rsid w:val="0094528D"/>
    <w:rsid w:val="00962B4C"/>
    <w:rsid w:val="0096732F"/>
    <w:rsid w:val="00967575"/>
    <w:rsid w:val="0097415D"/>
    <w:rsid w:val="00980B27"/>
    <w:rsid w:val="0098182E"/>
    <w:rsid w:val="00981910"/>
    <w:rsid w:val="00981E2C"/>
    <w:rsid w:val="0098250F"/>
    <w:rsid w:val="00987752"/>
    <w:rsid w:val="00997259"/>
    <w:rsid w:val="009A4C0B"/>
    <w:rsid w:val="009A5B9F"/>
    <w:rsid w:val="009B4442"/>
    <w:rsid w:val="009B5333"/>
    <w:rsid w:val="009B5740"/>
    <w:rsid w:val="009C40F1"/>
    <w:rsid w:val="009D6FAD"/>
    <w:rsid w:val="009D7723"/>
    <w:rsid w:val="009E4E38"/>
    <w:rsid w:val="009F5A6A"/>
    <w:rsid w:val="009F76AE"/>
    <w:rsid w:val="00A0604E"/>
    <w:rsid w:val="00A06315"/>
    <w:rsid w:val="00A10538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90F05"/>
    <w:rsid w:val="00A918C2"/>
    <w:rsid w:val="00A9777C"/>
    <w:rsid w:val="00AA1298"/>
    <w:rsid w:val="00AB4287"/>
    <w:rsid w:val="00AC1855"/>
    <w:rsid w:val="00AC35E3"/>
    <w:rsid w:val="00AD27B1"/>
    <w:rsid w:val="00AD5489"/>
    <w:rsid w:val="00AF1D18"/>
    <w:rsid w:val="00AF554A"/>
    <w:rsid w:val="00B00C64"/>
    <w:rsid w:val="00B0457F"/>
    <w:rsid w:val="00B262F1"/>
    <w:rsid w:val="00B27AB4"/>
    <w:rsid w:val="00B339C8"/>
    <w:rsid w:val="00B33F29"/>
    <w:rsid w:val="00B4069B"/>
    <w:rsid w:val="00B47351"/>
    <w:rsid w:val="00B64A8D"/>
    <w:rsid w:val="00B804E0"/>
    <w:rsid w:val="00B934BA"/>
    <w:rsid w:val="00BA731A"/>
    <w:rsid w:val="00BB572C"/>
    <w:rsid w:val="00BB5D4F"/>
    <w:rsid w:val="00BC06C5"/>
    <w:rsid w:val="00BC09F1"/>
    <w:rsid w:val="00BC1E4E"/>
    <w:rsid w:val="00BD14E9"/>
    <w:rsid w:val="00BF2FF6"/>
    <w:rsid w:val="00BF3C49"/>
    <w:rsid w:val="00C10791"/>
    <w:rsid w:val="00C35F2B"/>
    <w:rsid w:val="00C367EB"/>
    <w:rsid w:val="00C40778"/>
    <w:rsid w:val="00C50E6D"/>
    <w:rsid w:val="00C516E9"/>
    <w:rsid w:val="00C52BD8"/>
    <w:rsid w:val="00C73149"/>
    <w:rsid w:val="00C83848"/>
    <w:rsid w:val="00C92C25"/>
    <w:rsid w:val="00CA5CCE"/>
    <w:rsid w:val="00CA7DF8"/>
    <w:rsid w:val="00CB0BEF"/>
    <w:rsid w:val="00CB4821"/>
    <w:rsid w:val="00CB718F"/>
    <w:rsid w:val="00CB7905"/>
    <w:rsid w:val="00CD355F"/>
    <w:rsid w:val="00CE08B9"/>
    <w:rsid w:val="00CE38DF"/>
    <w:rsid w:val="00CE4DDA"/>
    <w:rsid w:val="00CF255E"/>
    <w:rsid w:val="00D0775E"/>
    <w:rsid w:val="00D1030C"/>
    <w:rsid w:val="00D17E7E"/>
    <w:rsid w:val="00D20C25"/>
    <w:rsid w:val="00D23817"/>
    <w:rsid w:val="00D2439A"/>
    <w:rsid w:val="00D258F0"/>
    <w:rsid w:val="00D44610"/>
    <w:rsid w:val="00D539C5"/>
    <w:rsid w:val="00D54260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B3B46"/>
    <w:rsid w:val="00DB534A"/>
    <w:rsid w:val="00DC083A"/>
    <w:rsid w:val="00DC7EAC"/>
    <w:rsid w:val="00DD112F"/>
    <w:rsid w:val="00DD3B31"/>
    <w:rsid w:val="00DD45EC"/>
    <w:rsid w:val="00DD6716"/>
    <w:rsid w:val="00DD7F41"/>
    <w:rsid w:val="00DE5F19"/>
    <w:rsid w:val="00DF38EE"/>
    <w:rsid w:val="00E01473"/>
    <w:rsid w:val="00E04147"/>
    <w:rsid w:val="00E06007"/>
    <w:rsid w:val="00E2118B"/>
    <w:rsid w:val="00E226BE"/>
    <w:rsid w:val="00E22878"/>
    <w:rsid w:val="00E22B84"/>
    <w:rsid w:val="00E23A7B"/>
    <w:rsid w:val="00E2426B"/>
    <w:rsid w:val="00E24499"/>
    <w:rsid w:val="00E303B0"/>
    <w:rsid w:val="00E41775"/>
    <w:rsid w:val="00E46A65"/>
    <w:rsid w:val="00E46B78"/>
    <w:rsid w:val="00E4709A"/>
    <w:rsid w:val="00E5053B"/>
    <w:rsid w:val="00E53255"/>
    <w:rsid w:val="00E610FA"/>
    <w:rsid w:val="00E779DB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D3064"/>
    <w:rsid w:val="00ED55F9"/>
    <w:rsid w:val="00ED633C"/>
    <w:rsid w:val="00EE0369"/>
    <w:rsid w:val="00EE3477"/>
    <w:rsid w:val="00EE406F"/>
    <w:rsid w:val="00F00577"/>
    <w:rsid w:val="00F112C4"/>
    <w:rsid w:val="00F23831"/>
    <w:rsid w:val="00F253C1"/>
    <w:rsid w:val="00F37A9C"/>
    <w:rsid w:val="00F4576E"/>
    <w:rsid w:val="00F46D80"/>
    <w:rsid w:val="00F55D57"/>
    <w:rsid w:val="00F63716"/>
    <w:rsid w:val="00F6637E"/>
    <w:rsid w:val="00F83C2B"/>
    <w:rsid w:val="00F851F3"/>
    <w:rsid w:val="00F929B1"/>
    <w:rsid w:val="00F96161"/>
    <w:rsid w:val="00FA0B78"/>
    <w:rsid w:val="00FB1F28"/>
    <w:rsid w:val="00FC273A"/>
    <w:rsid w:val="00FC43C8"/>
    <w:rsid w:val="00FC6FB4"/>
    <w:rsid w:val="00FC79AC"/>
    <w:rsid w:val="00FD47FD"/>
    <w:rsid w:val="00FD674B"/>
    <w:rsid w:val="00FE4F58"/>
    <w:rsid w:val="00FE7047"/>
    <w:rsid w:val="00FE7072"/>
    <w:rsid w:val="00FF1397"/>
    <w:rsid w:val="00FF289B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9C6E3B-CE87-487F-8A08-656C457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table" w:styleId="Mkatabulky">
    <w:name w:val="Table Grid"/>
    <w:basedOn w:val="Normlntabulka"/>
    <w:uiPriority w:val="59"/>
    <w:rsid w:val="0033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7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33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80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71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1562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5</cp:revision>
  <cp:lastPrinted>2017-11-16T11:07:00Z</cp:lastPrinted>
  <dcterms:created xsi:type="dcterms:W3CDTF">2017-11-22T12:40:00Z</dcterms:created>
  <dcterms:modified xsi:type="dcterms:W3CDTF">2017-11-22T13:31:00Z</dcterms:modified>
</cp:coreProperties>
</file>