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1D" w:rsidRPr="005E37CF" w:rsidRDefault="00CD2C44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>SMLOUVA O SDRUŽENÝCH SLUŽBÁCH DODÁVKY ELEKTŘINY</w:t>
      </w:r>
      <w:r w:rsidR="00F5386A">
        <w:rPr>
          <w:rFonts w:ascii="Arial" w:hAnsi="Arial" w:cs="Arial"/>
          <w:b/>
          <w:bCs/>
          <w:iCs/>
          <w:sz w:val="32"/>
          <w:szCs w:val="32"/>
        </w:rPr>
        <w:t xml:space="preserve"> </w:t>
      </w:r>
    </w:p>
    <w:p w:rsidR="00183F1D" w:rsidRPr="005E37CF" w:rsidRDefault="00C60FCA">
      <w:pPr>
        <w:pBdr>
          <w:bottom w:val="single" w:sz="6" w:space="1" w:color="auto"/>
        </w:pBdr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</w:rPr>
        <w:t>uzavřená</w:t>
      </w:r>
      <w:r w:rsidRPr="003D664D">
        <w:rPr>
          <w:rFonts w:ascii="Arial" w:hAnsi="Arial" w:cs="Arial"/>
          <w:sz w:val="20"/>
        </w:rPr>
        <w:t xml:space="preserve"> v souladu s</w:t>
      </w:r>
      <w:r>
        <w:rPr>
          <w:rFonts w:ascii="Arial" w:hAnsi="Arial" w:cs="Arial"/>
          <w:sz w:val="20"/>
        </w:rPr>
        <w:t> </w:t>
      </w:r>
      <w:r w:rsidRPr="003D664D">
        <w:rPr>
          <w:rFonts w:ascii="Arial" w:hAnsi="Arial" w:cs="Arial"/>
          <w:sz w:val="20"/>
        </w:rPr>
        <w:t>ust</w:t>
      </w:r>
      <w:r>
        <w:rPr>
          <w:rFonts w:ascii="Arial" w:hAnsi="Arial" w:cs="Arial"/>
          <w:sz w:val="20"/>
        </w:rPr>
        <w:t>anovením</w:t>
      </w:r>
      <w:r w:rsidRPr="003D664D">
        <w:rPr>
          <w:rFonts w:ascii="Arial" w:hAnsi="Arial" w:cs="Arial"/>
          <w:sz w:val="20"/>
        </w:rPr>
        <w:t xml:space="preserve"> § 50 odst. 2 zákona č. 458/2000 Sb., energetického zákona ve znění pozdějších předpisů (dále jen „</w:t>
      </w:r>
      <w:r w:rsidRPr="00B73FBB">
        <w:rPr>
          <w:rFonts w:ascii="Arial" w:hAnsi="Arial" w:cs="Arial"/>
          <w:b/>
          <w:i/>
          <w:sz w:val="20"/>
        </w:rPr>
        <w:t>energetický zákon</w:t>
      </w:r>
      <w:r>
        <w:rPr>
          <w:rFonts w:ascii="Arial" w:hAnsi="Arial" w:cs="Arial"/>
          <w:sz w:val="20"/>
        </w:rPr>
        <w:t>“)</w:t>
      </w:r>
      <w:r w:rsidR="00F5386A">
        <w:rPr>
          <w:rFonts w:ascii="Arial" w:hAnsi="Arial" w:cs="Arial"/>
          <w:sz w:val="20"/>
        </w:rPr>
        <w:t xml:space="preserve"> a v souladu s ustanovením § 269 odst. 2</w:t>
      </w:r>
      <w:r w:rsidR="00C708DD">
        <w:rPr>
          <w:rFonts w:ascii="Arial" w:hAnsi="Arial" w:cs="Arial"/>
          <w:sz w:val="20"/>
        </w:rPr>
        <w:t xml:space="preserve"> zákona č. 513/1991 Sb., obchodní zákoník, ve znění pozdějších předpisů (dále jen „</w:t>
      </w:r>
      <w:r w:rsidR="00C708DD" w:rsidRPr="00C708DD">
        <w:rPr>
          <w:rFonts w:ascii="Arial" w:hAnsi="Arial" w:cs="Arial"/>
          <w:b/>
          <w:i/>
          <w:sz w:val="20"/>
        </w:rPr>
        <w:t>obchodní zákoník</w:t>
      </w:r>
      <w:r w:rsidR="00C708DD">
        <w:rPr>
          <w:rFonts w:ascii="Arial" w:hAnsi="Arial" w:cs="Arial"/>
          <w:sz w:val="20"/>
        </w:rPr>
        <w:t>“)</w:t>
      </w:r>
    </w:p>
    <w:p w:rsidR="00C810D1" w:rsidRDefault="00C810D1" w:rsidP="009C5BA7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9C5BA7" w:rsidRPr="005E37CF" w:rsidRDefault="009C5BA7" w:rsidP="009C5BA7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5E37CF">
        <w:rPr>
          <w:rFonts w:ascii="Arial" w:hAnsi="Arial" w:cs="Arial"/>
          <w:b/>
          <w:bCs/>
          <w:iCs/>
          <w:sz w:val="20"/>
          <w:szCs w:val="20"/>
        </w:rPr>
        <w:t>Číslo smlouvy:</w:t>
      </w:r>
      <w:r w:rsidR="00684A19">
        <w:rPr>
          <w:rFonts w:ascii="Arial" w:hAnsi="Arial" w:cs="Arial"/>
          <w:b/>
          <w:bCs/>
          <w:iCs/>
          <w:sz w:val="20"/>
          <w:szCs w:val="20"/>
        </w:rPr>
        <w:t xml:space="preserve"> 0/0896</w:t>
      </w:r>
    </w:p>
    <w:p w:rsidR="00E069AB" w:rsidRPr="005E37CF" w:rsidRDefault="00E069AB" w:rsidP="009C5BA7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183F1D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9C67B3" w:rsidRPr="005E37CF" w:rsidRDefault="009C67B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183F1D" w:rsidRPr="005E37CF" w:rsidRDefault="00183F1D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E37CF">
        <w:rPr>
          <w:rFonts w:ascii="Arial" w:hAnsi="Arial" w:cs="Arial"/>
          <w:b/>
          <w:bCs/>
          <w:iCs/>
          <w:sz w:val="20"/>
          <w:szCs w:val="20"/>
        </w:rPr>
        <w:t>Objednatel:</w:t>
      </w:r>
    </w:p>
    <w:p w:rsidR="00183F1D" w:rsidRPr="005E37CF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183F1D" w:rsidRPr="005E37CF" w:rsidRDefault="00183F1D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5E37CF">
        <w:rPr>
          <w:rFonts w:ascii="Arial" w:hAnsi="Arial" w:cs="Arial"/>
          <w:b/>
          <w:iCs/>
          <w:sz w:val="20"/>
          <w:szCs w:val="20"/>
        </w:rPr>
        <w:t>MERO ČR, a. s.</w:t>
      </w:r>
    </w:p>
    <w:p w:rsidR="00183F1D" w:rsidRPr="005E37CF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Sídlo:</w:t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="001E17E3" w:rsidRPr="005E37CF">
        <w:rPr>
          <w:rFonts w:ascii="Arial" w:hAnsi="Arial" w:cs="Arial"/>
          <w:bCs/>
          <w:iCs/>
          <w:sz w:val="20"/>
          <w:szCs w:val="20"/>
        </w:rPr>
        <w:t xml:space="preserve">Kralupy nad Vltavou, </w:t>
      </w:r>
      <w:r w:rsidRPr="005E37CF">
        <w:rPr>
          <w:rFonts w:ascii="Arial" w:hAnsi="Arial" w:cs="Arial"/>
          <w:bCs/>
          <w:iCs/>
          <w:sz w:val="20"/>
          <w:szCs w:val="20"/>
        </w:rPr>
        <w:t xml:space="preserve">Veltruská 748, </w:t>
      </w:r>
      <w:r w:rsidR="001E17E3" w:rsidRPr="005E37CF">
        <w:rPr>
          <w:rFonts w:ascii="Arial" w:hAnsi="Arial" w:cs="Arial"/>
          <w:bCs/>
          <w:iCs/>
          <w:sz w:val="20"/>
          <w:szCs w:val="20"/>
        </w:rPr>
        <w:t xml:space="preserve">PSČ </w:t>
      </w:r>
      <w:r w:rsidRPr="005E37CF">
        <w:rPr>
          <w:rFonts w:ascii="Arial" w:hAnsi="Arial" w:cs="Arial"/>
          <w:bCs/>
          <w:iCs/>
          <w:sz w:val="20"/>
          <w:szCs w:val="20"/>
        </w:rPr>
        <w:t xml:space="preserve">278 01  </w:t>
      </w:r>
    </w:p>
    <w:p w:rsidR="00183F1D" w:rsidRPr="005E37CF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IČO:</w:t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  <w:t>60193468</w:t>
      </w:r>
    </w:p>
    <w:p w:rsidR="00183F1D" w:rsidRPr="005E37CF" w:rsidRDefault="00183F1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Cs/>
          <w:iCs/>
        </w:rPr>
      </w:pPr>
      <w:r w:rsidRPr="005E37CF">
        <w:rPr>
          <w:rFonts w:ascii="Arial" w:hAnsi="Arial" w:cs="Arial"/>
          <w:bCs/>
          <w:iCs/>
        </w:rPr>
        <w:t>DIČ:</w:t>
      </w:r>
      <w:r w:rsidRPr="005E37CF">
        <w:rPr>
          <w:rFonts w:ascii="Arial" w:hAnsi="Arial" w:cs="Arial"/>
          <w:bCs/>
          <w:iCs/>
        </w:rPr>
        <w:tab/>
      </w:r>
      <w:r w:rsidRPr="005E37CF">
        <w:rPr>
          <w:rFonts w:ascii="Arial" w:hAnsi="Arial" w:cs="Arial"/>
          <w:bCs/>
          <w:iCs/>
        </w:rPr>
        <w:tab/>
      </w:r>
      <w:r w:rsidRPr="005E37CF">
        <w:rPr>
          <w:rFonts w:ascii="Arial" w:hAnsi="Arial" w:cs="Arial"/>
          <w:bCs/>
          <w:iCs/>
        </w:rPr>
        <w:tab/>
      </w:r>
      <w:r w:rsidR="001A3174" w:rsidRPr="005E37CF">
        <w:rPr>
          <w:rFonts w:ascii="Arial" w:hAnsi="Arial" w:cs="Arial"/>
          <w:bCs/>
          <w:iCs/>
        </w:rPr>
        <w:t>CZ</w:t>
      </w:r>
      <w:r w:rsidRPr="005E37CF">
        <w:rPr>
          <w:rFonts w:ascii="Arial" w:hAnsi="Arial" w:cs="Arial"/>
          <w:bCs/>
          <w:iCs/>
        </w:rPr>
        <w:t>60193468</w:t>
      </w:r>
    </w:p>
    <w:p w:rsidR="001A3174" w:rsidRPr="005E37CF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 xml:space="preserve">Bankovní </w:t>
      </w:r>
      <w:r w:rsidR="001A3174" w:rsidRPr="005E37CF">
        <w:rPr>
          <w:rFonts w:ascii="Arial" w:hAnsi="Arial" w:cs="Arial"/>
          <w:bCs/>
          <w:iCs/>
          <w:sz w:val="20"/>
          <w:szCs w:val="20"/>
        </w:rPr>
        <w:t>spojení:</w:t>
      </w:r>
      <w:r w:rsidR="001A3174" w:rsidRPr="005E37CF">
        <w:rPr>
          <w:rFonts w:ascii="Arial" w:hAnsi="Arial" w:cs="Arial"/>
          <w:bCs/>
          <w:iCs/>
          <w:sz w:val="20"/>
          <w:szCs w:val="20"/>
        </w:rPr>
        <w:tab/>
        <w:t>Komerční banka, a. s.</w:t>
      </w:r>
    </w:p>
    <w:p w:rsidR="00183F1D" w:rsidRPr="005E37CF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Číslo účtu:</w:t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  <w:t>17602-171/0100</w:t>
      </w:r>
    </w:p>
    <w:p w:rsidR="00183F1D" w:rsidRPr="005E37CF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Telefonní spojení:</w:t>
      </w:r>
      <w:r w:rsidRPr="005E37CF">
        <w:rPr>
          <w:rFonts w:ascii="Arial" w:hAnsi="Arial" w:cs="Arial"/>
          <w:bCs/>
          <w:iCs/>
          <w:sz w:val="20"/>
          <w:szCs w:val="20"/>
        </w:rPr>
        <w:tab/>
        <w:t>315 70 11 11</w:t>
      </w:r>
    </w:p>
    <w:p w:rsidR="00183F1D" w:rsidRPr="005E37CF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Faxové spojení:</w:t>
      </w:r>
      <w:r w:rsidR="007C78C2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  <w:t>315 72 01 13</w:t>
      </w:r>
    </w:p>
    <w:p w:rsidR="00183F1D" w:rsidRPr="005E37CF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 xml:space="preserve">Společnost je zapsána v obchodním rejstříku </w:t>
      </w:r>
      <w:r w:rsidR="004B63F1" w:rsidRPr="005E37CF">
        <w:rPr>
          <w:rFonts w:ascii="Arial" w:hAnsi="Arial" w:cs="Arial"/>
          <w:bCs/>
          <w:iCs/>
          <w:sz w:val="20"/>
          <w:szCs w:val="20"/>
        </w:rPr>
        <w:t xml:space="preserve">vedeném </w:t>
      </w:r>
      <w:r w:rsidRPr="005E37CF">
        <w:rPr>
          <w:rFonts w:ascii="Arial" w:hAnsi="Arial" w:cs="Arial"/>
          <w:bCs/>
          <w:iCs/>
          <w:sz w:val="20"/>
          <w:szCs w:val="20"/>
        </w:rPr>
        <w:t>Městsk</w:t>
      </w:r>
      <w:r w:rsidR="004B63F1" w:rsidRPr="005E37CF">
        <w:rPr>
          <w:rFonts w:ascii="Arial" w:hAnsi="Arial" w:cs="Arial"/>
          <w:bCs/>
          <w:iCs/>
          <w:sz w:val="20"/>
          <w:szCs w:val="20"/>
        </w:rPr>
        <w:t>ým</w:t>
      </w:r>
      <w:r w:rsidRPr="005E37CF">
        <w:rPr>
          <w:rFonts w:ascii="Arial" w:hAnsi="Arial" w:cs="Arial"/>
          <w:bCs/>
          <w:iCs/>
          <w:sz w:val="20"/>
          <w:szCs w:val="20"/>
        </w:rPr>
        <w:t xml:space="preserve"> soud</w:t>
      </w:r>
      <w:r w:rsidR="004B63F1" w:rsidRPr="005E37CF">
        <w:rPr>
          <w:rFonts w:ascii="Arial" w:hAnsi="Arial" w:cs="Arial"/>
          <w:bCs/>
          <w:iCs/>
          <w:sz w:val="20"/>
          <w:szCs w:val="20"/>
        </w:rPr>
        <w:t>em</w:t>
      </w:r>
      <w:r w:rsidRPr="005E37CF">
        <w:rPr>
          <w:rFonts w:ascii="Arial" w:hAnsi="Arial" w:cs="Arial"/>
          <w:bCs/>
          <w:iCs/>
          <w:sz w:val="20"/>
          <w:szCs w:val="20"/>
        </w:rPr>
        <w:t xml:space="preserve"> v Praze, </w:t>
      </w:r>
      <w:r w:rsidR="00E069AB" w:rsidRPr="005E37CF">
        <w:rPr>
          <w:rFonts w:ascii="Arial" w:hAnsi="Arial" w:cs="Arial"/>
          <w:bCs/>
          <w:iCs/>
          <w:sz w:val="20"/>
          <w:szCs w:val="20"/>
        </w:rPr>
        <w:t>oddíl</w:t>
      </w:r>
      <w:r w:rsidRPr="005E37CF">
        <w:rPr>
          <w:rFonts w:ascii="Arial" w:hAnsi="Arial" w:cs="Arial"/>
          <w:bCs/>
          <w:iCs/>
          <w:sz w:val="20"/>
          <w:szCs w:val="20"/>
        </w:rPr>
        <w:t xml:space="preserve"> B, vložka 2334.</w:t>
      </w:r>
    </w:p>
    <w:p w:rsidR="00183F1D" w:rsidRPr="005E37CF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183F1D" w:rsidRPr="005E37CF" w:rsidRDefault="00050E70" w:rsidP="006C5D24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Jednající</w:t>
      </w:r>
      <w:r w:rsidR="00183F1D" w:rsidRPr="005E37CF">
        <w:rPr>
          <w:rFonts w:ascii="Arial" w:hAnsi="Arial" w:cs="Arial"/>
          <w:bCs/>
          <w:iCs/>
          <w:sz w:val="20"/>
          <w:szCs w:val="20"/>
        </w:rPr>
        <w:t>:</w:t>
      </w:r>
      <w:r w:rsidR="006C5D24" w:rsidRPr="005E37CF">
        <w:rPr>
          <w:rFonts w:ascii="Arial" w:hAnsi="Arial" w:cs="Arial"/>
          <w:bCs/>
          <w:iCs/>
          <w:sz w:val="20"/>
          <w:szCs w:val="20"/>
        </w:rPr>
        <w:tab/>
      </w:r>
      <w:r w:rsidR="006C5D24" w:rsidRPr="005E37CF">
        <w:rPr>
          <w:rFonts w:ascii="Arial" w:hAnsi="Arial" w:cs="Arial"/>
          <w:bCs/>
          <w:iCs/>
          <w:sz w:val="20"/>
          <w:szCs w:val="20"/>
        </w:rPr>
        <w:tab/>
      </w:r>
      <w:r w:rsidR="00183F1D" w:rsidRPr="005E37CF">
        <w:rPr>
          <w:rFonts w:ascii="Arial" w:hAnsi="Arial" w:cs="Arial"/>
          <w:bCs/>
          <w:iCs/>
          <w:sz w:val="20"/>
          <w:szCs w:val="20"/>
        </w:rPr>
        <w:t xml:space="preserve">Ing. Jaroslav Pantůček, předseda představenstva </w:t>
      </w:r>
    </w:p>
    <w:p w:rsidR="00183F1D" w:rsidRPr="005E37CF" w:rsidRDefault="00253D32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  <w:t>Ing. Vít Tůma, místopředseda představenstva</w:t>
      </w:r>
    </w:p>
    <w:p w:rsidR="00253D32" w:rsidRPr="005E37CF" w:rsidRDefault="00253D32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29460B" w:rsidRPr="005E37CF" w:rsidRDefault="0029460B">
      <w:pPr>
        <w:ind w:left="1416" w:firstLine="708"/>
        <w:jc w:val="both"/>
        <w:rPr>
          <w:rFonts w:ascii="Arial" w:hAnsi="Arial" w:cs="Arial"/>
          <w:bCs/>
          <w:iCs/>
          <w:sz w:val="20"/>
          <w:szCs w:val="20"/>
        </w:rPr>
      </w:pPr>
    </w:p>
    <w:p w:rsidR="00183F1D" w:rsidRPr="005E37CF" w:rsidRDefault="0029460B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(dále jen „</w:t>
      </w:r>
      <w:r w:rsidRPr="005E37CF">
        <w:rPr>
          <w:rFonts w:ascii="Arial" w:hAnsi="Arial" w:cs="Arial"/>
          <w:b/>
          <w:bCs/>
          <w:i/>
          <w:iCs/>
          <w:sz w:val="20"/>
          <w:szCs w:val="20"/>
        </w:rPr>
        <w:t>objednatel</w:t>
      </w:r>
      <w:r w:rsidRPr="005E37CF">
        <w:rPr>
          <w:rFonts w:ascii="Arial" w:hAnsi="Arial" w:cs="Arial"/>
          <w:bCs/>
          <w:iCs/>
          <w:sz w:val="20"/>
          <w:szCs w:val="20"/>
        </w:rPr>
        <w:t>“)</w:t>
      </w:r>
    </w:p>
    <w:p w:rsidR="00183F1D" w:rsidRPr="005E37CF" w:rsidRDefault="00183F1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29460B" w:rsidRPr="005E37CF" w:rsidRDefault="0029460B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 xml:space="preserve">a                         </w:t>
      </w:r>
    </w:p>
    <w:p w:rsidR="0029460B" w:rsidRPr="005E37CF" w:rsidRDefault="0029460B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183F1D" w:rsidRPr="005E37CF" w:rsidRDefault="00C810D1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Dodavatel</w:t>
      </w:r>
      <w:r w:rsidR="00183F1D" w:rsidRPr="005E37CF">
        <w:rPr>
          <w:rFonts w:ascii="Arial" w:hAnsi="Arial" w:cs="Arial"/>
          <w:b/>
          <w:bCs/>
          <w:iCs/>
          <w:sz w:val="20"/>
          <w:szCs w:val="20"/>
        </w:rPr>
        <w:t>:</w:t>
      </w:r>
    </w:p>
    <w:p w:rsidR="00183F1D" w:rsidRPr="00C708DD" w:rsidRDefault="00720FD8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EP ENERGY TRADING, a.s.</w:t>
      </w:r>
    </w:p>
    <w:p w:rsidR="00183F1D" w:rsidRPr="005E37CF" w:rsidRDefault="00183F1D">
      <w:pPr>
        <w:pStyle w:val="Nadpis1"/>
        <w:rPr>
          <w:i w:val="0"/>
          <w:sz w:val="20"/>
          <w:szCs w:val="20"/>
        </w:rPr>
      </w:pPr>
      <w:r w:rsidRPr="005E37CF">
        <w:rPr>
          <w:i w:val="0"/>
          <w:sz w:val="20"/>
          <w:szCs w:val="20"/>
        </w:rPr>
        <w:t>Sídlo:</w:t>
      </w:r>
      <w:r w:rsidR="00C708DD">
        <w:rPr>
          <w:i w:val="0"/>
          <w:sz w:val="20"/>
          <w:szCs w:val="20"/>
        </w:rPr>
        <w:tab/>
      </w:r>
      <w:r w:rsidR="00720FD8" w:rsidRPr="00720FD8">
        <w:rPr>
          <w:bCs w:val="0"/>
          <w:i w:val="0"/>
          <w:iCs w:val="0"/>
          <w:sz w:val="20"/>
          <w:szCs w:val="20"/>
        </w:rPr>
        <w:t>Klimentská 46, 110 02 Praha 1</w:t>
      </w:r>
      <w:r w:rsidR="00C708DD" w:rsidRPr="00720FD8">
        <w:rPr>
          <w:i w:val="0"/>
          <w:sz w:val="20"/>
          <w:szCs w:val="20"/>
        </w:rPr>
        <w:tab/>
      </w:r>
      <w:r w:rsidRPr="005E37CF">
        <w:rPr>
          <w:i w:val="0"/>
          <w:sz w:val="20"/>
          <w:szCs w:val="20"/>
        </w:rPr>
        <w:tab/>
        <w:t xml:space="preserve"> </w:t>
      </w:r>
    </w:p>
    <w:p w:rsidR="005C07E0" w:rsidRPr="005E37CF" w:rsidRDefault="00183F1D">
      <w:pPr>
        <w:tabs>
          <w:tab w:val="left" w:pos="2160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IČO:</w:t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="00720FD8">
        <w:rPr>
          <w:rFonts w:ascii="Arial" w:hAnsi="Arial" w:cs="Arial"/>
          <w:bCs/>
          <w:iCs/>
          <w:sz w:val="20"/>
          <w:szCs w:val="20"/>
        </w:rPr>
        <w:t>27386643</w:t>
      </w:r>
    </w:p>
    <w:p w:rsidR="00183F1D" w:rsidRPr="005E37CF" w:rsidRDefault="00183F1D">
      <w:pPr>
        <w:tabs>
          <w:tab w:val="left" w:pos="2160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DIČ:</w:t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="00720FD8">
        <w:rPr>
          <w:rFonts w:ascii="Arial" w:hAnsi="Arial" w:cs="Arial"/>
          <w:bCs/>
          <w:iCs/>
          <w:sz w:val="20"/>
          <w:szCs w:val="20"/>
        </w:rPr>
        <w:t>CZ27386643</w:t>
      </w:r>
    </w:p>
    <w:p w:rsidR="00183F1D" w:rsidRPr="005E37CF" w:rsidRDefault="00183F1D">
      <w:pPr>
        <w:tabs>
          <w:tab w:val="left" w:pos="2160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Bankovní spojení:</w:t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="00581E9C">
        <w:rPr>
          <w:rFonts w:ascii="Arial" w:hAnsi="Arial" w:cs="Arial"/>
          <w:bCs/>
          <w:iCs/>
          <w:sz w:val="20"/>
          <w:szCs w:val="20"/>
        </w:rPr>
        <w:t>COMMERZ</w:t>
      </w:r>
      <w:r w:rsidR="00720FD8">
        <w:rPr>
          <w:rFonts w:ascii="Arial" w:hAnsi="Arial" w:cs="Arial"/>
          <w:bCs/>
          <w:iCs/>
          <w:sz w:val="20"/>
          <w:szCs w:val="20"/>
        </w:rPr>
        <w:t>BANK Aktiengesellschaft</w:t>
      </w:r>
    </w:p>
    <w:p w:rsidR="00183F1D" w:rsidRPr="005E37CF" w:rsidRDefault="00183F1D">
      <w:pPr>
        <w:tabs>
          <w:tab w:val="left" w:pos="2160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Číslo účtu:</w:t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="00720FD8">
        <w:rPr>
          <w:rFonts w:ascii="Arial" w:hAnsi="Arial" w:cs="Arial"/>
          <w:bCs/>
          <w:iCs/>
          <w:sz w:val="20"/>
          <w:szCs w:val="20"/>
        </w:rPr>
        <w:t>50035535/6200</w:t>
      </w:r>
    </w:p>
    <w:p w:rsidR="005C07E0" w:rsidRPr="005E37CF" w:rsidRDefault="00183F1D">
      <w:pPr>
        <w:tabs>
          <w:tab w:val="left" w:pos="2160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Telefonní spojení:</w:t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="00720FD8">
        <w:rPr>
          <w:rFonts w:ascii="Arial" w:hAnsi="Arial" w:cs="Arial"/>
          <w:bCs/>
          <w:iCs/>
          <w:sz w:val="20"/>
          <w:szCs w:val="20"/>
        </w:rPr>
        <w:t>255 707 097</w:t>
      </w:r>
    </w:p>
    <w:p w:rsidR="00183F1D" w:rsidRPr="005E37CF" w:rsidRDefault="00183F1D">
      <w:pPr>
        <w:tabs>
          <w:tab w:val="left" w:pos="2160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Faxové spojení:</w:t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="00720FD8">
        <w:rPr>
          <w:rFonts w:ascii="Arial" w:hAnsi="Arial" w:cs="Arial"/>
          <w:bCs/>
          <w:iCs/>
          <w:sz w:val="20"/>
          <w:szCs w:val="20"/>
        </w:rPr>
        <w:t>255 707 091</w:t>
      </w:r>
    </w:p>
    <w:p w:rsidR="00183F1D" w:rsidRPr="005E37CF" w:rsidRDefault="00183F1D">
      <w:pPr>
        <w:pStyle w:val="Nadpis6"/>
        <w:rPr>
          <w:i w:val="0"/>
          <w:sz w:val="20"/>
          <w:szCs w:val="20"/>
        </w:rPr>
      </w:pPr>
      <w:r w:rsidRPr="005E37CF">
        <w:rPr>
          <w:i w:val="0"/>
          <w:sz w:val="20"/>
          <w:szCs w:val="20"/>
        </w:rPr>
        <w:t xml:space="preserve">Společnost je zapsaná </w:t>
      </w:r>
      <w:r w:rsidR="00E069AB" w:rsidRPr="005E37CF">
        <w:rPr>
          <w:i w:val="0"/>
          <w:sz w:val="20"/>
          <w:szCs w:val="20"/>
        </w:rPr>
        <w:t xml:space="preserve">v obchodním rejstříku vedeném </w:t>
      </w:r>
      <w:r w:rsidR="00720FD8">
        <w:rPr>
          <w:i w:val="0"/>
          <w:sz w:val="20"/>
          <w:szCs w:val="20"/>
        </w:rPr>
        <w:t xml:space="preserve">Městským </w:t>
      </w:r>
      <w:r w:rsidR="00E069AB" w:rsidRPr="005E37CF">
        <w:rPr>
          <w:i w:val="0"/>
          <w:sz w:val="20"/>
          <w:szCs w:val="20"/>
        </w:rPr>
        <w:t xml:space="preserve"> soudem v </w:t>
      </w:r>
      <w:r w:rsidR="00720FD8">
        <w:rPr>
          <w:i w:val="0"/>
          <w:sz w:val="20"/>
          <w:szCs w:val="20"/>
        </w:rPr>
        <w:t>Praze</w:t>
      </w:r>
      <w:r w:rsidR="00E069AB" w:rsidRPr="005E37CF">
        <w:rPr>
          <w:i w:val="0"/>
          <w:sz w:val="20"/>
          <w:szCs w:val="20"/>
        </w:rPr>
        <w:t xml:space="preserve"> oddíl</w:t>
      </w:r>
      <w:r w:rsidR="00720FD8">
        <w:rPr>
          <w:i w:val="0"/>
          <w:sz w:val="20"/>
          <w:szCs w:val="20"/>
        </w:rPr>
        <w:t xml:space="preserve"> B</w:t>
      </w:r>
      <w:r w:rsidR="00E069AB" w:rsidRPr="005E37CF">
        <w:rPr>
          <w:i w:val="0"/>
          <w:sz w:val="20"/>
          <w:szCs w:val="20"/>
        </w:rPr>
        <w:t xml:space="preserve"> vložka </w:t>
      </w:r>
      <w:r w:rsidR="00720FD8">
        <w:rPr>
          <w:i w:val="0"/>
          <w:sz w:val="20"/>
          <w:szCs w:val="20"/>
        </w:rPr>
        <w:t>10233</w:t>
      </w:r>
    </w:p>
    <w:p w:rsidR="00183F1D" w:rsidRPr="005E37CF" w:rsidRDefault="00183F1D">
      <w:pPr>
        <w:rPr>
          <w:rFonts w:ascii="Arial" w:hAnsi="Arial" w:cs="Arial"/>
          <w:bCs/>
          <w:iCs/>
          <w:sz w:val="20"/>
          <w:szCs w:val="20"/>
        </w:rPr>
      </w:pPr>
    </w:p>
    <w:p w:rsidR="00183F1D" w:rsidRDefault="00707B62">
      <w:pPr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Jednající</w:t>
      </w:r>
      <w:r w:rsidR="00E069AB" w:rsidRPr="005E37CF">
        <w:rPr>
          <w:rFonts w:ascii="Arial" w:hAnsi="Arial" w:cs="Arial"/>
          <w:bCs/>
          <w:iCs/>
          <w:sz w:val="20"/>
          <w:szCs w:val="20"/>
        </w:rPr>
        <w:t>/zastoupený</w:t>
      </w:r>
      <w:r w:rsidR="00183F1D" w:rsidRPr="005E37CF">
        <w:rPr>
          <w:rFonts w:ascii="Arial" w:hAnsi="Arial" w:cs="Arial"/>
          <w:bCs/>
          <w:iCs/>
          <w:sz w:val="20"/>
          <w:szCs w:val="20"/>
        </w:rPr>
        <w:t>:</w:t>
      </w:r>
      <w:r w:rsidR="00C708DD">
        <w:rPr>
          <w:rFonts w:ascii="Arial" w:hAnsi="Arial" w:cs="Arial"/>
          <w:bCs/>
          <w:iCs/>
          <w:sz w:val="20"/>
          <w:szCs w:val="20"/>
        </w:rPr>
        <w:tab/>
      </w:r>
      <w:r w:rsidR="00720FD8">
        <w:rPr>
          <w:rFonts w:ascii="Arial" w:hAnsi="Arial" w:cs="Arial"/>
          <w:bCs/>
          <w:iCs/>
          <w:sz w:val="20"/>
          <w:szCs w:val="20"/>
        </w:rPr>
        <w:t>Ing. Petr Švec, člen představenstva</w:t>
      </w:r>
    </w:p>
    <w:p w:rsidR="00720FD8" w:rsidRPr="005E37CF" w:rsidRDefault="00720FD8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Ing. Ladislav Sladký, člen představenstva</w:t>
      </w:r>
    </w:p>
    <w:p w:rsidR="00183F1D" w:rsidRPr="005E37CF" w:rsidRDefault="00183F1D">
      <w:pPr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</w:p>
    <w:p w:rsidR="00183F1D" w:rsidRPr="005E37CF" w:rsidRDefault="0049464F">
      <w:pPr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</w:p>
    <w:p w:rsidR="0029460B" w:rsidRPr="005E37CF" w:rsidRDefault="0029460B">
      <w:pPr>
        <w:rPr>
          <w:rFonts w:ascii="Arial" w:hAnsi="Arial" w:cs="Arial"/>
          <w:bCs/>
          <w:iCs/>
          <w:sz w:val="20"/>
          <w:szCs w:val="20"/>
        </w:rPr>
      </w:pPr>
    </w:p>
    <w:p w:rsidR="0029460B" w:rsidRPr="005E37CF" w:rsidRDefault="0029460B">
      <w:pPr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(dále jen „</w:t>
      </w:r>
      <w:r w:rsidR="00313059">
        <w:rPr>
          <w:rFonts w:ascii="Arial" w:hAnsi="Arial" w:cs="Arial"/>
          <w:b/>
          <w:bCs/>
          <w:i/>
          <w:iCs/>
          <w:sz w:val="20"/>
          <w:szCs w:val="20"/>
        </w:rPr>
        <w:t>dodavate</w:t>
      </w:r>
      <w:r w:rsidR="00C810D1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5E37CF">
        <w:rPr>
          <w:rFonts w:ascii="Arial" w:hAnsi="Arial" w:cs="Arial"/>
          <w:bCs/>
          <w:iCs/>
          <w:sz w:val="20"/>
          <w:szCs w:val="20"/>
        </w:rPr>
        <w:t>“)</w:t>
      </w:r>
    </w:p>
    <w:p w:rsidR="004106A5" w:rsidRPr="005E37CF" w:rsidRDefault="004106A5">
      <w:pPr>
        <w:rPr>
          <w:rFonts w:ascii="Arial" w:hAnsi="Arial" w:cs="Arial"/>
          <w:bCs/>
          <w:iCs/>
          <w:sz w:val="20"/>
          <w:szCs w:val="20"/>
        </w:rPr>
      </w:pPr>
    </w:p>
    <w:p w:rsidR="00183F1D" w:rsidRPr="005E37CF" w:rsidRDefault="00707B62">
      <w:pPr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(</w:t>
      </w:r>
      <w:r w:rsidR="00C708DD">
        <w:rPr>
          <w:rFonts w:ascii="Arial" w:hAnsi="Arial" w:cs="Arial"/>
          <w:bCs/>
          <w:iCs/>
          <w:sz w:val="20"/>
          <w:szCs w:val="20"/>
        </w:rPr>
        <w:t>objednatel a dodavatel</w:t>
      </w:r>
      <w:r w:rsidR="004106A5" w:rsidRPr="005E37C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37CF">
        <w:rPr>
          <w:rFonts w:ascii="Arial" w:hAnsi="Arial" w:cs="Arial"/>
          <w:bCs/>
          <w:iCs/>
          <w:sz w:val="20"/>
          <w:szCs w:val="20"/>
        </w:rPr>
        <w:t>dále společně také jako „</w:t>
      </w:r>
      <w:r w:rsidRPr="005E37CF">
        <w:rPr>
          <w:rFonts w:ascii="Arial" w:hAnsi="Arial" w:cs="Arial"/>
          <w:b/>
          <w:bCs/>
          <w:i/>
          <w:iCs/>
          <w:sz w:val="20"/>
          <w:szCs w:val="20"/>
        </w:rPr>
        <w:t>smluvní strany</w:t>
      </w:r>
      <w:r w:rsidRPr="005E37CF">
        <w:rPr>
          <w:rFonts w:ascii="Arial" w:hAnsi="Arial" w:cs="Arial"/>
          <w:bCs/>
          <w:iCs/>
          <w:sz w:val="20"/>
          <w:szCs w:val="20"/>
        </w:rPr>
        <w:t>“)</w:t>
      </w:r>
    </w:p>
    <w:p w:rsidR="00E069AB" w:rsidRPr="005E37CF" w:rsidRDefault="00E069AB">
      <w:pPr>
        <w:rPr>
          <w:rFonts w:ascii="Arial" w:hAnsi="Arial" w:cs="Arial"/>
          <w:bCs/>
          <w:iCs/>
          <w:sz w:val="20"/>
          <w:szCs w:val="20"/>
        </w:rPr>
      </w:pPr>
    </w:p>
    <w:p w:rsidR="00420726" w:rsidRPr="005E37CF" w:rsidRDefault="00420726" w:rsidP="00420726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(dále jen „</w:t>
      </w:r>
      <w:r w:rsidR="00313059" w:rsidRPr="00313059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5E37CF">
        <w:rPr>
          <w:rFonts w:ascii="Arial" w:hAnsi="Arial" w:cs="Arial"/>
          <w:b/>
          <w:bCs/>
          <w:i/>
          <w:iCs/>
          <w:sz w:val="20"/>
          <w:szCs w:val="20"/>
        </w:rPr>
        <w:t>mlouva</w:t>
      </w:r>
      <w:r w:rsidRPr="005E37CF">
        <w:rPr>
          <w:rFonts w:ascii="Arial" w:hAnsi="Arial" w:cs="Arial"/>
          <w:bCs/>
          <w:iCs/>
          <w:sz w:val="20"/>
          <w:szCs w:val="20"/>
        </w:rPr>
        <w:t>“).</w:t>
      </w:r>
    </w:p>
    <w:p w:rsidR="00420726" w:rsidRDefault="00420726">
      <w:pPr>
        <w:rPr>
          <w:rFonts w:ascii="Arial" w:hAnsi="Arial" w:cs="Arial"/>
          <w:bCs/>
          <w:iCs/>
          <w:sz w:val="20"/>
          <w:szCs w:val="20"/>
        </w:rPr>
      </w:pPr>
    </w:p>
    <w:p w:rsidR="00720FD8" w:rsidRDefault="00720FD8">
      <w:pPr>
        <w:rPr>
          <w:rFonts w:ascii="Arial" w:hAnsi="Arial" w:cs="Arial"/>
          <w:bCs/>
          <w:iCs/>
          <w:sz w:val="20"/>
          <w:szCs w:val="20"/>
        </w:rPr>
      </w:pPr>
    </w:p>
    <w:p w:rsidR="00720FD8" w:rsidRDefault="00720FD8">
      <w:pPr>
        <w:rPr>
          <w:rFonts w:ascii="Arial" w:hAnsi="Arial" w:cs="Arial"/>
          <w:bCs/>
          <w:iCs/>
          <w:sz w:val="20"/>
          <w:szCs w:val="20"/>
        </w:rPr>
      </w:pPr>
    </w:p>
    <w:p w:rsidR="00720FD8" w:rsidRDefault="00720FD8">
      <w:pPr>
        <w:rPr>
          <w:rFonts w:ascii="Arial" w:hAnsi="Arial" w:cs="Arial"/>
          <w:bCs/>
          <w:iCs/>
          <w:sz w:val="20"/>
          <w:szCs w:val="20"/>
        </w:rPr>
      </w:pPr>
    </w:p>
    <w:p w:rsidR="00720FD8" w:rsidRDefault="00720FD8">
      <w:pPr>
        <w:rPr>
          <w:rFonts w:ascii="Arial" w:hAnsi="Arial" w:cs="Arial"/>
          <w:bCs/>
          <w:iCs/>
          <w:sz w:val="20"/>
          <w:szCs w:val="20"/>
        </w:rPr>
      </w:pPr>
    </w:p>
    <w:p w:rsidR="00720FD8" w:rsidRPr="005E37CF" w:rsidRDefault="00720FD8">
      <w:pPr>
        <w:rPr>
          <w:rFonts w:ascii="Arial" w:hAnsi="Arial" w:cs="Arial"/>
          <w:bCs/>
          <w:iCs/>
          <w:sz w:val="20"/>
          <w:szCs w:val="20"/>
        </w:rPr>
      </w:pPr>
    </w:p>
    <w:p w:rsidR="00C810D1" w:rsidRDefault="00C810D1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9C67B3" w:rsidRPr="005E37CF" w:rsidRDefault="009C67B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183F1D" w:rsidRPr="005E37CF" w:rsidRDefault="00183F1D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5E37CF">
        <w:rPr>
          <w:rFonts w:ascii="Arial" w:hAnsi="Arial" w:cs="Arial"/>
          <w:b/>
          <w:bCs/>
          <w:iCs/>
          <w:sz w:val="20"/>
          <w:szCs w:val="20"/>
        </w:rPr>
        <w:lastRenderedPageBreak/>
        <w:t>I.</w:t>
      </w:r>
    </w:p>
    <w:p w:rsidR="00183F1D" w:rsidRPr="005E37CF" w:rsidRDefault="00183F1D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5E37CF">
        <w:rPr>
          <w:rFonts w:ascii="Arial" w:hAnsi="Arial" w:cs="Arial"/>
          <w:b/>
          <w:bCs/>
          <w:iCs/>
          <w:sz w:val="20"/>
          <w:szCs w:val="20"/>
        </w:rPr>
        <w:t>Předmět smlouvy</w:t>
      </w:r>
    </w:p>
    <w:p w:rsidR="00183F1D" w:rsidRPr="005E37CF" w:rsidRDefault="00183F1D">
      <w:pPr>
        <w:pStyle w:val="cena"/>
        <w:rPr>
          <w:rFonts w:ascii="Arial" w:hAnsi="Arial" w:cs="Arial"/>
          <w:bCs/>
          <w:iCs/>
          <w:sz w:val="20"/>
        </w:rPr>
      </w:pPr>
    </w:p>
    <w:p w:rsidR="00F23808" w:rsidRPr="00F23808" w:rsidRDefault="003D664D" w:rsidP="00C96582">
      <w:pPr>
        <w:pStyle w:val="cena"/>
        <w:numPr>
          <w:ilvl w:val="1"/>
          <w:numId w:val="1"/>
        </w:numPr>
        <w:ind w:left="567" w:hanging="567"/>
        <w:rPr>
          <w:rFonts w:ascii="Arial" w:hAnsi="Arial" w:cs="Arial"/>
          <w:sz w:val="20"/>
        </w:rPr>
      </w:pPr>
      <w:r w:rsidRPr="003D664D">
        <w:rPr>
          <w:rFonts w:ascii="Arial" w:hAnsi="Arial" w:cs="Arial"/>
          <w:sz w:val="20"/>
        </w:rPr>
        <w:t>D</w:t>
      </w:r>
      <w:r w:rsidR="005F5810">
        <w:rPr>
          <w:rFonts w:ascii="Arial" w:hAnsi="Arial" w:cs="Arial"/>
          <w:sz w:val="20"/>
        </w:rPr>
        <w:t>odavatel se zavazuje</w:t>
      </w:r>
      <w:r w:rsidRPr="003D664D">
        <w:rPr>
          <w:rFonts w:ascii="Arial" w:hAnsi="Arial" w:cs="Arial"/>
          <w:sz w:val="20"/>
        </w:rPr>
        <w:t xml:space="preserve"> poskytovat Objednateli níže uvedené</w:t>
      </w:r>
      <w:r w:rsidR="00F23808">
        <w:rPr>
          <w:rFonts w:ascii="Arial" w:hAnsi="Arial" w:cs="Arial"/>
          <w:sz w:val="20"/>
        </w:rPr>
        <w:t xml:space="preserve"> dodávky a</w:t>
      </w:r>
      <w:r w:rsidRPr="003D664D">
        <w:rPr>
          <w:rFonts w:ascii="Arial" w:hAnsi="Arial" w:cs="Arial"/>
          <w:sz w:val="20"/>
        </w:rPr>
        <w:t xml:space="preserve"> služby:</w:t>
      </w:r>
    </w:p>
    <w:p w:rsidR="00F23808" w:rsidRDefault="00F23808" w:rsidP="00C96582">
      <w:pPr>
        <w:pStyle w:val="cena"/>
        <w:numPr>
          <w:ilvl w:val="0"/>
          <w:numId w:val="2"/>
        </w:num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F23808">
        <w:rPr>
          <w:rFonts w:ascii="Arial" w:hAnsi="Arial" w:cs="Arial"/>
          <w:sz w:val="20"/>
        </w:rPr>
        <w:t>řipojit odběrn</w:t>
      </w:r>
      <w:r w:rsidR="00A34424">
        <w:rPr>
          <w:rFonts w:ascii="Arial" w:hAnsi="Arial" w:cs="Arial"/>
          <w:sz w:val="20"/>
        </w:rPr>
        <w:t>á</w:t>
      </w:r>
      <w:r w:rsidRPr="00F23808">
        <w:rPr>
          <w:rFonts w:ascii="Arial" w:hAnsi="Arial" w:cs="Arial"/>
          <w:sz w:val="20"/>
        </w:rPr>
        <w:t xml:space="preserve"> míst</w:t>
      </w:r>
      <w:r w:rsidR="00A34424">
        <w:rPr>
          <w:rFonts w:ascii="Arial" w:hAnsi="Arial" w:cs="Arial"/>
          <w:sz w:val="20"/>
        </w:rPr>
        <w:t>a</w:t>
      </w:r>
      <w:r w:rsidRPr="00F23808">
        <w:rPr>
          <w:rFonts w:ascii="Arial" w:hAnsi="Arial" w:cs="Arial"/>
          <w:sz w:val="20"/>
        </w:rPr>
        <w:t xml:space="preserve"> </w:t>
      </w:r>
      <w:r w:rsidR="00DB418F">
        <w:rPr>
          <w:rFonts w:ascii="Arial" w:hAnsi="Arial" w:cs="Arial"/>
          <w:sz w:val="20"/>
        </w:rPr>
        <w:t>Objednatele specifikovan</w:t>
      </w:r>
      <w:r w:rsidR="00A34424">
        <w:rPr>
          <w:rFonts w:ascii="Arial" w:hAnsi="Arial" w:cs="Arial"/>
          <w:sz w:val="20"/>
        </w:rPr>
        <w:t>á</w:t>
      </w:r>
      <w:r w:rsidR="00DB418F">
        <w:rPr>
          <w:rFonts w:ascii="Arial" w:hAnsi="Arial" w:cs="Arial"/>
          <w:sz w:val="20"/>
        </w:rPr>
        <w:t xml:space="preserve"> v článku </w:t>
      </w:r>
      <w:r w:rsidR="005F5810">
        <w:rPr>
          <w:rFonts w:ascii="Arial" w:hAnsi="Arial" w:cs="Arial"/>
          <w:sz w:val="20"/>
        </w:rPr>
        <w:t>2.1 této smlouvy</w:t>
      </w:r>
      <w:r w:rsidRPr="00F23808">
        <w:rPr>
          <w:rFonts w:ascii="Arial" w:hAnsi="Arial" w:cs="Arial"/>
          <w:sz w:val="20"/>
        </w:rPr>
        <w:t xml:space="preserve"> </w:t>
      </w:r>
      <w:r w:rsidR="00D20926">
        <w:rPr>
          <w:rFonts w:ascii="Arial" w:hAnsi="Arial" w:cs="Arial"/>
          <w:sz w:val="20"/>
        </w:rPr>
        <w:t>k distribuční soustavě územně příslušného provozovatele distribuční soustavy</w:t>
      </w:r>
      <w:r w:rsidRPr="00F23808">
        <w:rPr>
          <w:rFonts w:ascii="Arial" w:hAnsi="Arial" w:cs="Arial"/>
          <w:sz w:val="20"/>
        </w:rPr>
        <w:t xml:space="preserve"> (dále jen </w:t>
      </w:r>
      <w:r>
        <w:rPr>
          <w:rFonts w:ascii="Arial" w:hAnsi="Arial" w:cs="Arial"/>
          <w:sz w:val="20"/>
        </w:rPr>
        <w:t>„</w:t>
      </w:r>
      <w:r w:rsidR="00313059" w:rsidRPr="00313059">
        <w:rPr>
          <w:rFonts w:ascii="Arial" w:hAnsi="Arial" w:cs="Arial"/>
          <w:b/>
          <w:i/>
          <w:sz w:val="20"/>
        </w:rPr>
        <w:t>P</w:t>
      </w:r>
      <w:r w:rsidRPr="00F23808">
        <w:rPr>
          <w:rFonts w:ascii="Arial" w:hAnsi="Arial" w:cs="Arial"/>
          <w:b/>
          <w:i/>
          <w:sz w:val="20"/>
        </w:rPr>
        <w:t>DS</w:t>
      </w:r>
      <w:r>
        <w:rPr>
          <w:rFonts w:ascii="Arial" w:hAnsi="Arial" w:cs="Arial"/>
          <w:sz w:val="20"/>
        </w:rPr>
        <w:t>“</w:t>
      </w:r>
      <w:r w:rsidRPr="00F23808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;</w:t>
      </w:r>
    </w:p>
    <w:p w:rsidR="00D20926" w:rsidRDefault="00313059" w:rsidP="00C96582">
      <w:pPr>
        <w:pStyle w:val="cena"/>
        <w:numPr>
          <w:ilvl w:val="0"/>
          <w:numId w:val="2"/>
        </w:num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zajistit</w:t>
      </w:r>
      <w:r w:rsidR="00D20926" w:rsidRPr="003D664D" w:rsidDel="00607826">
        <w:rPr>
          <w:rFonts w:ascii="Arial" w:hAnsi="Arial" w:cs="Arial"/>
          <w:sz w:val="20"/>
        </w:rPr>
        <w:t xml:space="preserve"> </w:t>
      </w:r>
      <w:r w:rsidR="00B73FBB" w:rsidRPr="003D664D">
        <w:rPr>
          <w:rFonts w:ascii="Arial" w:hAnsi="Arial" w:cs="Arial"/>
          <w:sz w:val="20"/>
        </w:rPr>
        <w:t xml:space="preserve">na vlastní jméno a na vlastní účet </w:t>
      </w:r>
      <w:r>
        <w:rPr>
          <w:rFonts w:ascii="Arial" w:hAnsi="Arial" w:cs="Arial"/>
          <w:sz w:val="20"/>
        </w:rPr>
        <w:t>dopravu</w:t>
      </w:r>
      <w:r w:rsidR="00D20926" w:rsidRPr="003D664D">
        <w:rPr>
          <w:rFonts w:ascii="Arial" w:hAnsi="Arial" w:cs="Arial"/>
          <w:sz w:val="20"/>
        </w:rPr>
        <w:t xml:space="preserve"> elektřiny </w:t>
      </w:r>
      <w:r w:rsidR="00B73FBB">
        <w:rPr>
          <w:rFonts w:ascii="Arial" w:hAnsi="Arial" w:cs="Arial"/>
          <w:sz w:val="20"/>
        </w:rPr>
        <w:t xml:space="preserve">a </w:t>
      </w:r>
      <w:r w:rsidR="00D20926" w:rsidRPr="003D664D">
        <w:rPr>
          <w:rFonts w:ascii="Arial" w:hAnsi="Arial" w:cs="Arial"/>
          <w:sz w:val="20"/>
        </w:rPr>
        <w:t xml:space="preserve">souvisejících služeb, a to v souladu s platnými právními předpisy (dále </w:t>
      </w:r>
      <w:r w:rsidR="00D20926">
        <w:rPr>
          <w:rFonts w:ascii="Arial" w:hAnsi="Arial" w:cs="Arial"/>
          <w:sz w:val="20"/>
        </w:rPr>
        <w:t>jen</w:t>
      </w:r>
      <w:r w:rsidR="00D20926" w:rsidRPr="003D664D">
        <w:rPr>
          <w:rFonts w:ascii="Arial" w:hAnsi="Arial" w:cs="Arial"/>
          <w:sz w:val="20"/>
        </w:rPr>
        <w:t xml:space="preserve"> „</w:t>
      </w:r>
      <w:r w:rsidR="00D20926" w:rsidRPr="003D664D">
        <w:rPr>
          <w:rFonts w:ascii="Arial" w:hAnsi="Arial" w:cs="Arial"/>
          <w:b/>
          <w:i/>
          <w:sz w:val="20"/>
        </w:rPr>
        <w:t>distribuce elektřiny</w:t>
      </w:r>
      <w:r w:rsidR="00D20926" w:rsidRPr="003D664D">
        <w:rPr>
          <w:rFonts w:ascii="Arial" w:hAnsi="Arial" w:cs="Arial"/>
          <w:sz w:val="20"/>
        </w:rPr>
        <w:t>“);</w:t>
      </w:r>
    </w:p>
    <w:p w:rsidR="003D664D" w:rsidRPr="00D20926" w:rsidRDefault="00313059" w:rsidP="00C96582">
      <w:pPr>
        <w:pStyle w:val="cena"/>
        <w:numPr>
          <w:ilvl w:val="0"/>
          <w:numId w:val="2"/>
        </w:num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dodávat elektřinu</w:t>
      </w:r>
      <w:r w:rsidR="003D664D" w:rsidRPr="003D664D">
        <w:rPr>
          <w:rFonts w:ascii="Arial" w:hAnsi="Arial" w:cs="Arial"/>
          <w:sz w:val="20"/>
        </w:rPr>
        <w:t xml:space="preserve"> v napěťové hladině </w:t>
      </w:r>
      <w:r w:rsidR="00D20926">
        <w:rPr>
          <w:rFonts w:ascii="Arial" w:hAnsi="Arial" w:cs="Arial"/>
          <w:sz w:val="20"/>
        </w:rPr>
        <w:t xml:space="preserve">velmi </w:t>
      </w:r>
      <w:r w:rsidR="001D6670">
        <w:rPr>
          <w:rFonts w:ascii="Arial" w:hAnsi="Arial" w:cs="Arial"/>
          <w:sz w:val="20"/>
        </w:rPr>
        <w:t>vysokého napětí (V</w:t>
      </w:r>
      <w:r w:rsidR="00D20926">
        <w:rPr>
          <w:rFonts w:ascii="Arial" w:hAnsi="Arial" w:cs="Arial"/>
          <w:sz w:val="20"/>
        </w:rPr>
        <w:t>V</w:t>
      </w:r>
      <w:r w:rsidR="003D664D" w:rsidRPr="003D664D">
        <w:rPr>
          <w:rFonts w:ascii="Arial" w:hAnsi="Arial" w:cs="Arial"/>
          <w:sz w:val="20"/>
        </w:rPr>
        <w:t>N)</w:t>
      </w:r>
      <w:r w:rsidR="001D02CE">
        <w:rPr>
          <w:rFonts w:ascii="Arial" w:hAnsi="Arial" w:cs="Arial"/>
          <w:sz w:val="20"/>
        </w:rPr>
        <w:t xml:space="preserve"> a vysokého napětí (VN)</w:t>
      </w:r>
      <w:r w:rsidR="003D664D" w:rsidRPr="003D664D">
        <w:rPr>
          <w:rFonts w:ascii="Arial" w:hAnsi="Arial" w:cs="Arial"/>
          <w:sz w:val="20"/>
        </w:rPr>
        <w:t xml:space="preserve"> ve sjednané</w:t>
      </w:r>
      <w:r w:rsidR="00F23808">
        <w:rPr>
          <w:rFonts w:ascii="Arial" w:hAnsi="Arial" w:cs="Arial"/>
          <w:sz w:val="20"/>
        </w:rPr>
        <w:t>m množství a časovém průběhu včetně</w:t>
      </w:r>
      <w:r w:rsidR="003D664D" w:rsidRPr="003D664D">
        <w:rPr>
          <w:rFonts w:ascii="Arial" w:hAnsi="Arial" w:cs="Arial"/>
          <w:sz w:val="20"/>
        </w:rPr>
        <w:t xml:space="preserve"> p</w:t>
      </w:r>
      <w:r w:rsidR="00B94B55">
        <w:rPr>
          <w:rFonts w:ascii="Arial" w:hAnsi="Arial" w:cs="Arial"/>
          <w:sz w:val="20"/>
        </w:rPr>
        <w:t>řevzetí odpovědnosti za odchylku</w:t>
      </w:r>
      <w:r w:rsidR="001D6670">
        <w:rPr>
          <w:rFonts w:ascii="Arial" w:hAnsi="Arial" w:cs="Arial"/>
          <w:sz w:val="20"/>
        </w:rPr>
        <w:t xml:space="preserve"> dodavatelem</w:t>
      </w:r>
      <w:r w:rsidR="003D664D" w:rsidRPr="003D664D">
        <w:rPr>
          <w:rFonts w:ascii="Arial" w:hAnsi="Arial" w:cs="Arial"/>
          <w:sz w:val="20"/>
        </w:rPr>
        <w:t xml:space="preserve"> </w:t>
      </w:r>
      <w:r w:rsidR="009631B6">
        <w:rPr>
          <w:rFonts w:ascii="Arial" w:hAnsi="Arial" w:cs="Arial"/>
          <w:sz w:val="20"/>
        </w:rPr>
        <w:t xml:space="preserve">do výše 100% </w:t>
      </w:r>
      <w:r w:rsidR="00B94B55" w:rsidRPr="003D664D">
        <w:rPr>
          <w:rFonts w:ascii="Arial" w:hAnsi="Arial" w:cs="Arial"/>
          <w:sz w:val="20"/>
        </w:rPr>
        <w:t xml:space="preserve">(dále </w:t>
      </w:r>
      <w:r w:rsidR="00B94B55">
        <w:rPr>
          <w:rFonts w:ascii="Arial" w:hAnsi="Arial" w:cs="Arial"/>
          <w:sz w:val="20"/>
        </w:rPr>
        <w:t>jen</w:t>
      </w:r>
      <w:r w:rsidR="00B94B55" w:rsidRPr="003D664D">
        <w:rPr>
          <w:rFonts w:ascii="Arial" w:hAnsi="Arial" w:cs="Arial"/>
          <w:sz w:val="20"/>
        </w:rPr>
        <w:t xml:space="preserve"> „</w:t>
      </w:r>
      <w:r w:rsidR="00B94B55" w:rsidRPr="003D664D">
        <w:rPr>
          <w:rFonts w:ascii="Arial" w:hAnsi="Arial" w:cs="Arial"/>
          <w:b/>
          <w:i/>
          <w:sz w:val="20"/>
        </w:rPr>
        <w:t>dodávka elektřiny</w:t>
      </w:r>
      <w:r w:rsidR="00B94B55" w:rsidRPr="003D664D">
        <w:rPr>
          <w:rFonts w:ascii="Arial" w:hAnsi="Arial" w:cs="Arial"/>
          <w:sz w:val="20"/>
        </w:rPr>
        <w:t>“)</w:t>
      </w:r>
      <w:r w:rsidR="003D664D" w:rsidRPr="003D664D">
        <w:rPr>
          <w:rFonts w:ascii="Arial" w:hAnsi="Arial" w:cs="Arial"/>
          <w:sz w:val="20"/>
        </w:rPr>
        <w:t>v souladu s platnými právními předpisy;</w:t>
      </w:r>
    </w:p>
    <w:p w:rsidR="00A43883" w:rsidRPr="00A43883" w:rsidRDefault="00A43883" w:rsidP="00C96582">
      <w:pPr>
        <w:pStyle w:val="cena"/>
        <w:numPr>
          <w:ilvl w:val="0"/>
          <w:numId w:val="2"/>
        </w:numPr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zajistit pro objednatele</w:t>
      </w:r>
      <w:r w:rsidRPr="00A43883">
        <w:rPr>
          <w:rFonts w:ascii="Arial" w:hAnsi="Arial" w:cs="Arial"/>
          <w:sz w:val="20"/>
        </w:rPr>
        <w:t xml:space="preserve"> systémové služby ve smyslu § 24 zákona č. 458/2000 Sb., energetický zákon, v platném znění (energetický zákon)</w:t>
      </w:r>
      <w:r>
        <w:rPr>
          <w:rFonts w:ascii="Arial" w:hAnsi="Arial" w:cs="Arial"/>
          <w:sz w:val="20"/>
        </w:rPr>
        <w:t xml:space="preserve"> (dále jen „</w:t>
      </w:r>
      <w:r w:rsidRPr="00632E02">
        <w:rPr>
          <w:rFonts w:ascii="Arial" w:hAnsi="Arial" w:cs="Arial"/>
          <w:b/>
          <w:i/>
          <w:sz w:val="20"/>
        </w:rPr>
        <w:t>systémové služby</w:t>
      </w:r>
      <w:r>
        <w:rPr>
          <w:rFonts w:ascii="Arial" w:hAnsi="Arial" w:cs="Arial"/>
          <w:sz w:val="20"/>
        </w:rPr>
        <w:t>“);</w:t>
      </w:r>
    </w:p>
    <w:p w:rsidR="003D664D" w:rsidRPr="0096409C" w:rsidRDefault="003D664D" w:rsidP="0096409C">
      <w:pPr>
        <w:pStyle w:val="cena"/>
        <w:numPr>
          <w:ilvl w:val="0"/>
          <w:numId w:val="2"/>
        </w:numPr>
        <w:ind w:left="993"/>
        <w:rPr>
          <w:rFonts w:ascii="Arial" w:hAnsi="Arial" w:cs="Arial"/>
          <w:sz w:val="20"/>
        </w:rPr>
      </w:pPr>
      <w:r w:rsidRPr="003D664D">
        <w:rPr>
          <w:rFonts w:ascii="Arial" w:hAnsi="Arial" w:cs="Arial"/>
          <w:sz w:val="20"/>
        </w:rPr>
        <w:t xml:space="preserve">pravidelné zasílání reportů </w:t>
      </w:r>
      <w:r w:rsidR="00CE2A07">
        <w:rPr>
          <w:rFonts w:ascii="Arial" w:hAnsi="Arial" w:cs="Arial"/>
          <w:sz w:val="20"/>
        </w:rPr>
        <w:t xml:space="preserve">cen hodinových produktů na denním trhu OTE, a.s.: </w:t>
      </w:r>
      <w:r w:rsidR="00CE2A07" w:rsidRPr="00CE2A07">
        <w:rPr>
          <w:rFonts w:ascii="Arial" w:hAnsi="Arial" w:cs="Arial"/>
          <w:sz w:val="20"/>
        </w:rPr>
        <w:t>OTE SPOT MARKET INDEX – BASELOAD</w:t>
      </w:r>
      <w:r w:rsidRPr="003D664D">
        <w:rPr>
          <w:rFonts w:ascii="Arial" w:hAnsi="Arial" w:cs="Arial"/>
          <w:sz w:val="20"/>
        </w:rPr>
        <w:t xml:space="preserve">, a to jednou </w:t>
      </w:r>
      <w:r w:rsidR="00923E1A">
        <w:rPr>
          <w:rFonts w:ascii="Arial" w:hAnsi="Arial" w:cs="Arial"/>
          <w:sz w:val="20"/>
        </w:rPr>
        <w:t>měsíčně</w:t>
      </w:r>
      <w:r w:rsidR="004F7D7A">
        <w:rPr>
          <w:rFonts w:ascii="Arial" w:hAnsi="Arial" w:cs="Arial"/>
          <w:sz w:val="20"/>
        </w:rPr>
        <w:t>, nejpozději však do 5 tého pracovního dne následujícího měsíce</w:t>
      </w:r>
      <w:r w:rsidRPr="003D664D">
        <w:rPr>
          <w:rFonts w:ascii="Arial" w:hAnsi="Arial" w:cs="Arial"/>
          <w:sz w:val="20"/>
        </w:rPr>
        <w:t xml:space="preserve"> v elektronické podobě formou tabulky a grafu ve s</w:t>
      </w:r>
      <w:r w:rsidR="006F03FA">
        <w:rPr>
          <w:rFonts w:ascii="Arial" w:hAnsi="Arial" w:cs="Arial"/>
          <w:sz w:val="20"/>
        </w:rPr>
        <w:t>tandardním formátu oprávněné osobě objednatele ve věcech objednávek a technických věcech</w:t>
      </w:r>
      <w:r w:rsidRPr="003D664D">
        <w:rPr>
          <w:rFonts w:ascii="Arial" w:hAnsi="Arial" w:cs="Arial"/>
          <w:sz w:val="20"/>
        </w:rPr>
        <w:t>.</w:t>
      </w:r>
    </w:p>
    <w:p w:rsidR="000B0563" w:rsidRPr="003D664D" w:rsidRDefault="000B0563" w:rsidP="003D664D">
      <w:pPr>
        <w:pStyle w:val="cena"/>
        <w:ind w:left="993"/>
        <w:rPr>
          <w:rFonts w:ascii="Arial" w:hAnsi="Arial" w:cs="Arial"/>
          <w:sz w:val="20"/>
        </w:rPr>
      </w:pPr>
    </w:p>
    <w:p w:rsidR="003D664D" w:rsidRDefault="003D664D" w:rsidP="00C96582">
      <w:pPr>
        <w:pStyle w:val="cena"/>
        <w:numPr>
          <w:ilvl w:val="1"/>
          <w:numId w:val="1"/>
        </w:numPr>
        <w:ind w:left="567" w:hanging="567"/>
        <w:rPr>
          <w:rFonts w:ascii="Arial" w:hAnsi="Arial" w:cs="Arial"/>
          <w:sz w:val="20"/>
        </w:rPr>
      </w:pPr>
      <w:r w:rsidRPr="003D664D">
        <w:rPr>
          <w:rFonts w:ascii="Arial" w:hAnsi="Arial" w:cs="Arial"/>
          <w:sz w:val="20"/>
        </w:rPr>
        <w:t xml:space="preserve">Dodávka elektřiny a distribuce elektřiny se uskutečňují z distribuční sítě </w:t>
      </w:r>
      <w:r w:rsidR="00313059">
        <w:rPr>
          <w:rFonts w:ascii="Arial" w:hAnsi="Arial" w:cs="Arial"/>
          <w:sz w:val="20"/>
        </w:rPr>
        <w:t>PDS</w:t>
      </w:r>
      <w:r w:rsidRPr="003D664D">
        <w:rPr>
          <w:rFonts w:ascii="Arial" w:hAnsi="Arial" w:cs="Arial"/>
          <w:sz w:val="20"/>
        </w:rPr>
        <w:t xml:space="preserve"> v souladu se </w:t>
      </w:r>
      <w:r w:rsidR="00313059">
        <w:rPr>
          <w:rFonts w:ascii="Arial" w:hAnsi="Arial" w:cs="Arial"/>
          <w:sz w:val="20"/>
        </w:rPr>
        <w:t>„Smlouvou o připojení“</w:t>
      </w:r>
      <w:r w:rsidR="00D63469">
        <w:rPr>
          <w:rFonts w:ascii="Arial" w:hAnsi="Arial" w:cs="Arial"/>
          <w:sz w:val="20"/>
        </w:rPr>
        <w:t xml:space="preserve"> popř. </w:t>
      </w:r>
      <w:r w:rsidR="002C2C7C">
        <w:rPr>
          <w:rFonts w:ascii="Arial" w:hAnsi="Arial" w:cs="Arial"/>
          <w:sz w:val="20"/>
        </w:rPr>
        <w:t xml:space="preserve">se </w:t>
      </w:r>
      <w:r w:rsidR="00D63469">
        <w:rPr>
          <w:rFonts w:ascii="Arial" w:hAnsi="Arial" w:cs="Arial"/>
          <w:sz w:val="20"/>
        </w:rPr>
        <w:t>„Smlouvou o distribuci“</w:t>
      </w:r>
      <w:r w:rsidR="00313059">
        <w:rPr>
          <w:rFonts w:ascii="Arial" w:hAnsi="Arial" w:cs="Arial"/>
          <w:sz w:val="20"/>
        </w:rPr>
        <w:t>, kterou d</w:t>
      </w:r>
      <w:r w:rsidRPr="003D664D">
        <w:rPr>
          <w:rFonts w:ascii="Arial" w:hAnsi="Arial" w:cs="Arial"/>
          <w:sz w:val="20"/>
        </w:rPr>
        <w:t xml:space="preserve">odavatel uzavřel s PDS a v souladu s „Pravidly provozování distribuční soustavy“ a „Podmínkami distribuce elektřiny“ vydanými příslušným PDS. </w:t>
      </w:r>
    </w:p>
    <w:p w:rsidR="003D664D" w:rsidRPr="003D664D" w:rsidRDefault="003D664D" w:rsidP="003D664D">
      <w:pPr>
        <w:pStyle w:val="cena"/>
        <w:ind w:left="567"/>
        <w:rPr>
          <w:rFonts w:ascii="Arial" w:hAnsi="Arial" w:cs="Arial"/>
          <w:sz w:val="20"/>
        </w:rPr>
      </w:pPr>
    </w:p>
    <w:p w:rsidR="00A952C1" w:rsidRDefault="005F5810" w:rsidP="00C96582">
      <w:pPr>
        <w:pStyle w:val="cena"/>
        <w:numPr>
          <w:ilvl w:val="1"/>
          <w:numId w:val="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 se zavazuje</w:t>
      </w:r>
      <w:r w:rsidR="00313059">
        <w:rPr>
          <w:rFonts w:ascii="Arial" w:hAnsi="Arial" w:cs="Arial"/>
          <w:sz w:val="20"/>
        </w:rPr>
        <w:t xml:space="preserve"> odebrat v odběrném místě</w:t>
      </w:r>
      <w:r w:rsidR="003D664D" w:rsidRPr="003D664D">
        <w:rPr>
          <w:rFonts w:ascii="Arial" w:hAnsi="Arial" w:cs="Arial"/>
          <w:sz w:val="20"/>
        </w:rPr>
        <w:t xml:space="preserve"> množství elekt</w:t>
      </w:r>
      <w:r w:rsidR="00313059">
        <w:rPr>
          <w:rFonts w:ascii="Arial" w:hAnsi="Arial" w:cs="Arial"/>
          <w:sz w:val="20"/>
        </w:rPr>
        <w:t xml:space="preserve">řiny </w:t>
      </w:r>
      <w:r w:rsidR="00BA23BD">
        <w:rPr>
          <w:rFonts w:ascii="Arial" w:hAnsi="Arial" w:cs="Arial"/>
          <w:sz w:val="20"/>
        </w:rPr>
        <w:t>v čase a za podmínek</w:t>
      </w:r>
      <w:r w:rsidR="00313059">
        <w:rPr>
          <w:rFonts w:ascii="Arial" w:hAnsi="Arial" w:cs="Arial"/>
          <w:sz w:val="20"/>
        </w:rPr>
        <w:t xml:space="preserve"> podle smlouvy a objednávky na dodávku a uhradit d</w:t>
      </w:r>
      <w:r w:rsidR="003D664D" w:rsidRPr="003D664D">
        <w:rPr>
          <w:rFonts w:ascii="Arial" w:hAnsi="Arial" w:cs="Arial"/>
          <w:sz w:val="20"/>
        </w:rPr>
        <w:t>odavateli sjednanou cenu za dodávku elektřiny a za distribuci elektřiny.</w:t>
      </w:r>
    </w:p>
    <w:p w:rsidR="00A952C1" w:rsidRPr="00A952C1" w:rsidRDefault="00A952C1" w:rsidP="00A952C1">
      <w:pPr>
        <w:pStyle w:val="cena"/>
        <w:ind w:left="567"/>
        <w:rPr>
          <w:rFonts w:ascii="Arial" w:hAnsi="Arial" w:cs="Arial"/>
          <w:sz w:val="20"/>
        </w:rPr>
      </w:pPr>
    </w:p>
    <w:p w:rsidR="00A952C1" w:rsidRPr="00C60FCA" w:rsidRDefault="00A952C1" w:rsidP="00C96582">
      <w:pPr>
        <w:pStyle w:val="cena"/>
        <w:numPr>
          <w:ilvl w:val="1"/>
          <w:numId w:val="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Pr="00A952C1">
        <w:rPr>
          <w:rFonts w:ascii="Arial" w:hAnsi="Arial" w:cs="Arial"/>
          <w:sz w:val="20"/>
        </w:rPr>
        <w:t xml:space="preserve"> se zavazuje, že po dobu platnosti a účinnosti smlouvy nebude mít jiné smluvní dodava</w:t>
      </w:r>
      <w:r>
        <w:rPr>
          <w:rFonts w:ascii="Arial" w:hAnsi="Arial" w:cs="Arial"/>
          <w:sz w:val="20"/>
        </w:rPr>
        <w:t>tele elektřiny do odběrného místa. V</w:t>
      </w:r>
      <w:r w:rsidRPr="00A952C1">
        <w:rPr>
          <w:rFonts w:ascii="Arial" w:hAnsi="Arial" w:cs="Arial"/>
          <w:sz w:val="20"/>
        </w:rPr>
        <w:t xml:space="preserve"> takovém případě a po celou dobu plnění tohoto závazku se dodavatel zavazuje plně převzít veškerou odpovědnos</w:t>
      </w:r>
      <w:r>
        <w:rPr>
          <w:rFonts w:ascii="Arial" w:hAnsi="Arial" w:cs="Arial"/>
          <w:sz w:val="20"/>
        </w:rPr>
        <w:t>t za vzniklou odchylku objednatele</w:t>
      </w:r>
      <w:r w:rsidR="009631B6">
        <w:rPr>
          <w:rFonts w:ascii="Arial" w:hAnsi="Arial" w:cs="Arial"/>
          <w:sz w:val="20"/>
        </w:rPr>
        <w:t xml:space="preserve"> do výše 100%</w:t>
      </w:r>
      <w:r>
        <w:rPr>
          <w:rFonts w:ascii="Arial" w:hAnsi="Arial" w:cs="Arial"/>
          <w:sz w:val="20"/>
        </w:rPr>
        <w:t>.</w:t>
      </w:r>
    </w:p>
    <w:p w:rsidR="00B33FEC" w:rsidRPr="00A952C1" w:rsidRDefault="00B33FEC" w:rsidP="005E5154">
      <w:pPr>
        <w:pStyle w:val="cena"/>
        <w:ind w:left="567"/>
        <w:rPr>
          <w:rFonts w:ascii="Arial" w:hAnsi="Arial" w:cs="Arial"/>
          <w:sz w:val="20"/>
        </w:rPr>
      </w:pPr>
    </w:p>
    <w:p w:rsidR="005F0424" w:rsidRPr="005E37CF" w:rsidRDefault="005F0424" w:rsidP="003E1349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3E1349" w:rsidRPr="005E37CF" w:rsidRDefault="00C60FCA" w:rsidP="003E1349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I</w:t>
      </w:r>
      <w:r w:rsidR="003E1349" w:rsidRPr="005E37CF">
        <w:rPr>
          <w:rFonts w:ascii="Arial" w:hAnsi="Arial" w:cs="Arial"/>
          <w:b/>
          <w:bCs/>
          <w:iCs/>
          <w:sz w:val="20"/>
          <w:szCs w:val="20"/>
        </w:rPr>
        <w:t>I.</w:t>
      </w:r>
    </w:p>
    <w:p w:rsidR="003E1349" w:rsidRPr="005E37CF" w:rsidRDefault="00060076" w:rsidP="003E13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Odběrné místo</w:t>
      </w:r>
      <w:r w:rsidR="005F5810">
        <w:rPr>
          <w:rFonts w:ascii="Arial" w:hAnsi="Arial" w:cs="Arial"/>
          <w:b/>
          <w:bCs/>
          <w:iCs/>
          <w:sz w:val="20"/>
          <w:szCs w:val="20"/>
        </w:rPr>
        <w:t xml:space="preserve"> a doba plnění</w:t>
      </w:r>
    </w:p>
    <w:p w:rsidR="00C60FCA" w:rsidRDefault="00C60FCA" w:rsidP="00C60FCA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C60FCA" w:rsidRPr="00720FD8" w:rsidRDefault="00C60FCA" w:rsidP="00C60FCA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720FD8">
        <w:rPr>
          <w:rFonts w:ascii="Arial" w:hAnsi="Arial" w:cs="Arial"/>
          <w:bCs/>
          <w:iCs/>
          <w:sz w:val="20"/>
          <w:szCs w:val="20"/>
        </w:rPr>
        <w:t>Odběrn</w:t>
      </w:r>
      <w:r w:rsidR="00A34424" w:rsidRPr="00720FD8">
        <w:rPr>
          <w:rFonts w:ascii="Arial" w:hAnsi="Arial" w:cs="Arial"/>
          <w:bCs/>
          <w:iCs/>
          <w:sz w:val="20"/>
          <w:szCs w:val="20"/>
        </w:rPr>
        <w:t>á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 míst</w:t>
      </w:r>
      <w:r w:rsidR="00A34424" w:rsidRPr="00720FD8">
        <w:rPr>
          <w:rFonts w:ascii="Arial" w:hAnsi="Arial" w:cs="Arial"/>
          <w:bCs/>
          <w:iCs/>
          <w:sz w:val="20"/>
          <w:szCs w:val="20"/>
        </w:rPr>
        <w:t>a</w:t>
      </w:r>
      <w:r w:rsidRPr="00720FD8">
        <w:rPr>
          <w:rFonts w:ascii="Arial" w:hAnsi="Arial" w:cs="Arial"/>
          <w:bCs/>
          <w:iCs/>
          <w:sz w:val="20"/>
          <w:szCs w:val="20"/>
        </w:rPr>
        <w:t>, pro které se dodavatel zavazuje poskytovat služby a dodávky</w:t>
      </w:r>
      <w:r w:rsidR="00634BCB" w:rsidRPr="00720FD8">
        <w:rPr>
          <w:rFonts w:ascii="Arial" w:hAnsi="Arial" w:cs="Arial"/>
          <w:bCs/>
          <w:iCs/>
          <w:sz w:val="20"/>
          <w:szCs w:val="20"/>
        </w:rPr>
        <w:t>,</w:t>
      </w:r>
      <w:r w:rsidR="00A34424" w:rsidRPr="00720FD8">
        <w:rPr>
          <w:rFonts w:ascii="Arial" w:hAnsi="Arial" w:cs="Arial"/>
          <w:bCs/>
          <w:iCs/>
          <w:sz w:val="20"/>
          <w:szCs w:val="20"/>
        </w:rPr>
        <w:t xml:space="preserve"> jsou uvedeny v příloze č. 1 této smlouvy.</w:t>
      </w:r>
    </w:p>
    <w:p w:rsidR="00C60FCA" w:rsidRPr="00720FD8" w:rsidRDefault="00C60FCA" w:rsidP="00C60FCA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5F5810" w:rsidRPr="00720FD8" w:rsidRDefault="005F5810" w:rsidP="00C96582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720FD8">
        <w:rPr>
          <w:rFonts w:ascii="Arial" w:hAnsi="Arial" w:cs="Arial"/>
          <w:bCs/>
          <w:iCs/>
          <w:sz w:val="20"/>
          <w:szCs w:val="20"/>
        </w:rPr>
        <w:t>Zahájení distribuce</w:t>
      </w:r>
      <w:r w:rsidR="00BA23BD" w:rsidRPr="00720FD8">
        <w:rPr>
          <w:rFonts w:ascii="Arial" w:hAnsi="Arial" w:cs="Arial"/>
          <w:bCs/>
          <w:iCs/>
          <w:sz w:val="20"/>
          <w:szCs w:val="20"/>
        </w:rPr>
        <w:t xml:space="preserve"> elektřiny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 a dodávek elektřiny: </w:t>
      </w:r>
      <w:r w:rsidRPr="00720FD8">
        <w:rPr>
          <w:rFonts w:ascii="Arial" w:hAnsi="Arial" w:cs="Arial"/>
          <w:bCs/>
          <w:iCs/>
          <w:sz w:val="20"/>
          <w:szCs w:val="20"/>
        </w:rPr>
        <w:tab/>
      </w:r>
      <w:r w:rsidRPr="00720FD8">
        <w:rPr>
          <w:rFonts w:ascii="Arial" w:hAnsi="Arial" w:cs="Arial"/>
          <w:bCs/>
          <w:iCs/>
          <w:sz w:val="20"/>
          <w:szCs w:val="20"/>
        </w:rPr>
        <w:tab/>
      </w:r>
      <w:r w:rsidRPr="00720FD8">
        <w:rPr>
          <w:rFonts w:ascii="Arial" w:hAnsi="Arial" w:cs="Arial"/>
          <w:b/>
          <w:bCs/>
          <w:iCs/>
          <w:sz w:val="20"/>
          <w:szCs w:val="20"/>
        </w:rPr>
        <w:t>od 00:00 hod. dne 1.</w:t>
      </w:r>
      <w:r w:rsidR="00DF73BD" w:rsidRPr="00720FD8">
        <w:rPr>
          <w:rFonts w:ascii="Arial" w:hAnsi="Arial" w:cs="Arial"/>
          <w:b/>
          <w:bCs/>
          <w:iCs/>
          <w:sz w:val="20"/>
          <w:szCs w:val="20"/>
        </w:rPr>
        <w:t>2</w:t>
      </w:r>
      <w:r w:rsidRPr="00720FD8">
        <w:rPr>
          <w:rFonts w:ascii="Arial" w:hAnsi="Arial" w:cs="Arial"/>
          <w:b/>
          <w:bCs/>
          <w:iCs/>
          <w:sz w:val="20"/>
          <w:szCs w:val="20"/>
        </w:rPr>
        <w:t>.2014</w:t>
      </w:r>
      <w:r w:rsidR="00060076" w:rsidRPr="00720FD8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:rsidR="00060076" w:rsidRPr="00720FD8" w:rsidRDefault="00060076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060076" w:rsidRPr="00720FD8" w:rsidRDefault="00060076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720FD8">
        <w:rPr>
          <w:rFonts w:ascii="Arial" w:hAnsi="Arial" w:cs="Arial"/>
          <w:bCs/>
          <w:iCs/>
          <w:sz w:val="20"/>
          <w:szCs w:val="20"/>
        </w:rPr>
        <w:t>Připojení odběrn</w:t>
      </w:r>
      <w:r w:rsidR="00A34424" w:rsidRPr="00720FD8">
        <w:rPr>
          <w:rFonts w:ascii="Arial" w:hAnsi="Arial" w:cs="Arial"/>
          <w:bCs/>
          <w:iCs/>
          <w:sz w:val="20"/>
          <w:szCs w:val="20"/>
        </w:rPr>
        <w:t>ých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 míst bude zajištěno dodavatelem tak, aby distribuce a dodávky elektřiny mohly být zahájeny v uvedeném termínu.</w:t>
      </w:r>
    </w:p>
    <w:p w:rsidR="00060076" w:rsidRPr="00720FD8" w:rsidRDefault="00060076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060076" w:rsidRPr="00720FD8" w:rsidRDefault="00060076" w:rsidP="00C96582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720FD8">
        <w:rPr>
          <w:rFonts w:ascii="Arial" w:hAnsi="Arial" w:cs="Arial"/>
          <w:bCs/>
          <w:iCs/>
          <w:sz w:val="20"/>
          <w:szCs w:val="20"/>
        </w:rPr>
        <w:t xml:space="preserve">Objednatel sjedná neprodleně po uzavření této smlouvy a následně vždy do </w:t>
      </w:r>
      <w:r w:rsidR="00F03B1D" w:rsidRPr="00720FD8">
        <w:rPr>
          <w:rFonts w:ascii="Arial" w:hAnsi="Arial" w:cs="Arial"/>
          <w:bCs/>
          <w:iCs/>
          <w:sz w:val="20"/>
          <w:szCs w:val="20"/>
        </w:rPr>
        <w:t>15</w:t>
      </w:r>
      <w:r w:rsidR="00A952C1" w:rsidRPr="00720FD8">
        <w:rPr>
          <w:rFonts w:ascii="Arial" w:hAnsi="Arial" w:cs="Arial"/>
          <w:bCs/>
          <w:iCs/>
          <w:sz w:val="20"/>
          <w:szCs w:val="20"/>
        </w:rPr>
        <w:t>.</w:t>
      </w:r>
      <w:r w:rsidR="002F62B1" w:rsidRPr="00720FD8">
        <w:rPr>
          <w:rFonts w:ascii="Arial" w:hAnsi="Arial" w:cs="Arial"/>
          <w:bCs/>
          <w:iCs/>
          <w:sz w:val="20"/>
          <w:szCs w:val="20"/>
        </w:rPr>
        <w:t>12</w:t>
      </w:r>
      <w:r w:rsidR="00A952C1" w:rsidRPr="00720FD8">
        <w:rPr>
          <w:rFonts w:ascii="Arial" w:hAnsi="Arial" w:cs="Arial"/>
          <w:bCs/>
          <w:iCs/>
          <w:sz w:val="20"/>
          <w:szCs w:val="20"/>
        </w:rPr>
        <w:t>.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daného </w:t>
      </w:r>
      <w:r w:rsidR="002F62B1" w:rsidRPr="00720FD8">
        <w:rPr>
          <w:rFonts w:ascii="Arial" w:hAnsi="Arial" w:cs="Arial"/>
          <w:bCs/>
          <w:iCs/>
          <w:sz w:val="20"/>
          <w:szCs w:val="20"/>
        </w:rPr>
        <w:t xml:space="preserve">předchozího 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kalendářního roku s dodavatelem množství </w:t>
      </w:r>
      <w:r w:rsidR="009631B6" w:rsidRPr="00720FD8">
        <w:rPr>
          <w:rFonts w:ascii="Arial" w:hAnsi="Arial" w:cs="Arial"/>
          <w:bCs/>
          <w:iCs/>
          <w:sz w:val="20"/>
          <w:szCs w:val="20"/>
        </w:rPr>
        <w:t xml:space="preserve">předpokládaného 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odběru elektřiny pro </w:t>
      </w:r>
      <w:r w:rsidR="00A952C1" w:rsidRPr="00720FD8">
        <w:rPr>
          <w:rFonts w:ascii="Arial" w:hAnsi="Arial" w:cs="Arial"/>
          <w:bCs/>
          <w:iCs/>
          <w:sz w:val="20"/>
          <w:szCs w:val="20"/>
        </w:rPr>
        <w:t>daný rok, které budou rozepsány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 do měsíčních množství odběru elektřiny</w:t>
      </w:r>
      <w:r w:rsidR="006D7C17" w:rsidRPr="00720FD8">
        <w:rPr>
          <w:rFonts w:ascii="Arial" w:hAnsi="Arial" w:cs="Arial"/>
          <w:bCs/>
          <w:iCs/>
          <w:sz w:val="20"/>
          <w:szCs w:val="20"/>
        </w:rPr>
        <w:t>.</w:t>
      </w:r>
    </w:p>
    <w:p w:rsidR="00BA23BD" w:rsidRPr="00720FD8" w:rsidRDefault="00BA23BD" w:rsidP="00BA23BD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BA23BD" w:rsidRPr="00720FD8" w:rsidRDefault="00BA23BD" w:rsidP="00C96582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720FD8">
        <w:rPr>
          <w:rFonts w:ascii="Arial" w:hAnsi="Arial" w:cs="Arial"/>
          <w:bCs/>
          <w:iCs/>
          <w:sz w:val="20"/>
          <w:szCs w:val="20"/>
        </w:rPr>
        <w:t xml:space="preserve">Předpokládané množství odebrané elektřiny pro kalendářní rok 2014 je </w:t>
      </w:r>
      <w:r w:rsidR="00DF73BD" w:rsidRPr="00720FD8">
        <w:rPr>
          <w:rFonts w:ascii="Arial" w:hAnsi="Arial" w:cs="Arial"/>
          <w:bCs/>
          <w:iCs/>
          <w:sz w:val="20"/>
          <w:szCs w:val="20"/>
        </w:rPr>
        <w:t>7 366</w:t>
      </w:r>
      <w:r w:rsidR="002F62B1" w:rsidRPr="00720FD8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720FD8">
        <w:rPr>
          <w:rFonts w:ascii="Arial" w:hAnsi="Arial" w:cs="Arial"/>
          <w:bCs/>
          <w:iCs/>
          <w:sz w:val="20"/>
          <w:szCs w:val="20"/>
        </w:rPr>
        <w:t>MWh</w:t>
      </w:r>
      <w:r w:rsidR="00DF73BD" w:rsidRPr="00720FD8">
        <w:rPr>
          <w:rFonts w:ascii="Arial" w:hAnsi="Arial" w:cs="Arial"/>
          <w:bCs/>
          <w:iCs/>
          <w:sz w:val="20"/>
          <w:szCs w:val="20"/>
        </w:rPr>
        <w:t>,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 přičemž předpokládaný  odběr elektřiny</w:t>
      </w:r>
      <w:r w:rsidR="00AE6199" w:rsidRPr="00720FD8">
        <w:rPr>
          <w:rFonts w:ascii="Arial" w:hAnsi="Arial" w:cs="Arial"/>
          <w:bCs/>
          <w:iCs/>
          <w:sz w:val="20"/>
          <w:szCs w:val="20"/>
        </w:rPr>
        <w:t xml:space="preserve"> po jednotlivých měsících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 je uveden v příloze č.</w:t>
      </w:r>
      <w:r w:rsidR="00942A51" w:rsidRPr="00720FD8">
        <w:rPr>
          <w:rFonts w:ascii="Arial" w:hAnsi="Arial" w:cs="Arial"/>
          <w:bCs/>
          <w:iCs/>
          <w:sz w:val="20"/>
          <w:szCs w:val="20"/>
        </w:rPr>
        <w:t>1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 této smlouvy. </w:t>
      </w:r>
    </w:p>
    <w:p w:rsidR="00060076" w:rsidRPr="00060076" w:rsidRDefault="00060076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060076" w:rsidRDefault="00060076" w:rsidP="00C96582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060076">
        <w:rPr>
          <w:rFonts w:ascii="Arial" w:hAnsi="Arial" w:cs="Arial"/>
          <w:bCs/>
          <w:iCs/>
          <w:sz w:val="20"/>
          <w:szCs w:val="20"/>
        </w:rPr>
        <w:t>Dodavatel tímto prohlašuje, že nebude vyhodnocovat tzv</w:t>
      </w:r>
      <w:r>
        <w:rPr>
          <w:rFonts w:ascii="Arial" w:hAnsi="Arial" w:cs="Arial"/>
          <w:bCs/>
          <w:iCs/>
          <w:sz w:val="20"/>
          <w:szCs w:val="20"/>
        </w:rPr>
        <w:t xml:space="preserve">. roční sjednané </w:t>
      </w:r>
      <w:r w:rsidR="00A430B3">
        <w:rPr>
          <w:rFonts w:ascii="Arial" w:hAnsi="Arial" w:cs="Arial"/>
          <w:bCs/>
          <w:iCs/>
          <w:sz w:val="20"/>
          <w:szCs w:val="20"/>
        </w:rPr>
        <w:t xml:space="preserve">množství </w:t>
      </w:r>
      <w:r>
        <w:rPr>
          <w:rFonts w:ascii="Arial" w:hAnsi="Arial" w:cs="Arial"/>
          <w:bCs/>
          <w:iCs/>
          <w:sz w:val="20"/>
          <w:szCs w:val="20"/>
        </w:rPr>
        <w:t xml:space="preserve">(MWh) </w:t>
      </w:r>
      <w:r w:rsidR="00D63469">
        <w:rPr>
          <w:rFonts w:ascii="Arial" w:hAnsi="Arial" w:cs="Arial"/>
          <w:bCs/>
          <w:iCs/>
          <w:sz w:val="20"/>
          <w:szCs w:val="20"/>
        </w:rPr>
        <w:t xml:space="preserve">vůči ročnímu skutečně odebranému množství </w:t>
      </w:r>
      <w:r>
        <w:rPr>
          <w:rFonts w:ascii="Arial" w:hAnsi="Arial" w:cs="Arial"/>
          <w:bCs/>
          <w:iCs/>
          <w:sz w:val="20"/>
          <w:szCs w:val="20"/>
        </w:rPr>
        <w:t>a o</w:t>
      </w:r>
      <w:r w:rsidRPr="00060076">
        <w:rPr>
          <w:rFonts w:ascii="Arial" w:hAnsi="Arial" w:cs="Arial"/>
          <w:bCs/>
          <w:iCs/>
          <w:sz w:val="20"/>
          <w:szCs w:val="20"/>
        </w:rPr>
        <w:t>bjednateli bude za každou odeb</w:t>
      </w:r>
      <w:r w:rsidR="00BA23BD">
        <w:rPr>
          <w:rFonts w:ascii="Arial" w:hAnsi="Arial" w:cs="Arial"/>
          <w:bCs/>
          <w:iCs/>
          <w:sz w:val="20"/>
          <w:szCs w:val="20"/>
        </w:rPr>
        <w:t xml:space="preserve">ranou MWh elektřiny vyúčtována </w:t>
      </w:r>
      <w:r>
        <w:rPr>
          <w:rFonts w:ascii="Arial" w:hAnsi="Arial" w:cs="Arial"/>
          <w:bCs/>
          <w:iCs/>
          <w:sz w:val="20"/>
          <w:szCs w:val="20"/>
        </w:rPr>
        <w:t>cena dohodnutá v této smlouvě</w:t>
      </w:r>
      <w:r w:rsidR="006E28DD">
        <w:rPr>
          <w:rFonts w:ascii="Arial" w:hAnsi="Arial" w:cs="Arial"/>
          <w:bCs/>
          <w:iCs/>
          <w:sz w:val="20"/>
          <w:szCs w:val="20"/>
        </w:rPr>
        <w:t xml:space="preserve"> za skutečně odebrané množství elektřiny</w:t>
      </w:r>
      <w:r w:rsidRPr="00060076">
        <w:rPr>
          <w:rFonts w:ascii="Arial" w:hAnsi="Arial" w:cs="Arial"/>
          <w:bCs/>
          <w:iCs/>
          <w:sz w:val="20"/>
          <w:szCs w:val="20"/>
        </w:rPr>
        <w:t xml:space="preserve">, a to bez další ceny za případné nedočerpání nebo překročení sjednaného množství, tj. nedodržení průběhu odběru elektřiny. </w:t>
      </w:r>
    </w:p>
    <w:p w:rsidR="00BA23BD" w:rsidRPr="00060076" w:rsidRDefault="00BA23BD" w:rsidP="00BA23BD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060076" w:rsidRDefault="00060076" w:rsidP="00C96582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060076">
        <w:rPr>
          <w:rFonts w:ascii="Arial" w:hAnsi="Arial" w:cs="Arial"/>
          <w:bCs/>
          <w:iCs/>
          <w:sz w:val="20"/>
          <w:szCs w:val="20"/>
        </w:rPr>
        <w:t>Objednatel má povinnost co nejpřesněji sjednat hodnotu ročního odebraného množství elektřiny</w:t>
      </w:r>
      <w:r w:rsidR="00160969">
        <w:rPr>
          <w:rFonts w:ascii="Arial" w:hAnsi="Arial" w:cs="Arial"/>
          <w:bCs/>
          <w:iCs/>
          <w:sz w:val="20"/>
          <w:szCs w:val="20"/>
        </w:rPr>
        <w:t>.</w:t>
      </w:r>
      <w:r w:rsidRPr="00060076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BA23BD" w:rsidRDefault="00BA23BD" w:rsidP="00BA23BD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BA23BD" w:rsidRDefault="00BA23BD" w:rsidP="00C96582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BA23BD">
        <w:rPr>
          <w:rFonts w:ascii="Arial" w:hAnsi="Arial" w:cs="Arial"/>
          <w:bCs/>
          <w:iCs/>
          <w:sz w:val="20"/>
          <w:szCs w:val="20"/>
        </w:rPr>
        <w:t xml:space="preserve">Dodavatel </w:t>
      </w:r>
      <w:r>
        <w:rPr>
          <w:rFonts w:ascii="Arial" w:hAnsi="Arial" w:cs="Arial"/>
          <w:bCs/>
          <w:iCs/>
          <w:sz w:val="20"/>
          <w:szCs w:val="20"/>
        </w:rPr>
        <w:t xml:space="preserve">tímto prohlašuje, že </w:t>
      </w:r>
      <w:r w:rsidRPr="00BA23BD">
        <w:rPr>
          <w:rFonts w:ascii="Arial" w:hAnsi="Arial" w:cs="Arial"/>
          <w:bCs/>
          <w:iCs/>
          <w:sz w:val="20"/>
          <w:szCs w:val="20"/>
        </w:rPr>
        <w:t>akceptuje případné změny velikostí příkonů jednotlivých odběrných</w:t>
      </w:r>
      <w:r>
        <w:rPr>
          <w:rFonts w:ascii="Arial" w:hAnsi="Arial" w:cs="Arial"/>
          <w:bCs/>
          <w:iCs/>
          <w:sz w:val="20"/>
          <w:szCs w:val="20"/>
        </w:rPr>
        <w:t xml:space="preserve"> míst v průběhu platnosti této s</w:t>
      </w:r>
      <w:r w:rsidRPr="00BA23BD">
        <w:rPr>
          <w:rFonts w:ascii="Arial" w:hAnsi="Arial" w:cs="Arial"/>
          <w:bCs/>
          <w:iCs/>
          <w:sz w:val="20"/>
          <w:szCs w:val="20"/>
        </w:rPr>
        <w:t>mlouvy.</w:t>
      </w:r>
    </w:p>
    <w:p w:rsidR="00502DE4" w:rsidRDefault="00502DE4" w:rsidP="00502DE4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060076" w:rsidRDefault="009A4B06" w:rsidP="00060076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502DE4">
        <w:rPr>
          <w:rFonts w:ascii="Arial" w:hAnsi="Arial" w:cs="Arial"/>
          <w:bCs/>
          <w:iCs/>
          <w:sz w:val="20"/>
          <w:szCs w:val="20"/>
        </w:rPr>
        <w:lastRenderedPageBreak/>
        <w:t xml:space="preserve">Měsíční rezervovaná kapacita (kW) v rozdělení na kalendářní měsíce pro jednotlivá odběrná místa je uvedena v příloze č. 1 </w:t>
      </w:r>
      <w:r w:rsidR="00502DE4">
        <w:rPr>
          <w:rFonts w:ascii="Arial" w:hAnsi="Arial" w:cs="Arial"/>
          <w:bCs/>
          <w:iCs/>
          <w:sz w:val="20"/>
          <w:szCs w:val="20"/>
        </w:rPr>
        <w:t>této smlouvy</w:t>
      </w:r>
      <w:r w:rsidRPr="00502DE4">
        <w:rPr>
          <w:rFonts w:ascii="Arial" w:hAnsi="Arial" w:cs="Arial"/>
          <w:bCs/>
          <w:iCs/>
          <w:sz w:val="20"/>
          <w:szCs w:val="20"/>
        </w:rPr>
        <w:t xml:space="preserve">. Objednatel může sjednávat měsíční rezervovanou kapacitu nejpozději </w:t>
      </w:r>
      <w:r w:rsidRPr="00720FD8">
        <w:rPr>
          <w:rFonts w:ascii="Arial" w:hAnsi="Arial" w:cs="Arial"/>
          <w:bCs/>
          <w:iCs/>
          <w:sz w:val="20"/>
          <w:szCs w:val="20"/>
        </w:rPr>
        <w:t xml:space="preserve">do </w:t>
      </w:r>
      <w:r w:rsidR="00650E73" w:rsidRPr="00720FD8">
        <w:rPr>
          <w:rFonts w:ascii="Arial" w:hAnsi="Arial" w:cs="Arial"/>
          <w:bCs/>
          <w:iCs/>
          <w:sz w:val="20"/>
          <w:szCs w:val="20"/>
        </w:rPr>
        <w:t>12:00</w:t>
      </w:r>
      <w:r w:rsidR="00650E7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02DE4">
        <w:rPr>
          <w:rFonts w:ascii="Arial" w:hAnsi="Arial" w:cs="Arial"/>
          <w:bCs/>
          <w:iCs/>
          <w:sz w:val="20"/>
          <w:szCs w:val="20"/>
        </w:rPr>
        <w:t>posl</w:t>
      </w:r>
      <w:r w:rsidR="00502DE4">
        <w:rPr>
          <w:rFonts w:ascii="Arial" w:hAnsi="Arial" w:cs="Arial"/>
          <w:bCs/>
          <w:iCs/>
          <w:sz w:val="20"/>
          <w:szCs w:val="20"/>
        </w:rPr>
        <w:t xml:space="preserve">edního </w:t>
      </w:r>
      <w:r w:rsidR="009631B6">
        <w:rPr>
          <w:rFonts w:ascii="Arial" w:hAnsi="Arial" w:cs="Arial"/>
          <w:bCs/>
          <w:iCs/>
          <w:sz w:val="20"/>
          <w:szCs w:val="20"/>
        </w:rPr>
        <w:t xml:space="preserve">pracovního </w:t>
      </w:r>
      <w:r w:rsidR="00502DE4">
        <w:rPr>
          <w:rFonts w:ascii="Arial" w:hAnsi="Arial" w:cs="Arial"/>
          <w:bCs/>
          <w:iCs/>
          <w:sz w:val="20"/>
          <w:szCs w:val="20"/>
        </w:rPr>
        <w:t>dne v měsíci</w:t>
      </w:r>
      <w:r w:rsidRPr="00502DE4">
        <w:rPr>
          <w:rFonts w:ascii="Arial" w:hAnsi="Arial" w:cs="Arial"/>
          <w:bCs/>
          <w:iCs/>
          <w:sz w:val="20"/>
          <w:szCs w:val="20"/>
        </w:rPr>
        <w:t xml:space="preserve"> na měsíc následující, a to na základě písemného (elektronicky zaslaného) oznámení dodavateli</w:t>
      </w:r>
      <w:r w:rsidR="00923E1A">
        <w:rPr>
          <w:rFonts w:ascii="Arial" w:hAnsi="Arial" w:cs="Arial"/>
          <w:bCs/>
          <w:iCs/>
          <w:sz w:val="20"/>
          <w:szCs w:val="20"/>
        </w:rPr>
        <w:t xml:space="preserve"> nebo pomocí zákaznického portálu dodavatele do složky distribuce a přímé zadání požadované změny objednatelem.</w:t>
      </w:r>
      <w:r w:rsidRPr="00502DE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2DE4">
        <w:rPr>
          <w:rFonts w:ascii="Arial" w:hAnsi="Arial" w:cs="Arial"/>
          <w:bCs/>
          <w:iCs/>
          <w:sz w:val="20"/>
          <w:szCs w:val="20"/>
        </w:rPr>
        <w:t xml:space="preserve">Dodavatel je oprávněn odmítnout </w:t>
      </w:r>
      <w:r w:rsidRPr="00502DE4">
        <w:rPr>
          <w:rFonts w:ascii="Arial" w:hAnsi="Arial" w:cs="Arial"/>
          <w:bCs/>
          <w:iCs/>
          <w:sz w:val="20"/>
          <w:szCs w:val="20"/>
        </w:rPr>
        <w:t xml:space="preserve">hodnoty měsíční rezervované kapacity navržené objednatelem, jsou-li tyto v rozporu s podmínkami PDS nebo v případě jeho rozporu s energetickým zákonem a navazujícími právními předpisy. V takovém případě platí nadále sjednané hodnoty rezervované kapacity. </w:t>
      </w:r>
    </w:p>
    <w:p w:rsidR="003F42F5" w:rsidRDefault="003F42F5" w:rsidP="003F42F5">
      <w:pPr>
        <w:pStyle w:val="Odstavecseseznamem"/>
        <w:rPr>
          <w:rFonts w:ascii="Arial" w:hAnsi="Arial" w:cs="Arial"/>
          <w:bCs/>
          <w:iCs/>
          <w:sz w:val="20"/>
          <w:szCs w:val="20"/>
        </w:rPr>
      </w:pPr>
    </w:p>
    <w:p w:rsidR="003F42F5" w:rsidRPr="003F42F5" w:rsidRDefault="003F42F5" w:rsidP="003F42F5">
      <w:pPr>
        <w:numPr>
          <w:ilvl w:val="0"/>
          <w:numId w:val="3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Dodavatel el.</w:t>
      </w:r>
      <w:r w:rsidR="006D1B4C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energie se zavazuje umožnit objednateli přístup k naměřeným hodnotám na svém zařízení, kterým je načítána měřena spotřeba elektřiny</w:t>
      </w:r>
      <w:r w:rsidR="00BF0EA7">
        <w:rPr>
          <w:rFonts w:ascii="Arial" w:hAnsi="Arial" w:cs="Arial"/>
          <w:bCs/>
          <w:iCs/>
          <w:sz w:val="20"/>
          <w:szCs w:val="20"/>
        </w:rPr>
        <w:t xml:space="preserve"> a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BF0EA7">
        <w:rPr>
          <w:rFonts w:ascii="Arial" w:hAnsi="Arial" w:cs="Arial"/>
          <w:bCs/>
          <w:iCs/>
          <w:sz w:val="20"/>
          <w:szCs w:val="20"/>
        </w:rPr>
        <w:t>u</w:t>
      </w:r>
      <w:r>
        <w:rPr>
          <w:rFonts w:ascii="Arial" w:hAnsi="Arial" w:cs="Arial"/>
          <w:bCs/>
          <w:iCs/>
          <w:sz w:val="20"/>
          <w:szCs w:val="20"/>
        </w:rPr>
        <w:t>možnit datový přístup k těmto naměřeným spotřebám</w:t>
      </w:r>
      <w:r w:rsidR="00BF75F1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ve všech komunikačních kvadrantech</w:t>
      </w:r>
      <w:r w:rsidR="00BF75F1">
        <w:rPr>
          <w:rFonts w:ascii="Arial" w:hAnsi="Arial" w:cs="Arial"/>
          <w:bCs/>
          <w:iCs/>
          <w:sz w:val="20"/>
          <w:szCs w:val="20"/>
        </w:rPr>
        <w:t>.</w:t>
      </w:r>
    </w:p>
    <w:p w:rsidR="00060076" w:rsidRDefault="00060076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502DE4" w:rsidRDefault="00502DE4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A430B3" w:rsidRPr="005E37CF" w:rsidRDefault="00A430B3" w:rsidP="00A430B3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I</w:t>
      </w:r>
      <w:r w:rsidR="006E28DD">
        <w:rPr>
          <w:rFonts w:ascii="Arial" w:hAnsi="Arial" w:cs="Arial"/>
          <w:b/>
          <w:bCs/>
          <w:iCs/>
          <w:sz w:val="20"/>
          <w:szCs w:val="20"/>
        </w:rPr>
        <w:t>I</w:t>
      </w:r>
      <w:r w:rsidRPr="005E37CF">
        <w:rPr>
          <w:rFonts w:ascii="Arial" w:hAnsi="Arial" w:cs="Arial"/>
          <w:b/>
          <w:bCs/>
          <w:iCs/>
          <w:sz w:val="20"/>
          <w:szCs w:val="20"/>
        </w:rPr>
        <w:t>I.</w:t>
      </w:r>
    </w:p>
    <w:p w:rsidR="00A430B3" w:rsidRPr="005E37CF" w:rsidRDefault="000C17A5" w:rsidP="00A430B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Dodávky elektřiny</w:t>
      </w:r>
    </w:p>
    <w:p w:rsidR="00A430B3" w:rsidRDefault="00A430B3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6D1B4C" w:rsidRPr="006D1B4C" w:rsidRDefault="006D1B4C" w:rsidP="006D1B4C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6D1B4C" w:rsidRDefault="006D1B4C" w:rsidP="006D1B4C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A430B3" w:rsidRDefault="001D6670" w:rsidP="00C96582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Předmět plnění uvedený v článku 1.1 písm. b</w:t>
      </w:r>
      <w:r w:rsidR="00A430B3">
        <w:rPr>
          <w:rFonts w:ascii="Arial" w:hAnsi="Arial" w:cs="Arial"/>
          <w:bCs/>
          <w:iCs/>
          <w:sz w:val="20"/>
          <w:szCs w:val="20"/>
        </w:rPr>
        <w:t>) až e) této s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 xml:space="preserve">mlouvy bude plněn </w:t>
      </w:r>
      <w:r w:rsidR="006D1B4C">
        <w:rPr>
          <w:rFonts w:ascii="Arial" w:hAnsi="Arial" w:cs="Arial"/>
          <w:bCs/>
          <w:iCs/>
          <w:sz w:val="20"/>
          <w:szCs w:val="20"/>
        </w:rPr>
        <w:t xml:space="preserve">v dalších letech 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 xml:space="preserve">na základě dílčích smluv </w:t>
      </w:r>
      <w:r w:rsidR="00A430B3">
        <w:rPr>
          <w:rFonts w:ascii="Arial" w:hAnsi="Arial" w:cs="Arial"/>
          <w:bCs/>
          <w:iCs/>
          <w:sz w:val="20"/>
          <w:szCs w:val="20"/>
        </w:rPr>
        <w:t xml:space="preserve">uzavřených </w:t>
      </w:r>
      <w:r w:rsidR="006E28DD">
        <w:rPr>
          <w:rFonts w:ascii="Arial" w:hAnsi="Arial" w:cs="Arial"/>
          <w:bCs/>
          <w:iCs/>
          <w:sz w:val="20"/>
          <w:szCs w:val="20"/>
        </w:rPr>
        <w:t>na základě objednávky objednatele a písemného potvrzení</w:t>
      </w:r>
      <w:r w:rsidR="00A430B3">
        <w:rPr>
          <w:rFonts w:ascii="Arial" w:hAnsi="Arial" w:cs="Arial"/>
          <w:bCs/>
          <w:iCs/>
          <w:sz w:val="20"/>
          <w:szCs w:val="20"/>
        </w:rPr>
        <w:t xml:space="preserve"> d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odavatele o přijetí objednávky</w:t>
      </w:r>
      <w:r w:rsidR="00A430B3">
        <w:rPr>
          <w:rFonts w:ascii="Arial" w:hAnsi="Arial" w:cs="Arial"/>
          <w:bCs/>
          <w:iCs/>
          <w:sz w:val="20"/>
          <w:szCs w:val="20"/>
        </w:rPr>
        <w:t xml:space="preserve"> o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bjednatele. Objednatel je oprávněn, avšak nikoli povinen, vystavovat dle svého uvážení obj</w:t>
      </w:r>
      <w:r>
        <w:rPr>
          <w:rFonts w:ascii="Arial" w:hAnsi="Arial" w:cs="Arial"/>
          <w:bCs/>
          <w:iCs/>
          <w:sz w:val="20"/>
          <w:szCs w:val="20"/>
        </w:rPr>
        <w:t>ednávky ode dne účinnosti této s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 xml:space="preserve">mlouvy. </w:t>
      </w:r>
    </w:p>
    <w:p w:rsidR="001D6670" w:rsidRPr="00A430B3" w:rsidRDefault="001D6670" w:rsidP="001D6670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1D6670" w:rsidRDefault="001D6670" w:rsidP="00C96582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Předmět plnění uvedený v článku 1.1 písm. b) a</w:t>
      </w:r>
      <w:r w:rsidR="00502DE4">
        <w:rPr>
          <w:rFonts w:ascii="Arial" w:hAnsi="Arial" w:cs="Arial"/>
          <w:bCs/>
          <w:iCs/>
          <w:sz w:val="20"/>
          <w:szCs w:val="20"/>
        </w:rPr>
        <w:t>ž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502DE4">
        <w:rPr>
          <w:rFonts w:ascii="Arial" w:hAnsi="Arial" w:cs="Arial"/>
          <w:bCs/>
          <w:iCs/>
          <w:sz w:val="20"/>
          <w:szCs w:val="20"/>
        </w:rPr>
        <w:t>e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 xml:space="preserve">) </w:t>
      </w:r>
      <w:r>
        <w:rPr>
          <w:rFonts w:ascii="Arial" w:hAnsi="Arial" w:cs="Arial"/>
          <w:bCs/>
          <w:iCs/>
          <w:sz w:val="20"/>
          <w:szCs w:val="20"/>
        </w:rPr>
        <w:t>této smlouvy</w:t>
      </w:r>
      <w:r w:rsidR="00915762" w:rsidRPr="00A430B3">
        <w:rPr>
          <w:rFonts w:ascii="Arial" w:hAnsi="Arial" w:cs="Arial"/>
          <w:bCs/>
          <w:iCs/>
          <w:sz w:val="20"/>
          <w:szCs w:val="20"/>
        </w:rPr>
        <w:t xml:space="preserve">, 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bude realizován na základě ob</w:t>
      </w:r>
      <w:r>
        <w:rPr>
          <w:rFonts w:ascii="Arial" w:hAnsi="Arial" w:cs="Arial"/>
          <w:bCs/>
          <w:iCs/>
          <w:sz w:val="20"/>
          <w:szCs w:val="20"/>
        </w:rPr>
        <w:t>jednávky (dále jen „</w:t>
      </w:r>
      <w:r w:rsidRPr="001D6670">
        <w:rPr>
          <w:rFonts w:ascii="Arial" w:hAnsi="Arial" w:cs="Arial"/>
          <w:b/>
          <w:bCs/>
          <w:i/>
          <w:iCs/>
          <w:sz w:val="20"/>
          <w:szCs w:val="20"/>
        </w:rPr>
        <w:t>objednávka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“</w:t>
      </w:r>
      <w:r>
        <w:rPr>
          <w:rFonts w:ascii="Arial" w:hAnsi="Arial" w:cs="Arial"/>
          <w:bCs/>
          <w:iCs/>
          <w:sz w:val="20"/>
          <w:szCs w:val="20"/>
        </w:rPr>
        <w:t>). Objednávka bude vystavena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 xml:space="preserve"> každoročně, </w:t>
      </w:r>
      <w:r w:rsidR="00915762">
        <w:rPr>
          <w:rFonts w:ascii="Arial" w:hAnsi="Arial" w:cs="Arial"/>
          <w:bCs/>
          <w:iCs/>
          <w:sz w:val="20"/>
          <w:szCs w:val="20"/>
        </w:rPr>
        <w:t xml:space="preserve">tj. pro </w:t>
      </w:r>
      <w:r w:rsidR="006D1B4C">
        <w:rPr>
          <w:rFonts w:ascii="Arial" w:hAnsi="Arial" w:cs="Arial"/>
          <w:bCs/>
          <w:iCs/>
          <w:sz w:val="20"/>
          <w:szCs w:val="20"/>
        </w:rPr>
        <w:t xml:space="preserve">dodávku a </w:t>
      </w:r>
      <w:r w:rsidR="00845B8F">
        <w:rPr>
          <w:rFonts w:ascii="Arial" w:hAnsi="Arial" w:cs="Arial"/>
          <w:bCs/>
          <w:iCs/>
          <w:sz w:val="20"/>
          <w:szCs w:val="20"/>
        </w:rPr>
        <w:t>distribuci elektřiny pro každý jednotlivý kalendářní rok</w:t>
      </w:r>
      <w:r w:rsidR="00915762">
        <w:rPr>
          <w:rFonts w:ascii="Arial" w:hAnsi="Arial" w:cs="Arial"/>
          <w:bCs/>
          <w:iCs/>
          <w:sz w:val="20"/>
          <w:szCs w:val="20"/>
        </w:rPr>
        <w:t xml:space="preserve">, 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vždy s platností pro dané časové období, které bude up</w:t>
      </w:r>
      <w:r>
        <w:rPr>
          <w:rFonts w:ascii="Arial" w:hAnsi="Arial" w:cs="Arial"/>
          <w:bCs/>
          <w:iCs/>
          <w:sz w:val="20"/>
          <w:szCs w:val="20"/>
        </w:rPr>
        <w:t>řesněno v jednotlivé objednávce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.</w:t>
      </w:r>
    </w:p>
    <w:p w:rsidR="00A430B3" w:rsidRPr="00A430B3" w:rsidRDefault="00A430B3" w:rsidP="001D6670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A430B3" w:rsidRPr="00FF0C1C" w:rsidRDefault="001D6670" w:rsidP="00C96582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Objednávka bude d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odavatel</w:t>
      </w:r>
      <w:r>
        <w:rPr>
          <w:rFonts w:ascii="Arial" w:hAnsi="Arial" w:cs="Arial"/>
          <w:bCs/>
          <w:iCs/>
          <w:sz w:val="20"/>
          <w:szCs w:val="20"/>
        </w:rPr>
        <w:t xml:space="preserve">i </w:t>
      </w:r>
      <w:r w:rsidR="00FF0C1C">
        <w:rPr>
          <w:rFonts w:ascii="Arial" w:hAnsi="Arial" w:cs="Arial"/>
          <w:bCs/>
          <w:iCs/>
          <w:sz w:val="20"/>
          <w:szCs w:val="20"/>
        </w:rPr>
        <w:t>odeslána způsobem uvedeným v </w:t>
      </w:r>
      <w:r w:rsidR="00FF0C1C" w:rsidRPr="002F62B1">
        <w:rPr>
          <w:rFonts w:ascii="Arial" w:hAnsi="Arial" w:cs="Arial"/>
          <w:bCs/>
          <w:iCs/>
          <w:sz w:val="20"/>
          <w:szCs w:val="20"/>
        </w:rPr>
        <w:t xml:space="preserve">článku </w:t>
      </w:r>
      <w:r w:rsidR="00923E1A">
        <w:rPr>
          <w:rFonts w:ascii="Arial" w:hAnsi="Arial" w:cs="Arial"/>
          <w:bCs/>
          <w:iCs/>
          <w:sz w:val="20"/>
          <w:szCs w:val="20"/>
        </w:rPr>
        <w:t>9</w:t>
      </w:r>
      <w:r w:rsidR="00FF0C1C" w:rsidRPr="002F62B1">
        <w:rPr>
          <w:rFonts w:ascii="Arial" w:hAnsi="Arial" w:cs="Arial"/>
          <w:bCs/>
          <w:iCs/>
          <w:sz w:val="20"/>
          <w:szCs w:val="20"/>
        </w:rPr>
        <w:t>.</w:t>
      </w:r>
      <w:r w:rsidR="00BF75F1">
        <w:rPr>
          <w:rFonts w:ascii="Arial" w:hAnsi="Arial" w:cs="Arial"/>
          <w:bCs/>
          <w:iCs/>
          <w:sz w:val="20"/>
          <w:szCs w:val="20"/>
        </w:rPr>
        <w:t>1</w:t>
      </w:r>
      <w:r w:rsidR="00FF0C1C">
        <w:rPr>
          <w:rFonts w:ascii="Arial" w:hAnsi="Arial" w:cs="Arial"/>
          <w:bCs/>
          <w:iCs/>
          <w:sz w:val="20"/>
          <w:szCs w:val="20"/>
        </w:rPr>
        <w:t xml:space="preserve"> této s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mlouvy.</w:t>
      </w:r>
      <w:r w:rsidR="00FF0C1C">
        <w:rPr>
          <w:rFonts w:ascii="Arial" w:hAnsi="Arial" w:cs="Arial"/>
          <w:bCs/>
          <w:iCs/>
          <w:sz w:val="20"/>
          <w:szCs w:val="20"/>
        </w:rPr>
        <w:t xml:space="preserve"> </w:t>
      </w:r>
      <w:r w:rsidR="00A430B3" w:rsidRPr="00FF0C1C">
        <w:rPr>
          <w:rFonts w:ascii="Arial" w:hAnsi="Arial" w:cs="Arial"/>
          <w:bCs/>
          <w:iCs/>
          <w:sz w:val="20"/>
          <w:szCs w:val="20"/>
        </w:rPr>
        <w:t xml:space="preserve">Objednávka musí obsahovat minimálně tyto náležitosti: </w:t>
      </w:r>
    </w:p>
    <w:p w:rsidR="00A430B3" w:rsidRPr="00A430B3" w:rsidRDefault="00FF0C1C" w:rsidP="00C96582">
      <w:pPr>
        <w:numPr>
          <w:ilvl w:val="0"/>
          <w:numId w:val="5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identifikační údaje objednatele a dodavatele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,</w:t>
      </w:r>
    </w:p>
    <w:p w:rsidR="00A430B3" w:rsidRPr="00A430B3" w:rsidRDefault="00FF0C1C" w:rsidP="00C96582">
      <w:pPr>
        <w:numPr>
          <w:ilvl w:val="0"/>
          <w:numId w:val="5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číslo 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smlouvy</w:t>
      </w:r>
    </w:p>
    <w:p w:rsidR="00A430B3" w:rsidRPr="00A430B3" w:rsidRDefault="00A430B3" w:rsidP="00C96582">
      <w:pPr>
        <w:numPr>
          <w:ilvl w:val="0"/>
          <w:numId w:val="5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 w:rsidRPr="00A430B3">
        <w:rPr>
          <w:rFonts w:ascii="Arial" w:hAnsi="Arial" w:cs="Arial"/>
          <w:bCs/>
          <w:iCs/>
          <w:sz w:val="20"/>
          <w:szCs w:val="20"/>
        </w:rPr>
        <w:t>číslo objednávky,</w:t>
      </w:r>
    </w:p>
    <w:p w:rsidR="00A430B3" w:rsidRPr="00A430B3" w:rsidRDefault="00A430B3" w:rsidP="00C96582">
      <w:pPr>
        <w:numPr>
          <w:ilvl w:val="0"/>
          <w:numId w:val="5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 w:rsidRPr="00A430B3">
        <w:rPr>
          <w:rFonts w:ascii="Arial" w:hAnsi="Arial" w:cs="Arial"/>
          <w:bCs/>
          <w:iCs/>
          <w:sz w:val="20"/>
          <w:szCs w:val="20"/>
        </w:rPr>
        <w:t>název služby</w:t>
      </w:r>
      <w:r w:rsidR="00A952C1">
        <w:rPr>
          <w:rFonts w:ascii="Arial" w:hAnsi="Arial" w:cs="Arial"/>
          <w:bCs/>
          <w:iCs/>
          <w:sz w:val="20"/>
          <w:szCs w:val="20"/>
        </w:rPr>
        <w:t>/dodávky</w:t>
      </w:r>
      <w:r w:rsidRPr="00A430B3">
        <w:rPr>
          <w:rFonts w:ascii="Arial" w:hAnsi="Arial" w:cs="Arial"/>
          <w:bCs/>
          <w:iCs/>
          <w:sz w:val="20"/>
          <w:szCs w:val="20"/>
        </w:rPr>
        <w:t>,</w:t>
      </w:r>
    </w:p>
    <w:p w:rsidR="00A430B3" w:rsidRPr="00BF75F1" w:rsidRDefault="00A430B3" w:rsidP="00381263">
      <w:pPr>
        <w:numPr>
          <w:ilvl w:val="0"/>
          <w:numId w:val="5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 w:rsidRPr="00A430B3">
        <w:rPr>
          <w:rFonts w:ascii="Arial" w:hAnsi="Arial" w:cs="Arial"/>
          <w:bCs/>
          <w:iCs/>
          <w:sz w:val="20"/>
          <w:szCs w:val="20"/>
        </w:rPr>
        <w:t>rozsah požadované služby</w:t>
      </w:r>
      <w:r w:rsidR="00A952C1">
        <w:rPr>
          <w:rFonts w:ascii="Arial" w:hAnsi="Arial" w:cs="Arial"/>
          <w:bCs/>
          <w:iCs/>
          <w:sz w:val="20"/>
          <w:szCs w:val="20"/>
        </w:rPr>
        <w:t>/dodávky</w:t>
      </w:r>
      <w:r w:rsidRPr="00A430B3">
        <w:rPr>
          <w:rFonts w:ascii="Arial" w:hAnsi="Arial" w:cs="Arial"/>
          <w:bCs/>
          <w:iCs/>
          <w:sz w:val="20"/>
          <w:szCs w:val="20"/>
        </w:rPr>
        <w:t>,</w:t>
      </w:r>
    </w:p>
    <w:p w:rsidR="00A430B3" w:rsidRPr="00A430B3" w:rsidRDefault="00A430B3" w:rsidP="00C96582">
      <w:pPr>
        <w:numPr>
          <w:ilvl w:val="0"/>
          <w:numId w:val="5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 w:rsidRPr="00A430B3">
        <w:rPr>
          <w:rFonts w:ascii="Arial" w:hAnsi="Arial" w:cs="Arial"/>
          <w:bCs/>
          <w:iCs/>
          <w:sz w:val="20"/>
          <w:szCs w:val="20"/>
        </w:rPr>
        <w:t>datum a místo provedení služby</w:t>
      </w:r>
      <w:r w:rsidR="00A952C1">
        <w:rPr>
          <w:rFonts w:ascii="Arial" w:hAnsi="Arial" w:cs="Arial"/>
          <w:bCs/>
          <w:iCs/>
          <w:sz w:val="20"/>
          <w:szCs w:val="20"/>
        </w:rPr>
        <w:t>/dodávky</w:t>
      </w:r>
      <w:r w:rsidRPr="00A430B3">
        <w:rPr>
          <w:rFonts w:ascii="Arial" w:hAnsi="Arial" w:cs="Arial"/>
          <w:bCs/>
          <w:iCs/>
          <w:sz w:val="20"/>
          <w:szCs w:val="20"/>
        </w:rPr>
        <w:t>,</w:t>
      </w:r>
    </w:p>
    <w:p w:rsidR="00A430B3" w:rsidRPr="00A430B3" w:rsidRDefault="00A430B3" w:rsidP="00C96582">
      <w:pPr>
        <w:numPr>
          <w:ilvl w:val="0"/>
          <w:numId w:val="5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 w:rsidRPr="00A430B3">
        <w:rPr>
          <w:rFonts w:ascii="Arial" w:hAnsi="Arial" w:cs="Arial"/>
          <w:bCs/>
          <w:iCs/>
          <w:sz w:val="20"/>
          <w:szCs w:val="20"/>
        </w:rPr>
        <w:t>další případné požadavky na předmět plnění,</w:t>
      </w:r>
    </w:p>
    <w:p w:rsidR="00A952C1" w:rsidRDefault="00A952C1" w:rsidP="00C96582">
      <w:pPr>
        <w:numPr>
          <w:ilvl w:val="0"/>
          <w:numId w:val="5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datum objednávky,</w:t>
      </w:r>
    </w:p>
    <w:p w:rsidR="00A430B3" w:rsidRDefault="00A430B3" w:rsidP="00C96582">
      <w:pPr>
        <w:numPr>
          <w:ilvl w:val="0"/>
          <w:numId w:val="5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 w:rsidRPr="00A430B3">
        <w:rPr>
          <w:rFonts w:ascii="Arial" w:hAnsi="Arial" w:cs="Arial"/>
          <w:bCs/>
          <w:iCs/>
          <w:sz w:val="20"/>
          <w:szCs w:val="20"/>
        </w:rPr>
        <w:t xml:space="preserve">označení osoby činící objednávku, </w:t>
      </w:r>
      <w:r w:rsidR="00FF0C1C">
        <w:rPr>
          <w:rFonts w:ascii="Arial" w:hAnsi="Arial" w:cs="Arial"/>
          <w:bCs/>
          <w:iCs/>
          <w:sz w:val="20"/>
          <w:szCs w:val="20"/>
        </w:rPr>
        <w:t>jež je oprávněna jednat jménem o</w:t>
      </w:r>
      <w:r w:rsidRPr="00A430B3">
        <w:rPr>
          <w:rFonts w:ascii="Arial" w:hAnsi="Arial" w:cs="Arial"/>
          <w:bCs/>
          <w:iCs/>
          <w:sz w:val="20"/>
          <w:szCs w:val="20"/>
        </w:rPr>
        <w:t>bjednatele.</w:t>
      </w:r>
    </w:p>
    <w:p w:rsidR="00FF0C1C" w:rsidRPr="00A430B3" w:rsidRDefault="00FF0C1C" w:rsidP="00FF0C1C">
      <w:p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</w:p>
    <w:p w:rsidR="00A430B3" w:rsidRPr="00A430B3" w:rsidRDefault="00FF0C1C" w:rsidP="00C96582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Objednávku je dodavatel povinen o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 xml:space="preserve">bjednateli obratem nejpozději však do 1 pracovního dne od jejího obdržení písemně </w:t>
      </w:r>
      <w:r>
        <w:rPr>
          <w:rFonts w:ascii="Arial" w:hAnsi="Arial" w:cs="Arial"/>
          <w:bCs/>
          <w:iCs/>
          <w:sz w:val="20"/>
          <w:szCs w:val="20"/>
        </w:rPr>
        <w:t>potvrdit způsobem uvedeným v </w:t>
      </w:r>
      <w:r w:rsidRPr="002F62B1">
        <w:rPr>
          <w:rFonts w:ascii="Arial" w:hAnsi="Arial" w:cs="Arial"/>
          <w:bCs/>
          <w:iCs/>
          <w:sz w:val="20"/>
          <w:szCs w:val="20"/>
        </w:rPr>
        <w:t xml:space="preserve">článku </w:t>
      </w:r>
      <w:r w:rsidR="00923E1A">
        <w:rPr>
          <w:rFonts w:ascii="Arial" w:hAnsi="Arial" w:cs="Arial"/>
          <w:bCs/>
          <w:iCs/>
          <w:sz w:val="20"/>
          <w:szCs w:val="20"/>
        </w:rPr>
        <w:t>9</w:t>
      </w:r>
      <w:r w:rsidRPr="002F62B1">
        <w:rPr>
          <w:rFonts w:ascii="Arial" w:hAnsi="Arial" w:cs="Arial"/>
          <w:bCs/>
          <w:iCs/>
          <w:sz w:val="20"/>
          <w:szCs w:val="20"/>
        </w:rPr>
        <w:t>.</w:t>
      </w:r>
      <w:r w:rsidR="00BF75F1">
        <w:rPr>
          <w:rFonts w:ascii="Arial" w:hAnsi="Arial" w:cs="Arial"/>
          <w:bCs/>
          <w:iCs/>
          <w:sz w:val="20"/>
          <w:szCs w:val="20"/>
        </w:rPr>
        <w:t>1</w:t>
      </w:r>
      <w:r>
        <w:rPr>
          <w:rFonts w:ascii="Arial" w:hAnsi="Arial" w:cs="Arial"/>
          <w:bCs/>
          <w:iCs/>
          <w:sz w:val="20"/>
          <w:szCs w:val="20"/>
        </w:rPr>
        <w:t xml:space="preserve"> této smlouvy. Písemné potvrzení o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 xml:space="preserve">bjednávky musí obsahovat minimálně tyto náležitosti: </w:t>
      </w:r>
    </w:p>
    <w:p w:rsidR="00A430B3" w:rsidRPr="00A430B3" w:rsidRDefault="00FF0C1C" w:rsidP="00C96582">
      <w:pPr>
        <w:numPr>
          <w:ilvl w:val="0"/>
          <w:numId w:val="6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identifikační údaje dodavatele a o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 xml:space="preserve">bjednatele, </w:t>
      </w:r>
    </w:p>
    <w:p w:rsidR="00A430B3" w:rsidRPr="00A430B3" w:rsidRDefault="00A430B3" w:rsidP="00C96582">
      <w:pPr>
        <w:numPr>
          <w:ilvl w:val="0"/>
          <w:numId w:val="6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 w:rsidRPr="00A430B3">
        <w:rPr>
          <w:rFonts w:ascii="Arial" w:hAnsi="Arial" w:cs="Arial"/>
          <w:bCs/>
          <w:iCs/>
          <w:sz w:val="20"/>
          <w:szCs w:val="20"/>
        </w:rPr>
        <w:t xml:space="preserve">identifikaci objednávky, která je potvrzována, </w:t>
      </w:r>
    </w:p>
    <w:p w:rsidR="00A430B3" w:rsidRDefault="00A430B3" w:rsidP="00C96582">
      <w:pPr>
        <w:numPr>
          <w:ilvl w:val="0"/>
          <w:numId w:val="6"/>
        </w:num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  <w:r w:rsidRPr="00A430B3">
        <w:rPr>
          <w:rFonts w:ascii="Arial" w:hAnsi="Arial" w:cs="Arial"/>
          <w:bCs/>
          <w:iCs/>
          <w:sz w:val="20"/>
          <w:szCs w:val="20"/>
        </w:rPr>
        <w:t xml:space="preserve">označení osoby činící potvrzení, </w:t>
      </w:r>
      <w:r w:rsidR="00FF0C1C">
        <w:rPr>
          <w:rFonts w:ascii="Arial" w:hAnsi="Arial" w:cs="Arial"/>
          <w:bCs/>
          <w:iCs/>
          <w:sz w:val="20"/>
          <w:szCs w:val="20"/>
        </w:rPr>
        <w:t>jež je oprávněna jednat jménem d</w:t>
      </w:r>
      <w:r w:rsidRPr="00A430B3">
        <w:rPr>
          <w:rFonts w:ascii="Arial" w:hAnsi="Arial" w:cs="Arial"/>
          <w:bCs/>
          <w:iCs/>
          <w:sz w:val="20"/>
          <w:szCs w:val="20"/>
        </w:rPr>
        <w:t>odavatele, a její podpis.</w:t>
      </w:r>
    </w:p>
    <w:p w:rsidR="00FF0C1C" w:rsidRPr="00A430B3" w:rsidRDefault="00FF0C1C" w:rsidP="00FF0C1C">
      <w:pPr>
        <w:ind w:left="1418"/>
        <w:jc w:val="both"/>
        <w:rPr>
          <w:rFonts w:ascii="Arial" w:hAnsi="Arial" w:cs="Arial"/>
          <w:bCs/>
          <w:iCs/>
          <w:sz w:val="20"/>
          <w:szCs w:val="20"/>
        </w:rPr>
      </w:pPr>
    </w:p>
    <w:p w:rsidR="00A430B3" w:rsidRDefault="00FF0C1C" w:rsidP="00C96582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V případě, že objednávka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 xml:space="preserve"> nebude splňovat uve</w:t>
      </w:r>
      <w:r>
        <w:rPr>
          <w:rFonts w:ascii="Arial" w:hAnsi="Arial" w:cs="Arial"/>
          <w:bCs/>
          <w:iCs/>
          <w:sz w:val="20"/>
          <w:szCs w:val="20"/>
        </w:rPr>
        <w:t>dené minimální náležitosti, má d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odavatel povinnost na tuto s</w:t>
      </w:r>
      <w:r>
        <w:rPr>
          <w:rFonts w:ascii="Arial" w:hAnsi="Arial" w:cs="Arial"/>
          <w:bCs/>
          <w:iCs/>
          <w:sz w:val="20"/>
          <w:szCs w:val="20"/>
        </w:rPr>
        <w:t>kutečnost neprodleně upozornit o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>bjednatele. Objednatel je poté povin</w:t>
      </w:r>
      <w:r>
        <w:rPr>
          <w:rFonts w:ascii="Arial" w:hAnsi="Arial" w:cs="Arial"/>
          <w:bCs/>
          <w:iCs/>
          <w:sz w:val="20"/>
          <w:szCs w:val="20"/>
        </w:rPr>
        <w:t>en vystavit novou objednávku a dodavatel povinen písemně potvrdit v souladu s článkem 3.</w:t>
      </w:r>
      <w:r w:rsidR="000C17A5">
        <w:rPr>
          <w:rFonts w:ascii="Arial" w:hAnsi="Arial" w:cs="Arial"/>
          <w:bCs/>
          <w:iCs/>
          <w:sz w:val="20"/>
          <w:szCs w:val="20"/>
        </w:rPr>
        <w:t>4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A430B3" w:rsidRPr="00A430B3">
        <w:rPr>
          <w:rFonts w:ascii="Arial" w:hAnsi="Arial" w:cs="Arial"/>
          <w:bCs/>
          <w:iCs/>
          <w:sz w:val="20"/>
          <w:szCs w:val="20"/>
        </w:rPr>
        <w:t xml:space="preserve">této </w:t>
      </w:r>
      <w:r>
        <w:rPr>
          <w:rFonts w:ascii="Arial" w:hAnsi="Arial" w:cs="Arial"/>
          <w:bCs/>
          <w:iCs/>
          <w:sz w:val="20"/>
          <w:szCs w:val="20"/>
        </w:rPr>
        <w:t>smlouvy.</w:t>
      </w:r>
    </w:p>
    <w:p w:rsidR="00FF0C1C" w:rsidRPr="00A430B3" w:rsidRDefault="00FF0C1C" w:rsidP="00FF0C1C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A430B3" w:rsidRDefault="00A430B3" w:rsidP="00C96582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A430B3">
        <w:rPr>
          <w:rFonts w:ascii="Arial" w:hAnsi="Arial" w:cs="Arial"/>
          <w:bCs/>
          <w:iCs/>
          <w:sz w:val="20"/>
          <w:szCs w:val="20"/>
        </w:rPr>
        <w:t>V případě, že potvrzení objednávky nebude splňovat uve</w:t>
      </w:r>
      <w:r w:rsidR="00FF0C1C">
        <w:rPr>
          <w:rFonts w:ascii="Arial" w:hAnsi="Arial" w:cs="Arial"/>
          <w:bCs/>
          <w:iCs/>
          <w:sz w:val="20"/>
          <w:szCs w:val="20"/>
        </w:rPr>
        <w:t>dené minimální náležitosti, má o</w:t>
      </w:r>
      <w:r w:rsidRPr="00A430B3">
        <w:rPr>
          <w:rFonts w:ascii="Arial" w:hAnsi="Arial" w:cs="Arial"/>
          <w:bCs/>
          <w:iCs/>
          <w:sz w:val="20"/>
          <w:szCs w:val="20"/>
        </w:rPr>
        <w:t>bjednatel povinnost na tuto s</w:t>
      </w:r>
      <w:r w:rsidR="00FF0C1C">
        <w:rPr>
          <w:rFonts w:ascii="Arial" w:hAnsi="Arial" w:cs="Arial"/>
          <w:bCs/>
          <w:iCs/>
          <w:sz w:val="20"/>
          <w:szCs w:val="20"/>
        </w:rPr>
        <w:t>kutečnost neprodleně upozornit d</w:t>
      </w:r>
      <w:r w:rsidRPr="00A430B3">
        <w:rPr>
          <w:rFonts w:ascii="Arial" w:hAnsi="Arial" w:cs="Arial"/>
          <w:bCs/>
          <w:iCs/>
          <w:sz w:val="20"/>
          <w:szCs w:val="20"/>
        </w:rPr>
        <w:t>odavatele. Dodavatel je poté povinen vystavit nové potvrzení objednávky.</w:t>
      </w:r>
    </w:p>
    <w:p w:rsidR="00FF0C1C" w:rsidRPr="00A430B3" w:rsidRDefault="00FF0C1C" w:rsidP="00FF0C1C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A430B3" w:rsidRDefault="00A430B3" w:rsidP="00C96582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A430B3">
        <w:rPr>
          <w:rFonts w:ascii="Arial" w:hAnsi="Arial" w:cs="Arial"/>
          <w:bCs/>
          <w:iCs/>
          <w:sz w:val="20"/>
          <w:szCs w:val="20"/>
        </w:rPr>
        <w:t xml:space="preserve">V případě, že se ujednání obsažené v jednotlivé objednávce bude odchylovat od ustanovení obsaženého v této </w:t>
      </w:r>
      <w:r w:rsidR="00FF0C1C">
        <w:rPr>
          <w:rFonts w:ascii="Arial" w:hAnsi="Arial" w:cs="Arial"/>
          <w:bCs/>
          <w:iCs/>
          <w:sz w:val="20"/>
          <w:szCs w:val="20"/>
        </w:rPr>
        <w:t>s</w:t>
      </w:r>
      <w:r w:rsidRPr="00A430B3">
        <w:rPr>
          <w:rFonts w:ascii="Arial" w:hAnsi="Arial" w:cs="Arial"/>
          <w:bCs/>
          <w:iCs/>
          <w:sz w:val="20"/>
          <w:szCs w:val="20"/>
        </w:rPr>
        <w:t>mlouvě, má ujednání obsažené v objednávce přednost před ustanov</w:t>
      </w:r>
      <w:r w:rsidR="00FF0C1C">
        <w:rPr>
          <w:rFonts w:ascii="Arial" w:hAnsi="Arial" w:cs="Arial"/>
          <w:bCs/>
          <w:iCs/>
          <w:sz w:val="20"/>
          <w:szCs w:val="20"/>
        </w:rPr>
        <w:t>ením obsaženým v této s</w:t>
      </w:r>
      <w:r w:rsidRPr="00A430B3">
        <w:rPr>
          <w:rFonts w:ascii="Arial" w:hAnsi="Arial" w:cs="Arial"/>
          <w:bCs/>
          <w:iCs/>
          <w:sz w:val="20"/>
          <w:szCs w:val="20"/>
        </w:rPr>
        <w:t>mlouvě, ovšem pouze ohledně plnění objednaného v dané objednávce.</w:t>
      </w:r>
    </w:p>
    <w:p w:rsidR="00FF0C1C" w:rsidRDefault="00FF0C1C" w:rsidP="00FF0C1C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9C67B3" w:rsidRPr="00A430B3" w:rsidRDefault="009C67B3" w:rsidP="00FF0C1C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6E28DD" w:rsidRPr="005E37CF" w:rsidRDefault="006E28DD" w:rsidP="006E28DD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IV</w:t>
      </w:r>
      <w:r w:rsidRPr="005E37CF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6E28DD" w:rsidRPr="005E37CF" w:rsidRDefault="006E28DD" w:rsidP="006E28D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Cena</w:t>
      </w:r>
    </w:p>
    <w:p w:rsidR="00A430B3" w:rsidRDefault="00A430B3" w:rsidP="00FF0C1C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6A284E" w:rsidRPr="00C35318" w:rsidRDefault="00BF0AA9" w:rsidP="0088488A">
      <w:pPr>
        <w:pStyle w:val="Odstavec2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Cs/>
          <w:iCs/>
          <w:lang w:eastAsia="cs-CZ"/>
        </w:rPr>
      </w:pPr>
      <w:r>
        <w:rPr>
          <w:rFonts w:ascii="Arial" w:hAnsi="Arial" w:cs="Arial"/>
          <w:bCs/>
          <w:iCs/>
          <w:lang w:eastAsia="cs-CZ"/>
        </w:rPr>
        <w:t>Objednatel</w:t>
      </w:r>
      <w:r w:rsidR="00797A13" w:rsidRPr="00797A13">
        <w:rPr>
          <w:rFonts w:ascii="Arial" w:hAnsi="Arial" w:cs="Arial"/>
          <w:bCs/>
          <w:iCs/>
          <w:lang w:eastAsia="cs-CZ"/>
        </w:rPr>
        <w:t xml:space="preserve"> se zavazuje zaplatit za skutečně odebranou elektřinu v OPM </w:t>
      </w:r>
      <w:r>
        <w:rPr>
          <w:rFonts w:ascii="Arial" w:hAnsi="Arial" w:cs="Arial"/>
          <w:bCs/>
          <w:iCs/>
          <w:lang w:eastAsia="cs-CZ"/>
        </w:rPr>
        <w:t xml:space="preserve">Objednatele </w:t>
      </w:r>
      <w:r w:rsidR="00797A13" w:rsidRPr="00797A13">
        <w:rPr>
          <w:rFonts w:ascii="Arial" w:hAnsi="Arial" w:cs="Arial"/>
          <w:bCs/>
          <w:iCs/>
          <w:lang w:eastAsia="cs-CZ"/>
        </w:rPr>
        <w:t>Dodavateli jednotkovou cenu (K</w:t>
      </w:r>
      <w:r w:rsidR="00797A13">
        <w:rPr>
          <w:rFonts w:ascii="Arial" w:hAnsi="Arial" w:cs="Arial"/>
          <w:bCs/>
          <w:iCs/>
          <w:lang w:eastAsia="cs-CZ"/>
        </w:rPr>
        <w:t>č</w:t>
      </w:r>
      <w:r w:rsidR="00797A13" w:rsidRPr="00797A13">
        <w:rPr>
          <w:rFonts w:ascii="Arial" w:hAnsi="Arial" w:cs="Arial"/>
          <w:bCs/>
          <w:iCs/>
          <w:lang w:eastAsia="cs-CZ"/>
        </w:rPr>
        <w:t xml:space="preserve">/MWh) určenou </w:t>
      </w:r>
      <w:r w:rsidR="00797A13">
        <w:rPr>
          <w:rFonts w:ascii="Arial" w:hAnsi="Arial" w:cs="Arial"/>
          <w:bCs/>
          <w:iCs/>
          <w:lang w:eastAsia="cs-CZ"/>
        </w:rPr>
        <w:t xml:space="preserve">následujícím </w:t>
      </w:r>
      <w:r w:rsidR="00797A13" w:rsidRPr="00797A13">
        <w:rPr>
          <w:rFonts w:ascii="Arial" w:hAnsi="Arial" w:cs="Arial"/>
          <w:bCs/>
          <w:iCs/>
          <w:lang w:eastAsia="cs-CZ"/>
        </w:rPr>
        <w:t>způsobem</w:t>
      </w:r>
      <w:r w:rsidR="00797A13">
        <w:rPr>
          <w:rFonts w:ascii="Arial" w:hAnsi="Arial" w:cs="Arial"/>
          <w:bCs/>
          <w:iCs/>
          <w:lang w:eastAsia="cs-CZ"/>
        </w:rPr>
        <w:t>.</w:t>
      </w:r>
      <w:r w:rsidR="00797A13" w:rsidRPr="00797A13">
        <w:rPr>
          <w:rFonts w:ascii="Arial" w:hAnsi="Arial" w:cs="Arial"/>
          <w:bCs/>
          <w:iCs/>
          <w:lang w:eastAsia="cs-CZ"/>
        </w:rPr>
        <w:t xml:space="preserve"> </w:t>
      </w:r>
      <w:r w:rsidR="00797A13">
        <w:rPr>
          <w:rFonts w:ascii="Arial" w:hAnsi="Arial" w:cs="Arial"/>
          <w:bCs/>
          <w:iCs/>
          <w:lang w:eastAsia="cs-CZ"/>
        </w:rPr>
        <w:t>D</w:t>
      </w:r>
      <w:r w:rsidR="00657188">
        <w:rPr>
          <w:rFonts w:ascii="Arial" w:hAnsi="Arial" w:cs="Arial"/>
          <w:bCs/>
          <w:iCs/>
          <w:lang w:eastAsia="cs-CZ"/>
        </w:rPr>
        <w:t xml:space="preserve">odavatel bude fakturovat cenu energie dle </w:t>
      </w:r>
      <w:r w:rsidR="00797A13" w:rsidRPr="00797A13">
        <w:rPr>
          <w:rFonts w:ascii="Arial" w:hAnsi="Arial" w:cs="Arial"/>
          <w:bCs/>
          <w:iCs/>
          <w:lang w:eastAsia="cs-CZ"/>
        </w:rPr>
        <w:t>denních průměrů cen hodinových produktů na denním trhu organizovaném OTE, a.s. (OTE SPOT MARKET INDEX – BASELOAD)</w:t>
      </w:r>
      <w:r w:rsidR="00F8749D">
        <w:rPr>
          <w:rFonts w:ascii="Arial" w:hAnsi="Arial" w:cs="Arial"/>
          <w:bCs/>
          <w:iCs/>
          <w:lang w:eastAsia="cs-CZ"/>
        </w:rPr>
        <w:t>a denních konečných stavů</w:t>
      </w:r>
      <w:r w:rsidR="00F47C71">
        <w:rPr>
          <w:rFonts w:ascii="Arial" w:hAnsi="Arial" w:cs="Arial"/>
          <w:bCs/>
          <w:iCs/>
          <w:lang w:eastAsia="cs-CZ"/>
        </w:rPr>
        <w:t xml:space="preserve"> měřících zařízeních (elektroměrů) objednatele převzatých od místního distributora elektrické energie. </w:t>
      </w:r>
      <w:r w:rsidR="00174CD0">
        <w:rPr>
          <w:rFonts w:ascii="Arial" w:hAnsi="Arial" w:cs="Arial"/>
          <w:bCs/>
          <w:iCs/>
          <w:lang w:eastAsia="cs-CZ"/>
        </w:rPr>
        <w:t>Jednotková cena</w:t>
      </w:r>
      <w:r w:rsidR="003F575A" w:rsidRPr="00174CD0">
        <w:rPr>
          <w:rFonts w:ascii="Arial" w:hAnsi="Arial" w:cs="Arial"/>
          <w:bCs/>
          <w:iCs/>
          <w:lang w:eastAsia="cs-CZ"/>
        </w:rPr>
        <w:t xml:space="preserve"> el</w:t>
      </w:r>
      <w:r w:rsidR="006A284E" w:rsidRPr="00174CD0">
        <w:rPr>
          <w:rFonts w:ascii="Arial" w:hAnsi="Arial" w:cs="Arial"/>
          <w:bCs/>
          <w:iCs/>
          <w:lang w:eastAsia="cs-CZ"/>
        </w:rPr>
        <w:t>ektřiny v</w:t>
      </w:r>
      <w:r w:rsidR="003F575A" w:rsidRPr="00174CD0">
        <w:rPr>
          <w:rFonts w:ascii="Arial" w:hAnsi="Arial" w:cs="Arial"/>
          <w:bCs/>
          <w:iCs/>
          <w:lang w:eastAsia="cs-CZ"/>
        </w:rPr>
        <w:t xml:space="preserve"> </w:t>
      </w:r>
      <w:r w:rsidR="00AA3A75" w:rsidRPr="00174CD0">
        <w:rPr>
          <w:rFonts w:ascii="Arial" w:hAnsi="Arial" w:cs="Arial"/>
          <w:bCs/>
          <w:iCs/>
          <w:lang w:eastAsia="cs-CZ"/>
        </w:rPr>
        <w:t>Kč/</w:t>
      </w:r>
      <w:r w:rsidR="00174CD0">
        <w:rPr>
          <w:rFonts w:ascii="Arial" w:hAnsi="Arial" w:cs="Arial"/>
          <w:bCs/>
          <w:iCs/>
          <w:lang w:eastAsia="cs-CZ"/>
        </w:rPr>
        <w:t>MWh</w:t>
      </w:r>
      <w:r w:rsidR="003F575A" w:rsidRPr="00174CD0">
        <w:rPr>
          <w:rFonts w:ascii="Arial" w:hAnsi="Arial" w:cs="Arial"/>
          <w:bCs/>
          <w:iCs/>
          <w:lang w:eastAsia="cs-CZ"/>
        </w:rPr>
        <w:t xml:space="preserve"> odpovídá </w:t>
      </w:r>
      <w:r w:rsidR="0088488A" w:rsidRPr="0088488A">
        <w:rPr>
          <w:rFonts w:ascii="Arial" w:hAnsi="Arial" w:cs="Arial"/>
          <w:bCs/>
          <w:iCs/>
          <w:lang w:eastAsia="cs-CZ"/>
        </w:rPr>
        <w:t>denní</w:t>
      </w:r>
      <w:r w:rsidR="0088488A">
        <w:rPr>
          <w:rFonts w:ascii="Arial" w:hAnsi="Arial" w:cs="Arial"/>
          <w:bCs/>
          <w:iCs/>
          <w:lang w:eastAsia="cs-CZ"/>
        </w:rPr>
        <w:t>mu</w:t>
      </w:r>
      <w:r w:rsidR="0088488A" w:rsidRPr="0088488A">
        <w:rPr>
          <w:rFonts w:ascii="Arial" w:hAnsi="Arial" w:cs="Arial"/>
          <w:bCs/>
          <w:iCs/>
          <w:lang w:eastAsia="cs-CZ"/>
        </w:rPr>
        <w:t xml:space="preserve"> průměr</w:t>
      </w:r>
      <w:r w:rsidR="0088488A">
        <w:rPr>
          <w:rFonts w:ascii="Arial" w:hAnsi="Arial" w:cs="Arial"/>
          <w:bCs/>
          <w:iCs/>
          <w:lang w:eastAsia="cs-CZ"/>
        </w:rPr>
        <w:t>u</w:t>
      </w:r>
      <w:r w:rsidR="0088488A" w:rsidRPr="0088488A">
        <w:rPr>
          <w:rFonts w:ascii="Arial" w:hAnsi="Arial" w:cs="Arial"/>
          <w:bCs/>
          <w:iCs/>
          <w:lang w:eastAsia="cs-CZ"/>
        </w:rPr>
        <w:t xml:space="preserve"> cen hodinových produktů na denním trhu organizovaném OTE, a.s. (OTE SPOT MARKET INDEX – BASELOAD</w:t>
      </w:r>
      <w:r w:rsidR="0088488A">
        <w:rPr>
          <w:rFonts w:ascii="Arial" w:hAnsi="Arial" w:cs="Arial"/>
          <w:bCs/>
          <w:iCs/>
          <w:lang w:eastAsia="cs-CZ"/>
        </w:rPr>
        <w:t xml:space="preserve">), </w:t>
      </w:r>
      <w:r w:rsidR="003271C0" w:rsidRPr="00174CD0">
        <w:rPr>
          <w:rFonts w:ascii="Arial" w:hAnsi="Arial" w:cs="Arial"/>
          <w:bCs/>
          <w:iCs/>
          <w:lang w:eastAsia="cs-CZ"/>
        </w:rPr>
        <w:t>ke které je</w:t>
      </w:r>
      <w:r w:rsidR="006A284E" w:rsidRPr="00174CD0">
        <w:rPr>
          <w:rFonts w:ascii="Arial" w:hAnsi="Arial" w:cs="Arial"/>
          <w:bCs/>
          <w:iCs/>
          <w:lang w:eastAsia="cs-CZ"/>
        </w:rPr>
        <w:t xml:space="preserve"> připočten obchodní index</w:t>
      </w:r>
      <w:r w:rsidR="001D1228" w:rsidRPr="00174CD0">
        <w:rPr>
          <w:rFonts w:ascii="Arial" w:hAnsi="Arial" w:cs="Arial"/>
          <w:bCs/>
          <w:iCs/>
          <w:lang w:eastAsia="cs-CZ"/>
        </w:rPr>
        <w:t xml:space="preserve"> dodavatele</w:t>
      </w:r>
      <w:r w:rsidR="006A284E" w:rsidRPr="00174CD0">
        <w:rPr>
          <w:rFonts w:ascii="Arial" w:hAnsi="Arial" w:cs="Arial"/>
          <w:bCs/>
          <w:iCs/>
          <w:lang w:eastAsia="cs-CZ"/>
        </w:rPr>
        <w:t>, který zahrnuje cenu služby dle článku 1.1 této smlouvy a převzetí odpovědnosti za odchylku</w:t>
      </w:r>
      <w:r w:rsidR="001D1228" w:rsidRPr="00174CD0">
        <w:rPr>
          <w:rFonts w:ascii="Arial" w:hAnsi="Arial" w:cs="Arial"/>
          <w:bCs/>
          <w:iCs/>
          <w:lang w:eastAsia="cs-CZ"/>
        </w:rPr>
        <w:t xml:space="preserve"> dodavatelem</w:t>
      </w:r>
      <w:r w:rsidR="009631B6">
        <w:rPr>
          <w:rFonts w:ascii="Arial" w:hAnsi="Arial" w:cs="Arial"/>
          <w:bCs/>
          <w:iCs/>
          <w:lang w:eastAsia="cs-CZ"/>
        </w:rPr>
        <w:t xml:space="preserve"> do výše 100%</w:t>
      </w:r>
      <w:r w:rsidR="006A284E" w:rsidRPr="00174CD0">
        <w:rPr>
          <w:rFonts w:ascii="Arial" w:hAnsi="Arial" w:cs="Arial"/>
          <w:bCs/>
          <w:iCs/>
          <w:lang w:eastAsia="cs-CZ"/>
        </w:rPr>
        <w:t xml:space="preserve"> (dále jen „</w:t>
      </w:r>
      <w:r w:rsidR="003271C0" w:rsidRPr="00174CD0">
        <w:rPr>
          <w:rFonts w:ascii="Arial" w:hAnsi="Arial" w:cs="Arial"/>
          <w:b/>
          <w:bCs/>
          <w:i/>
          <w:iCs/>
          <w:lang w:eastAsia="cs-CZ"/>
        </w:rPr>
        <w:t>jednotková</w:t>
      </w:r>
      <w:r w:rsidR="003271C0" w:rsidRPr="00174CD0">
        <w:rPr>
          <w:rFonts w:ascii="Arial" w:hAnsi="Arial" w:cs="Arial"/>
          <w:bCs/>
          <w:iCs/>
          <w:lang w:eastAsia="cs-CZ"/>
        </w:rPr>
        <w:t xml:space="preserve"> </w:t>
      </w:r>
      <w:r w:rsidR="006F20BD" w:rsidRPr="00174CD0">
        <w:rPr>
          <w:rFonts w:ascii="Arial" w:hAnsi="Arial" w:cs="Arial"/>
          <w:b/>
          <w:bCs/>
          <w:i/>
          <w:iCs/>
          <w:lang w:eastAsia="cs-CZ"/>
        </w:rPr>
        <w:t>cena za elektřinu</w:t>
      </w:r>
      <w:r w:rsidR="00174CD0">
        <w:rPr>
          <w:rFonts w:ascii="Arial" w:hAnsi="Arial" w:cs="Arial"/>
          <w:bCs/>
          <w:iCs/>
          <w:lang w:eastAsia="cs-CZ"/>
        </w:rPr>
        <w:t>“)</w:t>
      </w:r>
      <w:r w:rsidR="00C35318">
        <w:rPr>
          <w:rFonts w:ascii="Arial" w:hAnsi="Arial" w:cs="Arial"/>
          <w:bCs/>
          <w:iCs/>
          <w:lang w:eastAsia="cs-CZ"/>
        </w:rPr>
        <w:t>.</w:t>
      </w:r>
      <w:r w:rsidR="00C35318" w:rsidRPr="00C35318">
        <w:rPr>
          <w:rFonts w:ascii="Arial" w:hAnsi="Arial" w:cs="Arial"/>
          <w:bCs/>
          <w:iCs/>
          <w:lang w:eastAsia="cs-CZ"/>
        </w:rPr>
        <w:t xml:space="preserve"> </w:t>
      </w:r>
    </w:p>
    <w:p w:rsidR="003F575A" w:rsidRPr="003F575A" w:rsidRDefault="003F575A" w:rsidP="003F575A">
      <w:pPr>
        <w:pStyle w:val="Odstavec2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iCs/>
          <w:lang w:eastAsia="cs-CZ"/>
        </w:rPr>
      </w:pPr>
    </w:p>
    <w:p w:rsidR="007E283F" w:rsidRPr="00720FD8" w:rsidRDefault="001D1228" w:rsidP="00720FD8">
      <w:pPr>
        <w:pStyle w:val="Odstavec2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Cs/>
          <w:iCs/>
          <w:lang w:eastAsia="cs-CZ"/>
        </w:rPr>
      </w:pPr>
      <w:r>
        <w:rPr>
          <w:rFonts w:ascii="Arial" w:hAnsi="Arial" w:cs="Arial"/>
          <w:bCs/>
          <w:iCs/>
          <w:lang w:eastAsia="cs-CZ"/>
        </w:rPr>
        <w:t>Obchodní index</w:t>
      </w:r>
      <w:r w:rsidR="003271C0">
        <w:rPr>
          <w:rFonts w:ascii="Arial" w:hAnsi="Arial" w:cs="Arial"/>
          <w:bCs/>
          <w:iCs/>
          <w:lang w:eastAsia="cs-CZ"/>
        </w:rPr>
        <w:t xml:space="preserve"> je </w:t>
      </w:r>
      <w:r w:rsidR="00720FD8">
        <w:rPr>
          <w:rFonts w:ascii="Arial" w:hAnsi="Arial" w:cs="Arial"/>
          <w:bCs/>
          <w:iCs/>
          <w:lang w:eastAsia="cs-CZ"/>
        </w:rPr>
        <w:t xml:space="preserve">19,75 </w:t>
      </w:r>
      <w:r>
        <w:rPr>
          <w:rFonts w:ascii="Arial" w:hAnsi="Arial" w:cs="Arial"/>
          <w:bCs/>
          <w:iCs/>
          <w:lang w:eastAsia="cs-CZ"/>
        </w:rPr>
        <w:t xml:space="preserve">Kč/MWh. </w:t>
      </w:r>
      <w:r w:rsidR="003F575A" w:rsidRPr="003F575A">
        <w:rPr>
          <w:rFonts w:ascii="Arial" w:hAnsi="Arial" w:cs="Arial"/>
          <w:bCs/>
          <w:iCs/>
          <w:lang w:eastAsia="cs-CZ"/>
        </w:rPr>
        <w:t>Výše obchodního indexu je konečná, neměnná a závazn</w:t>
      </w:r>
      <w:r w:rsidR="00AA3A75">
        <w:rPr>
          <w:rFonts w:ascii="Arial" w:hAnsi="Arial" w:cs="Arial"/>
          <w:bCs/>
          <w:iCs/>
          <w:lang w:eastAsia="cs-CZ"/>
        </w:rPr>
        <w:t>á po celou dobu platnosti této s</w:t>
      </w:r>
      <w:r w:rsidR="003F575A" w:rsidRPr="003F575A">
        <w:rPr>
          <w:rFonts w:ascii="Arial" w:hAnsi="Arial" w:cs="Arial"/>
          <w:bCs/>
          <w:iCs/>
          <w:lang w:eastAsia="cs-CZ"/>
        </w:rPr>
        <w:t xml:space="preserve">mlouvy. </w:t>
      </w:r>
    </w:p>
    <w:p w:rsidR="00C35318" w:rsidRDefault="00C35318" w:rsidP="00C35318">
      <w:pPr>
        <w:pStyle w:val="Odstavec2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iCs/>
          <w:lang w:eastAsia="cs-CZ"/>
        </w:rPr>
      </w:pPr>
    </w:p>
    <w:p w:rsidR="00C35318" w:rsidRPr="00174CD0" w:rsidRDefault="00C35318" w:rsidP="00C96582">
      <w:pPr>
        <w:pStyle w:val="Odstavec2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Cs/>
          <w:iCs/>
          <w:lang w:eastAsia="cs-CZ"/>
        </w:rPr>
      </w:pPr>
      <w:r>
        <w:rPr>
          <w:rFonts w:ascii="Arial" w:hAnsi="Arial" w:cs="Arial"/>
          <w:bCs/>
          <w:iCs/>
          <w:lang w:eastAsia="cs-CZ"/>
        </w:rPr>
        <w:t>Regulovaná cena</w:t>
      </w:r>
      <w:r w:rsidRPr="00174CD0">
        <w:rPr>
          <w:rFonts w:ascii="Arial" w:hAnsi="Arial" w:cs="Arial"/>
          <w:bCs/>
          <w:iCs/>
          <w:lang w:eastAsia="cs-CZ"/>
        </w:rPr>
        <w:t xml:space="preserve"> za</w:t>
      </w:r>
      <w:r>
        <w:rPr>
          <w:rFonts w:ascii="Arial" w:hAnsi="Arial" w:cs="Arial"/>
          <w:bCs/>
          <w:iCs/>
          <w:lang w:eastAsia="cs-CZ"/>
        </w:rPr>
        <w:t xml:space="preserve"> distribuci elektřiny bude stanovena</w:t>
      </w:r>
      <w:r w:rsidRPr="00174CD0">
        <w:rPr>
          <w:rFonts w:ascii="Arial" w:hAnsi="Arial" w:cs="Arial"/>
          <w:bCs/>
          <w:iCs/>
          <w:lang w:eastAsia="cs-CZ"/>
        </w:rPr>
        <w:t xml:space="preserve"> příslušným Cenovým rozhodnutím Energetického regulačního úřadu (dále jen „</w:t>
      </w:r>
      <w:r w:rsidRPr="00174CD0">
        <w:rPr>
          <w:rFonts w:ascii="Arial" w:hAnsi="Arial" w:cs="Arial"/>
          <w:b/>
          <w:bCs/>
          <w:i/>
          <w:iCs/>
          <w:lang w:eastAsia="cs-CZ"/>
        </w:rPr>
        <w:t>cena za distribuci</w:t>
      </w:r>
      <w:r w:rsidRPr="00174CD0">
        <w:rPr>
          <w:rFonts w:ascii="Arial" w:hAnsi="Arial" w:cs="Arial"/>
          <w:bCs/>
          <w:iCs/>
          <w:lang w:eastAsia="cs-CZ"/>
        </w:rPr>
        <w:t>“)</w:t>
      </w:r>
      <w:r>
        <w:rPr>
          <w:rFonts w:ascii="Arial" w:hAnsi="Arial" w:cs="Arial"/>
          <w:bCs/>
          <w:iCs/>
          <w:lang w:eastAsia="cs-CZ"/>
        </w:rPr>
        <w:t>.</w:t>
      </w:r>
    </w:p>
    <w:p w:rsidR="003F575A" w:rsidRPr="003F575A" w:rsidRDefault="003F575A" w:rsidP="003F575A">
      <w:pPr>
        <w:pStyle w:val="Odstavec2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iCs/>
          <w:lang w:eastAsia="cs-CZ"/>
        </w:rPr>
      </w:pPr>
    </w:p>
    <w:p w:rsidR="003F575A" w:rsidRDefault="001D1228" w:rsidP="00C96582">
      <w:pPr>
        <w:pStyle w:val="Odstavec2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Cs/>
          <w:iCs/>
          <w:lang w:eastAsia="cs-CZ"/>
        </w:rPr>
      </w:pPr>
      <w:r>
        <w:rPr>
          <w:rFonts w:ascii="Arial" w:hAnsi="Arial" w:cs="Arial"/>
          <w:bCs/>
          <w:iCs/>
          <w:lang w:eastAsia="cs-CZ"/>
        </w:rPr>
        <w:t>Celková cena za elektřinu</w:t>
      </w:r>
      <w:r w:rsidR="003F575A" w:rsidRPr="003F575A">
        <w:rPr>
          <w:rFonts w:ascii="Arial" w:hAnsi="Arial" w:cs="Arial"/>
          <w:bCs/>
          <w:iCs/>
          <w:lang w:eastAsia="cs-CZ"/>
        </w:rPr>
        <w:t xml:space="preserve"> je tvořena na základě cen u</w:t>
      </w:r>
      <w:r w:rsidR="00AA3A75">
        <w:rPr>
          <w:rFonts w:ascii="Arial" w:hAnsi="Arial" w:cs="Arial"/>
          <w:bCs/>
          <w:iCs/>
          <w:lang w:eastAsia="cs-CZ"/>
        </w:rPr>
        <w:t>vedených v čl. 4.1 až 4.3 této s</w:t>
      </w:r>
      <w:r w:rsidR="003F575A" w:rsidRPr="003F575A">
        <w:rPr>
          <w:rFonts w:ascii="Arial" w:hAnsi="Arial" w:cs="Arial"/>
          <w:bCs/>
          <w:iCs/>
          <w:lang w:eastAsia="cs-CZ"/>
        </w:rPr>
        <w:t xml:space="preserve">mlouvy a je vypočtena jako součet součinu </w:t>
      </w:r>
      <w:r>
        <w:rPr>
          <w:rFonts w:ascii="Arial" w:hAnsi="Arial" w:cs="Arial"/>
          <w:bCs/>
          <w:iCs/>
          <w:lang w:eastAsia="cs-CZ"/>
        </w:rPr>
        <w:t>jednotkové</w:t>
      </w:r>
      <w:r w:rsidR="003F575A" w:rsidRPr="003F575A">
        <w:rPr>
          <w:rFonts w:ascii="Arial" w:hAnsi="Arial" w:cs="Arial"/>
          <w:bCs/>
          <w:iCs/>
          <w:lang w:eastAsia="cs-CZ"/>
        </w:rPr>
        <w:t xml:space="preserve"> ceny</w:t>
      </w:r>
      <w:r>
        <w:rPr>
          <w:rFonts w:ascii="Arial" w:hAnsi="Arial" w:cs="Arial"/>
          <w:bCs/>
          <w:iCs/>
          <w:lang w:eastAsia="cs-CZ"/>
        </w:rPr>
        <w:t xml:space="preserve"> za elektřinu</w:t>
      </w:r>
      <w:r w:rsidR="003F575A" w:rsidRPr="003F575A">
        <w:rPr>
          <w:rFonts w:ascii="Arial" w:hAnsi="Arial" w:cs="Arial"/>
          <w:bCs/>
          <w:iCs/>
          <w:lang w:eastAsia="cs-CZ"/>
        </w:rPr>
        <w:t xml:space="preserve"> a počtu MWh </w:t>
      </w:r>
      <w:r>
        <w:rPr>
          <w:rFonts w:ascii="Arial" w:hAnsi="Arial" w:cs="Arial"/>
          <w:bCs/>
          <w:iCs/>
          <w:lang w:eastAsia="cs-CZ"/>
        </w:rPr>
        <w:t xml:space="preserve">objednatelem </w:t>
      </w:r>
      <w:r w:rsidR="003F575A" w:rsidRPr="003F575A">
        <w:rPr>
          <w:rFonts w:ascii="Arial" w:hAnsi="Arial" w:cs="Arial"/>
          <w:bCs/>
          <w:iCs/>
          <w:lang w:eastAsia="cs-CZ"/>
        </w:rPr>
        <w:t>skutečně odebran</w:t>
      </w:r>
      <w:r>
        <w:rPr>
          <w:rFonts w:ascii="Arial" w:hAnsi="Arial" w:cs="Arial"/>
          <w:bCs/>
          <w:iCs/>
          <w:lang w:eastAsia="cs-CZ"/>
        </w:rPr>
        <w:t>é elektřiny a regulované ceny</w:t>
      </w:r>
      <w:r w:rsidR="003F575A" w:rsidRPr="003F575A">
        <w:rPr>
          <w:rFonts w:ascii="Arial" w:hAnsi="Arial" w:cs="Arial"/>
          <w:bCs/>
          <w:iCs/>
          <w:lang w:eastAsia="cs-CZ"/>
        </w:rPr>
        <w:t xml:space="preserve"> elektřiny</w:t>
      </w:r>
      <w:r w:rsidR="00F47C71">
        <w:rPr>
          <w:rFonts w:ascii="Arial" w:hAnsi="Arial" w:cs="Arial"/>
          <w:bCs/>
          <w:iCs/>
          <w:lang w:eastAsia="cs-CZ"/>
        </w:rPr>
        <w:t xml:space="preserve"> </w:t>
      </w:r>
      <w:r w:rsidR="00324EC0">
        <w:rPr>
          <w:rFonts w:ascii="Arial" w:hAnsi="Arial" w:cs="Arial"/>
          <w:bCs/>
          <w:iCs/>
          <w:lang w:eastAsia="cs-CZ"/>
        </w:rPr>
        <w:t xml:space="preserve">a přičtena příslušná </w:t>
      </w:r>
      <w:r w:rsidR="00F47C71">
        <w:rPr>
          <w:rFonts w:ascii="Arial" w:hAnsi="Arial" w:cs="Arial"/>
          <w:bCs/>
          <w:iCs/>
          <w:lang w:eastAsia="cs-CZ"/>
        </w:rPr>
        <w:t>platba za rezervovanou kapacitu jednotlivých odběrných míst</w:t>
      </w:r>
      <w:r>
        <w:rPr>
          <w:rFonts w:ascii="Arial" w:hAnsi="Arial" w:cs="Arial"/>
          <w:bCs/>
          <w:iCs/>
          <w:lang w:eastAsia="cs-CZ"/>
        </w:rPr>
        <w:t xml:space="preserve"> (dále jen „</w:t>
      </w:r>
      <w:r w:rsidRPr="001D1228">
        <w:rPr>
          <w:rFonts w:ascii="Arial" w:hAnsi="Arial" w:cs="Arial"/>
          <w:b/>
          <w:bCs/>
          <w:i/>
          <w:iCs/>
          <w:lang w:eastAsia="cs-CZ"/>
        </w:rPr>
        <w:t>celková cena za elektřinu</w:t>
      </w:r>
      <w:r>
        <w:rPr>
          <w:rFonts w:ascii="Arial" w:hAnsi="Arial" w:cs="Arial"/>
          <w:bCs/>
          <w:iCs/>
          <w:lang w:eastAsia="cs-CZ"/>
        </w:rPr>
        <w:t>“)</w:t>
      </w:r>
      <w:r w:rsidR="003F575A" w:rsidRPr="003F575A">
        <w:rPr>
          <w:rFonts w:ascii="Arial" w:hAnsi="Arial" w:cs="Arial"/>
          <w:bCs/>
          <w:iCs/>
          <w:lang w:eastAsia="cs-CZ"/>
        </w:rPr>
        <w:t xml:space="preserve">. </w:t>
      </w:r>
    </w:p>
    <w:p w:rsidR="003F575A" w:rsidRPr="003F575A" w:rsidRDefault="003F575A" w:rsidP="003F575A">
      <w:pPr>
        <w:pStyle w:val="Odstavec2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iCs/>
          <w:lang w:eastAsia="cs-CZ"/>
        </w:rPr>
      </w:pPr>
    </w:p>
    <w:p w:rsidR="003F575A" w:rsidRDefault="001D1228" w:rsidP="00C96582">
      <w:pPr>
        <w:pStyle w:val="Odstavec2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Cs/>
          <w:iCs/>
          <w:lang w:eastAsia="cs-CZ"/>
        </w:rPr>
      </w:pPr>
      <w:r>
        <w:rPr>
          <w:rFonts w:ascii="Arial" w:hAnsi="Arial" w:cs="Arial"/>
          <w:bCs/>
          <w:iCs/>
          <w:lang w:eastAsia="cs-CZ"/>
        </w:rPr>
        <w:t>Celková cena za elektřinu</w:t>
      </w:r>
      <w:r w:rsidR="003F575A" w:rsidRPr="003F575A">
        <w:rPr>
          <w:rFonts w:ascii="Arial" w:hAnsi="Arial" w:cs="Arial"/>
          <w:bCs/>
          <w:iCs/>
          <w:lang w:eastAsia="cs-CZ"/>
        </w:rPr>
        <w:t xml:space="preserve"> takto stanovená je konečná bez další ceny za případné nedočerpání nebo překročení sjednaného měsíčního množství odběru elekt</w:t>
      </w:r>
      <w:r w:rsidR="006A284E">
        <w:rPr>
          <w:rFonts w:ascii="Arial" w:hAnsi="Arial" w:cs="Arial"/>
          <w:bCs/>
          <w:iCs/>
          <w:lang w:eastAsia="cs-CZ"/>
        </w:rPr>
        <w:t>řiny dle odběrového diagramu</w:t>
      </w:r>
      <w:r w:rsidR="003F575A" w:rsidRPr="003F575A">
        <w:rPr>
          <w:rFonts w:ascii="Arial" w:hAnsi="Arial" w:cs="Arial"/>
          <w:bCs/>
          <w:iCs/>
          <w:lang w:eastAsia="cs-CZ"/>
        </w:rPr>
        <w:t xml:space="preserve">.  </w:t>
      </w:r>
    </w:p>
    <w:p w:rsidR="003F575A" w:rsidRPr="003F575A" w:rsidRDefault="003F575A" w:rsidP="003F575A">
      <w:pPr>
        <w:pStyle w:val="Odstavec2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iCs/>
          <w:lang w:eastAsia="cs-CZ"/>
        </w:rPr>
      </w:pPr>
    </w:p>
    <w:p w:rsidR="003F575A" w:rsidRDefault="003F575A" w:rsidP="00C96582">
      <w:pPr>
        <w:pStyle w:val="Odstavec2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Cs/>
          <w:iCs/>
          <w:lang w:eastAsia="cs-CZ"/>
        </w:rPr>
      </w:pPr>
      <w:r w:rsidRPr="001D1228">
        <w:rPr>
          <w:rFonts w:ascii="Arial" w:hAnsi="Arial" w:cs="Arial"/>
          <w:bCs/>
          <w:iCs/>
          <w:lang w:eastAsia="cs-CZ"/>
        </w:rPr>
        <w:t>Dodavatel v</w:t>
      </w:r>
      <w:r w:rsidR="001D1228" w:rsidRPr="001D1228">
        <w:rPr>
          <w:rFonts w:ascii="Arial" w:hAnsi="Arial" w:cs="Arial"/>
          <w:bCs/>
          <w:iCs/>
          <w:lang w:eastAsia="cs-CZ"/>
        </w:rPr>
        <w:t>ýslovně prohlašuje a ujišťuje o</w:t>
      </w:r>
      <w:r w:rsidRPr="001D1228">
        <w:rPr>
          <w:rFonts w:ascii="Arial" w:hAnsi="Arial" w:cs="Arial"/>
          <w:bCs/>
          <w:iCs/>
          <w:lang w:eastAsia="cs-CZ"/>
        </w:rPr>
        <w:t>bjednatele, že sjednané ceny již v</w:t>
      </w:r>
      <w:r w:rsidR="001D1228" w:rsidRPr="001D1228">
        <w:rPr>
          <w:rFonts w:ascii="Arial" w:hAnsi="Arial" w:cs="Arial"/>
          <w:bCs/>
          <w:iCs/>
          <w:lang w:eastAsia="cs-CZ"/>
        </w:rPr>
        <w:t xml:space="preserve"> sobě zahrnují veškeré náklady d</w:t>
      </w:r>
      <w:r w:rsidRPr="001D1228">
        <w:rPr>
          <w:rFonts w:ascii="Arial" w:hAnsi="Arial" w:cs="Arial"/>
          <w:bCs/>
          <w:iCs/>
          <w:lang w:eastAsia="cs-CZ"/>
        </w:rPr>
        <w:t>odavat</w:t>
      </w:r>
      <w:r w:rsidR="001D1228" w:rsidRPr="001D1228">
        <w:rPr>
          <w:rFonts w:ascii="Arial" w:hAnsi="Arial" w:cs="Arial"/>
          <w:bCs/>
          <w:iCs/>
          <w:lang w:eastAsia="cs-CZ"/>
        </w:rPr>
        <w:t xml:space="preserve">ele spojené s plněním dle této smlouvy a </w:t>
      </w:r>
      <w:r w:rsidRPr="001D1228">
        <w:rPr>
          <w:rFonts w:ascii="Arial" w:hAnsi="Arial" w:cs="Arial"/>
          <w:bCs/>
          <w:iCs/>
          <w:lang w:eastAsia="cs-CZ"/>
        </w:rPr>
        <w:t xml:space="preserve">konkrétní objednávky. </w:t>
      </w:r>
    </w:p>
    <w:p w:rsidR="001D1228" w:rsidRPr="001D1228" w:rsidRDefault="001D1228" w:rsidP="003F575A">
      <w:pPr>
        <w:pStyle w:val="Odstavec2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iCs/>
          <w:lang w:eastAsia="cs-CZ"/>
        </w:rPr>
      </w:pPr>
    </w:p>
    <w:p w:rsidR="006E28DD" w:rsidRDefault="003F575A" w:rsidP="00C96582">
      <w:pPr>
        <w:pStyle w:val="Odstavec2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bCs/>
          <w:iCs/>
          <w:lang w:eastAsia="cs-CZ"/>
        </w:rPr>
      </w:pPr>
      <w:r w:rsidRPr="003F575A">
        <w:rPr>
          <w:rFonts w:ascii="Arial" w:hAnsi="Arial" w:cs="Arial"/>
          <w:bCs/>
          <w:iCs/>
          <w:lang w:eastAsia="cs-CZ"/>
        </w:rPr>
        <w:t>Ceny stanovené v tomto článku jsou uvedeny bez daně z přidané hodnoty</w:t>
      </w:r>
      <w:r w:rsidR="001D1228">
        <w:rPr>
          <w:rFonts w:ascii="Arial" w:hAnsi="Arial" w:cs="Arial"/>
          <w:bCs/>
          <w:iCs/>
          <w:lang w:eastAsia="cs-CZ"/>
        </w:rPr>
        <w:t xml:space="preserve"> a bez daně z elektřiny. Tyto budou účtovány</w:t>
      </w:r>
      <w:r w:rsidRPr="003F575A">
        <w:rPr>
          <w:rFonts w:ascii="Arial" w:hAnsi="Arial" w:cs="Arial"/>
          <w:bCs/>
          <w:iCs/>
          <w:lang w:eastAsia="cs-CZ"/>
        </w:rPr>
        <w:t xml:space="preserve"> v zákonné výši</w:t>
      </w:r>
      <w:r w:rsidR="001D1228">
        <w:rPr>
          <w:rFonts w:ascii="Arial" w:hAnsi="Arial" w:cs="Arial"/>
          <w:bCs/>
          <w:iCs/>
          <w:lang w:eastAsia="cs-CZ"/>
        </w:rPr>
        <w:t xml:space="preserve"> při fakturaci</w:t>
      </w:r>
      <w:r w:rsidRPr="003F575A">
        <w:rPr>
          <w:rFonts w:ascii="Arial" w:hAnsi="Arial" w:cs="Arial"/>
          <w:bCs/>
          <w:iCs/>
          <w:lang w:eastAsia="cs-CZ"/>
        </w:rPr>
        <w:t>.</w:t>
      </w:r>
    </w:p>
    <w:p w:rsidR="00A430B3" w:rsidRDefault="00A430B3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242CB5" w:rsidRDefault="00242CB5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1F6044" w:rsidRDefault="001F6044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DF5671" w:rsidRPr="005E37CF" w:rsidRDefault="00DF5671" w:rsidP="00DF5671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V</w:t>
      </w:r>
      <w:r w:rsidRPr="005E37CF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A430B3" w:rsidRPr="00C35318" w:rsidRDefault="00DF5671" w:rsidP="00C3531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Platební podmínky a vyúčtování</w:t>
      </w:r>
    </w:p>
    <w:p w:rsidR="00A430B3" w:rsidRDefault="00A430B3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F56BCA" w:rsidRPr="00D63469" w:rsidRDefault="00F56BCA" w:rsidP="00C96582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D63469">
        <w:rPr>
          <w:rFonts w:ascii="Arial" w:hAnsi="Arial" w:cs="Arial"/>
          <w:spacing w:val="4"/>
          <w:sz w:val="20"/>
          <w:szCs w:val="20"/>
        </w:rPr>
        <w:t>Dodavatel se dohodl s objednatelem na úhradě měsíčních záloh za rezervovanou kapacitu, za veškeré regulované platby související s distribucí elektřiny a za měsíční dodávku elektřiny</w:t>
      </w:r>
      <w:r w:rsidR="00B9066D" w:rsidRPr="00D63469">
        <w:rPr>
          <w:rFonts w:ascii="Arial" w:hAnsi="Arial" w:cs="Arial"/>
          <w:spacing w:val="4"/>
          <w:sz w:val="20"/>
          <w:szCs w:val="20"/>
        </w:rPr>
        <w:t xml:space="preserve"> včetně souvisejících služeb</w:t>
      </w:r>
      <w:r w:rsidRPr="00D63469">
        <w:rPr>
          <w:rFonts w:ascii="Arial" w:hAnsi="Arial" w:cs="Arial"/>
          <w:spacing w:val="4"/>
          <w:sz w:val="20"/>
          <w:szCs w:val="20"/>
        </w:rPr>
        <w:t xml:space="preserve">, </w:t>
      </w:r>
      <w:r w:rsidR="00B9066D" w:rsidRPr="00D63469">
        <w:rPr>
          <w:rFonts w:ascii="Arial" w:hAnsi="Arial" w:cs="Arial"/>
          <w:spacing w:val="4"/>
          <w:sz w:val="20"/>
          <w:szCs w:val="20"/>
        </w:rPr>
        <w:t>a to na základě zálohových dokladů vystavených dodavatelem a doručených v dostatečném předstihu objednateli, nejpozději však deset (10) dnů před splatností příslušné zálohy</w:t>
      </w:r>
      <w:r w:rsidR="00D63469" w:rsidRPr="00D63469">
        <w:rPr>
          <w:rFonts w:ascii="Arial" w:hAnsi="Arial" w:cs="Arial"/>
          <w:spacing w:val="4"/>
          <w:sz w:val="20"/>
          <w:szCs w:val="20"/>
        </w:rPr>
        <w:t>. V</w:t>
      </w:r>
      <w:r w:rsidRPr="00D63469">
        <w:rPr>
          <w:rFonts w:ascii="Arial" w:hAnsi="Arial" w:cs="Arial"/>
          <w:spacing w:val="4"/>
          <w:sz w:val="20"/>
          <w:szCs w:val="20"/>
        </w:rPr>
        <w:t xml:space="preserve">ýše </w:t>
      </w:r>
      <w:r w:rsidR="00D63469" w:rsidRPr="00D63469">
        <w:rPr>
          <w:rFonts w:ascii="Arial" w:hAnsi="Arial" w:cs="Arial"/>
          <w:spacing w:val="4"/>
          <w:sz w:val="20"/>
          <w:szCs w:val="20"/>
        </w:rPr>
        <w:t xml:space="preserve">zálohy </w:t>
      </w:r>
      <w:r w:rsidRPr="00D63469">
        <w:rPr>
          <w:rFonts w:ascii="Arial" w:hAnsi="Arial" w:cs="Arial"/>
          <w:spacing w:val="4"/>
          <w:sz w:val="20"/>
          <w:szCs w:val="20"/>
        </w:rPr>
        <w:t>bude 80 % očekávané platby odvozené od předpokládané spotřeby a splatnost k 15. kalendářnímu dni v</w:t>
      </w:r>
      <w:r w:rsidR="00D63469" w:rsidRPr="00D63469">
        <w:rPr>
          <w:rFonts w:ascii="Arial" w:hAnsi="Arial" w:cs="Arial"/>
          <w:spacing w:val="4"/>
          <w:sz w:val="20"/>
          <w:szCs w:val="20"/>
        </w:rPr>
        <w:t xml:space="preserve"> daném </w:t>
      </w:r>
      <w:r w:rsidRPr="00D63469">
        <w:rPr>
          <w:rFonts w:ascii="Arial" w:hAnsi="Arial" w:cs="Arial"/>
          <w:spacing w:val="4"/>
          <w:sz w:val="20"/>
          <w:szCs w:val="20"/>
        </w:rPr>
        <w:t>měsíci.</w:t>
      </w:r>
    </w:p>
    <w:p w:rsidR="00F56BCA" w:rsidRPr="00F56BCA" w:rsidRDefault="00F56BCA" w:rsidP="00F56BCA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1F6044" w:rsidRDefault="00C708DD" w:rsidP="00C96582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Celková cena za elektřinu</w:t>
      </w:r>
      <w:r w:rsidR="009400E5">
        <w:rPr>
          <w:rFonts w:ascii="Arial" w:hAnsi="Arial" w:cs="Arial"/>
          <w:bCs/>
          <w:iCs/>
          <w:sz w:val="20"/>
          <w:szCs w:val="20"/>
        </w:rPr>
        <w:t xml:space="preserve"> bude hrazena</w:t>
      </w:r>
      <w:r w:rsidRPr="00C708DD">
        <w:rPr>
          <w:rFonts w:ascii="Arial" w:hAnsi="Arial" w:cs="Arial"/>
          <w:bCs/>
          <w:iCs/>
          <w:sz w:val="20"/>
          <w:szCs w:val="20"/>
        </w:rPr>
        <w:t xml:space="preserve"> na základě faktur</w:t>
      </w:r>
      <w:r>
        <w:rPr>
          <w:rFonts w:ascii="Arial" w:hAnsi="Arial" w:cs="Arial"/>
          <w:bCs/>
          <w:iCs/>
          <w:sz w:val="20"/>
          <w:szCs w:val="20"/>
        </w:rPr>
        <w:t>y – daňového dokladu vystaveného d</w:t>
      </w:r>
      <w:r w:rsidRPr="00C708DD">
        <w:rPr>
          <w:rFonts w:ascii="Arial" w:hAnsi="Arial" w:cs="Arial"/>
          <w:bCs/>
          <w:iCs/>
          <w:sz w:val="20"/>
          <w:szCs w:val="20"/>
        </w:rPr>
        <w:t>odavatelem.</w:t>
      </w:r>
      <w:r w:rsidR="001F6044">
        <w:rPr>
          <w:rFonts w:ascii="Arial" w:hAnsi="Arial" w:cs="Arial"/>
          <w:bCs/>
          <w:iCs/>
          <w:sz w:val="20"/>
          <w:szCs w:val="20"/>
        </w:rPr>
        <w:t xml:space="preserve"> Faktura musí splňovat</w:t>
      </w:r>
      <w:r w:rsidR="001F6044" w:rsidRPr="001F6044">
        <w:rPr>
          <w:rFonts w:ascii="Arial" w:hAnsi="Arial" w:cs="Arial"/>
          <w:bCs/>
          <w:iCs/>
          <w:sz w:val="20"/>
          <w:szCs w:val="20"/>
        </w:rPr>
        <w:t xml:space="preserve"> náležitost</w:t>
      </w:r>
      <w:r w:rsidR="001F6044">
        <w:rPr>
          <w:rFonts w:ascii="Arial" w:hAnsi="Arial" w:cs="Arial"/>
          <w:bCs/>
          <w:iCs/>
          <w:sz w:val="20"/>
          <w:szCs w:val="20"/>
        </w:rPr>
        <w:t xml:space="preserve">i daňového dokladu podle zákona </w:t>
      </w:r>
      <w:r w:rsidR="001F6044" w:rsidRPr="001F6044">
        <w:rPr>
          <w:rFonts w:ascii="Arial" w:hAnsi="Arial" w:cs="Arial"/>
          <w:bCs/>
          <w:iCs/>
          <w:sz w:val="20"/>
          <w:szCs w:val="20"/>
        </w:rPr>
        <w:t>č</w:t>
      </w:r>
      <w:r w:rsidR="001F6044">
        <w:rPr>
          <w:rFonts w:ascii="Arial" w:hAnsi="Arial" w:cs="Arial"/>
          <w:bCs/>
          <w:iCs/>
          <w:sz w:val="20"/>
          <w:szCs w:val="20"/>
        </w:rPr>
        <w:t xml:space="preserve">. 235/2004 Sb., o dani z přidané hodnoty, ve znění pozdějších předpisů. </w:t>
      </w:r>
    </w:p>
    <w:p w:rsidR="001F6044" w:rsidRDefault="001F6044" w:rsidP="001F6044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1F6044" w:rsidRDefault="001F6044" w:rsidP="00C96582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1F6044">
        <w:rPr>
          <w:rFonts w:ascii="Arial" w:hAnsi="Arial" w:cs="Arial"/>
          <w:bCs/>
          <w:iCs/>
          <w:sz w:val="20"/>
          <w:szCs w:val="20"/>
        </w:rPr>
        <w:t>Faktura bude vždy obsahovat</w:t>
      </w:r>
      <w:r>
        <w:rPr>
          <w:rFonts w:ascii="Arial" w:hAnsi="Arial" w:cs="Arial"/>
          <w:bCs/>
          <w:iCs/>
          <w:sz w:val="20"/>
          <w:szCs w:val="20"/>
        </w:rPr>
        <w:t>:</w:t>
      </w:r>
    </w:p>
    <w:p w:rsidR="001F6044" w:rsidRDefault="001F6044" w:rsidP="00C96582">
      <w:pPr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číslo objednávky,</w:t>
      </w:r>
    </w:p>
    <w:p w:rsidR="00076E44" w:rsidRDefault="00076E44" w:rsidP="00C96582">
      <w:pPr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informaci o původu dodané elektřiny, </w:t>
      </w:r>
    </w:p>
    <w:p w:rsidR="009A717C" w:rsidRDefault="009A717C" w:rsidP="00C96582">
      <w:pPr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údaje o dodaném množství elektřiny za fakturované období vyjádřené číselně v</w:t>
      </w:r>
      <w:r w:rsidR="00B75394">
        <w:rPr>
          <w:rFonts w:ascii="Arial" w:hAnsi="Arial" w:cs="Arial"/>
          <w:bCs/>
          <w:iCs/>
          <w:sz w:val="20"/>
          <w:szCs w:val="20"/>
        </w:rPr>
        <w:t> </w:t>
      </w:r>
      <w:r>
        <w:rPr>
          <w:rFonts w:ascii="Arial" w:hAnsi="Arial" w:cs="Arial"/>
          <w:bCs/>
          <w:iCs/>
          <w:sz w:val="20"/>
          <w:szCs w:val="20"/>
        </w:rPr>
        <w:t>MWh</w:t>
      </w:r>
      <w:r w:rsidR="00324EC0">
        <w:rPr>
          <w:rFonts w:ascii="Arial" w:hAnsi="Arial" w:cs="Arial"/>
          <w:bCs/>
          <w:iCs/>
          <w:sz w:val="20"/>
          <w:szCs w:val="20"/>
        </w:rPr>
        <w:t xml:space="preserve"> na tři desetiná místa</w:t>
      </w:r>
      <w:r w:rsidR="00B75394">
        <w:rPr>
          <w:rFonts w:ascii="Arial" w:hAnsi="Arial" w:cs="Arial"/>
          <w:bCs/>
          <w:iCs/>
          <w:sz w:val="20"/>
          <w:szCs w:val="20"/>
        </w:rPr>
        <w:t xml:space="preserve"> a cenu pro jednotliv</w:t>
      </w:r>
      <w:r w:rsidR="003D340F">
        <w:rPr>
          <w:rFonts w:ascii="Arial" w:hAnsi="Arial" w:cs="Arial"/>
          <w:bCs/>
          <w:iCs/>
          <w:sz w:val="20"/>
          <w:szCs w:val="20"/>
        </w:rPr>
        <w:t>á</w:t>
      </w:r>
      <w:r w:rsidR="00B75394">
        <w:rPr>
          <w:rFonts w:ascii="Arial" w:hAnsi="Arial" w:cs="Arial"/>
          <w:bCs/>
          <w:iCs/>
          <w:sz w:val="20"/>
          <w:szCs w:val="20"/>
        </w:rPr>
        <w:t xml:space="preserve"> odběrn</w:t>
      </w:r>
      <w:r w:rsidR="003D340F">
        <w:rPr>
          <w:rFonts w:ascii="Arial" w:hAnsi="Arial" w:cs="Arial"/>
          <w:bCs/>
          <w:iCs/>
          <w:sz w:val="20"/>
          <w:szCs w:val="20"/>
        </w:rPr>
        <w:t>á</w:t>
      </w:r>
      <w:r w:rsidR="00B75394">
        <w:rPr>
          <w:rFonts w:ascii="Arial" w:hAnsi="Arial" w:cs="Arial"/>
          <w:bCs/>
          <w:iCs/>
          <w:sz w:val="20"/>
          <w:szCs w:val="20"/>
        </w:rPr>
        <w:t xml:space="preserve"> místa</w:t>
      </w:r>
      <w:r w:rsidR="00076E44">
        <w:rPr>
          <w:rFonts w:ascii="Arial" w:hAnsi="Arial" w:cs="Arial"/>
          <w:bCs/>
          <w:iCs/>
          <w:sz w:val="20"/>
          <w:szCs w:val="20"/>
        </w:rPr>
        <w:t>,</w:t>
      </w:r>
    </w:p>
    <w:p w:rsidR="001F6044" w:rsidRDefault="00C35318" w:rsidP="00C96582">
      <w:pPr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cenu za distribuci dodaného množství elektřiny za fakturované období</w:t>
      </w:r>
      <w:r w:rsidR="004F7D7A">
        <w:rPr>
          <w:rFonts w:ascii="Arial" w:hAnsi="Arial" w:cs="Arial"/>
          <w:bCs/>
          <w:iCs/>
          <w:sz w:val="20"/>
          <w:szCs w:val="20"/>
        </w:rPr>
        <w:t xml:space="preserve"> po jednotlivých složkách distribuce </w:t>
      </w:r>
      <w:r w:rsidR="00B75394">
        <w:rPr>
          <w:rFonts w:ascii="Arial" w:hAnsi="Arial" w:cs="Arial"/>
          <w:bCs/>
          <w:iCs/>
          <w:sz w:val="20"/>
          <w:szCs w:val="20"/>
        </w:rPr>
        <w:t>pro jednotliv</w:t>
      </w:r>
      <w:r w:rsidR="004F7D7A">
        <w:rPr>
          <w:rFonts w:ascii="Arial" w:hAnsi="Arial" w:cs="Arial"/>
          <w:bCs/>
          <w:iCs/>
          <w:sz w:val="20"/>
          <w:szCs w:val="20"/>
        </w:rPr>
        <w:t>á</w:t>
      </w:r>
      <w:r w:rsidR="00B75394">
        <w:rPr>
          <w:rFonts w:ascii="Arial" w:hAnsi="Arial" w:cs="Arial"/>
          <w:bCs/>
          <w:iCs/>
          <w:sz w:val="20"/>
          <w:szCs w:val="20"/>
        </w:rPr>
        <w:t xml:space="preserve"> odběrn</w:t>
      </w:r>
      <w:r w:rsidR="004F7D7A">
        <w:rPr>
          <w:rFonts w:ascii="Arial" w:hAnsi="Arial" w:cs="Arial"/>
          <w:bCs/>
          <w:iCs/>
          <w:sz w:val="20"/>
          <w:szCs w:val="20"/>
        </w:rPr>
        <w:t>á</w:t>
      </w:r>
      <w:r w:rsidR="00B75394">
        <w:rPr>
          <w:rFonts w:ascii="Arial" w:hAnsi="Arial" w:cs="Arial"/>
          <w:bCs/>
          <w:iCs/>
          <w:sz w:val="20"/>
          <w:szCs w:val="20"/>
        </w:rPr>
        <w:t xml:space="preserve"> místa</w:t>
      </w:r>
      <w:r w:rsidR="00076E44">
        <w:rPr>
          <w:rFonts w:ascii="Arial" w:hAnsi="Arial" w:cs="Arial"/>
          <w:bCs/>
          <w:iCs/>
          <w:sz w:val="20"/>
          <w:szCs w:val="20"/>
        </w:rPr>
        <w:t>,</w:t>
      </w:r>
    </w:p>
    <w:p w:rsidR="001364A1" w:rsidRDefault="004F7D7A" w:rsidP="00C96582">
      <w:pPr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cenu za platbu rezervované</w:t>
      </w:r>
      <w:r w:rsidR="003D340F">
        <w:rPr>
          <w:rFonts w:ascii="Arial" w:hAnsi="Arial" w:cs="Arial"/>
          <w:bCs/>
          <w:iCs/>
          <w:sz w:val="20"/>
          <w:szCs w:val="20"/>
        </w:rPr>
        <w:t xml:space="preserve"> kapacity</w:t>
      </w:r>
      <w:r w:rsidR="00076E44">
        <w:rPr>
          <w:rFonts w:ascii="Arial" w:hAnsi="Arial" w:cs="Arial"/>
          <w:bCs/>
          <w:iCs/>
          <w:sz w:val="20"/>
          <w:szCs w:val="20"/>
        </w:rPr>
        <w:t>,</w:t>
      </w:r>
    </w:p>
    <w:p w:rsidR="00C35318" w:rsidRDefault="00C35318" w:rsidP="00C96582">
      <w:pPr>
        <w:numPr>
          <w:ilvl w:val="0"/>
          <w:numId w:val="10"/>
        </w:num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celkovou cenu za elektřinu.</w:t>
      </w:r>
    </w:p>
    <w:p w:rsidR="00C35318" w:rsidRPr="001F6044" w:rsidRDefault="00C35318" w:rsidP="00C35318">
      <w:pPr>
        <w:ind w:left="1344"/>
        <w:jc w:val="both"/>
        <w:rPr>
          <w:rFonts w:ascii="Arial" w:hAnsi="Arial" w:cs="Arial"/>
          <w:bCs/>
          <w:iCs/>
          <w:sz w:val="20"/>
          <w:szCs w:val="20"/>
        </w:rPr>
      </w:pPr>
    </w:p>
    <w:p w:rsidR="00C708DD" w:rsidRDefault="009400E5" w:rsidP="00C96582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375656">
        <w:rPr>
          <w:rFonts w:ascii="Arial" w:hAnsi="Arial" w:cs="Arial"/>
          <w:bCs/>
          <w:iCs/>
          <w:sz w:val="20"/>
          <w:szCs w:val="20"/>
        </w:rPr>
        <w:t xml:space="preserve">odavatel bude provádět </w:t>
      </w:r>
      <w:r w:rsidR="00375656" w:rsidRPr="00C708DD">
        <w:rPr>
          <w:rFonts w:ascii="Arial" w:hAnsi="Arial" w:cs="Arial"/>
          <w:bCs/>
          <w:iCs/>
          <w:sz w:val="20"/>
          <w:szCs w:val="20"/>
        </w:rPr>
        <w:t>vyúčtování skuteč</w:t>
      </w:r>
      <w:r w:rsidR="00375656">
        <w:rPr>
          <w:rFonts w:ascii="Arial" w:hAnsi="Arial" w:cs="Arial"/>
          <w:bCs/>
          <w:iCs/>
          <w:sz w:val="20"/>
          <w:szCs w:val="20"/>
        </w:rPr>
        <w:t>ně odebrané elektřiny dle této s</w:t>
      </w:r>
      <w:r w:rsidR="00375656" w:rsidRPr="00C708DD">
        <w:rPr>
          <w:rFonts w:ascii="Arial" w:hAnsi="Arial" w:cs="Arial"/>
          <w:bCs/>
          <w:iCs/>
          <w:sz w:val="20"/>
          <w:szCs w:val="20"/>
        </w:rPr>
        <w:t xml:space="preserve">mlouvy </w:t>
      </w:r>
      <w:r w:rsidR="00375656">
        <w:rPr>
          <w:rFonts w:ascii="Arial" w:hAnsi="Arial" w:cs="Arial"/>
          <w:bCs/>
          <w:iCs/>
          <w:sz w:val="20"/>
          <w:szCs w:val="20"/>
        </w:rPr>
        <w:t>vystavením faktury</w:t>
      </w:r>
      <w:r w:rsidR="00375656" w:rsidRPr="00C708DD">
        <w:rPr>
          <w:rFonts w:ascii="Arial" w:hAnsi="Arial" w:cs="Arial"/>
          <w:bCs/>
          <w:iCs/>
          <w:sz w:val="20"/>
          <w:szCs w:val="20"/>
        </w:rPr>
        <w:t xml:space="preserve"> jednou měsíčně</w:t>
      </w:r>
      <w:r w:rsidR="00375656">
        <w:rPr>
          <w:rFonts w:ascii="Arial" w:hAnsi="Arial" w:cs="Arial"/>
          <w:bCs/>
          <w:iCs/>
          <w:sz w:val="20"/>
          <w:szCs w:val="20"/>
        </w:rPr>
        <w:t>.</w:t>
      </w:r>
      <w:r w:rsidR="00375656" w:rsidRPr="00C708DD">
        <w:rPr>
          <w:rFonts w:ascii="Arial" w:hAnsi="Arial" w:cs="Arial"/>
          <w:bCs/>
          <w:iCs/>
          <w:sz w:val="20"/>
          <w:szCs w:val="20"/>
        </w:rPr>
        <w:t xml:space="preserve"> </w:t>
      </w:r>
      <w:r w:rsidR="00375656">
        <w:rPr>
          <w:rFonts w:ascii="Arial" w:hAnsi="Arial" w:cs="Arial"/>
          <w:bCs/>
          <w:iCs/>
          <w:sz w:val="20"/>
          <w:szCs w:val="20"/>
        </w:rPr>
        <w:t>Faktura bude</w:t>
      </w:r>
      <w:r w:rsidR="00375656" w:rsidRPr="00C708DD">
        <w:rPr>
          <w:rFonts w:ascii="Arial" w:hAnsi="Arial" w:cs="Arial"/>
          <w:bCs/>
          <w:iCs/>
          <w:sz w:val="20"/>
          <w:szCs w:val="20"/>
        </w:rPr>
        <w:t xml:space="preserve"> v</w:t>
      </w:r>
      <w:r w:rsidR="00375656">
        <w:rPr>
          <w:rFonts w:ascii="Arial" w:hAnsi="Arial" w:cs="Arial"/>
          <w:bCs/>
          <w:iCs/>
          <w:sz w:val="20"/>
          <w:szCs w:val="20"/>
        </w:rPr>
        <w:t>ystavena</w:t>
      </w:r>
      <w:r w:rsidR="00375656" w:rsidRPr="00C708DD">
        <w:rPr>
          <w:rFonts w:ascii="Arial" w:hAnsi="Arial" w:cs="Arial"/>
          <w:bCs/>
          <w:iCs/>
          <w:sz w:val="20"/>
          <w:szCs w:val="20"/>
        </w:rPr>
        <w:t xml:space="preserve"> </w:t>
      </w:r>
      <w:r w:rsidR="00375656">
        <w:rPr>
          <w:rFonts w:ascii="Arial" w:hAnsi="Arial" w:cs="Arial"/>
          <w:bCs/>
          <w:iCs/>
          <w:sz w:val="20"/>
          <w:szCs w:val="20"/>
        </w:rPr>
        <w:t>d</w:t>
      </w:r>
      <w:r w:rsidR="00375656" w:rsidRPr="00C708DD">
        <w:rPr>
          <w:rFonts w:ascii="Arial" w:hAnsi="Arial" w:cs="Arial"/>
          <w:bCs/>
          <w:iCs/>
          <w:sz w:val="20"/>
          <w:szCs w:val="20"/>
        </w:rPr>
        <w:t>odavatelem vždy k poslednímu dni příslušného k</w:t>
      </w:r>
      <w:r w:rsidR="00375656">
        <w:rPr>
          <w:rFonts w:ascii="Arial" w:hAnsi="Arial" w:cs="Arial"/>
          <w:bCs/>
          <w:iCs/>
          <w:sz w:val="20"/>
          <w:szCs w:val="20"/>
        </w:rPr>
        <w:t>alendářního měsíce a bude v ní</w:t>
      </w:r>
      <w:r w:rsidR="00375656" w:rsidRPr="00C708DD">
        <w:rPr>
          <w:rFonts w:ascii="Arial" w:hAnsi="Arial" w:cs="Arial"/>
          <w:bCs/>
          <w:iCs/>
          <w:sz w:val="20"/>
          <w:szCs w:val="20"/>
        </w:rPr>
        <w:t xml:space="preserve"> vyúčtován sku</w:t>
      </w:r>
      <w:r w:rsidR="00375656">
        <w:rPr>
          <w:rFonts w:ascii="Arial" w:hAnsi="Arial" w:cs="Arial"/>
          <w:bCs/>
          <w:iCs/>
          <w:sz w:val="20"/>
          <w:szCs w:val="20"/>
        </w:rPr>
        <w:t>tečný odběr elektřiny převzatý o</w:t>
      </w:r>
      <w:r w:rsidR="00375656" w:rsidRPr="00C708DD">
        <w:rPr>
          <w:rFonts w:ascii="Arial" w:hAnsi="Arial" w:cs="Arial"/>
          <w:bCs/>
          <w:iCs/>
          <w:sz w:val="20"/>
          <w:szCs w:val="20"/>
        </w:rPr>
        <w:t>bjednatelem v příslušném období.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C708DD" w:rsidRPr="00C35318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9400E5" w:rsidRDefault="009400E5" w:rsidP="009400E5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375656" w:rsidRDefault="00375656" w:rsidP="00C96582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375656">
        <w:rPr>
          <w:rFonts w:ascii="Arial" w:hAnsi="Arial" w:cs="Arial"/>
          <w:bCs/>
          <w:iCs/>
          <w:sz w:val="20"/>
          <w:szCs w:val="20"/>
        </w:rPr>
        <w:t>Splatnost faktury je 21 kalendářních dnů od dne doručení faktury</w:t>
      </w:r>
      <w:r>
        <w:rPr>
          <w:rFonts w:ascii="Arial" w:hAnsi="Arial" w:cs="Arial"/>
          <w:bCs/>
          <w:iCs/>
          <w:sz w:val="20"/>
          <w:szCs w:val="20"/>
        </w:rPr>
        <w:t xml:space="preserve"> na adresu sídla objednatele</w:t>
      </w:r>
      <w:r w:rsidRPr="00375656">
        <w:rPr>
          <w:rFonts w:ascii="Arial" w:hAnsi="Arial" w:cs="Arial"/>
          <w:bCs/>
          <w:iCs/>
          <w:sz w:val="20"/>
          <w:szCs w:val="20"/>
        </w:rPr>
        <w:t>. Připadne-li poslední den splatnosti na den pracovního volna nebo pracovního klidu, posouvá se splatnost faktury na nejbližší následující pracovní den.</w:t>
      </w:r>
    </w:p>
    <w:p w:rsidR="00375656" w:rsidRPr="00375656" w:rsidRDefault="00375656" w:rsidP="0037565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C35318" w:rsidRPr="00C35318" w:rsidRDefault="00375656" w:rsidP="00C96582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Veškeré platby dle této smlouvy budou probíhat bezhotovostně na bankovní účet uvedený na faktuře vystavené dodavatelem.</w:t>
      </w:r>
    </w:p>
    <w:p w:rsidR="00C708DD" w:rsidRPr="00C708DD" w:rsidRDefault="00C708DD" w:rsidP="00C708DD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0A4374" w:rsidRPr="009812D2" w:rsidRDefault="00C708DD" w:rsidP="00C96582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C708DD">
        <w:rPr>
          <w:rFonts w:ascii="Arial" w:hAnsi="Arial" w:cs="Arial"/>
          <w:bCs/>
          <w:iCs/>
          <w:sz w:val="20"/>
          <w:szCs w:val="20"/>
        </w:rPr>
        <w:t xml:space="preserve">V případě, že </w:t>
      </w:r>
      <w:r w:rsidR="00375656">
        <w:rPr>
          <w:rFonts w:ascii="Arial" w:hAnsi="Arial" w:cs="Arial"/>
          <w:bCs/>
          <w:iCs/>
          <w:sz w:val="20"/>
          <w:szCs w:val="20"/>
        </w:rPr>
        <w:t>faktura</w:t>
      </w:r>
      <w:r w:rsidRPr="00C708DD">
        <w:rPr>
          <w:rFonts w:ascii="Arial" w:hAnsi="Arial" w:cs="Arial"/>
          <w:bCs/>
          <w:iCs/>
          <w:sz w:val="20"/>
          <w:szCs w:val="20"/>
        </w:rPr>
        <w:t xml:space="preserve"> nebude mít odpovídající náležitosti nebo nebude vystaven</w:t>
      </w:r>
      <w:r w:rsidR="00375656">
        <w:rPr>
          <w:rFonts w:ascii="Arial" w:hAnsi="Arial" w:cs="Arial"/>
          <w:bCs/>
          <w:iCs/>
          <w:sz w:val="20"/>
          <w:szCs w:val="20"/>
        </w:rPr>
        <w:t>a</w:t>
      </w:r>
      <w:r w:rsidRPr="00C708DD">
        <w:rPr>
          <w:rFonts w:ascii="Arial" w:hAnsi="Arial" w:cs="Arial"/>
          <w:bCs/>
          <w:iCs/>
          <w:sz w:val="20"/>
          <w:szCs w:val="20"/>
        </w:rPr>
        <w:t xml:space="preserve"> </w:t>
      </w:r>
      <w:r w:rsidR="00375656">
        <w:rPr>
          <w:rFonts w:ascii="Arial" w:hAnsi="Arial" w:cs="Arial"/>
          <w:bCs/>
          <w:iCs/>
          <w:sz w:val="20"/>
          <w:szCs w:val="20"/>
        </w:rPr>
        <w:t xml:space="preserve">v souladu s touto smlouvou, </w:t>
      </w:r>
      <w:r w:rsidR="000A4374" w:rsidRPr="005E37CF">
        <w:rPr>
          <w:rFonts w:ascii="Arial" w:hAnsi="Arial" w:cs="Arial"/>
          <w:sz w:val="20"/>
          <w:szCs w:val="20"/>
        </w:rPr>
        <w:t xml:space="preserve">je objednatel oprávněn ji vrátit </w:t>
      </w:r>
      <w:r w:rsidR="000A4374">
        <w:rPr>
          <w:rFonts w:ascii="Arial" w:hAnsi="Arial" w:cs="Arial"/>
          <w:sz w:val="20"/>
          <w:szCs w:val="20"/>
        </w:rPr>
        <w:t>dodavateli do 10 kalendářních dnů po jejím obdržení,</w:t>
      </w:r>
      <w:r w:rsidR="000A4374" w:rsidRPr="000B7A97">
        <w:rPr>
          <w:rFonts w:ascii="Arial" w:hAnsi="Arial" w:cs="Arial"/>
          <w:iCs/>
          <w:sz w:val="20"/>
          <w:szCs w:val="20"/>
        </w:rPr>
        <w:t xml:space="preserve"> </w:t>
      </w:r>
      <w:r w:rsidR="000A4374" w:rsidRPr="003B2619">
        <w:rPr>
          <w:rFonts w:ascii="Arial" w:hAnsi="Arial" w:cs="Arial"/>
          <w:iCs/>
          <w:sz w:val="20"/>
          <w:szCs w:val="20"/>
        </w:rPr>
        <w:t xml:space="preserve">jako doklad </w:t>
      </w:r>
      <w:r w:rsidR="000A4374">
        <w:rPr>
          <w:rFonts w:ascii="Arial" w:hAnsi="Arial" w:cs="Arial"/>
          <w:iCs/>
          <w:sz w:val="20"/>
          <w:szCs w:val="20"/>
        </w:rPr>
        <w:t xml:space="preserve">vystavený neoprávněně nebo jako doklad </w:t>
      </w:r>
      <w:r w:rsidR="000A4374" w:rsidRPr="003B2619">
        <w:rPr>
          <w:rFonts w:ascii="Arial" w:hAnsi="Arial" w:cs="Arial"/>
          <w:iCs/>
          <w:sz w:val="20"/>
          <w:szCs w:val="20"/>
        </w:rPr>
        <w:t>nesplňující předepsané náležitosti k doplnění či opravě</w:t>
      </w:r>
      <w:r w:rsidR="000A4374" w:rsidRPr="005E37CF">
        <w:rPr>
          <w:rFonts w:ascii="Arial" w:hAnsi="Arial" w:cs="Arial"/>
          <w:sz w:val="20"/>
          <w:szCs w:val="20"/>
        </w:rPr>
        <w:t xml:space="preserve">. V případě vrácení faktury objednatelem </w:t>
      </w:r>
      <w:r w:rsidR="000A4374">
        <w:rPr>
          <w:rFonts w:ascii="Arial" w:hAnsi="Arial" w:cs="Arial"/>
          <w:sz w:val="20"/>
          <w:szCs w:val="20"/>
        </w:rPr>
        <w:t>dodavateli</w:t>
      </w:r>
      <w:r w:rsidR="000A4374" w:rsidRPr="005E37CF">
        <w:rPr>
          <w:rFonts w:ascii="Arial" w:hAnsi="Arial" w:cs="Arial"/>
          <w:sz w:val="20"/>
          <w:szCs w:val="20"/>
        </w:rPr>
        <w:t xml:space="preserve"> k opravě nebo doplnění počíná běžet nová lhůta splatnosti v délce 21 dní ode dne doručení takto opravené nebo doplněné faktury zpět objednateli. V takovém případě </w:t>
      </w:r>
      <w:r w:rsidR="000A4374" w:rsidRPr="005E37CF">
        <w:rPr>
          <w:rFonts w:ascii="Arial" w:hAnsi="Arial" w:cs="Arial"/>
          <w:iCs/>
          <w:sz w:val="20"/>
          <w:szCs w:val="20"/>
        </w:rPr>
        <w:t xml:space="preserve">nemá </w:t>
      </w:r>
      <w:r w:rsidR="000A4374">
        <w:rPr>
          <w:rFonts w:ascii="Arial" w:hAnsi="Arial" w:cs="Arial"/>
          <w:iCs/>
          <w:sz w:val="20"/>
          <w:szCs w:val="20"/>
        </w:rPr>
        <w:t>dodavatel</w:t>
      </w:r>
      <w:r w:rsidR="000A4374" w:rsidRPr="005E37CF">
        <w:rPr>
          <w:rFonts w:ascii="Arial" w:hAnsi="Arial" w:cs="Arial"/>
          <w:iCs/>
          <w:sz w:val="20"/>
          <w:szCs w:val="20"/>
        </w:rPr>
        <w:t xml:space="preserve"> nárok na zaplacení fakturované částky, úrok z prodlení ani jakoukoliv jinou sankci.</w:t>
      </w:r>
    </w:p>
    <w:p w:rsidR="00375656" w:rsidRDefault="00375656" w:rsidP="0037565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375656" w:rsidRDefault="00375656" w:rsidP="00C96582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375656">
        <w:rPr>
          <w:rFonts w:ascii="Arial" w:hAnsi="Arial" w:cs="Arial"/>
          <w:bCs/>
          <w:iCs/>
          <w:sz w:val="20"/>
          <w:szCs w:val="20"/>
        </w:rPr>
        <w:t>Pokud se zjistí, že pro vyúčtování a fakturaci byla použita data z nepřesných nebo nefunkčních měřicích přístrojů, nebo došlo k nesprávnému odečtu</w:t>
      </w:r>
      <w:r w:rsidR="00F5386A">
        <w:rPr>
          <w:rFonts w:ascii="Arial" w:hAnsi="Arial" w:cs="Arial"/>
          <w:bCs/>
          <w:iCs/>
          <w:sz w:val="20"/>
          <w:szCs w:val="20"/>
        </w:rPr>
        <w:t>,</w:t>
      </w:r>
      <w:r w:rsidRPr="00375656">
        <w:rPr>
          <w:rFonts w:ascii="Arial" w:hAnsi="Arial" w:cs="Arial"/>
          <w:bCs/>
          <w:iCs/>
          <w:sz w:val="20"/>
          <w:szCs w:val="20"/>
        </w:rPr>
        <w:t xml:space="preserve"> mají smluvní strany právo tuto nesprávnou částku bez zbytečného odkladu reklamovat. Smluvní strany zpětně propo</w:t>
      </w:r>
      <w:r>
        <w:rPr>
          <w:rFonts w:ascii="Arial" w:hAnsi="Arial" w:cs="Arial"/>
          <w:bCs/>
          <w:iCs/>
          <w:sz w:val="20"/>
          <w:szCs w:val="20"/>
        </w:rPr>
        <w:t>čítají údaje na každé faktuře. P</w:t>
      </w:r>
      <w:r w:rsidRPr="00375656">
        <w:rPr>
          <w:rFonts w:ascii="Arial" w:hAnsi="Arial" w:cs="Arial"/>
          <w:bCs/>
          <w:iCs/>
          <w:sz w:val="20"/>
          <w:szCs w:val="20"/>
        </w:rPr>
        <w:t>okud se celková částka znovu propočítaná za tuto dobu liší oproti celkové částce již zaplacené, dodavatel elektrické energie provede opravu faktury a vysta</w:t>
      </w:r>
      <w:r>
        <w:rPr>
          <w:rFonts w:ascii="Arial" w:hAnsi="Arial" w:cs="Arial"/>
          <w:bCs/>
          <w:iCs/>
          <w:sz w:val="20"/>
          <w:szCs w:val="20"/>
        </w:rPr>
        <w:t>ví</w:t>
      </w:r>
      <w:r w:rsidRPr="00375656">
        <w:rPr>
          <w:rFonts w:ascii="Arial" w:hAnsi="Arial" w:cs="Arial"/>
          <w:bCs/>
          <w:iCs/>
          <w:sz w:val="20"/>
          <w:szCs w:val="20"/>
        </w:rPr>
        <w:t xml:space="preserve"> opravnou fakturu.</w:t>
      </w:r>
    </w:p>
    <w:p w:rsidR="00375656" w:rsidRPr="00C708DD" w:rsidRDefault="00375656" w:rsidP="0037565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C708DD" w:rsidRPr="00C708DD" w:rsidRDefault="00C708DD" w:rsidP="00C96582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C708DD">
        <w:rPr>
          <w:rFonts w:ascii="Arial" w:hAnsi="Arial" w:cs="Arial"/>
          <w:bCs/>
          <w:iCs/>
          <w:sz w:val="20"/>
          <w:szCs w:val="20"/>
        </w:rPr>
        <w:t>Smluvní strany se dohodly, ž</w:t>
      </w:r>
      <w:r w:rsidR="00550014">
        <w:rPr>
          <w:rFonts w:ascii="Arial" w:hAnsi="Arial" w:cs="Arial"/>
          <w:bCs/>
          <w:iCs/>
          <w:sz w:val="20"/>
          <w:szCs w:val="20"/>
        </w:rPr>
        <w:t>e pro rok 2014</w:t>
      </w:r>
      <w:r w:rsidR="00375656">
        <w:rPr>
          <w:rFonts w:ascii="Arial" w:hAnsi="Arial" w:cs="Arial"/>
          <w:bCs/>
          <w:iCs/>
          <w:sz w:val="20"/>
          <w:szCs w:val="20"/>
        </w:rPr>
        <w:t xml:space="preserve"> budou ze strany d</w:t>
      </w:r>
      <w:r w:rsidRPr="00C708DD">
        <w:rPr>
          <w:rFonts w:ascii="Arial" w:hAnsi="Arial" w:cs="Arial"/>
          <w:bCs/>
          <w:iCs/>
          <w:sz w:val="20"/>
          <w:szCs w:val="20"/>
        </w:rPr>
        <w:t>odavatele</w:t>
      </w:r>
      <w:r w:rsidR="002F6267">
        <w:rPr>
          <w:rFonts w:ascii="Arial" w:hAnsi="Arial" w:cs="Arial"/>
          <w:bCs/>
          <w:iCs/>
          <w:sz w:val="20"/>
          <w:szCs w:val="20"/>
        </w:rPr>
        <w:t xml:space="preserve"> převzaty </w:t>
      </w:r>
      <w:r w:rsidR="00381263">
        <w:rPr>
          <w:rFonts w:ascii="Arial" w:hAnsi="Arial" w:cs="Arial"/>
          <w:bCs/>
          <w:iCs/>
          <w:sz w:val="20"/>
          <w:szCs w:val="20"/>
        </w:rPr>
        <w:t xml:space="preserve">konečné stavy na měřících zařízeních </w:t>
      </w:r>
      <w:r w:rsidR="002F6267">
        <w:rPr>
          <w:rFonts w:ascii="Arial" w:hAnsi="Arial" w:cs="Arial"/>
          <w:bCs/>
          <w:iCs/>
          <w:sz w:val="20"/>
          <w:szCs w:val="20"/>
        </w:rPr>
        <w:t>od provozovatele distribuční soustavy.</w:t>
      </w:r>
      <w:r w:rsidRPr="00C708DD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A430B3" w:rsidRDefault="00A430B3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F5386A" w:rsidRDefault="00F5386A" w:rsidP="00060076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0A4374" w:rsidRPr="005E37CF" w:rsidRDefault="005F5810" w:rsidP="000A4374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0A4374">
        <w:rPr>
          <w:rFonts w:ascii="Arial" w:hAnsi="Arial" w:cs="Arial"/>
          <w:b/>
          <w:bCs/>
          <w:iCs/>
          <w:sz w:val="20"/>
          <w:szCs w:val="20"/>
        </w:rPr>
        <w:t>VI</w:t>
      </w:r>
      <w:r w:rsidR="000A4374" w:rsidRPr="005E37CF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0A4374" w:rsidRPr="00C35318" w:rsidRDefault="000A4374" w:rsidP="000A437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Podmínky plnění</w:t>
      </w:r>
    </w:p>
    <w:p w:rsidR="00D12EBD" w:rsidRDefault="00D12EBD" w:rsidP="005F5810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0A4374" w:rsidRDefault="000A4374" w:rsidP="00C96582">
      <w:pPr>
        <w:pStyle w:val="Odstavec2"/>
        <w:numPr>
          <w:ilvl w:val="1"/>
          <w:numId w:val="11"/>
        </w:numPr>
        <w:spacing w:after="0" w:line="240" w:lineRule="auto"/>
        <w:ind w:left="709" w:hanging="709"/>
        <w:rPr>
          <w:rFonts w:ascii="Arial" w:hAnsi="Arial" w:cs="Arial"/>
          <w:bCs/>
          <w:iCs/>
          <w:lang w:eastAsia="cs-CZ"/>
        </w:rPr>
      </w:pPr>
      <w:r w:rsidRPr="000A4374">
        <w:rPr>
          <w:rFonts w:ascii="Arial" w:hAnsi="Arial" w:cs="Arial"/>
          <w:bCs/>
          <w:iCs/>
          <w:lang w:eastAsia="cs-CZ"/>
        </w:rPr>
        <w:t>Dodavatel prohlašuje, že je držitelem licence na obchod s elektřinou (dále jen „</w:t>
      </w:r>
      <w:r w:rsidR="00F5386A" w:rsidRPr="00F5386A">
        <w:rPr>
          <w:rFonts w:ascii="Arial" w:hAnsi="Arial" w:cs="Arial"/>
          <w:b/>
          <w:bCs/>
          <w:i/>
          <w:iCs/>
          <w:lang w:eastAsia="cs-CZ"/>
        </w:rPr>
        <w:t>l</w:t>
      </w:r>
      <w:r w:rsidRPr="00F5386A">
        <w:rPr>
          <w:rFonts w:ascii="Arial" w:hAnsi="Arial" w:cs="Arial"/>
          <w:b/>
          <w:bCs/>
          <w:i/>
          <w:iCs/>
          <w:lang w:eastAsia="cs-CZ"/>
        </w:rPr>
        <w:t>icence</w:t>
      </w:r>
      <w:r w:rsidR="00F5386A">
        <w:rPr>
          <w:rFonts w:ascii="Arial" w:hAnsi="Arial" w:cs="Arial"/>
          <w:bCs/>
          <w:iCs/>
          <w:lang w:eastAsia="cs-CZ"/>
        </w:rPr>
        <w:t>“) a zavazuje se udržovat tuto l</w:t>
      </w:r>
      <w:r w:rsidRPr="000A4374">
        <w:rPr>
          <w:rFonts w:ascii="Arial" w:hAnsi="Arial" w:cs="Arial"/>
          <w:bCs/>
          <w:iCs/>
          <w:lang w:eastAsia="cs-CZ"/>
        </w:rPr>
        <w:t>icenci pla</w:t>
      </w:r>
      <w:r w:rsidR="00F5386A">
        <w:rPr>
          <w:rFonts w:ascii="Arial" w:hAnsi="Arial" w:cs="Arial"/>
          <w:bCs/>
          <w:iCs/>
          <w:lang w:eastAsia="cs-CZ"/>
        </w:rPr>
        <w:t>tnou po celou dobu trvání této smlouvy. Pokud platnost l</w:t>
      </w:r>
      <w:r w:rsidRPr="000A4374">
        <w:rPr>
          <w:rFonts w:ascii="Arial" w:hAnsi="Arial" w:cs="Arial"/>
          <w:bCs/>
          <w:iCs/>
          <w:lang w:eastAsia="cs-CZ"/>
        </w:rPr>
        <w:t>icence ne</w:t>
      </w:r>
      <w:r w:rsidR="00F5386A">
        <w:rPr>
          <w:rFonts w:ascii="Arial" w:hAnsi="Arial" w:cs="Arial"/>
          <w:bCs/>
          <w:iCs/>
          <w:lang w:eastAsia="cs-CZ"/>
        </w:rPr>
        <w:t>pokrývá celou dobu trvání této smlouvy, je d</w:t>
      </w:r>
      <w:r w:rsidRPr="000A4374">
        <w:rPr>
          <w:rFonts w:ascii="Arial" w:hAnsi="Arial" w:cs="Arial"/>
          <w:bCs/>
          <w:iCs/>
          <w:lang w:eastAsia="cs-CZ"/>
        </w:rPr>
        <w:t xml:space="preserve">odavatel povinen zajistit v dostatečném předstihu prodloužení </w:t>
      </w:r>
      <w:r w:rsidR="00F5386A">
        <w:rPr>
          <w:rFonts w:ascii="Arial" w:hAnsi="Arial" w:cs="Arial"/>
          <w:bCs/>
          <w:iCs/>
          <w:lang w:eastAsia="cs-CZ"/>
        </w:rPr>
        <w:t>l</w:t>
      </w:r>
      <w:r w:rsidRPr="000A4374">
        <w:rPr>
          <w:rFonts w:ascii="Arial" w:hAnsi="Arial" w:cs="Arial"/>
          <w:bCs/>
          <w:iCs/>
          <w:lang w:eastAsia="cs-CZ"/>
        </w:rPr>
        <w:t xml:space="preserve">icence, resp. získat novou licenci v rozsahu dostatečném pro plnění účelu této </w:t>
      </w:r>
      <w:r w:rsidR="00F5386A">
        <w:rPr>
          <w:rFonts w:ascii="Arial" w:hAnsi="Arial" w:cs="Arial"/>
          <w:bCs/>
          <w:iCs/>
          <w:lang w:eastAsia="cs-CZ"/>
        </w:rPr>
        <w:t>s</w:t>
      </w:r>
      <w:r w:rsidRPr="000A4374">
        <w:rPr>
          <w:rFonts w:ascii="Arial" w:hAnsi="Arial" w:cs="Arial"/>
          <w:bCs/>
          <w:iCs/>
          <w:lang w:eastAsia="cs-CZ"/>
        </w:rPr>
        <w:t xml:space="preserve">mlouvy a nejpozději jeden </w:t>
      </w:r>
      <w:r w:rsidR="00F5386A">
        <w:rPr>
          <w:rFonts w:ascii="Arial" w:hAnsi="Arial" w:cs="Arial"/>
          <w:bCs/>
          <w:iCs/>
          <w:lang w:eastAsia="cs-CZ"/>
        </w:rPr>
        <w:t>měsíc před ukončením platnosti licence předložit o</w:t>
      </w:r>
      <w:r w:rsidRPr="000A4374">
        <w:rPr>
          <w:rFonts w:ascii="Arial" w:hAnsi="Arial" w:cs="Arial"/>
          <w:bCs/>
          <w:iCs/>
          <w:lang w:eastAsia="cs-CZ"/>
        </w:rPr>
        <w:t xml:space="preserve">bjednateli doklad o splnění této povinnosti ve </w:t>
      </w:r>
      <w:r w:rsidR="00F5386A">
        <w:rPr>
          <w:rFonts w:ascii="Arial" w:hAnsi="Arial" w:cs="Arial"/>
          <w:bCs/>
          <w:iCs/>
          <w:lang w:eastAsia="cs-CZ"/>
        </w:rPr>
        <w:t>formě a obsahu uspokojivém pro o</w:t>
      </w:r>
      <w:r w:rsidRPr="000A4374">
        <w:rPr>
          <w:rFonts w:ascii="Arial" w:hAnsi="Arial" w:cs="Arial"/>
          <w:bCs/>
          <w:iCs/>
          <w:lang w:eastAsia="cs-CZ"/>
        </w:rPr>
        <w:t>bjednatele.</w:t>
      </w:r>
    </w:p>
    <w:p w:rsidR="000A4374" w:rsidRPr="000A4374" w:rsidRDefault="000A4374" w:rsidP="000A4374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bCs/>
          <w:iCs/>
          <w:lang w:eastAsia="cs-CZ"/>
        </w:rPr>
      </w:pPr>
    </w:p>
    <w:p w:rsidR="000A4374" w:rsidRDefault="000A4374" w:rsidP="00C96582">
      <w:pPr>
        <w:pStyle w:val="Odstavec2"/>
        <w:numPr>
          <w:ilvl w:val="1"/>
          <w:numId w:val="11"/>
        </w:numPr>
        <w:spacing w:after="0" w:line="240" w:lineRule="auto"/>
        <w:ind w:left="709" w:hanging="709"/>
        <w:rPr>
          <w:rFonts w:ascii="Arial" w:hAnsi="Arial" w:cs="Arial"/>
          <w:bCs/>
          <w:iCs/>
          <w:lang w:eastAsia="cs-CZ"/>
        </w:rPr>
      </w:pPr>
      <w:r w:rsidRPr="000A4374">
        <w:rPr>
          <w:rFonts w:ascii="Arial" w:hAnsi="Arial" w:cs="Arial"/>
          <w:bCs/>
          <w:iCs/>
          <w:lang w:eastAsia="cs-CZ"/>
        </w:rPr>
        <w:t xml:space="preserve">Dodavatel je povinen pověřit plněním závazků z této </w:t>
      </w:r>
      <w:r w:rsidR="00F5386A">
        <w:rPr>
          <w:rFonts w:ascii="Arial" w:hAnsi="Arial" w:cs="Arial"/>
          <w:bCs/>
          <w:iCs/>
          <w:lang w:eastAsia="cs-CZ"/>
        </w:rPr>
        <w:t>s</w:t>
      </w:r>
      <w:r w:rsidRPr="000A4374">
        <w:rPr>
          <w:rFonts w:ascii="Arial" w:hAnsi="Arial" w:cs="Arial"/>
          <w:bCs/>
          <w:iCs/>
          <w:lang w:eastAsia="cs-CZ"/>
        </w:rPr>
        <w:t>mlouvy pouze ty své zaměstnance, kteří jsou k tomu odborně způsobilí.</w:t>
      </w:r>
    </w:p>
    <w:p w:rsidR="000A4374" w:rsidRPr="000A4374" w:rsidRDefault="000A4374" w:rsidP="000A4374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bCs/>
          <w:iCs/>
          <w:lang w:eastAsia="cs-CZ"/>
        </w:rPr>
      </w:pPr>
    </w:p>
    <w:p w:rsidR="000A4374" w:rsidRDefault="000A4374" w:rsidP="00C96582">
      <w:pPr>
        <w:pStyle w:val="Odstavec2"/>
        <w:numPr>
          <w:ilvl w:val="1"/>
          <w:numId w:val="11"/>
        </w:numPr>
        <w:spacing w:after="0" w:line="240" w:lineRule="auto"/>
        <w:ind w:left="709" w:hanging="709"/>
        <w:rPr>
          <w:rFonts w:ascii="Arial" w:hAnsi="Arial" w:cs="Arial"/>
          <w:bCs/>
          <w:iCs/>
          <w:lang w:eastAsia="cs-CZ"/>
        </w:rPr>
      </w:pPr>
      <w:r w:rsidRPr="000A4374">
        <w:rPr>
          <w:rFonts w:ascii="Arial" w:hAnsi="Arial" w:cs="Arial"/>
          <w:bCs/>
          <w:iCs/>
          <w:lang w:eastAsia="cs-CZ"/>
        </w:rPr>
        <w:t>Objednatel se zavazuje udržovat veškerá odběrná elektrická zařízení ve stavu, který odpovídá příslušným technickým normám a platným právním předpisům.</w:t>
      </w:r>
    </w:p>
    <w:p w:rsidR="000A4374" w:rsidRPr="000A4374" w:rsidRDefault="000A4374" w:rsidP="000A4374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bCs/>
          <w:iCs/>
          <w:lang w:eastAsia="cs-CZ"/>
        </w:rPr>
      </w:pPr>
    </w:p>
    <w:p w:rsidR="000A4374" w:rsidRDefault="000A4374" w:rsidP="00C96582">
      <w:pPr>
        <w:pStyle w:val="Odstavec2"/>
        <w:numPr>
          <w:ilvl w:val="1"/>
          <w:numId w:val="11"/>
        </w:numPr>
        <w:spacing w:after="0" w:line="240" w:lineRule="auto"/>
        <w:ind w:left="709" w:hanging="709"/>
        <w:rPr>
          <w:rFonts w:ascii="Arial" w:hAnsi="Arial" w:cs="Arial"/>
          <w:bCs/>
          <w:iCs/>
          <w:lang w:eastAsia="cs-CZ"/>
        </w:rPr>
      </w:pPr>
      <w:r w:rsidRPr="000A4374">
        <w:rPr>
          <w:rFonts w:ascii="Arial" w:hAnsi="Arial" w:cs="Arial"/>
          <w:bCs/>
          <w:iCs/>
          <w:lang w:eastAsia="cs-CZ"/>
        </w:rPr>
        <w:t>Způsob měření elektřiny a předávání naměřených údajů se řídí energetickým zákonem a zvláštním právním předpisem, kterým se stanoví podrobnosti měření elektřiny a předávání technických údajů a dále Pravidly provozování distribuční soustavy místně příslušného PDS.</w:t>
      </w:r>
    </w:p>
    <w:p w:rsidR="000A4374" w:rsidRPr="000A4374" w:rsidRDefault="000A4374" w:rsidP="000A4374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bCs/>
          <w:iCs/>
          <w:lang w:eastAsia="cs-CZ"/>
        </w:rPr>
      </w:pPr>
    </w:p>
    <w:p w:rsidR="000A4374" w:rsidRDefault="000A4374" w:rsidP="00C96582">
      <w:pPr>
        <w:pStyle w:val="Odstavec2"/>
        <w:numPr>
          <w:ilvl w:val="1"/>
          <w:numId w:val="11"/>
        </w:numPr>
        <w:spacing w:after="0" w:line="240" w:lineRule="auto"/>
        <w:ind w:left="709" w:hanging="709"/>
        <w:rPr>
          <w:rFonts w:ascii="Arial" w:hAnsi="Arial" w:cs="Arial"/>
          <w:bCs/>
          <w:iCs/>
          <w:lang w:eastAsia="cs-CZ"/>
        </w:rPr>
      </w:pPr>
      <w:r w:rsidRPr="000A4374">
        <w:rPr>
          <w:rFonts w:ascii="Arial" w:hAnsi="Arial" w:cs="Arial"/>
          <w:bCs/>
          <w:iCs/>
          <w:lang w:eastAsia="cs-CZ"/>
        </w:rPr>
        <w:t>Objednatel je povinen umožnit příslušnému PDS přístup k měřicímu zařízení za účelem montáže nebo demontáže měřicího zařízení, provedení odečtů, údržby, výměny nebo kontroly měřicího zařízení.</w:t>
      </w:r>
    </w:p>
    <w:p w:rsidR="00190A6D" w:rsidRDefault="00190A6D" w:rsidP="00190A6D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bCs/>
          <w:iCs/>
          <w:lang w:eastAsia="cs-CZ"/>
        </w:rPr>
      </w:pPr>
    </w:p>
    <w:p w:rsidR="008A0396" w:rsidRDefault="00190A6D" w:rsidP="009C67B3">
      <w:pPr>
        <w:pStyle w:val="Odstavec2"/>
        <w:numPr>
          <w:ilvl w:val="1"/>
          <w:numId w:val="11"/>
        </w:numPr>
        <w:spacing w:after="0" w:line="240" w:lineRule="auto"/>
        <w:ind w:left="709" w:hanging="709"/>
        <w:rPr>
          <w:rFonts w:ascii="Arial" w:hAnsi="Arial" w:cs="Arial"/>
          <w:bCs/>
          <w:iCs/>
          <w:lang w:eastAsia="cs-CZ"/>
        </w:rPr>
      </w:pPr>
      <w:r w:rsidRPr="00190A6D">
        <w:rPr>
          <w:rFonts w:ascii="Arial" w:hAnsi="Arial" w:cs="Arial"/>
          <w:bCs/>
          <w:iCs/>
          <w:lang w:eastAsia="cs-CZ"/>
        </w:rPr>
        <w:t>Objednatel se</w:t>
      </w:r>
      <w:r>
        <w:rPr>
          <w:rFonts w:ascii="Arial" w:hAnsi="Arial" w:cs="Arial"/>
          <w:bCs/>
          <w:iCs/>
          <w:lang w:eastAsia="cs-CZ"/>
        </w:rPr>
        <w:t xml:space="preserve"> zavazuje zajistit pracovníkům d</w:t>
      </w:r>
      <w:r w:rsidRPr="00190A6D">
        <w:rPr>
          <w:rFonts w:ascii="Arial" w:hAnsi="Arial" w:cs="Arial"/>
          <w:bCs/>
          <w:iCs/>
          <w:lang w:eastAsia="cs-CZ"/>
        </w:rPr>
        <w:t xml:space="preserve">odavatele během plnění předmětu této </w:t>
      </w:r>
      <w:r>
        <w:rPr>
          <w:rFonts w:ascii="Arial" w:hAnsi="Arial" w:cs="Arial"/>
          <w:bCs/>
          <w:iCs/>
          <w:lang w:eastAsia="cs-CZ"/>
        </w:rPr>
        <w:t>s</w:t>
      </w:r>
      <w:r w:rsidRPr="00190A6D">
        <w:rPr>
          <w:rFonts w:ascii="Arial" w:hAnsi="Arial" w:cs="Arial"/>
          <w:bCs/>
          <w:iCs/>
          <w:lang w:eastAsia="cs-CZ"/>
        </w:rPr>
        <w:t>mlouvy, je-li to nezbytné, p</w:t>
      </w:r>
      <w:r>
        <w:rPr>
          <w:rFonts w:ascii="Arial" w:hAnsi="Arial" w:cs="Arial"/>
          <w:bCs/>
          <w:iCs/>
          <w:lang w:eastAsia="cs-CZ"/>
        </w:rPr>
        <w:t>řístup na příslušná pracoviště o</w:t>
      </w:r>
      <w:r w:rsidRPr="00190A6D">
        <w:rPr>
          <w:rFonts w:ascii="Arial" w:hAnsi="Arial" w:cs="Arial"/>
          <w:bCs/>
          <w:iCs/>
          <w:lang w:eastAsia="cs-CZ"/>
        </w:rPr>
        <w:t xml:space="preserve">bjednatele a součinnost nezbytnou k provedení předmětu plnění. Dodavatel se </w:t>
      </w:r>
      <w:r>
        <w:rPr>
          <w:rFonts w:ascii="Arial" w:hAnsi="Arial" w:cs="Arial"/>
          <w:bCs/>
          <w:iCs/>
          <w:lang w:eastAsia="cs-CZ"/>
        </w:rPr>
        <w:t>zavazuje dodržovat v objektech o</w:t>
      </w:r>
      <w:r w:rsidRPr="00190A6D">
        <w:rPr>
          <w:rFonts w:ascii="Arial" w:hAnsi="Arial" w:cs="Arial"/>
          <w:bCs/>
          <w:iCs/>
          <w:lang w:eastAsia="cs-CZ"/>
        </w:rPr>
        <w:t>b</w:t>
      </w:r>
      <w:r w:rsidR="008A0396">
        <w:rPr>
          <w:rFonts w:ascii="Arial" w:hAnsi="Arial" w:cs="Arial"/>
          <w:bCs/>
          <w:iCs/>
          <w:lang w:eastAsia="cs-CZ"/>
        </w:rPr>
        <w:t xml:space="preserve">jednatele ekologický vnitřní předpis objednatele </w:t>
      </w:r>
      <w:r w:rsidR="00076E44">
        <w:rPr>
          <w:rFonts w:ascii="Arial" w:hAnsi="Arial" w:cs="Arial"/>
          <w:bCs/>
          <w:iCs/>
          <w:lang w:eastAsia="cs-CZ"/>
        </w:rPr>
        <w:t xml:space="preserve">a </w:t>
      </w:r>
      <w:r w:rsidR="008A0396">
        <w:rPr>
          <w:rFonts w:ascii="Arial" w:hAnsi="Arial" w:cs="Arial"/>
          <w:bCs/>
          <w:iCs/>
          <w:lang w:eastAsia="cs-CZ"/>
        </w:rPr>
        <w:t xml:space="preserve">bezpečnostní vnitřní předpis objednatele, které jsou uveřejněny na webových stránkách objednatele </w:t>
      </w:r>
      <w:hyperlink r:id="rId9" w:history="1">
        <w:r w:rsidR="008A0396" w:rsidRPr="00F67DCF">
          <w:rPr>
            <w:rStyle w:val="Hypertextovodkaz"/>
            <w:rFonts w:ascii="Arial" w:hAnsi="Arial" w:cs="Arial"/>
            <w:bCs/>
            <w:iCs/>
            <w:lang w:eastAsia="cs-CZ"/>
          </w:rPr>
          <w:t>http://www.mero.cz/dokumenty-ke-stazeni/</w:t>
        </w:r>
      </w:hyperlink>
      <w:r w:rsidR="008A0396">
        <w:rPr>
          <w:rFonts w:ascii="Arial" w:hAnsi="Arial" w:cs="Arial"/>
          <w:bCs/>
          <w:iCs/>
          <w:lang w:eastAsia="cs-CZ"/>
        </w:rPr>
        <w:t xml:space="preserve">. </w:t>
      </w:r>
    </w:p>
    <w:p w:rsidR="009C67B3" w:rsidRPr="009C67B3" w:rsidRDefault="009C67B3" w:rsidP="009C67B3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bCs/>
          <w:iCs/>
          <w:lang w:eastAsia="cs-CZ"/>
        </w:rPr>
      </w:pPr>
    </w:p>
    <w:p w:rsidR="005F0A3C" w:rsidRPr="005F5810" w:rsidRDefault="005F0A3C" w:rsidP="005F5810">
      <w:pPr>
        <w:ind w:left="567"/>
        <w:jc w:val="both"/>
        <w:rPr>
          <w:rFonts w:ascii="Arial" w:hAnsi="Arial" w:cs="Arial"/>
          <w:bCs/>
          <w:iCs/>
          <w:sz w:val="20"/>
          <w:szCs w:val="20"/>
        </w:rPr>
      </w:pPr>
    </w:p>
    <w:p w:rsidR="005F0A3C" w:rsidRPr="005F0A3C" w:rsidRDefault="005F0A3C" w:rsidP="005F0A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Pr="005F0A3C">
        <w:rPr>
          <w:rFonts w:ascii="Arial" w:hAnsi="Arial" w:cs="Arial"/>
          <w:b/>
          <w:sz w:val="20"/>
          <w:szCs w:val="20"/>
        </w:rPr>
        <w:t>.</w:t>
      </w:r>
    </w:p>
    <w:p w:rsidR="005F0A3C" w:rsidRDefault="002E67D4" w:rsidP="005F0A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Omezení dodávek, přerušení dodávek, stav nouze</w:t>
      </w:r>
    </w:p>
    <w:p w:rsidR="005F0A3C" w:rsidRPr="005F0A3C" w:rsidRDefault="005F0A3C" w:rsidP="005F0A3C">
      <w:pPr>
        <w:jc w:val="center"/>
        <w:rPr>
          <w:rFonts w:ascii="Arial" w:hAnsi="Arial" w:cs="Arial"/>
          <w:b/>
          <w:sz w:val="20"/>
          <w:szCs w:val="20"/>
        </w:rPr>
      </w:pPr>
    </w:p>
    <w:p w:rsidR="002E67D4" w:rsidRDefault="002E67D4" w:rsidP="002E67D4">
      <w:pPr>
        <w:numPr>
          <w:ilvl w:val="0"/>
          <w:numId w:val="14"/>
        </w:numPr>
        <w:ind w:hanging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Dodavatel</w:t>
      </w:r>
      <w:r w:rsidRPr="002E67D4">
        <w:rPr>
          <w:rFonts w:ascii="Arial" w:hAnsi="Arial" w:cs="Arial"/>
          <w:bCs/>
          <w:iCs/>
          <w:sz w:val="20"/>
          <w:szCs w:val="20"/>
        </w:rPr>
        <w:t xml:space="preserve"> má právo přerušit ne</w:t>
      </w:r>
      <w:r>
        <w:rPr>
          <w:rFonts w:ascii="Arial" w:hAnsi="Arial" w:cs="Arial"/>
          <w:bCs/>
          <w:iCs/>
          <w:sz w:val="20"/>
          <w:szCs w:val="20"/>
        </w:rPr>
        <w:t>bo ukončit dodávku elektřiny v odběrn</w:t>
      </w:r>
      <w:r w:rsidR="00840E2C">
        <w:rPr>
          <w:rFonts w:ascii="Arial" w:hAnsi="Arial" w:cs="Arial"/>
          <w:bCs/>
          <w:iCs/>
          <w:sz w:val="20"/>
          <w:szCs w:val="20"/>
        </w:rPr>
        <w:t>ých</w:t>
      </w:r>
      <w:r>
        <w:rPr>
          <w:rFonts w:ascii="Arial" w:hAnsi="Arial" w:cs="Arial"/>
          <w:bCs/>
          <w:iCs/>
          <w:sz w:val="20"/>
          <w:szCs w:val="20"/>
        </w:rPr>
        <w:t xml:space="preserve"> míst</w:t>
      </w:r>
      <w:r w:rsidR="00840E2C">
        <w:rPr>
          <w:rFonts w:ascii="Arial" w:hAnsi="Arial" w:cs="Arial"/>
          <w:bCs/>
          <w:iCs/>
          <w:sz w:val="20"/>
          <w:szCs w:val="20"/>
        </w:rPr>
        <w:t>ech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840E2C">
        <w:rPr>
          <w:rFonts w:ascii="Arial" w:hAnsi="Arial" w:cs="Arial"/>
          <w:bCs/>
          <w:iCs/>
          <w:sz w:val="20"/>
          <w:szCs w:val="20"/>
        </w:rPr>
        <w:t>specifikovaných v</w:t>
      </w:r>
      <w:r>
        <w:rPr>
          <w:rFonts w:ascii="Arial" w:hAnsi="Arial" w:cs="Arial"/>
          <w:bCs/>
          <w:iCs/>
          <w:sz w:val="20"/>
          <w:szCs w:val="20"/>
        </w:rPr>
        <w:t xml:space="preserve"> této s</w:t>
      </w:r>
      <w:r w:rsidRPr="002E67D4">
        <w:rPr>
          <w:rFonts w:ascii="Arial" w:hAnsi="Arial" w:cs="Arial"/>
          <w:bCs/>
          <w:iCs/>
          <w:sz w:val="20"/>
          <w:szCs w:val="20"/>
        </w:rPr>
        <w:t>mlouv</w:t>
      </w:r>
      <w:r w:rsidR="00840E2C">
        <w:rPr>
          <w:rFonts w:ascii="Arial" w:hAnsi="Arial" w:cs="Arial"/>
          <w:bCs/>
          <w:iCs/>
          <w:sz w:val="20"/>
          <w:szCs w:val="20"/>
        </w:rPr>
        <w:t>ě</w:t>
      </w:r>
      <w:r w:rsidRPr="002E67D4">
        <w:rPr>
          <w:rFonts w:ascii="Arial" w:hAnsi="Arial" w:cs="Arial"/>
          <w:bCs/>
          <w:iCs/>
          <w:sz w:val="20"/>
          <w:szCs w:val="20"/>
        </w:rPr>
        <w:t xml:space="preserve"> v případě, kdy se </w:t>
      </w:r>
      <w:r>
        <w:rPr>
          <w:rFonts w:ascii="Arial" w:hAnsi="Arial" w:cs="Arial"/>
          <w:bCs/>
          <w:iCs/>
          <w:sz w:val="20"/>
          <w:szCs w:val="20"/>
        </w:rPr>
        <w:t>objednatel:</w:t>
      </w:r>
    </w:p>
    <w:p w:rsidR="002E67D4" w:rsidRDefault="002E67D4" w:rsidP="002E67D4">
      <w:pPr>
        <w:numPr>
          <w:ilvl w:val="0"/>
          <w:numId w:val="15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2E67D4">
        <w:rPr>
          <w:rFonts w:ascii="Arial" w:hAnsi="Arial" w:cs="Arial"/>
          <w:bCs/>
          <w:iCs/>
          <w:sz w:val="20"/>
          <w:szCs w:val="20"/>
        </w:rPr>
        <w:t>dopustil neoprávněného odběru pod</w:t>
      </w:r>
      <w:r>
        <w:rPr>
          <w:rFonts w:ascii="Arial" w:hAnsi="Arial" w:cs="Arial"/>
          <w:bCs/>
          <w:iCs/>
          <w:sz w:val="20"/>
          <w:szCs w:val="20"/>
        </w:rPr>
        <w:t>le příslušných ustanovení energetického zákona</w:t>
      </w:r>
      <w:r w:rsidR="00B85D28">
        <w:rPr>
          <w:rFonts w:ascii="Arial" w:hAnsi="Arial" w:cs="Arial"/>
          <w:bCs/>
          <w:iCs/>
          <w:sz w:val="20"/>
          <w:szCs w:val="20"/>
        </w:rPr>
        <w:t>, nebo</w:t>
      </w:r>
    </w:p>
    <w:p w:rsidR="00B85D28" w:rsidRDefault="00B85D28" w:rsidP="002E67D4">
      <w:pPr>
        <w:numPr>
          <w:ilvl w:val="0"/>
          <w:numId w:val="15"/>
        </w:num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opakované nedodržel dohodnutý způsob platby za odebranou elektřinu.</w:t>
      </w:r>
    </w:p>
    <w:p w:rsidR="00B85D28" w:rsidRPr="002E67D4" w:rsidRDefault="00B85D28" w:rsidP="00B85D28">
      <w:pPr>
        <w:ind w:left="1500"/>
        <w:jc w:val="both"/>
        <w:rPr>
          <w:rFonts w:ascii="Arial" w:hAnsi="Arial" w:cs="Arial"/>
          <w:bCs/>
          <w:iCs/>
          <w:sz w:val="20"/>
          <w:szCs w:val="20"/>
        </w:rPr>
      </w:pPr>
    </w:p>
    <w:p w:rsidR="002E67D4" w:rsidRDefault="002E67D4" w:rsidP="002E67D4">
      <w:pPr>
        <w:numPr>
          <w:ilvl w:val="0"/>
          <w:numId w:val="14"/>
        </w:numPr>
        <w:ind w:hanging="720"/>
        <w:jc w:val="both"/>
        <w:rPr>
          <w:rFonts w:ascii="Arial" w:hAnsi="Arial" w:cs="Arial"/>
          <w:bCs/>
          <w:iCs/>
          <w:sz w:val="20"/>
          <w:szCs w:val="20"/>
        </w:rPr>
      </w:pPr>
      <w:r w:rsidRPr="002E67D4">
        <w:rPr>
          <w:rFonts w:ascii="Arial" w:hAnsi="Arial" w:cs="Arial"/>
          <w:bCs/>
          <w:iCs/>
          <w:sz w:val="20"/>
          <w:szCs w:val="20"/>
        </w:rPr>
        <w:t xml:space="preserve">V případě neoprávněného odběru je </w:t>
      </w:r>
      <w:r w:rsidR="00B85D28">
        <w:rPr>
          <w:rFonts w:ascii="Arial" w:hAnsi="Arial" w:cs="Arial"/>
          <w:bCs/>
          <w:iCs/>
          <w:sz w:val="20"/>
          <w:szCs w:val="20"/>
        </w:rPr>
        <w:t>objednatel</w:t>
      </w:r>
      <w:r w:rsidRPr="002E67D4">
        <w:rPr>
          <w:rFonts w:ascii="Arial" w:hAnsi="Arial" w:cs="Arial"/>
          <w:bCs/>
          <w:iCs/>
          <w:sz w:val="20"/>
          <w:szCs w:val="20"/>
        </w:rPr>
        <w:t xml:space="preserve"> povinen uhradit </w:t>
      </w:r>
      <w:r w:rsidR="00B85D28">
        <w:rPr>
          <w:rFonts w:ascii="Arial" w:hAnsi="Arial" w:cs="Arial"/>
          <w:bCs/>
          <w:iCs/>
          <w:sz w:val="20"/>
          <w:szCs w:val="20"/>
        </w:rPr>
        <w:t>dodavateli</w:t>
      </w:r>
      <w:r w:rsidRPr="002E67D4">
        <w:rPr>
          <w:rFonts w:ascii="Arial" w:hAnsi="Arial" w:cs="Arial"/>
          <w:bCs/>
          <w:iCs/>
          <w:sz w:val="20"/>
          <w:szCs w:val="20"/>
        </w:rPr>
        <w:t xml:space="preserve"> vzniklou škodu. Nelze-li vzniklou škodu stanovit, postupuje </w:t>
      </w:r>
      <w:r w:rsidR="00B85D28">
        <w:rPr>
          <w:rFonts w:ascii="Arial" w:hAnsi="Arial" w:cs="Arial"/>
          <w:bCs/>
          <w:iCs/>
          <w:sz w:val="20"/>
          <w:szCs w:val="20"/>
        </w:rPr>
        <w:t>dodavatel</w:t>
      </w:r>
      <w:r w:rsidRPr="002E67D4">
        <w:rPr>
          <w:rFonts w:ascii="Arial" w:hAnsi="Arial" w:cs="Arial"/>
          <w:bCs/>
          <w:iCs/>
          <w:sz w:val="20"/>
          <w:szCs w:val="20"/>
        </w:rPr>
        <w:t xml:space="preserve"> při stanovení náhrady škody podle </w:t>
      </w:r>
      <w:r w:rsidR="00B85D28">
        <w:rPr>
          <w:rFonts w:ascii="Arial" w:hAnsi="Arial" w:cs="Arial"/>
          <w:bCs/>
          <w:iCs/>
          <w:sz w:val="20"/>
          <w:szCs w:val="20"/>
        </w:rPr>
        <w:t>příslušných prováděcích předpisů energetického zákona</w:t>
      </w:r>
      <w:r w:rsidRPr="002E67D4">
        <w:rPr>
          <w:rFonts w:ascii="Arial" w:hAnsi="Arial" w:cs="Arial"/>
          <w:bCs/>
          <w:iCs/>
          <w:sz w:val="20"/>
          <w:szCs w:val="20"/>
        </w:rPr>
        <w:t>.</w:t>
      </w:r>
    </w:p>
    <w:p w:rsidR="00B85D28" w:rsidRPr="002E67D4" w:rsidRDefault="00B85D28" w:rsidP="00B85D28">
      <w:pPr>
        <w:ind w:left="720"/>
        <w:jc w:val="both"/>
        <w:rPr>
          <w:rFonts w:ascii="Arial" w:hAnsi="Arial" w:cs="Arial"/>
          <w:bCs/>
          <w:iCs/>
          <w:sz w:val="20"/>
          <w:szCs w:val="20"/>
        </w:rPr>
      </w:pPr>
    </w:p>
    <w:p w:rsidR="002E67D4" w:rsidRPr="002E67D4" w:rsidRDefault="00B85D28" w:rsidP="002E67D4">
      <w:pPr>
        <w:numPr>
          <w:ilvl w:val="0"/>
          <w:numId w:val="14"/>
        </w:numPr>
        <w:ind w:hanging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Dodavatel </w:t>
      </w:r>
      <w:r w:rsidR="002E67D4" w:rsidRPr="002E67D4">
        <w:rPr>
          <w:rFonts w:ascii="Arial" w:hAnsi="Arial" w:cs="Arial"/>
          <w:bCs/>
          <w:iCs/>
          <w:sz w:val="20"/>
          <w:szCs w:val="20"/>
        </w:rPr>
        <w:t>se zavazuje přijmout následující opatření</w:t>
      </w:r>
    </w:p>
    <w:p w:rsidR="002E67D4" w:rsidRPr="002E67D4" w:rsidRDefault="002E67D4" w:rsidP="00B85D28">
      <w:pPr>
        <w:numPr>
          <w:ilvl w:val="0"/>
          <w:numId w:val="16"/>
        </w:numPr>
        <w:ind w:left="1418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E67D4">
        <w:rPr>
          <w:rFonts w:ascii="Arial" w:hAnsi="Arial" w:cs="Arial"/>
          <w:bCs/>
          <w:iCs/>
          <w:sz w:val="20"/>
          <w:szCs w:val="20"/>
        </w:rPr>
        <w:t>Při předcházení stavu nouze:</w:t>
      </w:r>
    </w:p>
    <w:p w:rsidR="002E67D4" w:rsidRPr="00720FD8" w:rsidRDefault="00720FD8" w:rsidP="00720FD8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Se bude dodavatel i odběratel chovat dle platné legislativy</w:t>
      </w:r>
    </w:p>
    <w:p w:rsidR="002E67D4" w:rsidRPr="002E67D4" w:rsidRDefault="002E67D4" w:rsidP="00B85D28">
      <w:pPr>
        <w:numPr>
          <w:ilvl w:val="0"/>
          <w:numId w:val="16"/>
        </w:numPr>
        <w:ind w:left="1418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E67D4">
        <w:rPr>
          <w:rFonts w:ascii="Arial" w:hAnsi="Arial" w:cs="Arial"/>
          <w:bCs/>
          <w:iCs/>
          <w:sz w:val="20"/>
          <w:szCs w:val="20"/>
        </w:rPr>
        <w:t>Ve stavu nouze:</w:t>
      </w:r>
    </w:p>
    <w:p w:rsidR="002E67D4" w:rsidRPr="00720FD8" w:rsidRDefault="00720FD8" w:rsidP="00720FD8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Se bude dodavatel i odběratel chovat dle platné legislativy</w:t>
      </w:r>
    </w:p>
    <w:p w:rsidR="002E67D4" w:rsidRPr="002E67D4" w:rsidRDefault="002E67D4" w:rsidP="00B85D28">
      <w:pPr>
        <w:numPr>
          <w:ilvl w:val="0"/>
          <w:numId w:val="16"/>
        </w:numPr>
        <w:ind w:left="1418" w:hanging="284"/>
        <w:jc w:val="both"/>
        <w:rPr>
          <w:rFonts w:ascii="Arial" w:hAnsi="Arial" w:cs="Arial"/>
          <w:bCs/>
          <w:iCs/>
          <w:sz w:val="20"/>
          <w:szCs w:val="20"/>
        </w:rPr>
      </w:pPr>
      <w:r w:rsidRPr="002E67D4">
        <w:rPr>
          <w:rFonts w:ascii="Arial" w:hAnsi="Arial" w:cs="Arial"/>
          <w:bCs/>
          <w:iCs/>
          <w:sz w:val="20"/>
          <w:szCs w:val="20"/>
        </w:rPr>
        <w:t>Při odstraňování následků stavu nouze:</w:t>
      </w:r>
    </w:p>
    <w:p w:rsidR="002E67D4" w:rsidRPr="00720FD8" w:rsidRDefault="00720FD8" w:rsidP="00720FD8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Se bude dodavatel i odběratel chovat dle platné legislativy</w:t>
      </w:r>
    </w:p>
    <w:p w:rsidR="005F0A3C" w:rsidRPr="005F0A3C" w:rsidRDefault="005F0A3C" w:rsidP="005F0A3C">
      <w:pPr>
        <w:tabs>
          <w:tab w:val="left" w:pos="948"/>
        </w:tabs>
        <w:jc w:val="both"/>
        <w:rPr>
          <w:rFonts w:ascii="Arial" w:hAnsi="Arial" w:cs="Arial"/>
          <w:sz w:val="20"/>
          <w:szCs w:val="20"/>
        </w:rPr>
      </w:pPr>
      <w:r w:rsidRPr="005F0A3C">
        <w:rPr>
          <w:rFonts w:ascii="Arial" w:hAnsi="Arial" w:cs="Arial"/>
          <w:sz w:val="20"/>
          <w:szCs w:val="20"/>
        </w:rPr>
        <w:tab/>
      </w:r>
    </w:p>
    <w:p w:rsidR="005F0A3C" w:rsidRDefault="005F0A3C" w:rsidP="005F0A3C">
      <w:pPr>
        <w:jc w:val="both"/>
        <w:rPr>
          <w:rFonts w:ascii="Arial" w:hAnsi="Arial" w:cs="Arial"/>
          <w:sz w:val="20"/>
          <w:szCs w:val="20"/>
        </w:rPr>
      </w:pPr>
    </w:p>
    <w:p w:rsidR="00B85D28" w:rsidRPr="005F0A3C" w:rsidRDefault="00B85D28" w:rsidP="00B85D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Pr="005F0A3C">
        <w:rPr>
          <w:rFonts w:ascii="Arial" w:hAnsi="Arial" w:cs="Arial"/>
          <w:b/>
          <w:sz w:val="20"/>
          <w:szCs w:val="20"/>
        </w:rPr>
        <w:t>.</w:t>
      </w:r>
    </w:p>
    <w:p w:rsidR="00B85D28" w:rsidRDefault="00B85D28" w:rsidP="00B85D2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B85D28" w:rsidRDefault="00B85D28" w:rsidP="005F0A3C">
      <w:pPr>
        <w:jc w:val="both"/>
        <w:rPr>
          <w:rFonts w:ascii="Arial" w:hAnsi="Arial" w:cs="Arial"/>
          <w:sz w:val="20"/>
          <w:szCs w:val="20"/>
        </w:rPr>
      </w:pPr>
    </w:p>
    <w:p w:rsidR="00B85D28" w:rsidRDefault="00B85D28" w:rsidP="00B85D28">
      <w:pPr>
        <w:numPr>
          <w:ilvl w:val="0"/>
          <w:numId w:val="18"/>
        </w:numPr>
        <w:ind w:left="709" w:hanging="709"/>
        <w:jc w:val="both"/>
        <w:rPr>
          <w:rFonts w:ascii="Arial" w:hAnsi="Arial" w:cs="Arial"/>
          <w:bCs/>
          <w:iCs/>
          <w:sz w:val="20"/>
          <w:szCs w:val="20"/>
        </w:rPr>
      </w:pPr>
      <w:r w:rsidRPr="00B85D28">
        <w:rPr>
          <w:rFonts w:ascii="Arial" w:hAnsi="Arial" w:cs="Arial"/>
          <w:bCs/>
          <w:iCs/>
          <w:sz w:val="20"/>
          <w:szCs w:val="20"/>
        </w:rPr>
        <w:t xml:space="preserve">Pro případ prodlení s úhradou splatné pohledávky (peněžitého dluhu) se </w:t>
      </w:r>
      <w:r>
        <w:rPr>
          <w:rFonts w:ascii="Arial" w:hAnsi="Arial" w:cs="Arial"/>
          <w:bCs/>
          <w:iCs/>
          <w:sz w:val="20"/>
          <w:szCs w:val="20"/>
        </w:rPr>
        <w:t>objednatel zavazuje zaplatit dodavateli</w:t>
      </w:r>
      <w:r w:rsidRPr="00B85D28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úrok z prodlení v dohodnuté výši 0,05</w:t>
      </w:r>
      <w:r w:rsidRPr="00B85D28">
        <w:rPr>
          <w:rFonts w:ascii="Arial" w:hAnsi="Arial" w:cs="Arial"/>
          <w:bCs/>
          <w:iCs/>
          <w:sz w:val="20"/>
          <w:szCs w:val="20"/>
        </w:rPr>
        <w:t xml:space="preserve"> % z nezaplacené částky za každý den prodlení.</w:t>
      </w:r>
    </w:p>
    <w:p w:rsidR="00B85D28" w:rsidRPr="00B85D28" w:rsidRDefault="00B85D28" w:rsidP="00B85D28">
      <w:pPr>
        <w:ind w:left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B85D28" w:rsidRDefault="00B85D28" w:rsidP="00B85D28">
      <w:pPr>
        <w:numPr>
          <w:ilvl w:val="0"/>
          <w:numId w:val="18"/>
        </w:numPr>
        <w:ind w:left="709" w:hanging="709"/>
        <w:jc w:val="both"/>
        <w:rPr>
          <w:rFonts w:ascii="Arial" w:hAnsi="Arial" w:cs="Arial"/>
          <w:bCs/>
          <w:iCs/>
          <w:sz w:val="20"/>
          <w:szCs w:val="20"/>
        </w:rPr>
      </w:pPr>
      <w:r w:rsidRPr="00B85D28">
        <w:rPr>
          <w:rFonts w:ascii="Arial" w:hAnsi="Arial" w:cs="Arial"/>
          <w:bCs/>
          <w:iCs/>
          <w:sz w:val="20"/>
          <w:szCs w:val="20"/>
        </w:rPr>
        <w:t xml:space="preserve">V případě, že </w:t>
      </w:r>
      <w:r>
        <w:rPr>
          <w:rFonts w:ascii="Arial" w:hAnsi="Arial" w:cs="Arial"/>
          <w:bCs/>
          <w:iCs/>
          <w:sz w:val="20"/>
          <w:szCs w:val="20"/>
        </w:rPr>
        <w:t>dodavatel nedodá elektřinu dle této s</w:t>
      </w:r>
      <w:r w:rsidRPr="00B85D28">
        <w:rPr>
          <w:rFonts w:ascii="Arial" w:hAnsi="Arial" w:cs="Arial"/>
          <w:bCs/>
          <w:iCs/>
          <w:sz w:val="20"/>
          <w:szCs w:val="20"/>
        </w:rPr>
        <w:t xml:space="preserve">mlouvy, zavazuje se zaplatit </w:t>
      </w:r>
      <w:r>
        <w:rPr>
          <w:rFonts w:ascii="Arial" w:hAnsi="Arial" w:cs="Arial"/>
          <w:bCs/>
          <w:iCs/>
          <w:sz w:val="20"/>
          <w:szCs w:val="20"/>
        </w:rPr>
        <w:t>objednateli</w:t>
      </w:r>
      <w:r w:rsidRPr="00B85D28">
        <w:rPr>
          <w:rFonts w:ascii="Arial" w:hAnsi="Arial" w:cs="Arial"/>
          <w:bCs/>
          <w:iCs/>
          <w:sz w:val="20"/>
          <w:szCs w:val="20"/>
        </w:rPr>
        <w:t xml:space="preserve"> </w:t>
      </w:r>
      <w:r w:rsidR="00840E2C">
        <w:rPr>
          <w:rFonts w:ascii="Arial" w:hAnsi="Arial" w:cs="Arial"/>
          <w:bCs/>
          <w:iCs/>
          <w:sz w:val="20"/>
          <w:szCs w:val="20"/>
        </w:rPr>
        <w:t>rozdíl ceny elektrické energie dodávané dodavatelem a cenou elektrické energie, jejíž dodávky si objednatel byl nucen zajistit u jiného dodavatele za dobu, kdy</w:t>
      </w:r>
      <w:r w:rsidRPr="00B85D28">
        <w:rPr>
          <w:rFonts w:ascii="Arial" w:hAnsi="Arial" w:cs="Arial"/>
          <w:bCs/>
          <w:iCs/>
          <w:sz w:val="20"/>
          <w:szCs w:val="20"/>
        </w:rPr>
        <w:t xml:space="preserve"> nebude elektřina </w:t>
      </w:r>
      <w:r w:rsidR="00840E2C">
        <w:rPr>
          <w:rFonts w:ascii="Arial" w:hAnsi="Arial" w:cs="Arial"/>
          <w:bCs/>
          <w:iCs/>
          <w:sz w:val="20"/>
          <w:szCs w:val="20"/>
        </w:rPr>
        <w:t xml:space="preserve">dodavatelem objednateli </w:t>
      </w:r>
      <w:r w:rsidRPr="00B85D28">
        <w:rPr>
          <w:rFonts w:ascii="Arial" w:hAnsi="Arial" w:cs="Arial"/>
          <w:bCs/>
          <w:iCs/>
          <w:sz w:val="20"/>
          <w:szCs w:val="20"/>
        </w:rPr>
        <w:t>dodávána.</w:t>
      </w:r>
    </w:p>
    <w:p w:rsidR="00B85D28" w:rsidRPr="00B85D28" w:rsidRDefault="00B85D28" w:rsidP="00B85D28">
      <w:pPr>
        <w:ind w:left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B85D28" w:rsidRDefault="00B85D28" w:rsidP="00B85D28">
      <w:pPr>
        <w:numPr>
          <w:ilvl w:val="0"/>
          <w:numId w:val="18"/>
        </w:numPr>
        <w:ind w:left="709" w:hanging="709"/>
        <w:jc w:val="both"/>
        <w:rPr>
          <w:rFonts w:ascii="Arial" w:hAnsi="Arial" w:cs="Arial"/>
          <w:bCs/>
          <w:iCs/>
          <w:sz w:val="20"/>
          <w:szCs w:val="20"/>
        </w:rPr>
      </w:pPr>
      <w:r w:rsidRPr="00B85D28">
        <w:rPr>
          <w:rFonts w:ascii="Arial" w:hAnsi="Arial" w:cs="Arial"/>
          <w:bCs/>
          <w:iCs/>
          <w:sz w:val="20"/>
          <w:szCs w:val="20"/>
        </w:rPr>
        <w:t xml:space="preserve">Zaplacením smluvní pokuty není dotčeno právo </w:t>
      </w:r>
      <w:r>
        <w:rPr>
          <w:rFonts w:ascii="Arial" w:hAnsi="Arial" w:cs="Arial"/>
          <w:bCs/>
          <w:iCs/>
          <w:sz w:val="20"/>
          <w:szCs w:val="20"/>
        </w:rPr>
        <w:t>objednatele</w:t>
      </w:r>
      <w:r w:rsidRPr="00B85D28">
        <w:rPr>
          <w:rFonts w:ascii="Arial" w:hAnsi="Arial" w:cs="Arial"/>
          <w:bCs/>
          <w:iCs/>
          <w:sz w:val="20"/>
          <w:szCs w:val="20"/>
        </w:rPr>
        <w:t xml:space="preserve"> na náhradu škody způsobené mu </w:t>
      </w:r>
      <w:r>
        <w:rPr>
          <w:rFonts w:ascii="Arial" w:hAnsi="Arial" w:cs="Arial"/>
          <w:bCs/>
          <w:iCs/>
          <w:sz w:val="20"/>
          <w:szCs w:val="20"/>
        </w:rPr>
        <w:t>dodavatelem</w:t>
      </w:r>
      <w:r w:rsidRPr="00B85D28">
        <w:rPr>
          <w:rFonts w:ascii="Arial" w:hAnsi="Arial" w:cs="Arial"/>
          <w:bCs/>
          <w:iCs/>
          <w:sz w:val="20"/>
          <w:szCs w:val="20"/>
        </w:rPr>
        <w:t xml:space="preserve"> nedodáním elektřiny v plné výši. </w:t>
      </w:r>
    </w:p>
    <w:p w:rsidR="00B85D28" w:rsidRDefault="00B85D28" w:rsidP="00B85D28">
      <w:pPr>
        <w:ind w:left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062A21" w:rsidRDefault="00062A21" w:rsidP="00B85D28">
      <w:pPr>
        <w:ind w:left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B85D28" w:rsidRPr="00062A21" w:rsidRDefault="00062A21" w:rsidP="00062A21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62A21">
        <w:rPr>
          <w:rFonts w:ascii="Arial" w:hAnsi="Arial" w:cs="Arial"/>
          <w:b/>
          <w:bCs/>
          <w:iCs/>
          <w:sz w:val="20"/>
          <w:szCs w:val="20"/>
        </w:rPr>
        <w:t>IX.</w:t>
      </w:r>
    </w:p>
    <w:p w:rsidR="00062A21" w:rsidRPr="00062A21" w:rsidRDefault="00062A21" w:rsidP="00062A21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62A21">
        <w:rPr>
          <w:rFonts w:ascii="Arial" w:hAnsi="Arial" w:cs="Arial"/>
          <w:b/>
          <w:bCs/>
          <w:iCs/>
          <w:sz w:val="20"/>
          <w:szCs w:val="20"/>
        </w:rPr>
        <w:t>Komunikace</w:t>
      </w:r>
    </w:p>
    <w:p w:rsidR="00B85D28" w:rsidRDefault="00B85D28" w:rsidP="005F0A3C">
      <w:pPr>
        <w:jc w:val="both"/>
        <w:rPr>
          <w:rFonts w:ascii="Arial" w:hAnsi="Arial" w:cs="Arial"/>
          <w:sz w:val="20"/>
          <w:szCs w:val="20"/>
        </w:rPr>
      </w:pPr>
    </w:p>
    <w:p w:rsidR="00062A21" w:rsidRDefault="00062A21" w:rsidP="00062A21">
      <w:pPr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Veškerá komunikace mezi s</w:t>
      </w:r>
      <w:r w:rsidRPr="00062A21">
        <w:rPr>
          <w:rFonts w:ascii="Arial" w:hAnsi="Arial" w:cs="Arial"/>
          <w:sz w:val="20"/>
          <w:szCs w:val="20"/>
        </w:rPr>
        <w:t xml:space="preserve">mluvními stranami bude činěna písemně, není-li touto </w:t>
      </w:r>
      <w:r>
        <w:rPr>
          <w:rFonts w:ascii="Arial" w:hAnsi="Arial" w:cs="Arial"/>
          <w:sz w:val="20"/>
          <w:szCs w:val="20"/>
        </w:rPr>
        <w:t>s</w:t>
      </w:r>
      <w:r w:rsidRPr="00062A21">
        <w:rPr>
          <w:rFonts w:ascii="Arial" w:hAnsi="Arial" w:cs="Arial"/>
          <w:sz w:val="20"/>
          <w:szCs w:val="20"/>
        </w:rPr>
        <w:t xml:space="preserve">mlouvou stanoveno jinak. Písemnou komunikací se rozumí listinná nebo elektronická podoba prostřednictvím doporučené pošty nebo e-mailu na adresy </w:t>
      </w:r>
      <w:r>
        <w:rPr>
          <w:rFonts w:ascii="Arial" w:hAnsi="Arial" w:cs="Arial"/>
          <w:sz w:val="20"/>
          <w:szCs w:val="20"/>
        </w:rPr>
        <w:t>s</w:t>
      </w:r>
      <w:r w:rsidRPr="00062A21">
        <w:rPr>
          <w:rFonts w:ascii="Arial" w:hAnsi="Arial" w:cs="Arial"/>
          <w:sz w:val="20"/>
          <w:szCs w:val="20"/>
        </w:rPr>
        <w:t>mluvních stran uveden</w:t>
      </w:r>
      <w:r w:rsidR="00DA7C4B">
        <w:rPr>
          <w:rFonts w:ascii="Arial" w:hAnsi="Arial" w:cs="Arial"/>
          <w:sz w:val="20"/>
          <w:szCs w:val="20"/>
        </w:rPr>
        <w:t>é</w:t>
      </w:r>
      <w:r w:rsidRPr="00062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840E2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článku</w:t>
      </w:r>
      <w:r w:rsidR="00840E2C">
        <w:rPr>
          <w:rFonts w:ascii="Arial" w:hAnsi="Arial" w:cs="Arial"/>
          <w:sz w:val="20"/>
          <w:szCs w:val="20"/>
        </w:rPr>
        <w:t xml:space="preserve"> 9.2</w:t>
      </w:r>
      <w:r w:rsidR="00BF75F1">
        <w:rPr>
          <w:rFonts w:ascii="Arial" w:hAnsi="Arial" w:cs="Arial"/>
          <w:sz w:val="20"/>
          <w:szCs w:val="20"/>
        </w:rPr>
        <w:t xml:space="preserve"> a 9.3</w:t>
      </w:r>
      <w:r>
        <w:rPr>
          <w:rFonts w:ascii="Arial" w:hAnsi="Arial" w:cs="Arial"/>
          <w:sz w:val="20"/>
          <w:szCs w:val="20"/>
        </w:rPr>
        <w:t xml:space="preserve"> této S</w:t>
      </w:r>
      <w:r w:rsidRPr="00062A21">
        <w:rPr>
          <w:rFonts w:ascii="Arial" w:hAnsi="Arial" w:cs="Arial"/>
          <w:sz w:val="20"/>
          <w:szCs w:val="20"/>
        </w:rPr>
        <w:t>mlouvy. Písemná komunikace prostřednictvím doporučené pošty se bude považovat za řádn</w:t>
      </w:r>
      <w:r>
        <w:rPr>
          <w:rFonts w:ascii="Arial" w:hAnsi="Arial" w:cs="Arial"/>
          <w:sz w:val="20"/>
          <w:szCs w:val="20"/>
        </w:rPr>
        <w:t>ě doručenou dnem, kdy je druhá s</w:t>
      </w:r>
      <w:r w:rsidRPr="00062A21">
        <w:rPr>
          <w:rFonts w:ascii="Arial" w:hAnsi="Arial" w:cs="Arial"/>
          <w:sz w:val="20"/>
          <w:szCs w:val="20"/>
        </w:rPr>
        <w:t>mluvní strana převezme od poštovního doručovatele. Neučiní-li tak, pak se považuje písemná komunikace dle této smlouvy za doručenou patnáctého dne od podá</w:t>
      </w:r>
      <w:r>
        <w:rPr>
          <w:rFonts w:ascii="Arial" w:hAnsi="Arial" w:cs="Arial"/>
          <w:sz w:val="20"/>
          <w:szCs w:val="20"/>
        </w:rPr>
        <w:t xml:space="preserve">ní </w:t>
      </w:r>
      <w:r w:rsidRPr="00062A21">
        <w:rPr>
          <w:rFonts w:ascii="Arial" w:hAnsi="Arial" w:cs="Arial"/>
          <w:sz w:val="20"/>
          <w:szCs w:val="20"/>
        </w:rPr>
        <w:t xml:space="preserve">k poštovní přepravě. </w:t>
      </w:r>
    </w:p>
    <w:p w:rsidR="00190A6D" w:rsidRDefault="00190A6D" w:rsidP="00190A6D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062A21" w:rsidRDefault="00190A6D" w:rsidP="00062A21">
      <w:pPr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Oprávněné osoby objednatele ve věcech této smlouvy jsou:</w:t>
      </w:r>
    </w:p>
    <w:p w:rsidR="00190A6D" w:rsidRDefault="00190A6D" w:rsidP="00190A6D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objednávek a technických: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615F85">
        <w:rPr>
          <w:rFonts w:ascii="Arial" w:hAnsi="Arial" w:cs="Arial"/>
          <w:sz w:val="20"/>
          <w:szCs w:val="20"/>
        </w:rPr>
        <w:t>xxx</w:t>
      </w:r>
      <w:proofErr w:type="spellEnd"/>
      <w:r w:rsidR="00942A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15F85">
        <w:rPr>
          <w:rFonts w:ascii="Arial" w:hAnsi="Arial" w:cs="Arial"/>
          <w:sz w:val="20"/>
          <w:szCs w:val="20"/>
        </w:rPr>
        <w:t>xxx</w:t>
      </w:r>
      <w:proofErr w:type="spellEnd"/>
    </w:p>
    <w:p w:rsidR="00942A51" w:rsidRDefault="00190A6D" w:rsidP="00190A6D">
      <w:pPr>
        <w:ind w:left="14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adresa:</w:t>
      </w:r>
      <w:r w:rsidR="00942A51" w:rsidRPr="00942A51">
        <w:rPr>
          <w:rFonts w:ascii="Arial" w:hAnsi="Arial" w:cs="Arial"/>
          <w:sz w:val="20"/>
          <w:szCs w:val="20"/>
        </w:rPr>
        <w:t xml:space="preserve"> </w:t>
      </w:r>
      <w:r w:rsidR="00942A51">
        <w:rPr>
          <w:rFonts w:ascii="Arial" w:hAnsi="Arial" w:cs="Arial"/>
          <w:sz w:val="20"/>
          <w:szCs w:val="20"/>
        </w:rPr>
        <w:t xml:space="preserve">MERO ČR a.s., Veltruská 748, Kralupy </w:t>
      </w:r>
      <w:proofErr w:type="gramStart"/>
      <w:r w:rsidR="00942A51">
        <w:rPr>
          <w:rFonts w:ascii="Arial" w:hAnsi="Arial" w:cs="Arial"/>
          <w:sz w:val="20"/>
          <w:szCs w:val="20"/>
        </w:rPr>
        <w:t>nad</w:t>
      </w:r>
      <w:proofErr w:type="gramEnd"/>
      <w:r w:rsidR="00942A51">
        <w:rPr>
          <w:rFonts w:ascii="Arial" w:hAnsi="Arial" w:cs="Arial"/>
          <w:sz w:val="20"/>
          <w:szCs w:val="20"/>
        </w:rPr>
        <w:t xml:space="preserve">   </w:t>
      </w:r>
    </w:p>
    <w:p w:rsidR="00190A6D" w:rsidRDefault="00942A51" w:rsidP="00190A6D">
      <w:pPr>
        <w:ind w:left="14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Vltavou 27801</w:t>
      </w:r>
    </w:p>
    <w:p w:rsidR="00190A6D" w:rsidRDefault="00190A6D" w:rsidP="00190A6D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telefon:</w:t>
      </w:r>
      <w:r w:rsidR="00615F85">
        <w:rPr>
          <w:rFonts w:ascii="Arial" w:hAnsi="Arial" w:cs="Arial"/>
          <w:sz w:val="20"/>
          <w:szCs w:val="20"/>
        </w:rPr>
        <w:t>xxx</w:t>
      </w:r>
      <w:proofErr w:type="spellEnd"/>
      <w:r w:rsidR="00942A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15F85">
        <w:rPr>
          <w:rFonts w:ascii="Arial" w:hAnsi="Arial" w:cs="Arial"/>
          <w:sz w:val="20"/>
          <w:szCs w:val="20"/>
        </w:rPr>
        <w:t>xxx</w:t>
      </w:r>
      <w:proofErr w:type="spellEnd"/>
    </w:p>
    <w:p w:rsidR="00190A6D" w:rsidRDefault="00190A6D" w:rsidP="00190A6D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email:</w:t>
      </w:r>
      <w:r w:rsidR="007E01BF">
        <w:rPr>
          <w:rFonts w:ascii="Arial" w:hAnsi="Arial" w:cs="Arial"/>
          <w:sz w:val="20"/>
          <w:szCs w:val="20"/>
        </w:rPr>
        <w:t xml:space="preserve"> </w:t>
      </w:r>
      <w:hyperlink r:id="rId10" w:history="1">
        <w:proofErr w:type="spellStart"/>
        <w:proofErr w:type="gramStart"/>
        <w:r w:rsidR="00615F85" w:rsidRPr="005612FC">
          <w:rPr>
            <w:rStyle w:val="Hypertextovodkaz"/>
            <w:rFonts w:ascii="Arial" w:hAnsi="Arial" w:cs="Arial"/>
            <w:sz w:val="20"/>
            <w:szCs w:val="20"/>
          </w:rPr>
          <w:t>xxx</w:t>
        </w:r>
        <w:proofErr w:type="spellEnd"/>
      </w:hyperlink>
      <w:r w:rsidR="007E01BF">
        <w:rPr>
          <w:rFonts w:ascii="Arial" w:hAnsi="Arial" w:cs="Arial"/>
          <w:sz w:val="20"/>
          <w:szCs w:val="20"/>
        </w:rPr>
        <w:t xml:space="preserve"> </w:t>
      </w:r>
      <w:r w:rsidR="00942A51">
        <w:rPr>
          <w:rFonts w:ascii="Arial" w:hAnsi="Arial" w:cs="Arial"/>
          <w:sz w:val="20"/>
          <w:szCs w:val="20"/>
        </w:rPr>
        <w:t xml:space="preserve">, </w:t>
      </w:r>
      <w:hyperlink r:id="rId11" w:history="1">
        <w:proofErr w:type="spellStart"/>
        <w:r w:rsidR="00615F85">
          <w:rPr>
            <w:rStyle w:val="Hypertextovodkaz"/>
            <w:rFonts w:ascii="Arial" w:hAnsi="Arial" w:cs="Arial"/>
            <w:sz w:val="20"/>
            <w:szCs w:val="20"/>
          </w:rPr>
          <w:t>xxx</w:t>
        </w:r>
        <w:proofErr w:type="spellEnd"/>
        <w:proofErr w:type="gramEnd"/>
      </w:hyperlink>
      <w:r w:rsidR="007E01BF">
        <w:rPr>
          <w:rFonts w:ascii="Arial" w:hAnsi="Arial" w:cs="Arial"/>
          <w:sz w:val="20"/>
          <w:szCs w:val="20"/>
        </w:rPr>
        <w:t xml:space="preserve"> </w:t>
      </w:r>
    </w:p>
    <w:p w:rsidR="00190A6D" w:rsidRDefault="00190A6D" w:rsidP="00190A6D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190A6D" w:rsidRDefault="00190A6D" w:rsidP="00190A6D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615F85">
        <w:rPr>
          <w:rFonts w:ascii="Arial" w:hAnsi="Arial" w:cs="Arial"/>
          <w:sz w:val="20"/>
          <w:szCs w:val="20"/>
        </w:rPr>
        <w:t>xxx</w:t>
      </w:r>
      <w:proofErr w:type="spellEnd"/>
    </w:p>
    <w:p w:rsidR="00190A6D" w:rsidRDefault="00190A6D" w:rsidP="00190A6D">
      <w:pPr>
        <w:ind w:left="14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adresa:</w:t>
      </w:r>
      <w:r w:rsidR="00942A51">
        <w:rPr>
          <w:rFonts w:ascii="Arial" w:hAnsi="Arial" w:cs="Arial"/>
          <w:sz w:val="20"/>
          <w:szCs w:val="20"/>
        </w:rPr>
        <w:t xml:space="preserve"> MERO ČR a.s., Veltruská 748, Kralupy nad Vltavou 27801</w:t>
      </w:r>
    </w:p>
    <w:p w:rsidR="00190A6D" w:rsidRDefault="00190A6D" w:rsidP="00190A6D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telefon:</w:t>
      </w:r>
      <w:r w:rsidR="00615F85">
        <w:rPr>
          <w:rFonts w:ascii="Arial" w:hAnsi="Arial" w:cs="Arial"/>
          <w:sz w:val="20"/>
          <w:szCs w:val="20"/>
        </w:rPr>
        <w:t>xxx</w:t>
      </w:r>
      <w:proofErr w:type="spellEnd"/>
    </w:p>
    <w:p w:rsidR="00190A6D" w:rsidRDefault="00190A6D" w:rsidP="007E01BF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email:</w:t>
      </w:r>
      <w:r w:rsidR="007E01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5F85">
        <w:t>xxx</w:t>
      </w:r>
      <w:proofErr w:type="spellEnd"/>
      <w:r w:rsidR="007E01BF">
        <w:rPr>
          <w:rFonts w:ascii="Arial" w:hAnsi="Arial" w:cs="Arial"/>
          <w:sz w:val="20"/>
          <w:szCs w:val="20"/>
        </w:rPr>
        <w:t xml:space="preserve"> </w:t>
      </w:r>
    </w:p>
    <w:p w:rsidR="00190A6D" w:rsidRDefault="00190A6D" w:rsidP="00190A6D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190A6D" w:rsidRDefault="00190A6D" w:rsidP="00190A6D">
      <w:pPr>
        <w:numPr>
          <w:ilvl w:val="1"/>
          <w:numId w:val="2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Oprávněné osoby dodavatele ve věcech této smlouvy jsou:</w:t>
      </w:r>
    </w:p>
    <w:p w:rsidR="00190A6D" w:rsidRDefault="00190A6D" w:rsidP="00190A6D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objednávek a technických: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615F85">
        <w:rPr>
          <w:rFonts w:ascii="Arial" w:hAnsi="Arial" w:cs="Arial"/>
          <w:sz w:val="20"/>
          <w:szCs w:val="20"/>
        </w:rPr>
        <w:t>xxx</w:t>
      </w:r>
      <w:proofErr w:type="spellEnd"/>
    </w:p>
    <w:p w:rsidR="00190A6D" w:rsidRDefault="00190A6D" w:rsidP="00190A6D">
      <w:pPr>
        <w:ind w:left="14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adresa:</w:t>
      </w:r>
      <w:r w:rsidR="005F51E3">
        <w:rPr>
          <w:rFonts w:ascii="Arial" w:hAnsi="Arial" w:cs="Arial"/>
          <w:sz w:val="20"/>
          <w:szCs w:val="20"/>
        </w:rPr>
        <w:t>EP ENERGY TRADING, a.s.</w:t>
      </w:r>
    </w:p>
    <w:p w:rsidR="005F51E3" w:rsidRDefault="005F51E3" w:rsidP="00190A6D">
      <w:pPr>
        <w:ind w:left="14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Klimentská 46, 110 02 Praha 1</w:t>
      </w:r>
    </w:p>
    <w:p w:rsidR="00190A6D" w:rsidRDefault="00190A6D" w:rsidP="00190A6D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telefon:</w:t>
      </w:r>
      <w:r w:rsidR="00615F85">
        <w:rPr>
          <w:rFonts w:ascii="Arial" w:hAnsi="Arial" w:cs="Arial"/>
          <w:sz w:val="20"/>
          <w:szCs w:val="20"/>
        </w:rPr>
        <w:t>xxx</w:t>
      </w:r>
      <w:proofErr w:type="spellEnd"/>
    </w:p>
    <w:p w:rsidR="00190A6D" w:rsidRDefault="00190A6D" w:rsidP="00190A6D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email:</w:t>
      </w:r>
      <w:r w:rsidR="00615F85">
        <w:rPr>
          <w:rFonts w:ascii="Arial" w:hAnsi="Arial" w:cs="Arial"/>
          <w:sz w:val="20"/>
          <w:szCs w:val="20"/>
        </w:rPr>
        <w:t>xxx</w:t>
      </w:r>
      <w:proofErr w:type="spellEnd"/>
    </w:p>
    <w:p w:rsidR="00190A6D" w:rsidRDefault="00190A6D" w:rsidP="00190A6D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5F51E3" w:rsidRDefault="00190A6D" w:rsidP="005F51E3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615F85">
        <w:rPr>
          <w:rFonts w:ascii="Arial" w:hAnsi="Arial" w:cs="Arial"/>
          <w:sz w:val="20"/>
          <w:szCs w:val="20"/>
        </w:rPr>
        <w:t>xxx</w:t>
      </w:r>
      <w:proofErr w:type="spellEnd"/>
      <w:r w:rsidR="005F51E3">
        <w:rPr>
          <w:rFonts w:ascii="Arial" w:hAnsi="Arial" w:cs="Arial"/>
          <w:sz w:val="20"/>
          <w:szCs w:val="20"/>
        </w:rPr>
        <w:t>.</w:t>
      </w:r>
    </w:p>
    <w:p w:rsidR="005F51E3" w:rsidRDefault="005F51E3" w:rsidP="005F51E3">
      <w:pPr>
        <w:ind w:left="14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adresa:EP ENERGY TRADING, a.s.</w:t>
      </w:r>
    </w:p>
    <w:p w:rsidR="005F51E3" w:rsidRDefault="005F51E3" w:rsidP="005F51E3">
      <w:pPr>
        <w:ind w:left="14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Klimentská 46, 110 02 Praha 1</w:t>
      </w:r>
    </w:p>
    <w:p w:rsidR="005F51E3" w:rsidRDefault="005F51E3" w:rsidP="005F51E3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telefon:</w:t>
      </w:r>
      <w:r w:rsidR="00615F85">
        <w:rPr>
          <w:rFonts w:ascii="Arial" w:hAnsi="Arial" w:cs="Arial"/>
          <w:sz w:val="20"/>
          <w:szCs w:val="20"/>
        </w:rPr>
        <w:t>xxx</w:t>
      </w:r>
      <w:proofErr w:type="spellEnd"/>
    </w:p>
    <w:p w:rsidR="005F51E3" w:rsidRDefault="005F51E3" w:rsidP="005F51E3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email:</w:t>
      </w:r>
      <w:r w:rsidR="00615F85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:rsidR="007E01BF" w:rsidRPr="005F51E3" w:rsidRDefault="007E01BF" w:rsidP="005F51E3">
      <w:pPr>
        <w:jc w:val="both"/>
        <w:rPr>
          <w:rFonts w:ascii="Arial" w:hAnsi="Arial" w:cs="Arial"/>
          <w:sz w:val="20"/>
          <w:szCs w:val="20"/>
        </w:rPr>
      </w:pPr>
    </w:p>
    <w:p w:rsidR="009C67B3" w:rsidRPr="007E01BF" w:rsidRDefault="009C67B3" w:rsidP="00190A6D">
      <w:pPr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8A0396" w:rsidRPr="00062A21" w:rsidRDefault="008A0396" w:rsidP="008A0396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62A21">
        <w:rPr>
          <w:rFonts w:ascii="Arial" w:hAnsi="Arial" w:cs="Arial"/>
          <w:b/>
          <w:bCs/>
          <w:iCs/>
          <w:sz w:val="20"/>
          <w:szCs w:val="20"/>
        </w:rPr>
        <w:t>X.</w:t>
      </w:r>
    </w:p>
    <w:p w:rsidR="008A0396" w:rsidRDefault="008A0396" w:rsidP="008A0396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Doba trvání smlouvy, ukončení smlouvy</w:t>
      </w:r>
    </w:p>
    <w:p w:rsidR="008A0396" w:rsidRPr="00062A21" w:rsidRDefault="008A0396" w:rsidP="008A0396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8A0396" w:rsidRDefault="008A0396" w:rsidP="008A0396">
      <w:pPr>
        <w:pStyle w:val="Odstavec2"/>
        <w:numPr>
          <w:ilvl w:val="1"/>
          <w:numId w:val="23"/>
        </w:numPr>
        <w:spacing w:after="0" w:line="240" w:lineRule="auto"/>
        <w:ind w:left="709" w:hanging="709"/>
        <w:rPr>
          <w:rFonts w:ascii="Arial" w:hAnsi="Arial" w:cs="Arial"/>
          <w:lang w:eastAsia="cs-CZ"/>
        </w:rPr>
      </w:pPr>
      <w:r w:rsidRPr="008A0396">
        <w:rPr>
          <w:rFonts w:ascii="Arial" w:hAnsi="Arial" w:cs="Arial"/>
          <w:lang w:eastAsia="cs-CZ"/>
        </w:rPr>
        <w:t>Tato smlou</w:t>
      </w:r>
      <w:r w:rsidR="00BB459B">
        <w:rPr>
          <w:rFonts w:ascii="Arial" w:hAnsi="Arial" w:cs="Arial"/>
          <w:lang w:eastAsia="cs-CZ"/>
        </w:rPr>
        <w:t xml:space="preserve">va nabývá platnosti </w:t>
      </w:r>
      <w:r w:rsidRPr="008A0396">
        <w:rPr>
          <w:rFonts w:ascii="Arial" w:hAnsi="Arial" w:cs="Arial"/>
          <w:lang w:eastAsia="cs-CZ"/>
        </w:rPr>
        <w:t>dnem jejího podpisu oběma</w:t>
      </w:r>
      <w:r>
        <w:rPr>
          <w:rFonts w:ascii="Arial" w:hAnsi="Arial" w:cs="Arial"/>
          <w:lang w:eastAsia="cs-CZ"/>
        </w:rPr>
        <w:t xml:space="preserve"> smluvními stranami</w:t>
      </w:r>
      <w:r w:rsidR="00DF73BD">
        <w:rPr>
          <w:rFonts w:ascii="Arial" w:hAnsi="Arial" w:cs="Arial"/>
          <w:lang w:eastAsia="cs-CZ"/>
        </w:rPr>
        <w:t xml:space="preserve"> a účinnosti dne </w:t>
      </w:r>
      <w:r w:rsidR="00DF73BD" w:rsidRPr="005F51E3">
        <w:rPr>
          <w:rFonts w:ascii="Arial" w:hAnsi="Arial" w:cs="Arial"/>
          <w:lang w:eastAsia="cs-CZ"/>
        </w:rPr>
        <w:t>1.2</w:t>
      </w:r>
      <w:r w:rsidR="00BB459B" w:rsidRPr="005F51E3">
        <w:rPr>
          <w:rFonts w:ascii="Arial" w:hAnsi="Arial" w:cs="Arial"/>
          <w:lang w:eastAsia="cs-CZ"/>
        </w:rPr>
        <w:t>.2014 v 00:00 hodin.</w:t>
      </w:r>
    </w:p>
    <w:p w:rsidR="008A0396" w:rsidRPr="008A0396" w:rsidRDefault="008A0396" w:rsidP="008A0396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lang w:eastAsia="cs-CZ"/>
        </w:rPr>
      </w:pPr>
    </w:p>
    <w:p w:rsidR="008A0396" w:rsidRDefault="008A0396" w:rsidP="008A0396">
      <w:pPr>
        <w:pStyle w:val="Odstavec2"/>
        <w:numPr>
          <w:ilvl w:val="1"/>
          <w:numId w:val="23"/>
        </w:numPr>
        <w:spacing w:after="0" w:line="240" w:lineRule="auto"/>
        <w:ind w:left="709" w:hanging="709"/>
        <w:rPr>
          <w:rFonts w:ascii="Arial" w:hAnsi="Arial" w:cs="Arial"/>
          <w:lang w:eastAsia="cs-CZ"/>
        </w:rPr>
      </w:pPr>
      <w:r w:rsidRPr="008A0396">
        <w:rPr>
          <w:rFonts w:ascii="Arial" w:hAnsi="Arial" w:cs="Arial"/>
          <w:lang w:eastAsia="cs-CZ"/>
        </w:rPr>
        <w:t xml:space="preserve">Tato smlouva se uzavírá na </w:t>
      </w:r>
      <w:r>
        <w:rPr>
          <w:rFonts w:ascii="Arial" w:hAnsi="Arial" w:cs="Arial"/>
          <w:lang w:eastAsia="cs-CZ"/>
        </w:rPr>
        <w:t xml:space="preserve">dobu </w:t>
      </w:r>
      <w:r w:rsidR="00146169">
        <w:rPr>
          <w:rFonts w:ascii="Arial" w:hAnsi="Arial" w:cs="Arial"/>
          <w:lang w:eastAsia="cs-CZ"/>
        </w:rPr>
        <w:t xml:space="preserve">jednoho </w:t>
      </w:r>
      <w:r w:rsidR="00991646">
        <w:rPr>
          <w:rFonts w:ascii="Arial" w:hAnsi="Arial" w:cs="Arial"/>
          <w:lang w:eastAsia="cs-CZ"/>
        </w:rPr>
        <w:t>roku</w:t>
      </w:r>
      <w:r w:rsidRPr="008A0396">
        <w:rPr>
          <w:rFonts w:ascii="Arial" w:hAnsi="Arial" w:cs="Arial"/>
          <w:lang w:eastAsia="cs-CZ"/>
        </w:rPr>
        <w:t>.</w:t>
      </w:r>
      <w:r w:rsidR="00991646">
        <w:rPr>
          <w:rFonts w:ascii="Arial" w:hAnsi="Arial" w:cs="Arial"/>
          <w:lang w:eastAsia="cs-CZ"/>
        </w:rPr>
        <w:t xml:space="preserve"> Pokud ani jedna ze smluvních stran písemnou formou nesdělí druhé </w:t>
      </w:r>
      <w:r w:rsidR="00146169">
        <w:rPr>
          <w:rFonts w:ascii="Arial" w:hAnsi="Arial" w:cs="Arial"/>
          <w:lang w:eastAsia="cs-CZ"/>
        </w:rPr>
        <w:t xml:space="preserve">smluvní straně nejpozději 90 dnů před uplynutím doby trvání této smlouvy, že trvá na jejím ukončení, dojde k automatickému prodloužení této smlouvy o dobu, na kterou byla uzavřena. </w:t>
      </w:r>
    </w:p>
    <w:p w:rsidR="008A0396" w:rsidRPr="008A0396" w:rsidRDefault="008A0396" w:rsidP="008A0396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lang w:eastAsia="cs-CZ"/>
        </w:rPr>
      </w:pPr>
    </w:p>
    <w:p w:rsidR="008A0396" w:rsidRDefault="008A0396" w:rsidP="008A0396">
      <w:pPr>
        <w:pStyle w:val="Odstavec2"/>
        <w:numPr>
          <w:ilvl w:val="1"/>
          <w:numId w:val="23"/>
        </w:numPr>
        <w:spacing w:after="0" w:line="240" w:lineRule="auto"/>
        <w:ind w:left="709" w:hanging="709"/>
        <w:rPr>
          <w:rFonts w:ascii="Arial" w:hAnsi="Arial" w:cs="Arial"/>
          <w:lang w:eastAsia="cs-CZ"/>
        </w:rPr>
      </w:pPr>
      <w:r w:rsidRPr="008A0396">
        <w:rPr>
          <w:rFonts w:ascii="Arial" w:hAnsi="Arial" w:cs="Arial"/>
          <w:lang w:eastAsia="cs-CZ"/>
        </w:rPr>
        <w:t xml:space="preserve">Tato smlouva </w:t>
      </w:r>
      <w:r>
        <w:rPr>
          <w:rFonts w:ascii="Arial" w:hAnsi="Arial" w:cs="Arial"/>
          <w:lang w:eastAsia="cs-CZ"/>
        </w:rPr>
        <w:t>může být ukončena dohodou smluvních stran</w:t>
      </w:r>
      <w:r w:rsidR="007E01BF">
        <w:rPr>
          <w:rFonts w:ascii="Arial" w:hAnsi="Arial" w:cs="Arial"/>
          <w:lang w:eastAsia="cs-CZ"/>
        </w:rPr>
        <w:t xml:space="preserve"> nebo</w:t>
      </w:r>
      <w:r w:rsidR="0093065B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odstoupením od smlouvy</w:t>
      </w:r>
      <w:r w:rsidR="007E01BF">
        <w:rPr>
          <w:rFonts w:ascii="Arial" w:hAnsi="Arial" w:cs="Arial"/>
          <w:lang w:eastAsia="cs-CZ"/>
        </w:rPr>
        <w:t>. Smluvní strana je oprávněna odstoupit od smlouvy</w:t>
      </w:r>
      <w:r>
        <w:rPr>
          <w:rFonts w:ascii="Arial" w:hAnsi="Arial" w:cs="Arial"/>
          <w:lang w:eastAsia="cs-CZ"/>
        </w:rPr>
        <w:t xml:space="preserve"> </w:t>
      </w:r>
      <w:r w:rsidR="00946694">
        <w:rPr>
          <w:rFonts w:ascii="Arial" w:hAnsi="Arial" w:cs="Arial"/>
          <w:lang w:eastAsia="cs-CZ"/>
        </w:rPr>
        <w:t>v případech stanovených obecně závaznými právními předpisy</w:t>
      </w:r>
      <w:r w:rsidR="0093065B">
        <w:rPr>
          <w:rFonts w:ascii="Arial" w:hAnsi="Arial" w:cs="Arial"/>
          <w:lang w:eastAsia="cs-CZ"/>
        </w:rPr>
        <w:t>, touto smlouvou</w:t>
      </w:r>
      <w:r w:rsidR="00946694">
        <w:rPr>
          <w:rFonts w:ascii="Arial" w:hAnsi="Arial" w:cs="Arial"/>
          <w:lang w:eastAsia="cs-CZ"/>
        </w:rPr>
        <w:t xml:space="preserve"> a dále v případ</w:t>
      </w:r>
      <w:r w:rsidR="0040156B">
        <w:rPr>
          <w:rFonts w:ascii="Arial" w:hAnsi="Arial" w:cs="Arial"/>
          <w:lang w:eastAsia="cs-CZ"/>
        </w:rPr>
        <w:t>ě</w:t>
      </w:r>
      <w:r w:rsidR="00946694">
        <w:rPr>
          <w:rFonts w:ascii="Arial" w:hAnsi="Arial" w:cs="Arial"/>
          <w:lang w:eastAsia="cs-CZ"/>
        </w:rPr>
        <w:t xml:space="preserve"> </w:t>
      </w:r>
      <w:r w:rsidR="0093065B">
        <w:rPr>
          <w:rFonts w:ascii="Arial" w:hAnsi="Arial" w:cs="Arial"/>
          <w:lang w:eastAsia="cs-CZ"/>
        </w:rPr>
        <w:t xml:space="preserve">podstatného porušení </w:t>
      </w:r>
      <w:r w:rsidR="007E01BF">
        <w:rPr>
          <w:rFonts w:ascii="Arial" w:hAnsi="Arial" w:cs="Arial"/>
          <w:lang w:eastAsia="cs-CZ"/>
        </w:rPr>
        <w:t>smlouvy</w:t>
      </w:r>
      <w:r>
        <w:rPr>
          <w:rFonts w:ascii="Arial" w:hAnsi="Arial" w:cs="Arial"/>
          <w:lang w:eastAsia="cs-CZ"/>
        </w:rPr>
        <w:t>.</w:t>
      </w:r>
    </w:p>
    <w:p w:rsidR="008A0396" w:rsidRDefault="008A0396" w:rsidP="008A0396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lang w:eastAsia="cs-CZ"/>
        </w:rPr>
      </w:pPr>
    </w:p>
    <w:p w:rsidR="00732A97" w:rsidRDefault="00913D45" w:rsidP="008A0396">
      <w:pPr>
        <w:pStyle w:val="Odstavec2"/>
        <w:numPr>
          <w:ilvl w:val="1"/>
          <w:numId w:val="23"/>
        </w:numPr>
        <w:spacing w:after="0" w:line="240" w:lineRule="auto"/>
        <w:ind w:left="709" w:hanging="709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 podstatné porušení této smlouvy ze strany objednatele se považuje:</w:t>
      </w:r>
    </w:p>
    <w:p w:rsidR="006F03FA" w:rsidRDefault="006F03FA" w:rsidP="00913D45">
      <w:pPr>
        <w:pStyle w:val="Odstavec2"/>
        <w:numPr>
          <w:ilvl w:val="0"/>
          <w:numId w:val="26"/>
        </w:numPr>
        <w:spacing w:after="0" w:line="240" w:lineRule="auto"/>
        <w:ind w:left="1418"/>
        <w:rPr>
          <w:rFonts w:ascii="Arial" w:hAnsi="Arial" w:cs="Arial"/>
          <w:lang w:eastAsia="cs-CZ"/>
        </w:rPr>
      </w:pPr>
      <w:r w:rsidRPr="004D1FA5">
        <w:rPr>
          <w:rFonts w:ascii="Arial" w:hAnsi="Arial" w:cs="Arial"/>
        </w:rPr>
        <w:t>opakované prodlení se zaplacením vy</w:t>
      </w:r>
      <w:r>
        <w:rPr>
          <w:rFonts w:ascii="Arial" w:hAnsi="Arial" w:cs="Arial"/>
        </w:rPr>
        <w:t>účtování dodávek elektřiny dle s</w:t>
      </w:r>
      <w:r w:rsidRPr="004D1FA5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 v délce trvání více než 30 dnů</w:t>
      </w:r>
      <w:r w:rsidRPr="004D1FA5">
        <w:rPr>
          <w:rFonts w:ascii="Arial" w:hAnsi="Arial" w:cs="Arial"/>
        </w:rPr>
        <w:t>,</w:t>
      </w:r>
    </w:p>
    <w:p w:rsidR="00913D45" w:rsidRPr="00913D45" w:rsidRDefault="006F03FA" w:rsidP="00913D45">
      <w:pPr>
        <w:pStyle w:val="Odstavec2"/>
        <w:numPr>
          <w:ilvl w:val="0"/>
          <w:numId w:val="26"/>
        </w:numPr>
        <w:spacing w:after="0" w:line="240" w:lineRule="auto"/>
        <w:ind w:left="1418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opakované porušení povinností </w:t>
      </w:r>
      <w:r w:rsidR="0040156B">
        <w:rPr>
          <w:rFonts w:ascii="Arial" w:hAnsi="Arial" w:cs="Arial"/>
          <w:lang w:eastAsia="cs-CZ"/>
        </w:rPr>
        <w:t xml:space="preserve">objednatele </w:t>
      </w:r>
      <w:r>
        <w:rPr>
          <w:rFonts w:ascii="Arial" w:hAnsi="Arial" w:cs="Arial"/>
          <w:lang w:eastAsia="cs-CZ"/>
        </w:rPr>
        <w:t>plynoucích z této smlouvy,</w:t>
      </w:r>
    </w:p>
    <w:p w:rsidR="00913D45" w:rsidRPr="00913D45" w:rsidRDefault="00913D45" w:rsidP="00913D45">
      <w:pPr>
        <w:pStyle w:val="Odstavec2"/>
        <w:numPr>
          <w:ilvl w:val="0"/>
          <w:numId w:val="26"/>
        </w:numPr>
        <w:spacing w:after="0" w:line="240" w:lineRule="auto"/>
        <w:ind w:left="1418"/>
        <w:rPr>
          <w:rFonts w:ascii="Arial" w:hAnsi="Arial" w:cs="Arial"/>
          <w:lang w:eastAsia="cs-CZ"/>
        </w:rPr>
      </w:pPr>
      <w:r w:rsidRPr="00913D45">
        <w:rPr>
          <w:rFonts w:ascii="Arial" w:hAnsi="Arial" w:cs="Arial"/>
          <w:iCs/>
          <w:lang w:eastAsia="cs-CZ"/>
        </w:rPr>
        <w:t>návrh na zahájení insolvenčního řízení dle zákona č. 182/2006 Sb., insolvenční zákon, ve znění pozdějších předpisů,</w:t>
      </w:r>
      <w:r>
        <w:rPr>
          <w:rFonts w:ascii="Arial" w:hAnsi="Arial" w:cs="Arial"/>
          <w:iCs/>
          <w:lang w:eastAsia="cs-CZ"/>
        </w:rPr>
        <w:t xml:space="preserve"> vůči objednateli,</w:t>
      </w:r>
      <w:r w:rsidRPr="00913D45">
        <w:rPr>
          <w:rFonts w:ascii="Arial" w:hAnsi="Arial" w:cs="Arial"/>
          <w:iCs/>
          <w:lang w:eastAsia="cs-CZ"/>
        </w:rPr>
        <w:t xml:space="preserve"> a to bez ohledu na to zda bude rozhodnuto o úpadku či nikoli,</w:t>
      </w:r>
    </w:p>
    <w:p w:rsidR="00913D45" w:rsidRPr="00913D45" w:rsidRDefault="00913D45" w:rsidP="00913D45">
      <w:pPr>
        <w:pStyle w:val="Odstavec2"/>
        <w:numPr>
          <w:ilvl w:val="0"/>
          <w:numId w:val="26"/>
        </w:numPr>
        <w:spacing w:after="0" w:line="240" w:lineRule="auto"/>
        <w:ind w:left="1418"/>
        <w:rPr>
          <w:rFonts w:ascii="Arial" w:hAnsi="Arial" w:cs="Arial"/>
          <w:lang w:eastAsia="cs-CZ"/>
        </w:rPr>
      </w:pPr>
      <w:r>
        <w:rPr>
          <w:rFonts w:ascii="Arial" w:hAnsi="Arial" w:cs="Arial"/>
          <w:iCs/>
          <w:lang w:eastAsia="cs-CZ"/>
        </w:rPr>
        <w:t>vstup objednatele do likvidace.</w:t>
      </w:r>
    </w:p>
    <w:p w:rsidR="00913D45" w:rsidRDefault="00913D45" w:rsidP="00913D45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lang w:eastAsia="cs-CZ"/>
        </w:rPr>
      </w:pPr>
    </w:p>
    <w:p w:rsidR="00913D45" w:rsidRDefault="00913D45" w:rsidP="008A0396">
      <w:pPr>
        <w:pStyle w:val="Odstavec2"/>
        <w:numPr>
          <w:ilvl w:val="1"/>
          <w:numId w:val="23"/>
        </w:numPr>
        <w:spacing w:after="0" w:line="240" w:lineRule="auto"/>
        <w:ind w:left="709" w:hanging="709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Za podstatné porušení této smlouvy ze strany dodavatele se považuje:</w:t>
      </w:r>
    </w:p>
    <w:p w:rsidR="00913D45" w:rsidRDefault="00913D45" w:rsidP="00913D45">
      <w:pPr>
        <w:pStyle w:val="Odstavec2"/>
        <w:numPr>
          <w:ilvl w:val="0"/>
          <w:numId w:val="24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bezdůvodné přerušení nebo omezení dodávek elektřiny,</w:t>
      </w:r>
    </w:p>
    <w:p w:rsidR="00913D45" w:rsidRDefault="00913D45" w:rsidP="00913D45">
      <w:pPr>
        <w:pStyle w:val="Odstavec2"/>
        <w:numPr>
          <w:ilvl w:val="0"/>
          <w:numId w:val="24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bezdůvodné neposkytování služeb distribuce elektřiny a systémových služeb,</w:t>
      </w:r>
    </w:p>
    <w:p w:rsidR="00913D45" w:rsidRDefault="00913D45" w:rsidP="00913D45">
      <w:pPr>
        <w:pStyle w:val="Odstavec2"/>
        <w:numPr>
          <w:ilvl w:val="0"/>
          <w:numId w:val="24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opakované porušení povinností dodavatele plynoucích z této smlouvy,</w:t>
      </w:r>
    </w:p>
    <w:p w:rsidR="00913D45" w:rsidRPr="00913D45" w:rsidRDefault="00913D45" w:rsidP="00913D45">
      <w:pPr>
        <w:pStyle w:val="Odstavec2"/>
        <w:numPr>
          <w:ilvl w:val="0"/>
          <w:numId w:val="24"/>
        </w:numPr>
        <w:spacing w:after="0" w:line="240" w:lineRule="auto"/>
        <w:rPr>
          <w:rFonts w:ascii="Arial" w:hAnsi="Arial" w:cs="Arial"/>
          <w:lang w:eastAsia="cs-CZ"/>
        </w:rPr>
      </w:pPr>
      <w:r w:rsidRPr="00913D45">
        <w:rPr>
          <w:rFonts w:ascii="Arial" w:hAnsi="Arial" w:cs="Arial"/>
          <w:iCs/>
          <w:lang w:eastAsia="cs-CZ"/>
        </w:rPr>
        <w:t>návrh na zahájení insolvenčního řízení dle zákona č. 182/2006 Sb., insolvenční zákon, ve znění pozdějších předpisů,</w:t>
      </w:r>
      <w:r>
        <w:rPr>
          <w:rFonts w:ascii="Arial" w:hAnsi="Arial" w:cs="Arial"/>
          <w:iCs/>
          <w:lang w:eastAsia="cs-CZ"/>
        </w:rPr>
        <w:t xml:space="preserve"> vůči dodavateli,</w:t>
      </w:r>
      <w:r w:rsidRPr="00913D45">
        <w:rPr>
          <w:rFonts w:ascii="Arial" w:hAnsi="Arial" w:cs="Arial"/>
          <w:iCs/>
          <w:lang w:eastAsia="cs-CZ"/>
        </w:rPr>
        <w:t xml:space="preserve"> a to bez ohledu na to zda bude rozhodnuto o úpadku či nikoli,</w:t>
      </w:r>
    </w:p>
    <w:p w:rsidR="007E01BF" w:rsidRPr="007E01BF" w:rsidRDefault="00913D45" w:rsidP="00913D45">
      <w:pPr>
        <w:pStyle w:val="Odstavec2"/>
        <w:numPr>
          <w:ilvl w:val="0"/>
          <w:numId w:val="24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iCs/>
          <w:lang w:eastAsia="cs-CZ"/>
        </w:rPr>
        <w:t>vstup dodavatele do likvidace</w:t>
      </w:r>
      <w:r w:rsidR="007E01BF">
        <w:rPr>
          <w:rFonts w:ascii="Arial" w:hAnsi="Arial" w:cs="Arial"/>
          <w:iCs/>
          <w:lang w:eastAsia="cs-CZ"/>
        </w:rPr>
        <w:t>,</w:t>
      </w:r>
    </w:p>
    <w:p w:rsidR="00913D45" w:rsidRPr="00913D45" w:rsidRDefault="007E01BF" w:rsidP="00913D45">
      <w:pPr>
        <w:pStyle w:val="Odstavec2"/>
        <w:numPr>
          <w:ilvl w:val="0"/>
          <w:numId w:val="24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iCs/>
          <w:lang w:eastAsia="cs-CZ"/>
        </w:rPr>
        <w:t>pozbytí oprávnění k podnikání nezbytného pro plnění této smlouvy</w:t>
      </w:r>
      <w:r w:rsidR="00913D45">
        <w:rPr>
          <w:rFonts w:ascii="Arial" w:hAnsi="Arial" w:cs="Arial"/>
          <w:iCs/>
          <w:lang w:eastAsia="cs-CZ"/>
        </w:rPr>
        <w:t>.</w:t>
      </w:r>
    </w:p>
    <w:p w:rsidR="008A0396" w:rsidRDefault="008A0396" w:rsidP="008A0396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732A97" w:rsidRPr="00F60B57" w:rsidRDefault="006F03FA" w:rsidP="006F03FA">
      <w:pPr>
        <w:pStyle w:val="Odstavec2"/>
        <w:numPr>
          <w:ilvl w:val="1"/>
          <w:numId w:val="23"/>
        </w:numPr>
        <w:spacing w:after="0" w:line="240" w:lineRule="auto"/>
        <w:ind w:left="709" w:hanging="709"/>
        <w:rPr>
          <w:rFonts w:ascii="Arial" w:hAnsi="Arial" w:cs="Arial"/>
          <w:lang w:eastAsia="cs-CZ"/>
        </w:rPr>
      </w:pPr>
      <w:r w:rsidRPr="004D1FA5">
        <w:rPr>
          <w:rFonts w:ascii="Arial" w:hAnsi="Arial"/>
        </w:rPr>
        <w:t>Odstoupení musí být písemné a musí být doručeno druhé smluvní straně. Odstoupení je účinné doručením</w:t>
      </w:r>
      <w:r>
        <w:rPr>
          <w:rFonts w:ascii="Arial" w:hAnsi="Arial"/>
        </w:rPr>
        <w:t xml:space="preserve"> druhé smluvní straně</w:t>
      </w:r>
      <w:r w:rsidRPr="004D1FA5">
        <w:rPr>
          <w:rFonts w:ascii="Arial" w:hAnsi="Arial"/>
        </w:rPr>
        <w:t>.</w:t>
      </w:r>
    </w:p>
    <w:p w:rsidR="00F60B57" w:rsidRDefault="00F60B57" w:rsidP="00F60B57">
      <w:pPr>
        <w:pStyle w:val="Odstavec2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lang w:eastAsia="cs-CZ"/>
        </w:rPr>
      </w:pPr>
    </w:p>
    <w:p w:rsidR="00F60B57" w:rsidRPr="00F60B57" w:rsidRDefault="00F60B57" w:rsidP="00F60B57">
      <w:pPr>
        <w:pStyle w:val="Odstavec2"/>
        <w:numPr>
          <w:ilvl w:val="1"/>
          <w:numId w:val="23"/>
        </w:numPr>
        <w:spacing w:after="0" w:line="240" w:lineRule="auto"/>
        <w:ind w:left="709" w:hanging="709"/>
        <w:rPr>
          <w:rFonts w:ascii="Arial" w:hAnsi="Arial"/>
        </w:rPr>
      </w:pPr>
      <w:r>
        <w:rPr>
          <w:rFonts w:ascii="Arial" w:hAnsi="Arial"/>
        </w:rPr>
        <w:t>Pro stanovení uskutečněných</w:t>
      </w:r>
      <w:r w:rsidRPr="004D1FA5">
        <w:rPr>
          <w:rFonts w:ascii="Arial" w:hAnsi="Arial"/>
        </w:rPr>
        <w:t xml:space="preserve"> dodávek elektřiny bude v případě ukončení této </w:t>
      </w:r>
      <w:r w:rsidR="007E01BF">
        <w:rPr>
          <w:rFonts w:ascii="Arial" w:hAnsi="Arial"/>
        </w:rPr>
        <w:t>s</w:t>
      </w:r>
      <w:r w:rsidRPr="004D1FA5">
        <w:rPr>
          <w:rFonts w:ascii="Arial" w:hAnsi="Arial"/>
        </w:rPr>
        <w:t>mlouvy rozhodující odečet měřicího zařízení příp. náhradní hodnoty stanovené podle podmínek příslušného PDS k poslednímu dni dodávky elektřiny.</w:t>
      </w:r>
    </w:p>
    <w:p w:rsidR="00146169" w:rsidRDefault="00146169" w:rsidP="008A0396">
      <w:pPr>
        <w:jc w:val="center"/>
        <w:rPr>
          <w:rFonts w:ascii="Arial" w:hAnsi="Arial" w:cs="Arial"/>
          <w:b/>
          <w:sz w:val="20"/>
          <w:szCs w:val="20"/>
        </w:rPr>
      </w:pPr>
    </w:p>
    <w:p w:rsidR="006F03FA" w:rsidRDefault="006F03FA" w:rsidP="008A0396">
      <w:pPr>
        <w:jc w:val="center"/>
        <w:rPr>
          <w:rFonts w:ascii="Arial" w:hAnsi="Arial" w:cs="Arial"/>
          <w:b/>
          <w:sz w:val="20"/>
          <w:szCs w:val="20"/>
        </w:rPr>
      </w:pPr>
    </w:p>
    <w:p w:rsidR="008A0396" w:rsidRPr="008A0396" w:rsidRDefault="008A0396" w:rsidP="008A0396">
      <w:pPr>
        <w:jc w:val="center"/>
        <w:rPr>
          <w:rFonts w:ascii="Arial" w:hAnsi="Arial" w:cs="Arial"/>
          <w:b/>
          <w:sz w:val="20"/>
          <w:szCs w:val="20"/>
        </w:rPr>
      </w:pPr>
      <w:r w:rsidRPr="008A0396">
        <w:rPr>
          <w:rFonts w:ascii="Arial" w:hAnsi="Arial" w:cs="Arial"/>
          <w:b/>
          <w:sz w:val="20"/>
          <w:szCs w:val="20"/>
        </w:rPr>
        <w:t>XI.</w:t>
      </w:r>
    </w:p>
    <w:p w:rsidR="008A0396" w:rsidRDefault="009C67B3" w:rsidP="008A039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Náhrada škody</w:t>
      </w:r>
    </w:p>
    <w:p w:rsidR="008F1A6A" w:rsidRPr="008A0396" w:rsidRDefault="008F1A6A" w:rsidP="008A0396">
      <w:pPr>
        <w:jc w:val="center"/>
        <w:rPr>
          <w:rFonts w:ascii="Arial" w:hAnsi="Arial" w:cs="Arial"/>
          <w:b/>
          <w:sz w:val="20"/>
          <w:szCs w:val="20"/>
        </w:rPr>
      </w:pPr>
    </w:p>
    <w:p w:rsidR="008A0396" w:rsidRDefault="009C67B3" w:rsidP="009C67B3">
      <w:pPr>
        <w:numPr>
          <w:ilvl w:val="0"/>
          <w:numId w:val="29"/>
        </w:numPr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9C67B3">
        <w:rPr>
          <w:rFonts w:ascii="Arial" w:hAnsi="Arial" w:cs="Arial"/>
          <w:sz w:val="20"/>
          <w:szCs w:val="20"/>
        </w:rPr>
        <w:t>mluvní strana odpovídá za škodu způsobenou druhé smluvní straně porušením</w:t>
      </w:r>
      <w:r>
        <w:rPr>
          <w:rFonts w:ascii="Arial" w:hAnsi="Arial" w:cs="Arial"/>
          <w:sz w:val="20"/>
          <w:szCs w:val="20"/>
        </w:rPr>
        <w:t xml:space="preserve"> povinnosti vyplývající z této smlouvy. Smluvní strana je zbavena</w:t>
      </w:r>
      <w:r w:rsidRPr="009C67B3">
        <w:rPr>
          <w:rFonts w:ascii="Arial" w:hAnsi="Arial" w:cs="Arial"/>
          <w:sz w:val="20"/>
          <w:szCs w:val="20"/>
        </w:rPr>
        <w:t xml:space="preserve"> odpovědnosti za částečné nebo úplné ne</w:t>
      </w:r>
      <w:r>
        <w:rPr>
          <w:rFonts w:ascii="Arial" w:hAnsi="Arial" w:cs="Arial"/>
          <w:sz w:val="20"/>
          <w:szCs w:val="20"/>
        </w:rPr>
        <w:t>plnění povinností daných touto s</w:t>
      </w:r>
      <w:r w:rsidRPr="009C67B3">
        <w:rPr>
          <w:rFonts w:ascii="Arial" w:hAnsi="Arial" w:cs="Arial"/>
          <w:sz w:val="20"/>
          <w:szCs w:val="20"/>
        </w:rPr>
        <w:t xml:space="preserve">mlouvou v případě, </w:t>
      </w:r>
      <w:r>
        <w:rPr>
          <w:rFonts w:ascii="Arial" w:hAnsi="Arial" w:cs="Arial"/>
          <w:sz w:val="20"/>
          <w:szCs w:val="20"/>
        </w:rPr>
        <w:t xml:space="preserve">kdy toto neplnění bylo </w:t>
      </w:r>
      <w:r w:rsidR="008F1A6A">
        <w:rPr>
          <w:rFonts w:ascii="Arial" w:hAnsi="Arial" w:cs="Arial"/>
          <w:sz w:val="20"/>
          <w:szCs w:val="20"/>
        </w:rPr>
        <w:t>výsledkem okolností vylučujících odpovědnost</w:t>
      </w:r>
      <w:r w:rsidRPr="009C67B3">
        <w:rPr>
          <w:rFonts w:ascii="Arial" w:hAnsi="Arial" w:cs="Arial"/>
          <w:sz w:val="20"/>
          <w:szCs w:val="20"/>
        </w:rPr>
        <w:t>.</w:t>
      </w:r>
    </w:p>
    <w:p w:rsidR="008F1A6A" w:rsidRDefault="008F1A6A" w:rsidP="008F1A6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9C67B3" w:rsidRDefault="008F1A6A" w:rsidP="009C67B3">
      <w:pPr>
        <w:numPr>
          <w:ilvl w:val="0"/>
          <w:numId w:val="29"/>
        </w:numPr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851E77">
        <w:rPr>
          <w:rFonts w:ascii="Arial" w:hAnsi="Arial" w:cs="Arial"/>
          <w:sz w:val="20"/>
          <w:szCs w:val="20"/>
        </w:rPr>
        <w:t xml:space="preserve">a okolnost vylučující odpovědnost je považována taková překážka, která nastala po uzavření smlouvy nezávisle na vůli </w:t>
      </w:r>
      <w:r>
        <w:rPr>
          <w:rFonts w:ascii="Arial" w:hAnsi="Arial" w:cs="Arial"/>
          <w:sz w:val="20"/>
          <w:szCs w:val="20"/>
        </w:rPr>
        <w:t>povinné strany, která nemohla být v době uzavření smlouvy předvídána</w:t>
      </w:r>
      <w:r w:rsidRPr="00851E77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která</w:t>
      </w:r>
      <w:r w:rsidRPr="00851E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jí brání </w:t>
      </w:r>
      <w:r w:rsidRPr="00851E77">
        <w:rPr>
          <w:rFonts w:ascii="Arial" w:hAnsi="Arial" w:cs="Arial"/>
          <w:sz w:val="20"/>
          <w:szCs w:val="20"/>
        </w:rPr>
        <w:t>v plnění povinností, jestliže nelze rozumně předpokládat, že by tuto překážku nebo její následky odvrátila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A59F2" w:rsidRDefault="008A59F2" w:rsidP="008A59F2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93065B" w:rsidRPr="00EC6D5F" w:rsidRDefault="0090426A" w:rsidP="0093065B">
      <w:pPr>
        <w:numPr>
          <w:ilvl w:val="0"/>
          <w:numId w:val="29"/>
        </w:numPr>
        <w:ind w:hanging="720"/>
        <w:jc w:val="both"/>
        <w:rPr>
          <w:rFonts w:ascii="Arial" w:hAnsi="Arial" w:cs="Arial"/>
          <w:sz w:val="20"/>
          <w:szCs w:val="20"/>
        </w:rPr>
      </w:pPr>
      <w:r w:rsidRPr="00EC6D5F">
        <w:rPr>
          <w:rFonts w:ascii="Arial" w:hAnsi="Arial" w:cs="Arial"/>
          <w:sz w:val="20"/>
          <w:szCs w:val="20"/>
        </w:rPr>
        <w:t>O vzniku vyšší moci a jejích bližších okolnostech se smluvní strana odvolávající se na vyšší moc zavazuje neprodleně druhou stranu písemně informovat</w:t>
      </w:r>
      <w:r w:rsidR="0093065B" w:rsidRPr="00EC6D5F">
        <w:rPr>
          <w:rFonts w:ascii="Arial" w:hAnsi="Arial" w:cs="Arial"/>
          <w:sz w:val="20"/>
          <w:szCs w:val="20"/>
        </w:rPr>
        <w:t xml:space="preserve"> sdělit jí předpokládanou délku trvání okolnosti vyšší moci a provést neodkladně všechna opatření k vyloučení škod</w:t>
      </w:r>
      <w:r w:rsidRPr="00EC6D5F">
        <w:rPr>
          <w:rFonts w:ascii="Arial" w:hAnsi="Arial" w:cs="Arial"/>
          <w:sz w:val="20"/>
          <w:szCs w:val="20"/>
        </w:rPr>
        <w:t xml:space="preserve">. Požádá-li o to </w:t>
      </w:r>
      <w:r w:rsidR="0093065B" w:rsidRPr="00EC6D5F">
        <w:rPr>
          <w:rFonts w:ascii="Arial" w:hAnsi="Arial" w:cs="Arial"/>
          <w:sz w:val="20"/>
          <w:szCs w:val="20"/>
        </w:rPr>
        <w:t>druhá smluvní strana</w:t>
      </w:r>
      <w:r w:rsidRPr="00EC6D5F">
        <w:rPr>
          <w:rFonts w:ascii="Arial" w:hAnsi="Arial" w:cs="Arial"/>
          <w:sz w:val="20"/>
          <w:szCs w:val="20"/>
        </w:rPr>
        <w:t>, je smluvní strana povinna písemně prokázat existenci vyšší moci, jíž se dovolává. Stejným způsobem se smluvní s</w:t>
      </w:r>
      <w:r w:rsidR="0093065B" w:rsidRPr="00EC6D5F">
        <w:rPr>
          <w:rFonts w:ascii="Arial" w:hAnsi="Arial" w:cs="Arial"/>
          <w:sz w:val="20"/>
          <w:szCs w:val="20"/>
        </w:rPr>
        <w:t xml:space="preserve">trana zavazuje informovat druhou </w:t>
      </w:r>
      <w:r w:rsidRPr="00EC6D5F">
        <w:rPr>
          <w:rFonts w:ascii="Arial" w:hAnsi="Arial" w:cs="Arial"/>
          <w:sz w:val="20"/>
          <w:szCs w:val="20"/>
        </w:rPr>
        <w:t>smluvn</w:t>
      </w:r>
      <w:r w:rsidR="0093065B" w:rsidRPr="00EC6D5F">
        <w:rPr>
          <w:rFonts w:ascii="Arial" w:hAnsi="Arial" w:cs="Arial"/>
          <w:sz w:val="20"/>
          <w:szCs w:val="20"/>
        </w:rPr>
        <w:t>í stranu o pominutí vyšší moci. Bude-li působit vyšší moc déle než</w:t>
      </w:r>
      <w:r w:rsidR="00EC6D5F" w:rsidRPr="00EC6D5F">
        <w:rPr>
          <w:rFonts w:ascii="Arial" w:hAnsi="Arial" w:cs="Arial"/>
          <w:sz w:val="20"/>
          <w:szCs w:val="20"/>
        </w:rPr>
        <w:t xml:space="preserve"> 90</w:t>
      </w:r>
      <w:r w:rsidR="0093065B" w:rsidRPr="00EC6D5F">
        <w:rPr>
          <w:rFonts w:ascii="Arial" w:hAnsi="Arial" w:cs="Arial"/>
          <w:sz w:val="20"/>
          <w:szCs w:val="20"/>
        </w:rPr>
        <w:t xml:space="preserve"> dnů, má objednatel právo s okamžitou účinností od této smlouvy odstoupit.   </w:t>
      </w:r>
    </w:p>
    <w:p w:rsidR="0093065B" w:rsidRPr="0093065B" w:rsidRDefault="0093065B" w:rsidP="0093065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A59F2" w:rsidRDefault="0093065B" w:rsidP="009C67B3">
      <w:pPr>
        <w:numPr>
          <w:ilvl w:val="0"/>
          <w:numId w:val="29"/>
        </w:numPr>
        <w:ind w:hanging="720"/>
        <w:jc w:val="both"/>
        <w:rPr>
          <w:rFonts w:ascii="Arial" w:hAnsi="Arial" w:cs="Arial"/>
          <w:sz w:val="20"/>
          <w:szCs w:val="20"/>
        </w:rPr>
      </w:pPr>
      <w:r w:rsidRPr="00851E77">
        <w:rPr>
          <w:rFonts w:ascii="Arial" w:hAnsi="Arial" w:cs="Arial"/>
          <w:sz w:val="20"/>
          <w:szCs w:val="20"/>
        </w:rPr>
        <w:t>Pokud se smluvní strany nedohodnou jinak, pokračují po vzniku okolností vylučujících odpovědnost v plnění svých závazků podle smlouvy, dokud je to rozumně možné, a budou hledat jiné alternativní prostředky pro plnění smlouvy, kterým nebrání okolnosti vylučující odpovědnost.</w:t>
      </w:r>
    </w:p>
    <w:p w:rsidR="00732A97" w:rsidRDefault="00732A97" w:rsidP="008A0396">
      <w:pPr>
        <w:jc w:val="center"/>
        <w:rPr>
          <w:rFonts w:ascii="Arial" w:hAnsi="Arial" w:cs="Arial"/>
          <w:b/>
          <w:sz w:val="20"/>
          <w:szCs w:val="20"/>
        </w:rPr>
      </w:pPr>
    </w:p>
    <w:p w:rsidR="00854592" w:rsidRPr="008A0396" w:rsidRDefault="00854592" w:rsidP="008A0396">
      <w:pPr>
        <w:jc w:val="center"/>
        <w:rPr>
          <w:rFonts w:ascii="Arial" w:hAnsi="Arial" w:cs="Arial"/>
          <w:b/>
          <w:sz w:val="20"/>
          <w:szCs w:val="20"/>
        </w:rPr>
      </w:pPr>
    </w:p>
    <w:p w:rsidR="008A0396" w:rsidRPr="008A0396" w:rsidRDefault="008A0396" w:rsidP="008A0396">
      <w:pPr>
        <w:jc w:val="center"/>
        <w:rPr>
          <w:rFonts w:ascii="Arial" w:hAnsi="Arial" w:cs="Arial"/>
          <w:b/>
          <w:sz w:val="20"/>
          <w:szCs w:val="20"/>
        </w:rPr>
      </w:pPr>
      <w:r w:rsidRPr="008A0396">
        <w:rPr>
          <w:rFonts w:ascii="Arial" w:hAnsi="Arial" w:cs="Arial"/>
          <w:b/>
          <w:sz w:val="20"/>
          <w:szCs w:val="20"/>
        </w:rPr>
        <w:t>XII.</w:t>
      </w:r>
    </w:p>
    <w:p w:rsidR="008A0396" w:rsidRPr="008A0396" w:rsidRDefault="008A0396" w:rsidP="008A0396">
      <w:pPr>
        <w:jc w:val="center"/>
        <w:rPr>
          <w:rFonts w:ascii="Arial" w:hAnsi="Arial" w:cs="Arial"/>
          <w:b/>
          <w:sz w:val="20"/>
          <w:szCs w:val="20"/>
        </w:rPr>
      </w:pPr>
      <w:r w:rsidRPr="008A0396">
        <w:rPr>
          <w:rFonts w:ascii="Arial" w:hAnsi="Arial" w:cs="Arial"/>
          <w:b/>
          <w:sz w:val="20"/>
          <w:szCs w:val="20"/>
        </w:rPr>
        <w:t>Závěrečná ustanovení</w:t>
      </w:r>
    </w:p>
    <w:p w:rsidR="00BB459B" w:rsidRDefault="00BB459B" w:rsidP="005F0A3C">
      <w:pPr>
        <w:jc w:val="both"/>
        <w:rPr>
          <w:rFonts w:ascii="Arial" w:hAnsi="Arial" w:cs="Arial"/>
          <w:iCs/>
          <w:sz w:val="20"/>
          <w:szCs w:val="20"/>
        </w:rPr>
      </w:pPr>
    </w:p>
    <w:p w:rsidR="00BB459B" w:rsidRDefault="00BB459B" w:rsidP="00BB459B">
      <w:pPr>
        <w:numPr>
          <w:ilvl w:val="0"/>
          <w:numId w:val="31"/>
        </w:numPr>
        <w:ind w:left="709" w:hanging="709"/>
        <w:jc w:val="both"/>
        <w:rPr>
          <w:rFonts w:ascii="Arial" w:hAnsi="Arial" w:cs="Arial"/>
          <w:iCs/>
          <w:sz w:val="20"/>
          <w:szCs w:val="20"/>
        </w:rPr>
      </w:pPr>
      <w:r w:rsidRPr="00BB459B">
        <w:rPr>
          <w:rFonts w:ascii="Arial" w:hAnsi="Arial" w:cs="Arial"/>
          <w:iCs/>
          <w:sz w:val="20"/>
          <w:szCs w:val="20"/>
        </w:rPr>
        <w:t xml:space="preserve">Práva a povinnosti smluvních stran v této smlouvě výslovně neupravená se řídí příslušnými ustanoveními </w:t>
      </w:r>
      <w:r>
        <w:rPr>
          <w:rFonts w:ascii="Arial" w:hAnsi="Arial" w:cs="Arial"/>
          <w:iCs/>
          <w:sz w:val="20"/>
          <w:szCs w:val="20"/>
        </w:rPr>
        <w:t xml:space="preserve">energetického zákona a </w:t>
      </w:r>
      <w:r w:rsidRPr="00BB459B">
        <w:rPr>
          <w:rFonts w:ascii="Arial" w:hAnsi="Arial" w:cs="Arial"/>
          <w:iCs/>
          <w:sz w:val="20"/>
          <w:szCs w:val="20"/>
        </w:rPr>
        <w:t>obchodního zákoníku a ostatními obecně závaznými právními předpisy českého právního řádu. Toto ustanovení trvá i po ukončení nebo zániku této smlouvy.</w:t>
      </w:r>
    </w:p>
    <w:p w:rsidR="00BB459B" w:rsidRDefault="00BB459B" w:rsidP="00BB459B">
      <w:pPr>
        <w:ind w:left="709"/>
        <w:jc w:val="both"/>
        <w:rPr>
          <w:rFonts w:ascii="Arial" w:hAnsi="Arial" w:cs="Arial"/>
          <w:iCs/>
          <w:sz w:val="20"/>
          <w:szCs w:val="20"/>
        </w:rPr>
      </w:pPr>
    </w:p>
    <w:p w:rsidR="00732A97" w:rsidRDefault="00BB459B" w:rsidP="005F0A3C">
      <w:pPr>
        <w:numPr>
          <w:ilvl w:val="0"/>
          <w:numId w:val="31"/>
        </w:numPr>
        <w:ind w:left="709" w:hanging="709"/>
        <w:jc w:val="both"/>
        <w:rPr>
          <w:rFonts w:ascii="Arial" w:hAnsi="Arial" w:cs="Arial"/>
          <w:iCs/>
          <w:sz w:val="20"/>
          <w:szCs w:val="20"/>
        </w:rPr>
      </w:pPr>
      <w:r w:rsidRPr="00BB459B">
        <w:rPr>
          <w:rFonts w:ascii="Arial" w:hAnsi="Arial" w:cs="Arial"/>
          <w:iCs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které se bude tomuto ustanovení z hlediska věcného obsahu, účelu a hospodářského výsledku nejvíce přibližovat tomu, co obě strany zamýšlely nebo co by byly podle smyslu a účelu zamýšlet chtěly.</w:t>
      </w:r>
    </w:p>
    <w:p w:rsidR="00BB459B" w:rsidRDefault="00BB459B" w:rsidP="00BB459B">
      <w:pPr>
        <w:ind w:left="709"/>
        <w:jc w:val="both"/>
        <w:rPr>
          <w:rFonts w:ascii="Arial" w:hAnsi="Arial" w:cs="Arial"/>
          <w:iCs/>
          <w:sz w:val="20"/>
          <w:szCs w:val="20"/>
        </w:rPr>
      </w:pPr>
    </w:p>
    <w:p w:rsidR="00BB459B" w:rsidRPr="005E37CF" w:rsidRDefault="00BB459B" w:rsidP="00BB459B">
      <w:pPr>
        <w:numPr>
          <w:ilvl w:val="0"/>
          <w:numId w:val="31"/>
        </w:numPr>
        <w:ind w:left="709" w:hanging="709"/>
        <w:jc w:val="both"/>
        <w:rPr>
          <w:rFonts w:ascii="Arial" w:hAnsi="Arial" w:cs="Arial"/>
          <w:bCs/>
          <w:iCs/>
          <w:sz w:val="20"/>
        </w:rPr>
      </w:pPr>
      <w:r w:rsidRPr="005E37CF">
        <w:rPr>
          <w:rFonts w:ascii="Arial" w:hAnsi="Arial" w:cs="Arial"/>
          <w:bCs/>
          <w:iCs/>
          <w:sz w:val="20"/>
        </w:rPr>
        <w:t>Tuto smlouvu lze měnit</w:t>
      </w:r>
      <w:r>
        <w:rPr>
          <w:rFonts w:ascii="Arial" w:hAnsi="Arial" w:cs="Arial"/>
          <w:bCs/>
          <w:iCs/>
          <w:sz w:val="20"/>
        </w:rPr>
        <w:t xml:space="preserve"> nebo doplňovat pouze se souhlasem obou smluvních stran ve formě vzestupně číslovaných dodatků podepsaných o</w:t>
      </w:r>
      <w:r w:rsidRPr="005E37CF">
        <w:rPr>
          <w:rFonts w:ascii="Arial" w:hAnsi="Arial" w:cs="Arial"/>
          <w:bCs/>
          <w:iCs/>
          <w:sz w:val="20"/>
        </w:rPr>
        <w:t xml:space="preserve">právněnými zástupci obou </w:t>
      </w:r>
      <w:r>
        <w:rPr>
          <w:rFonts w:ascii="Arial" w:hAnsi="Arial" w:cs="Arial"/>
          <w:bCs/>
          <w:iCs/>
          <w:sz w:val="20"/>
        </w:rPr>
        <w:t xml:space="preserve">smluvních </w:t>
      </w:r>
      <w:r w:rsidRPr="005E37CF">
        <w:rPr>
          <w:rFonts w:ascii="Arial" w:hAnsi="Arial" w:cs="Arial"/>
          <w:bCs/>
          <w:iCs/>
          <w:sz w:val="20"/>
        </w:rPr>
        <w:t xml:space="preserve">stran na téže listině. </w:t>
      </w:r>
    </w:p>
    <w:p w:rsidR="00BB459B" w:rsidRPr="005E37CF" w:rsidRDefault="00BB459B" w:rsidP="00BB459B">
      <w:pPr>
        <w:pStyle w:val="cena"/>
        <w:ind w:left="567" w:hanging="567"/>
        <w:rPr>
          <w:rFonts w:ascii="Arial" w:hAnsi="Arial" w:cs="Arial"/>
          <w:bCs/>
          <w:iCs/>
          <w:sz w:val="20"/>
        </w:rPr>
      </w:pPr>
    </w:p>
    <w:p w:rsidR="00BB459B" w:rsidRDefault="00BB459B" w:rsidP="00BB459B">
      <w:pPr>
        <w:numPr>
          <w:ilvl w:val="0"/>
          <w:numId w:val="31"/>
        </w:numPr>
        <w:ind w:left="709" w:hanging="709"/>
        <w:jc w:val="both"/>
        <w:rPr>
          <w:rFonts w:ascii="Arial" w:hAnsi="Arial" w:cs="Arial"/>
          <w:bCs/>
          <w:iCs/>
          <w:sz w:val="20"/>
        </w:rPr>
      </w:pPr>
      <w:r w:rsidRPr="005E37CF">
        <w:rPr>
          <w:rFonts w:ascii="Arial" w:hAnsi="Arial" w:cs="Arial"/>
          <w:bCs/>
          <w:iCs/>
          <w:sz w:val="20"/>
        </w:rPr>
        <w:t>Ta</w:t>
      </w:r>
      <w:r>
        <w:rPr>
          <w:rFonts w:ascii="Arial" w:hAnsi="Arial" w:cs="Arial"/>
          <w:bCs/>
          <w:iCs/>
          <w:sz w:val="20"/>
        </w:rPr>
        <w:t>to smlouva je vyhotovena ve 4</w:t>
      </w:r>
      <w:r w:rsidRPr="005E37CF">
        <w:rPr>
          <w:rFonts w:ascii="Arial" w:hAnsi="Arial" w:cs="Arial"/>
          <w:bCs/>
          <w:iCs/>
          <w:sz w:val="20"/>
        </w:rPr>
        <w:t xml:space="preserve"> vyhotoveních, z nichž každá smluvní strana obdrží po </w:t>
      </w:r>
      <w:r w:rsidR="00FE3657">
        <w:rPr>
          <w:rFonts w:ascii="Arial" w:hAnsi="Arial" w:cs="Arial"/>
          <w:bCs/>
          <w:iCs/>
          <w:sz w:val="20"/>
        </w:rPr>
        <w:t>dvou</w:t>
      </w:r>
      <w:r w:rsidRPr="005E37CF">
        <w:rPr>
          <w:rFonts w:ascii="Arial" w:hAnsi="Arial" w:cs="Arial"/>
          <w:bCs/>
          <w:iCs/>
          <w:sz w:val="20"/>
        </w:rPr>
        <w:t xml:space="preserve"> vyhotovení.</w:t>
      </w:r>
    </w:p>
    <w:p w:rsidR="00BB459B" w:rsidRDefault="00BB459B" w:rsidP="00BB459B">
      <w:pPr>
        <w:pStyle w:val="cena"/>
        <w:ind w:left="1545"/>
        <w:rPr>
          <w:rFonts w:ascii="Arial" w:hAnsi="Arial" w:cs="Arial"/>
          <w:bCs/>
          <w:iCs/>
          <w:sz w:val="20"/>
        </w:rPr>
      </w:pPr>
    </w:p>
    <w:p w:rsidR="00BB459B" w:rsidRDefault="00BB459B" w:rsidP="00BB459B">
      <w:pPr>
        <w:numPr>
          <w:ilvl w:val="0"/>
          <w:numId w:val="31"/>
        </w:numPr>
        <w:ind w:left="709" w:hanging="709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Nedílnou součástí této smlouvy jsou přílohy:</w:t>
      </w:r>
    </w:p>
    <w:p w:rsidR="002F6267" w:rsidRDefault="0040156B" w:rsidP="00BB459B">
      <w:pPr>
        <w:ind w:left="709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Příloha č. 1</w:t>
      </w:r>
      <w:r w:rsidR="007F27D8">
        <w:rPr>
          <w:rFonts w:ascii="Arial" w:hAnsi="Arial" w:cs="Arial"/>
          <w:bCs/>
          <w:iCs/>
          <w:sz w:val="20"/>
        </w:rPr>
        <w:t xml:space="preserve"> – S</w:t>
      </w:r>
      <w:r w:rsidR="002F6267">
        <w:rPr>
          <w:rFonts w:ascii="Arial" w:hAnsi="Arial" w:cs="Arial"/>
          <w:bCs/>
          <w:iCs/>
          <w:sz w:val="20"/>
        </w:rPr>
        <w:t>eznam odběrných míst</w:t>
      </w:r>
      <w:r w:rsidR="00942A51">
        <w:rPr>
          <w:rFonts w:ascii="Arial" w:hAnsi="Arial" w:cs="Arial"/>
          <w:bCs/>
          <w:iCs/>
          <w:sz w:val="20"/>
        </w:rPr>
        <w:t xml:space="preserve"> a tabulka předpokládaného odběru el. energie pro rok 2014</w:t>
      </w:r>
    </w:p>
    <w:p w:rsidR="00BB459B" w:rsidRPr="005E37CF" w:rsidRDefault="00BB459B" w:rsidP="00BB459B">
      <w:pPr>
        <w:ind w:left="709"/>
        <w:jc w:val="both"/>
        <w:rPr>
          <w:rFonts w:ascii="Arial" w:hAnsi="Arial" w:cs="Arial"/>
          <w:bCs/>
          <w:iCs/>
          <w:sz w:val="20"/>
        </w:rPr>
      </w:pPr>
    </w:p>
    <w:p w:rsidR="00BB459B" w:rsidRDefault="00BB459B" w:rsidP="005F0A3C">
      <w:pPr>
        <w:numPr>
          <w:ilvl w:val="0"/>
          <w:numId w:val="31"/>
        </w:numPr>
        <w:ind w:left="709" w:hanging="70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důkaz toho, že s</w:t>
      </w:r>
      <w:r w:rsidRPr="00BB459B">
        <w:rPr>
          <w:rFonts w:ascii="Arial" w:hAnsi="Arial" w:cs="Arial"/>
          <w:iCs/>
          <w:sz w:val="20"/>
          <w:szCs w:val="20"/>
        </w:rPr>
        <w:t>mluvní strany s obsahem této smlouvy souhlasí, rozumí jí a zavazují se k jejímu plnění, připojují své podpisy a prohlašují, že tato smlouva byla uzavřena podle jejich svobodné a vážné vůle prosté tísně.</w:t>
      </w:r>
    </w:p>
    <w:p w:rsidR="005F51E3" w:rsidRDefault="005F51E3" w:rsidP="005F51E3">
      <w:pPr>
        <w:jc w:val="both"/>
        <w:rPr>
          <w:rFonts w:ascii="Arial" w:hAnsi="Arial" w:cs="Arial"/>
          <w:iCs/>
          <w:sz w:val="20"/>
          <w:szCs w:val="20"/>
        </w:rPr>
      </w:pPr>
    </w:p>
    <w:p w:rsidR="005F51E3" w:rsidRDefault="005F51E3" w:rsidP="005F51E3">
      <w:pPr>
        <w:jc w:val="both"/>
        <w:rPr>
          <w:rFonts w:ascii="Arial" w:hAnsi="Arial" w:cs="Arial"/>
          <w:iCs/>
          <w:sz w:val="20"/>
          <w:szCs w:val="20"/>
        </w:rPr>
      </w:pPr>
    </w:p>
    <w:p w:rsidR="005F51E3" w:rsidRDefault="005F51E3" w:rsidP="005F51E3">
      <w:pPr>
        <w:jc w:val="both"/>
        <w:rPr>
          <w:rFonts w:ascii="Arial" w:hAnsi="Arial" w:cs="Arial"/>
          <w:iCs/>
          <w:sz w:val="20"/>
          <w:szCs w:val="20"/>
        </w:rPr>
      </w:pPr>
    </w:p>
    <w:p w:rsidR="005F51E3" w:rsidRDefault="005F51E3" w:rsidP="005F51E3">
      <w:pPr>
        <w:jc w:val="both"/>
        <w:rPr>
          <w:rFonts w:ascii="Arial" w:hAnsi="Arial" w:cs="Arial"/>
          <w:iCs/>
          <w:sz w:val="20"/>
          <w:szCs w:val="20"/>
        </w:rPr>
      </w:pPr>
    </w:p>
    <w:p w:rsidR="005F51E3" w:rsidRDefault="005F51E3" w:rsidP="005F51E3">
      <w:pPr>
        <w:jc w:val="both"/>
        <w:rPr>
          <w:rFonts w:ascii="Arial" w:hAnsi="Arial" w:cs="Arial"/>
          <w:iCs/>
          <w:sz w:val="20"/>
          <w:szCs w:val="20"/>
        </w:rPr>
      </w:pPr>
    </w:p>
    <w:p w:rsidR="005F51E3" w:rsidRDefault="005F51E3" w:rsidP="005F51E3">
      <w:pPr>
        <w:jc w:val="both"/>
        <w:rPr>
          <w:rFonts w:ascii="Arial" w:hAnsi="Arial" w:cs="Arial"/>
          <w:iCs/>
          <w:sz w:val="20"/>
          <w:szCs w:val="20"/>
        </w:rPr>
      </w:pPr>
    </w:p>
    <w:p w:rsidR="005F51E3" w:rsidRDefault="005F51E3" w:rsidP="005F51E3">
      <w:pPr>
        <w:jc w:val="both"/>
        <w:rPr>
          <w:rFonts w:ascii="Arial" w:hAnsi="Arial" w:cs="Arial"/>
          <w:iCs/>
          <w:sz w:val="20"/>
          <w:szCs w:val="20"/>
        </w:rPr>
      </w:pPr>
    </w:p>
    <w:p w:rsidR="005F51E3" w:rsidRDefault="005F51E3" w:rsidP="005F51E3">
      <w:pPr>
        <w:jc w:val="both"/>
        <w:rPr>
          <w:rFonts w:ascii="Arial" w:hAnsi="Arial" w:cs="Arial"/>
          <w:iCs/>
          <w:sz w:val="20"/>
          <w:szCs w:val="20"/>
        </w:rPr>
      </w:pPr>
    </w:p>
    <w:p w:rsidR="005F51E3" w:rsidRDefault="005F51E3" w:rsidP="005F51E3">
      <w:pPr>
        <w:jc w:val="both"/>
        <w:rPr>
          <w:rFonts w:ascii="Arial" w:hAnsi="Arial" w:cs="Arial"/>
          <w:iCs/>
          <w:sz w:val="20"/>
          <w:szCs w:val="20"/>
        </w:rPr>
      </w:pPr>
    </w:p>
    <w:p w:rsidR="005F51E3" w:rsidRPr="00BB459B" w:rsidRDefault="005F51E3" w:rsidP="005F51E3">
      <w:pPr>
        <w:jc w:val="both"/>
        <w:rPr>
          <w:rFonts w:ascii="Arial" w:hAnsi="Arial" w:cs="Arial"/>
          <w:iCs/>
          <w:sz w:val="20"/>
          <w:szCs w:val="20"/>
        </w:rPr>
      </w:pPr>
    </w:p>
    <w:p w:rsidR="00BB459B" w:rsidRPr="005F0A3C" w:rsidRDefault="00BB459B" w:rsidP="005F0A3C">
      <w:pPr>
        <w:jc w:val="both"/>
        <w:rPr>
          <w:rFonts w:ascii="Arial" w:hAnsi="Arial" w:cs="Arial"/>
          <w:sz w:val="20"/>
          <w:szCs w:val="20"/>
        </w:rPr>
      </w:pPr>
    </w:p>
    <w:p w:rsidR="00183F1D" w:rsidRPr="00BA23BD" w:rsidRDefault="00BA23BD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A23BD">
        <w:rPr>
          <w:rFonts w:ascii="Arial" w:hAnsi="Arial" w:cs="Arial"/>
          <w:b/>
          <w:bCs/>
          <w:iCs/>
          <w:sz w:val="20"/>
          <w:szCs w:val="20"/>
        </w:rPr>
        <w:t>Za dodavatele</w:t>
      </w:r>
      <w:r w:rsidRPr="00BA23BD">
        <w:rPr>
          <w:rFonts w:ascii="Arial" w:hAnsi="Arial" w:cs="Arial"/>
          <w:b/>
          <w:bCs/>
          <w:iCs/>
          <w:sz w:val="20"/>
          <w:szCs w:val="20"/>
        </w:rPr>
        <w:tab/>
      </w:r>
      <w:r w:rsidRPr="00BA23BD">
        <w:rPr>
          <w:rFonts w:ascii="Arial" w:hAnsi="Arial" w:cs="Arial"/>
          <w:b/>
          <w:bCs/>
          <w:iCs/>
          <w:sz w:val="20"/>
          <w:szCs w:val="20"/>
        </w:rPr>
        <w:tab/>
      </w:r>
      <w:r w:rsidRPr="00BA23BD">
        <w:rPr>
          <w:rFonts w:ascii="Arial" w:hAnsi="Arial" w:cs="Arial"/>
          <w:b/>
          <w:bCs/>
          <w:iCs/>
          <w:sz w:val="20"/>
          <w:szCs w:val="20"/>
        </w:rPr>
        <w:tab/>
      </w:r>
      <w:r w:rsidRPr="00BA23BD">
        <w:rPr>
          <w:rFonts w:ascii="Arial" w:hAnsi="Arial" w:cs="Arial"/>
          <w:b/>
          <w:bCs/>
          <w:iCs/>
          <w:sz w:val="20"/>
          <w:szCs w:val="20"/>
        </w:rPr>
        <w:tab/>
      </w:r>
      <w:r w:rsidRPr="00BA23BD">
        <w:rPr>
          <w:rFonts w:ascii="Arial" w:hAnsi="Arial" w:cs="Arial"/>
          <w:b/>
          <w:bCs/>
          <w:iCs/>
          <w:sz w:val="20"/>
          <w:szCs w:val="20"/>
        </w:rPr>
        <w:tab/>
      </w:r>
      <w:r w:rsidRPr="00BA23BD">
        <w:rPr>
          <w:rFonts w:ascii="Arial" w:hAnsi="Arial" w:cs="Arial"/>
          <w:b/>
          <w:bCs/>
          <w:iCs/>
          <w:sz w:val="20"/>
          <w:szCs w:val="20"/>
        </w:rPr>
        <w:tab/>
      </w:r>
      <w:r w:rsidRPr="00BA23BD">
        <w:rPr>
          <w:rFonts w:ascii="Arial" w:hAnsi="Arial" w:cs="Arial"/>
          <w:b/>
          <w:bCs/>
          <w:iCs/>
          <w:sz w:val="20"/>
          <w:szCs w:val="20"/>
        </w:rPr>
        <w:tab/>
        <w:t>Za objednatele</w:t>
      </w:r>
    </w:p>
    <w:p w:rsidR="00FE3657" w:rsidRPr="005E37CF" w:rsidRDefault="00FE3657">
      <w:pPr>
        <w:pStyle w:val="cena"/>
        <w:rPr>
          <w:rFonts w:ascii="Arial" w:hAnsi="Arial" w:cs="Arial"/>
          <w:bCs/>
          <w:iCs/>
          <w:sz w:val="20"/>
        </w:rPr>
      </w:pPr>
    </w:p>
    <w:p w:rsidR="00183F1D" w:rsidRDefault="00937C8F">
      <w:pPr>
        <w:pStyle w:val="cena"/>
        <w:rPr>
          <w:rFonts w:ascii="Arial" w:hAnsi="Arial" w:cs="Arial"/>
          <w:bCs/>
          <w:iCs/>
          <w:sz w:val="20"/>
        </w:rPr>
      </w:pPr>
      <w:r w:rsidRPr="005E37CF">
        <w:rPr>
          <w:rFonts w:ascii="Arial" w:hAnsi="Arial" w:cs="Arial"/>
          <w:bCs/>
          <w:iCs/>
          <w:sz w:val="20"/>
        </w:rPr>
        <w:t>V</w:t>
      </w:r>
      <w:r w:rsidR="005F51E3">
        <w:rPr>
          <w:rFonts w:ascii="Arial" w:hAnsi="Arial" w:cs="Arial"/>
          <w:bCs/>
          <w:iCs/>
          <w:sz w:val="20"/>
        </w:rPr>
        <w:t xml:space="preserve"> Praze</w:t>
      </w:r>
      <w:r w:rsidR="00A430B3">
        <w:rPr>
          <w:rFonts w:ascii="Arial" w:hAnsi="Arial" w:cs="Arial"/>
          <w:bCs/>
          <w:iCs/>
          <w:sz w:val="20"/>
        </w:rPr>
        <w:t xml:space="preserve"> dne……………</w:t>
      </w:r>
      <w:r w:rsidR="00A430B3">
        <w:rPr>
          <w:rFonts w:ascii="Arial" w:hAnsi="Arial" w:cs="Arial"/>
          <w:bCs/>
          <w:iCs/>
          <w:sz w:val="20"/>
        </w:rPr>
        <w:tab/>
      </w:r>
      <w:r w:rsidR="00A430B3">
        <w:rPr>
          <w:rFonts w:ascii="Arial" w:hAnsi="Arial" w:cs="Arial"/>
          <w:bCs/>
          <w:iCs/>
          <w:sz w:val="20"/>
        </w:rPr>
        <w:tab/>
      </w:r>
      <w:r w:rsidRPr="005E37CF">
        <w:rPr>
          <w:rFonts w:ascii="Arial" w:hAnsi="Arial" w:cs="Arial"/>
          <w:bCs/>
          <w:iCs/>
          <w:sz w:val="20"/>
        </w:rPr>
        <w:tab/>
      </w:r>
      <w:r w:rsidRPr="005E37CF">
        <w:rPr>
          <w:rFonts w:ascii="Arial" w:hAnsi="Arial" w:cs="Arial"/>
          <w:bCs/>
          <w:iCs/>
          <w:sz w:val="20"/>
        </w:rPr>
        <w:tab/>
      </w:r>
      <w:r w:rsidR="005F51E3">
        <w:rPr>
          <w:rFonts w:ascii="Arial" w:hAnsi="Arial" w:cs="Arial"/>
          <w:bCs/>
          <w:iCs/>
          <w:sz w:val="20"/>
        </w:rPr>
        <w:t xml:space="preserve">                       </w:t>
      </w:r>
      <w:r w:rsidRPr="005E37CF">
        <w:rPr>
          <w:rFonts w:ascii="Arial" w:hAnsi="Arial" w:cs="Arial"/>
          <w:bCs/>
          <w:iCs/>
          <w:sz w:val="20"/>
        </w:rPr>
        <w:t>V Kralupech nad Vltavou dne</w:t>
      </w:r>
      <w:r w:rsidR="005F51E3">
        <w:rPr>
          <w:rFonts w:ascii="Arial" w:hAnsi="Arial" w:cs="Arial"/>
          <w:bCs/>
          <w:iCs/>
          <w:sz w:val="20"/>
        </w:rPr>
        <w:t xml:space="preserve"> </w:t>
      </w:r>
      <w:r w:rsidR="00DC156F">
        <w:rPr>
          <w:rFonts w:ascii="Arial" w:hAnsi="Arial" w:cs="Arial"/>
          <w:bCs/>
          <w:iCs/>
          <w:sz w:val="20"/>
        </w:rPr>
        <w:t>8.1.2014</w:t>
      </w:r>
    </w:p>
    <w:p w:rsidR="003D42F4" w:rsidRDefault="003D42F4">
      <w:pPr>
        <w:pStyle w:val="cena"/>
        <w:rPr>
          <w:rFonts w:ascii="Arial" w:hAnsi="Arial" w:cs="Arial"/>
          <w:bCs/>
          <w:iCs/>
          <w:sz w:val="20"/>
        </w:rPr>
      </w:pPr>
    </w:p>
    <w:p w:rsidR="003D42F4" w:rsidRPr="005E37CF" w:rsidRDefault="003D42F4">
      <w:pPr>
        <w:pStyle w:val="cena"/>
        <w:rPr>
          <w:rFonts w:ascii="Arial" w:hAnsi="Arial" w:cs="Arial"/>
          <w:bCs/>
          <w:iCs/>
          <w:sz w:val="20"/>
        </w:rPr>
      </w:pPr>
    </w:p>
    <w:p w:rsidR="00183F1D" w:rsidRPr="005E37CF" w:rsidRDefault="00183F1D">
      <w:pPr>
        <w:pStyle w:val="cena"/>
        <w:rPr>
          <w:rFonts w:ascii="Arial" w:hAnsi="Arial" w:cs="Arial"/>
          <w:bCs/>
          <w:iCs/>
          <w:sz w:val="20"/>
        </w:rPr>
      </w:pPr>
    </w:p>
    <w:p w:rsidR="00FE3657" w:rsidRPr="005E37CF" w:rsidRDefault="00FE3657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937C8F" w:rsidRPr="005E37CF" w:rsidRDefault="00937C8F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183F1D" w:rsidRPr="005E37CF" w:rsidRDefault="00937C8F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………………………………........</w:t>
      </w:r>
      <w:r w:rsidR="00183F1D" w:rsidRPr="005E37CF">
        <w:rPr>
          <w:rFonts w:ascii="Arial" w:hAnsi="Arial" w:cs="Arial"/>
          <w:bCs/>
          <w:iCs/>
          <w:sz w:val="20"/>
          <w:szCs w:val="20"/>
        </w:rPr>
        <w:tab/>
      </w:r>
      <w:r w:rsidR="00183F1D" w:rsidRPr="005E37CF">
        <w:rPr>
          <w:rFonts w:ascii="Arial" w:hAnsi="Arial" w:cs="Arial"/>
          <w:bCs/>
          <w:iCs/>
          <w:sz w:val="20"/>
          <w:szCs w:val="20"/>
        </w:rPr>
        <w:tab/>
      </w:r>
      <w:r w:rsidR="00183F1D" w:rsidRPr="005E37CF">
        <w:rPr>
          <w:rFonts w:ascii="Arial" w:hAnsi="Arial" w:cs="Arial"/>
          <w:bCs/>
          <w:iCs/>
          <w:sz w:val="20"/>
          <w:szCs w:val="20"/>
        </w:rPr>
        <w:tab/>
      </w:r>
      <w:r w:rsidR="005B16C7">
        <w:rPr>
          <w:rFonts w:ascii="Arial" w:hAnsi="Arial" w:cs="Arial"/>
          <w:bCs/>
          <w:iCs/>
          <w:sz w:val="20"/>
          <w:szCs w:val="20"/>
        </w:rPr>
        <w:tab/>
      </w:r>
      <w:r w:rsidR="00183F1D" w:rsidRPr="005E37CF">
        <w:rPr>
          <w:rFonts w:ascii="Arial" w:hAnsi="Arial" w:cs="Arial"/>
          <w:bCs/>
          <w:iCs/>
          <w:sz w:val="20"/>
          <w:szCs w:val="20"/>
        </w:rPr>
        <w:t>………………………………</w:t>
      </w:r>
      <w:r w:rsidRPr="005E37CF">
        <w:rPr>
          <w:rFonts w:ascii="Arial" w:hAnsi="Arial" w:cs="Arial"/>
          <w:bCs/>
          <w:iCs/>
          <w:sz w:val="20"/>
          <w:szCs w:val="20"/>
        </w:rPr>
        <w:t>...............</w:t>
      </w:r>
    </w:p>
    <w:p w:rsidR="005F51E3" w:rsidRDefault="003D42F4" w:rsidP="005F51E3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EP ENERGY TRADING, a.s</w:t>
      </w:r>
      <w:r w:rsidR="005F51E3">
        <w:rPr>
          <w:rFonts w:ascii="Arial" w:hAnsi="Arial" w:cs="Arial"/>
          <w:bCs/>
          <w:iCs/>
          <w:sz w:val="20"/>
          <w:szCs w:val="20"/>
        </w:rPr>
        <w:t>.</w:t>
      </w:r>
      <w:r w:rsidR="00937C8F" w:rsidRPr="005E37CF">
        <w:rPr>
          <w:rFonts w:ascii="Arial" w:hAnsi="Arial" w:cs="Arial"/>
          <w:bCs/>
          <w:iCs/>
          <w:sz w:val="20"/>
          <w:szCs w:val="20"/>
        </w:rPr>
        <w:tab/>
      </w:r>
      <w:r w:rsidR="005F51E3">
        <w:rPr>
          <w:rFonts w:ascii="Arial" w:hAnsi="Arial" w:cs="Arial"/>
          <w:bCs/>
          <w:iCs/>
          <w:sz w:val="20"/>
          <w:szCs w:val="20"/>
        </w:rPr>
        <w:tab/>
      </w:r>
      <w:r w:rsidR="005F51E3">
        <w:rPr>
          <w:rFonts w:ascii="Arial" w:hAnsi="Arial" w:cs="Arial"/>
          <w:bCs/>
          <w:iCs/>
          <w:sz w:val="20"/>
          <w:szCs w:val="20"/>
        </w:rPr>
        <w:tab/>
      </w:r>
      <w:r w:rsidR="005F51E3">
        <w:rPr>
          <w:rFonts w:ascii="Arial" w:hAnsi="Arial" w:cs="Arial"/>
          <w:bCs/>
          <w:iCs/>
          <w:sz w:val="20"/>
          <w:szCs w:val="20"/>
        </w:rPr>
        <w:tab/>
      </w:r>
      <w:r w:rsidR="005F51E3">
        <w:rPr>
          <w:rFonts w:ascii="Arial" w:hAnsi="Arial" w:cs="Arial"/>
          <w:bCs/>
          <w:iCs/>
          <w:sz w:val="20"/>
          <w:szCs w:val="20"/>
        </w:rPr>
        <w:tab/>
        <w:t>MERO ČR, a.s.</w:t>
      </w:r>
    </w:p>
    <w:p w:rsidR="005F51E3" w:rsidRDefault="005F51E3" w:rsidP="005F51E3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Ing. Petr Švec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Ing. Jaroslav Pantůček</w:t>
      </w:r>
    </w:p>
    <w:p w:rsidR="00183F1D" w:rsidRDefault="005F51E3" w:rsidP="005F51E3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člen představenstva 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předseda představenstva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</w:p>
    <w:p w:rsidR="003D42F4" w:rsidRDefault="003D42F4" w:rsidP="005F51E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3D42F4" w:rsidRDefault="003D42F4" w:rsidP="005F51E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3D42F4" w:rsidRPr="005E37CF" w:rsidRDefault="003D42F4" w:rsidP="005F51E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937C8F" w:rsidRPr="005E37CF" w:rsidRDefault="00937C8F">
      <w:pPr>
        <w:ind w:firstLine="708"/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</w:r>
      <w:r w:rsidRPr="005E37CF">
        <w:rPr>
          <w:rFonts w:ascii="Arial" w:hAnsi="Arial" w:cs="Arial"/>
          <w:bCs/>
          <w:iCs/>
          <w:sz w:val="20"/>
          <w:szCs w:val="20"/>
        </w:rPr>
        <w:tab/>
        <w:t xml:space="preserve">   </w:t>
      </w:r>
    </w:p>
    <w:p w:rsidR="00937C8F" w:rsidRPr="005E37CF" w:rsidRDefault="00937C8F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:rsidR="00937C8F" w:rsidRPr="005E37CF" w:rsidRDefault="005F51E3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E37CF">
        <w:rPr>
          <w:rFonts w:ascii="Arial" w:hAnsi="Arial" w:cs="Arial"/>
          <w:bCs/>
          <w:iCs/>
          <w:sz w:val="20"/>
          <w:szCs w:val="20"/>
        </w:rPr>
        <w:t>………………………………........</w:t>
      </w:r>
      <w:r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r w:rsidR="003D42F4">
        <w:rPr>
          <w:rFonts w:ascii="Arial" w:hAnsi="Arial" w:cs="Arial"/>
          <w:bCs/>
          <w:iCs/>
          <w:sz w:val="20"/>
          <w:szCs w:val="20"/>
        </w:rPr>
        <w:t>……………</w:t>
      </w:r>
      <w:r w:rsidR="00937C8F" w:rsidRPr="005E37CF">
        <w:rPr>
          <w:rFonts w:ascii="Arial" w:hAnsi="Arial" w:cs="Arial"/>
          <w:bCs/>
          <w:iCs/>
          <w:sz w:val="20"/>
          <w:szCs w:val="20"/>
        </w:rPr>
        <w:t>…………………...............</w:t>
      </w:r>
    </w:p>
    <w:p w:rsidR="005B16C7" w:rsidRDefault="003D42F4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EP ENERGA TRADING, a.s.</w:t>
      </w:r>
      <w:r w:rsidR="00937C8F" w:rsidRPr="005E37CF">
        <w:rPr>
          <w:rFonts w:ascii="Arial" w:hAnsi="Arial" w:cs="Arial"/>
          <w:bCs/>
          <w:iCs/>
          <w:sz w:val="20"/>
          <w:szCs w:val="20"/>
        </w:rPr>
        <w:tab/>
      </w:r>
      <w:r w:rsidR="00937C8F" w:rsidRPr="005E37CF">
        <w:rPr>
          <w:rFonts w:ascii="Arial" w:hAnsi="Arial" w:cs="Arial"/>
          <w:bCs/>
          <w:iCs/>
          <w:sz w:val="20"/>
          <w:szCs w:val="20"/>
        </w:rPr>
        <w:tab/>
      </w:r>
      <w:r w:rsidR="00937C8F" w:rsidRPr="005E37CF">
        <w:rPr>
          <w:rFonts w:ascii="Arial" w:hAnsi="Arial" w:cs="Arial"/>
          <w:bCs/>
          <w:iCs/>
          <w:sz w:val="20"/>
          <w:szCs w:val="20"/>
        </w:rPr>
        <w:tab/>
      </w:r>
      <w:r w:rsidR="00937C8F" w:rsidRPr="005E37CF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       </w:t>
      </w:r>
      <w:r w:rsidR="005B16C7">
        <w:rPr>
          <w:rFonts w:ascii="Arial" w:hAnsi="Arial" w:cs="Arial"/>
          <w:bCs/>
          <w:iCs/>
          <w:sz w:val="20"/>
          <w:szCs w:val="20"/>
        </w:rPr>
        <w:t>MERO ČR, a.s.</w:t>
      </w:r>
    </w:p>
    <w:p w:rsidR="00183F1D" w:rsidRPr="005E37CF" w:rsidRDefault="003D42F4" w:rsidP="003D42F4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Ing. Ladislav Sladký                                                                </w:t>
      </w:r>
      <w:r w:rsidR="00937C8F" w:rsidRPr="005E37CF">
        <w:rPr>
          <w:rFonts w:ascii="Arial" w:hAnsi="Arial" w:cs="Arial"/>
          <w:bCs/>
          <w:iCs/>
          <w:sz w:val="20"/>
          <w:szCs w:val="20"/>
        </w:rPr>
        <w:t>Ing. Vít Tůma</w:t>
      </w:r>
    </w:p>
    <w:p w:rsidR="00937C8F" w:rsidRPr="005E37CF" w:rsidRDefault="003D42F4" w:rsidP="003D42F4">
      <w:pPr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člen představenstva       </w:t>
      </w:r>
      <w:r w:rsidR="00937C8F" w:rsidRPr="005E37CF">
        <w:rPr>
          <w:rFonts w:ascii="Arial" w:hAnsi="Arial" w:cs="Arial"/>
          <w:bCs/>
          <w:iCs/>
          <w:sz w:val="20"/>
          <w:szCs w:val="20"/>
        </w:rPr>
        <w:tab/>
      </w:r>
      <w:r w:rsidR="00937C8F" w:rsidRPr="005E37CF">
        <w:rPr>
          <w:rFonts w:ascii="Arial" w:hAnsi="Arial" w:cs="Arial"/>
          <w:bCs/>
          <w:iCs/>
          <w:sz w:val="20"/>
          <w:szCs w:val="20"/>
        </w:rPr>
        <w:tab/>
      </w:r>
      <w:r w:rsidR="00937C8F" w:rsidRPr="005E37CF">
        <w:rPr>
          <w:rFonts w:ascii="Arial" w:hAnsi="Arial" w:cs="Arial"/>
          <w:bCs/>
          <w:iCs/>
          <w:sz w:val="20"/>
          <w:szCs w:val="20"/>
        </w:rPr>
        <w:tab/>
      </w:r>
      <w:r w:rsidR="00937C8F" w:rsidRPr="005E37CF">
        <w:rPr>
          <w:rFonts w:ascii="Arial" w:hAnsi="Arial" w:cs="Arial"/>
          <w:bCs/>
          <w:iCs/>
          <w:sz w:val="20"/>
          <w:szCs w:val="20"/>
        </w:rPr>
        <w:tab/>
        <w:t xml:space="preserve">       </w:t>
      </w:r>
      <w:r w:rsidR="005B16C7">
        <w:rPr>
          <w:rFonts w:ascii="Arial" w:hAnsi="Arial" w:cs="Arial"/>
          <w:bCs/>
          <w:iCs/>
          <w:sz w:val="20"/>
          <w:szCs w:val="20"/>
        </w:rPr>
        <w:t xml:space="preserve">     </w:t>
      </w:r>
      <w:r w:rsidR="00937C8F" w:rsidRPr="005E37CF">
        <w:rPr>
          <w:rFonts w:ascii="Arial" w:hAnsi="Arial" w:cs="Arial"/>
          <w:bCs/>
          <w:iCs/>
          <w:sz w:val="20"/>
          <w:szCs w:val="20"/>
        </w:rPr>
        <w:t>místopředseda představenstva</w:t>
      </w:r>
      <w:r w:rsidR="00937C8F" w:rsidRPr="005E37CF">
        <w:rPr>
          <w:rFonts w:ascii="Arial" w:hAnsi="Arial" w:cs="Arial"/>
          <w:bCs/>
          <w:iCs/>
          <w:sz w:val="20"/>
          <w:szCs w:val="20"/>
        </w:rPr>
        <w:tab/>
      </w:r>
    </w:p>
    <w:sectPr w:rsidR="00937C8F" w:rsidRPr="005E37CF" w:rsidSect="006F7D1B">
      <w:footerReference w:type="even" r:id="rId12"/>
      <w:footerReference w:type="default" r:id="rId13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E3" w:rsidRDefault="005F51E3">
      <w:r>
        <w:separator/>
      </w:r>
    </w:p>
  </w:endnote>
  <w:endnote w:type="continuationSeparator" w:id="0">
    <w:p w:rsidR="005F51E3" w:rsidRDefault="005F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E3" w:rsidRDefault="00F65F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F51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51E3" w:rsidRDefault="005F51E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E3" w:rsidRPr="00904520" w:rsidRDefault="00F65F03">
    <w:pPr>
      <w:pStyle w:val="Zpat"/>
      <w:framePr w:wrap="around" w:vAnchor="text" w:hAnchor="page" w:x="5815" w:y="-73"/>
      <w:jc w:val="center"/>
      <w:rPr>
        <w:rStyle w:val="slostrnky"/>
        <w:rFonts w:ascii="Arial" w:hAnsi="Arial" w:cs="Arial"/>
        <w:iCs/>
        <w:sz w:val="18"/>
        <w:szCs w:val="18"/>
      </w:rPr>
    </w:pPr>
    <w:r w:rsidRPr="00904520">
      <w:rPr>
        <w:rStyle w:val="slostrnky"/>
        <w:rFonts w:ascii="Arial" w:hAnsi="Arial" w:cs="Arial"/>
        <w:iCs/>
        <w:sz w:val="18"/>
        <w:szCs w:val="18"/>
      </w:rPr>
      <w:fldChar w:fldCharType="begin"/>
    </w:r>
    <w:r w:rsidR="005F51E3" w:rsidRPr="00904520">
      <w:rPr>
        <w:rStyle w:val="slostrnky"/>
        <w:rFonts w:ascii="Arial" w:hAnsi="Arial" w:cs="Arial"/>
        <w:iCs/>
        <w:sz w:val="18"/>
        <w:szCs w:val="18"/>
      </w:rPr>
      <w:instrText xml:space="preserve">PAGE  </w:instrText>
    </w:r>
    <w:r w:rsidRPr="00904520">
      <w:rPr>
        <w:rStyle w:val="slostrnky"/>
        <w:rFonts w:ascii="Arial" w:hAnsi="Arial" w:cs="Arial"/>
        <w:iCs/>
        <w:sz w:val="18"/>
        <w:szCs w:val="18"/>
      </w:rPr>
      <w:fldChar w:fldCharType="separate"/>
    </w:r>
    <w:r w:rsidR="00615F85">
      <w:rPr>
        <w:rStyle w:val="slostrnky"/>
        <w:rFonts w:ascii="Arial" w:hAnsi="Arial" w:cs="Arial"/>
        <w:iCs/>
        <w:noProof/>
        <w:sz w:val="18"/>
        <w:szCs w:val="18"/>
      </w:rPr>
      <w:t>1</w:t>
    </w:r>
    <w:r w:rsidRPr="00904520">
      <w:rPr>
        <w:rStyle w:val="slostrnky"/>
        <w:rFonts w:ascii="Arial" w:hAnsi="Arial" w:cs="Arial"/>
        <w:iCs/>
        <w:sz w:val="18"/>
        <w:szCs w:val="18"/>
      </w:rPr>
      <w:fldChar w:fldCharType="end"/>
    </w:r>
  </w:p>
  <w:p w:rsidR="005F51E3" w:rsidRDefault="005F51E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E3" w:rsidRDefault="005F51E3">
      <w:r>
        <w:separator/>
      </w:r>
    </w:p>
  </w:footnote>
  <w:footnote w:type="continuationSeparator" w:id="0">
    <w:p w:rsidR="005F51E3" w:rsidRDefault="005F5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1">
    <w:nsid w:val="00000007"/>
    <w:multiLevelType w:val="multilevel"/>
    <w:tmpl w:val="00000007"/>
    <w:name w:val="WW8Num21"/>
    <w:lvl w:ilvl="0">
      <w:start w:val="1"/>
      <w:numFmt w:val="upperRoman"/>
      <w:pStyle w:val="Odstavec2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/>
        <w:i w:val="0"/>
        <w:iCs w:val="0"/>
        <w:caps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F424F0"/>
    <w:multiLevelType w:val="hybridMultilevel"/>
    <w:tmpl w:val="EC586A0A"/>
    <w:lvl w:ilvl="0" w:tplc="5D8E64DE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63E1E21"/>
    <w:multiLevelType w:val="hybridMultilevel"/>
    <w:tmpl w:val="74E280DE"/>
    <w:lvl w:ilvl="0" w:tplc="620E2888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0890257F"/>
    <w:multiLevelType w:val="hybridMultilevel"/>
    <w:tmpl w:val="69CC4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CA3E73"/>
    <w:multiLevelType w:val="hybridMultilevel"/>
    <w:tmpl w:val="0DA4B858"/>
    <w:lvl w:ilvl="0" w:tplc="86643E0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53E4E"/>
    <w:multiLevelType w:val="hybridMultilevel"/>
    <w:tmpl w:val="03DC5062"/>
    <w:lvl w:ilvl="0" w:tplc="5D8E64DE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835E9A"/>
    <w:multiLevelType w:val="hybridMultilevel"/>
    <w:tmpl w:val="20A8563E"/>
    <w:lvl w:ilvl="0" w:tplc="86643E0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222EA"/>
    <w:multiLevelType w:val="multilevel"/>
    <w:tmpl w:val="5334422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10.%2"/>
      <w:lvlJc w:val="left"/>
      <w:pPr>
        <w:ind w:left="177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9">
    <w:nsid w:val="2B2E4291"/>
    <w:multiLevelType w:val="hybridMultilevel"/>
    <w:tmpl w:val="E012B6D0"/>
    <w:lvl w:ilvl="0" w:tplc="AC9EDBEA">
      <w:start w:val="1"/>
      <w:numFmt w:val="lowerLetter"/>
      <w:lvlText w:val="%1)"/>
      <w:lvlJc w:val="left"/>
      <w:pPr>
        <w:ind w:left="13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>
    <w:nsid w:val="2FE5109F"/>
    <w:multiLevelType w:val="hybridMultilevel"/>
    <w:tmpl w:val="B3C8AED0"/>
    <w:lvl w:ilvl="0" w:tplc="DE38B548">
      <w:start w:val="1"/>
      <w:numFmt w:val="decimal"/>
      <w:lvlText w:val="2.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6E70143"/>
    <w:multiLevelType w:val="hybridMultilevel"/>
    <w:tmpl w:val="015C6F0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2A4428"/>
    <w:multiLevelType w:val="hybridMultilevel"/>
    <w:tmpl w:val="D110F50E"/>
    <w:lvl w:ilvl="0" w:tplc="5D8E64DE">
      <w:start w:val="1"/>
      <w:numFmt w:val="lowerLetter"/>
      <w:lvlText w:val="%1)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D4707D4"/>
    <w:multiLevelType w:val="hybridMultilevel"/>
    <w:tmpl w:val="F3D0FE9E"/>
    <w:lvl w:ilvl="0" w:tplc="5D8E64DE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FD74B2"/>
    <w:multiLevelType w:val="multilevel"/>
    <w:tmpl w:val="85881C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77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15">
    <w:nsid w:val="48FC27C5"/>
    <w:multiLevelType w:val="hybridMultilevel"/>
    <w:tmpl w:val="F6B2D572"/>
    <w:lvl w:ilvl="0" w:tplc="3B523638">
      <w:start w:val="1"/>
      <w:numFmt w:val="decimal"/>
      <w:lvlText w:val="4.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F721A8D"/>
    <w:multiLevelType w:val="hybridMultilevel"/>
    <w:tmpl w:val="B53EB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EC2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140060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2F01B1"/>
    <w:multiLevelType w:val="hybridMultilevel"/>
    <w:tmpl w:val="2B34C442"/>
    <w:lvl w:ilvl="0" w:tplc="AC9EDBEA">
      <w:start w:val="1"/>
      <w:numFmt w:val="lowerLetter"/>
      <w:lvlText w:val="%1)"/>
      <w:lvlJc w:val="left"/>
      <w:pPr>
        <w:ind w:left="6809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529" w:hanging="360"/>
      </w:pPr>
    </w:lvl>
    <w:lvl w:ilvl="2" w:tplc="0405001B" w:tentative="1">
      <w:start w:val="1"/>
      <w:numFmt w:val="lowerRoman"/>
      <w:lvlText w:val="%3."/>
      <w:lvlJc w:val="right"/>
      <w:pPr>
        <w:ind w:left="8249" w:hanging="180"/>
      </w:pPr>
    </w:lvl>
    <w:lvl w:ilvl="3" w:tplc="0405000F" w:tentative="1">
      <w:start w:val="1"/>
      <w:numFmt w:val="decimal"/>
      <w:lvlText w:val="%4."/>
      <w:lvlJc w:val="left"/>
      <w:pPr>
        <w:ind w:left="8969" w:hanging="360"/>
      </w:pPr>
    </w:lvl>
    <w:lvl w:ilvl="4" w:tplc="04050019" w:tentative="1">
      <w:start w:val="1"/>
      <w:numFmt w:val="lowerLetter"/>
      <w:lvlText w:val="%5."/>
      <w:lvlJc w:val="left"/>
      <w:pPr>
        <w:ind w:left="9689" w:hanging="360"/>
      </w:pPr>
    </w:lvl>
    <w:lvl w:ilvl="5" w:tplc="0405001B" w:tentative="1">
      <w:start w:val="1"/>
      <w:numFmt w:val="lowerRoman"/>
      <w:lvlText w:val="%6."/>
      <w:lvlJc w:val="right"/>
      <w:pPr>
        <w:ind w:left="10409" w:hanging="180"/>
      </w:pPr>
    </w:lvl>
    <w:lvl w:ilvl="6" w:tplc="0405000F" w:tentative="1">
      <w:start w:val="1"/>
      <w:numFmt w:val="decimal"/>
      <w:lvlText w:val="%7."/>
      <w:lvlJc w:val="left"/>
      <w:pPr>
        <w:ind w:left="11129" w:hanging="360"/>
      </w:pPr>
    </w:lvl>
    <w:lvl w:ilvl="7" w:tplc="04050019" w:tentative="1">
      <w:start w:val="1"/>
      <w:numFmt w:val="lowerLetter"/>
      <w:lvlText w:val="%8."/>
      <w:lvlJc w:val="left"/>
      <w:pPr>
        <w:ind w:left="11849" w:hanging="360"/>
      </w:pPr>
    </w:lvl>
    <w:lvl w:ilvl="8" w:tplc="0405001B" w:tentative="1">
      <w:start w:val="1"/>
      <w:numFmt w:val="lowerRoman"/>
      <w:lvlText w:val="%9."/>
      <w:lvlJc w:val="right"/>
      <w:pPr>
        <w:ind w:left="12569" w:hanging="180"/>
      </w:pPr>
    </w:lvl>
  </w:abstractNum>
  <w:abstractNum w:abstractNumId="18">
    <w:nsid w:val="57453170"/>
    <w:multiLevelType w:val="multilevel"/>
    <w:tmpl w:val="31587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19">
    <w:nsid w:val="5CEB7E71"/>
    <w:multiLevelType w:val="multilevel"/>
    <w:tmpl w:val="F3B4C4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20" w:hanging="1440"/>
      </w:pPr>
      <w:rPr>
        <w:rFonts w:hint="default"/>
      </w:rPr>
    </w:lvl>
  </w:abstractNum>
  <w:abstractNum w:abstractNumId="20">
    <w:nsid w:val="5D9D269E"/>
    <w:multiLevelType w:val="hybridMultilevel"/>
    <w:tmpl w:val="875656F4"/>
    <w:lvl w:ilvl="0" w:tplc="D4B270F2">
      <w:start w:val="1"/>
      <w:numFmt w:val="lowerLetter"/>
      <w:lvlText w:val="%1)"/>
      <w:lvlJc w:val="left"/>
      <w:pPr>
        <w:ind w:left="6809" w:hanging="360"/>
      </w:pPr>
      <w:rPr>
        <w:rFonts w:hint="default"/>
        <w:i w:val="0"/>
        <w:color w:val="auto"/>
      </w:rPr>
    </w:lvl>
    <w:lvl w:ilvl="1" w:tplc="522CC0C4" w:tentative="1">
      <w:start w:val="1"/>
      <w:numFmt w:val="lowerLetter"/>
      <w:lvlText w:val="%2."/>
      <w:lvlJc w:val="left"/>
      <w:pPr>
        <w:ind w:left="7529" w:hanging="360"/>
      </w:pPr>
    </w:lvl>
    <w:lvl w:ilvl="2" w:tplc="B1E0894C" w:tentative="1">
      <w:start w:val="1"/>
      <w:numFmt w:val="lowerRoman"/>
      <w:lvlText w:val="%3."/>
      <w:lvlJc w:val="right"/>
      <w:pPr>
        <w:ind w:left="8249" w:hanging="180"/>
      </w:pPr>
    </w:lvl>
    <w:lvl w:ilvl="3" w:tplc="883E2B6A" w:tentative="1">
      <w:start w:val="1"/>
      <w:numFmt w:val="decimal"/>
      <w:lvlText w:val="%4."/>
      <w:lvlJc w:val="left"/>
      <w:pPr>
        <w:ind w:left="8969" w:hanging="360"/>
      </w:pPr>
    </w:lvl>
    <w:lvl w:ilvl="4" w:tplc="D2047848" w:tentative="1">
      <w:start w:val="1"/>
      <w:numFmt w:val="lowerLetter"/>
      <w:lvlText w:val="%5."/>
      <w:lvlJc w:val="left"/>
      <w:pPr>
        <w:ind w:left="9689" w:hanging="360"/>
      </w:pPr>
    </w:lvl>
    <w:lvl w:ilvl="5" w:tplc="E46822CE" w:tentative="1">
      <w:start w:val="1"/>
      <w:numFmt w:val="lowerRoman"/>
      <w:lvlText w:val="%6."/>
      <w:lvlJc w:val="right"/>
      <w:pPr>
        <w:ind w:left="10409" w:hanging="180"/>
      </w:pPr>
    </w:lvl>
    <w:lvl w:ilvl="6" w:tplc="968CE7EC" w:tentative="1">
      <w:start w:val="1"/>
      <w:numFmt w:val="decimal"/>
      <w:lvlText w:val="%7."/>
      <w:lvlJc w:val="left"/>
      <w:pPr>
        <w:ind w:left="11129" w:hanging="360"/>
      </w:pPr>
    </w:lvl>
    <w:lvl w:ilvl="7" w:tplc="E16C9856" w:tentative="1">
      <w:start w:val="1"/>
      <w:numFmt w:val="lowerLetter"/>
      <w:lvlText w:val="%8."/>
      <w:lvlJc w:val="left"/>
      <w:pPr>
        <w:ind w:left="11849" w:hanging="360"/>
      </w:pPr>
    </w:lvl>
    <w:lvl w:ilvl="8" w:tplc="A78C3B24" w:tentative="1">
      <w:start w:val="1"/>
      <w:numFmt w:val="lowerRoman"/>
      <w:lvlText w:val="%9."/>
      <w:lvlJc w:val="right"/>
      <w:pPr>
        <w:ind w:left="12569" w:hanging="180"/>
      </w:pPr>
    </w:lvl>
  </w:abstractNum>
  <w:abstractNum w:abstractNumId="21">
    <w:nsid w:val="5F7D0854"/>
    <w:multiLevelType w:val="hybridMultilevel"/>
    <w:tmpl w:val="BACE10B6"/>
    <w:lvl w:ilvl="0" w:tplc="14FC7FFE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46CEA"/>
    <w:multiLevelType w:val="multilevel"/>
    <w:tmpl w:val="FCD662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77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23">
    <w:nsid w:val="6A854111"/>
    <w:multiLevelType w:val="hybridMultilevel"/>
    <w:tmpl w:val="D9F4107C"/>
    <w:lvl w:ilvl="0" w:tplc="8F2AB1E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/>
        <w:bCs/>
        <w:i w:val="0"/>
        <w:iC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06B0640"/>
    <w:multiLevelType w:val="multilevel"/>
    <w:tmpl w:val="C51E8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77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26">
    <w:nsid w:val="7367787B"/>
    <w:multiLevelType w:val="hybridMultilevel"/>
    <w:tmpl w:val="5D447C38"/>
    <w:lvl w:ilvl="0" w:tplc="F2CC4744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D6E0D"/>
    <w:multiLevelType w:val="hybridMultilevel"/>
    <w:tmpl w:val="771CE478"/>
    <w:lvl w:ilvl="0" w:tplc="9192F2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F3A66A4" w:tentative="1">
      <w:start w:val="1"/>
      <w:numFmt w:val="lowerLetter"/>
      <w:lvlText w:val="%2."/>
      <w:lvlJc w:val="left"/>
      <w:pPr>
        <w:ind w:left="1440" w:hanging="360"/>
      </w:pPr>
    </w:lvl>
    <w:lvl w:ilvl="2" w:tplc="221E4CF8" w:tentative="1">
      <w:start w:val="1"/>
      <w:numFmt w:val="lowerRoman"/>
      <w:lvlText w:val="%3."/>
      <w:lvlJc w:val="right"/>
      <w:pPr>
        <w:ind w:left="2160" w:hanging="180"/>
      </w:pPr>
    </w:lvl>
    <w:lvl w:ilvl="3" w:tplc="14021230" w:tentative="1">
      <w:start w:val="1"/>
      <w:numFmt w:val="decimal"/>
      <w:lvlText w:val="%4."/>
      <w:lvlJc w:val="left"/>
      <w:pPr>
        <w:ind w:left="2880" w:hanging="360"/>
      </w:pPr>
    </w:lvl>
    <w:lvl w:ilvl="4" w:tplc="019051BA" w:tentative="1">
      <w:start w:val="1"/>
      <w:numFmt w:val="lowerLetter"/>
      <w:lvlText w:val="%5."/>
      <w:lvlJc w:val="left"/>
      <w:pPr>
        <w:ind w:left="3600" w:hanging="360"/>
      </w:pPr>
    </w:lvl>
    <w:lvl w:ilvl="5" w:tplc="AA88912A" w:tentative="1">
      <w:start w:val="1"/>
      <w:numFmt w:val="lowerRoman"/>
      <w:lvlText w:val="%6."/>
      <w:lvlJc w:val="right"/>
      <w:pPr>
        <w:ind w:left="4320" w:hanging="180"/>
      </w:pPr>
    </w:lvl>
    <w:lvl w:ilvl="6" w:tplc="7B46ABC2" w:tentative="1">
      <w:start w:val="1"/>
      <w:numFmt w:val="decimal"/>
      <w:lvlText w:val="%7."/>
      <w:lvlJc w:val="left"/>
      <w:pPr>
        <w:ind w:left="5040" w:hanging="360"/>
      </w:pPr>
    </w:lvl>
    <w:lvl w:ilvl="7" w:tplc="D4403DD4" w:tentative="1">
      <w:start w:val="1"/>
      <w:numFmt w:val="lowerLetter"/>
      <w:lvlText w:val="%8."/>
      <w:lvlJc w:val="left"/>
      <w:pPr>
        <w:ind w:left="5760" w:hanging="360"/>
      </w:pPr>
    </w:lvl>
    <w:lvl w:ilvl="8" w:tplc="8062A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B54E4"/>
    <w:multiLevelType w:val="hybridMultilevel"/>
    <w:tmpl w:val="C29C92D2"/>
    <w:lvl w:ilvl="0" w:tplc="F5C6581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E124BDAC">
      <w:start w:val="1"/>
      <w:numFmt w:val="lowerLetter"/>
      <w:lvlText w:val="%2."/>
      <w:lvlJc w:val="left"/>
      <w:pPr>
        <w:ind w:left="1080" w:hanging="360"/>
      </w:pPr>
    </w:lvl>
    <w:lvl w:ilvl="2" w:tplc="1B7E1B1C" w:tentative="1">
      <w:start w:val="1"/>
      <w:numFmt w:val="lowerRoman"/>
      <w:lvlText w:val="%3."/>
      <w:lvlJc w:val="right"/>
      <w:pPr>
        <w:ind w:left="1800" w:hanging="180"/>
      </w:pPr>
    </w:lvl>
    <w:lvl w:ilvl="3" w:tplc="6E3C765C" w:tentative="1">
      <w:start w:val="1"/>
      <w:numFmt w:val="decimal"/>
      <w:lvlText w:val="%4."/>
      <w:lvlJc w:val="left"/>
      <w:pPr>
        <w:ind w:left="2520" w:hanging="360"/>
      </w:pPr>
    </w:lvl>
    <w:lvl w:ilvl="4" w:tplc="3EA0DB9C" w:tentative="1">
      <w:start w:val="1"/>
      <w:numFmt w:val="lowerLetter"/>
      <w:lvlText w:val="%5."/>
      <w:lvlJc w:val="left"/>
      <w:pPr>
        <w:ind w:left="3240" w:hanging="360"/>
      </w:pPr>
    </w:lvl>
    <w:lvl w:ilvl="5" w:tplc="68FADB98" w:tentative="1">
      <w:start w:val="1"/>
      <w:numFmt w:val="lowerRoman"/>
      <w:lvlText w:val="%6."/>
      <w:lvlJc w:val="right"/>
      <w:pPr>
        <w:ind w:left="3960" w:hanging="180"/>
      </w:pPr>
    </w:lvl>
    <w:lvl w:ilvl="6" w:tplc="0298EADA" w:tentative="1">
      <w:start w:val="1"/>
      <w:numFmt w:val="decimal"/>
      <w:lvlText w:val="%7."/>
      <w:lvlJc w:val="left"/>
      <w:pPr>
        <w:ind w:left="4680" w:hanging="360"/>
      </w:pPr>
    </w:lvl>
    <w:lvl w:ilvl="7" w:tplc="2EE69CF6" w:tentative="1">
      <w:start w:val="1"/>
      <w:numFmt w:val="lowerLetter"/>
      <w:lvlText w:val="%8."/>
      <w:lvlJc w:val="left"/>
      <w:pPr>
        <w:ind w:left="5400" w:hanging="360"/>
      </w:pPr>
    </w:lvl>
    <w:lvl w:ilvl="8" w:tplc="0F080D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1651CE"/>
    <w:multiLevelType w:val="multilevel"/>
    <w:tmpl w:val="7802554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>
    <w:nsid w:val="7BDD1154"/>
    <w:multiLevelType w:val="multilevel"/>
    <w:tmpl w:val="A2507FD2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607"/>
        </w:tabs>
        <w:ind w:left="607" w:hanging="465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DA026F7"/>
    <w:multiLevelType w:val="hybridMultilevel"/>
    <w:tmpl w:val="4F805F06"/>
    <w:lvl w:ilvl="0" w:tplc="467C578E">
      <w:start w:val="1"/>
      <w:numFmt w:val="decimal"/>
      <w:lvlText w:val="12.%1"/>
      <w:lvlJc w:val="left"/>
      <w:pPr>
        <w:ind w:left="1185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7EA41C23"/>
    <w:multiLevelType w:val="hybridMultilevel"/>
    <w:tmpl w:val="4D3A304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28"/>
  </w:num>
  <w:num w:numId="5">
    <w:abstractNumId w:val="17"/>
  </w:num>
  <w:num w:numId="6">
    <w:abstractNumId w:val="20"/>
  </w:num>
  <w:num w:numId="7">
    <w:abstractNumId w:val="1"/>
  </w:num>
  <w:num w:numId="8">
    <w:abstractNumId w:val="15"/>
  </w:num>
  <w:num w:numId="9">
    <w:abstractNumId w:val="25"/>
  </w:num>
  <w:num w:numId="10">
    <w:abstractNumId w:val="9"/>
  </w:num>
  <w:num w:numId="11">
    <w:abstractNumId w:val="19"/>
  </w:num>
  <w:num w:numId="12">
    <w:abstractNumId w:val="16"/>
  </w:num>
  <w:num w:numId="13">
    <w:abstractNumId w:val="7"/>
  </w:num>
  <w:num w:numId="14">
    <w:abstractNumId w:val="5"/>
  </w:num>
  <w:num w:numId="15">
    <w:abstractNumId w:val="12"/>
  </w:num>
  <w:num w:numId="16">
    <w:abstractNumId w:val="27"/>
  </w:num>
  <w:num w:numId="17">
    <w:abstractNumId w:val="29"/>
  </w:num>
  <w:num w:numId="18">
    <w:abstractNumId w:val="23"/>
  </w:num>
  <w:num w:numId="19">
    <w:abstractNumId w:val="32"/>
  </w:num>
  <w:num w:numId="20">
    <w:abstractNumId w:val="14"/>
  </w:num>
  <w:num w:numId="21">
    <w:abstractNumId w:val="11"/>
  </w:num>
  <w:num w:numId="22">
    <w:abstractNumId w:val="0"/>
  </w:num>
  <w:num w:numId="23">
    <w:abstractNumId w:val="22"/>
  </w:num>
  <w:num w:numId="24">
    <w:abstractNumId w:val="6"/>
  </w:num>
  <w:num w:numId="25">
    <w:abstractNumId w:val="13"/>
  </w:num>
  <w:num w:numId="26">
    <w:abstractNumId w:val="8"/>
  </w:num>
  <w:num w:numId="27">
    <w:abstractNumId w:val="1"/>
  </w:num>
  <w:num w:numId="28">
    <w:abstractNumId w:val="1"/>
  </w:num>
  <w:num w:numId="29">
    <w:abstractNumId w:val="21"/>
  </w:num>
  <w:num w:numId="30">
    <w:abstractNumId w:val="26"/>
  </w:num>
  <w:num w:numId="31">
    <w:abstractNumId w:val="31"/>
  </w:num>
  <w:num w:numId="32">
    <w:abstractNumId w:val="30"/>
  </w:num>
  <w:num w:numId="33">
    <w:abstractNumId w:val="4"/>
  </w:num>
  <w:num w:numId="34">
    <w:abstractNumId w:val="24"/>
  </w:num>
  <w:num w:numId="35">
    <w:abstractNumId w:val="1"/>
  </w:num>
  <w:num w:numId="36">
    <w:abstractNumId w:val="1"/>
  </w:num>
  <w:num w:numId="37">
    <w:abstractNumId w:val="1"/>
  </w:num>
  <w:num w:numId="3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4F"/>
    <w:rsid w:val="000001A0"/>
    <w:rsid w:val="00000348"/>
    <w:rsid w:val="00002026"/>
    <w:rsid w:val="00004CEB"/>
    <w:rsid w:val="000133E1"/>
    <w:rsid w:val="00032E58"/>
    <w:rsid w:val="00050E70"/>
    <w:rsid w:val="00053D17"/>
    <w:rsid w:val="00060076"/>
    <w:rsid w:val="00062A21"/>
    <w:rsid w:val="000710A9"/>
    <w:rsid w:val="00072495"/>
    <w:rsid w:val="00073468"/>
    <w:rsid w:val="00076E44"/>
    <w:rsid w:val="000814D0"/>
    <w:rsid w:val="000824EC"/>
    <w:rsid w:val="0009110A"/>
    <w:rsid w:val="000A4374"/>
    <w:rsid w:val="000B0563"/>
    <w:rsid w:val="000B2237"/>
    <w:rsid w:val="000B7A97"/>
    <w:rsid w:val="000C17A5"/>
    <w:rsid w:val="000C1D96"/>
    <w:rsid w:val="000D433B"/>
    <w:rsid w:val="000D5F88"/>
    <w:rsid w:val="000D6CA7"/>
    <w:rsid w:val="00103DED"/>
    <w:rsid w:val="00106681"/>
    <w:rsid w:val="00114C64"/>
    <w:rsid w:val="00127B82"/>
    <w:rsid w:val="00131A2F"/>
    <w:rsid w:val="001362FC"/>
    <w:rsid w:val="001364A1"/>
    <w:rsid w:val="00143F8F"/>
    <w:rsid w:val="00145AF0"/>
    <w:rsid w:val="00146169"/>
    <w:rsid w:val="00147732"/>
    <w:rsid w:val="00151969"/>
    <w:rsid w:val="00160969"/>
    <w:rsid w:val="00165C0A"/>
    <w:rsid w:val="001662D6"/>
    <w:rsid w:val="00167F80"/>
    <w:rsid w:val="00174CD0"/>
    <w:rsid w:val="00175953"/>
    <w:rsid w:val="0018332D"/>
    <w:rsid w:val="00183F1D"/>
    <w:rsid w:val="00190A6D"/>
    <w:rsid w:val="001A08CC"/>
    <w:rsid w:val="001A3174"/>
    <w:rsid w:val="001A6281"/>
    <w:rsid w:val="001A7BA3"/>
    <w:rsid w:val="001B48B2"/>
    <w:rsid w:val="001C2836"/>
    <w:rsid w:val="001C50EA"/>
    <w:rsid w:val="001D02CE"/>
    <w:rsid w:val="001D1228"/>
    <w:rsid w:val="001D23DD"/>
    <w:rsid w:val="001D6670"/>
    <w:rsid w:val="001E0200"/>
    <w:rsid w:val="001E0710"/>
    <w:rsid w:val="001E17E3"/>
    <w:rsid w:val="001F6044"/>
    <w:rsid w:val="00202C45"/>
    <w:rsid w:val="00202CCA"/>
    <w:rsid w:val="00204DCD"/>
    <w:rsid w:val="0022320A"/>
    <w:rsid w:val="00235DBA"/>
    <w:rsid w:val="00242CB5"/>
    <w:rsid w:val="0024383B"/>
    <w:rsid w:val="00246E40"/>
    <w:rsid w:val="00253D32"/>
    <w:rsid w:val="002607C3"/>
    <w:rsid w:val="00262A70"/>
    <w:rsid w:val="0026565B"/>
    <w:rsid w:val="00277A45"/>
    <w:rsid w:val="00277D05"/>
    <w:rsid w:val="002833B6"/>
    <w:rsid w:val="0029460B"/>
    <w:rsid w:val="002A54AF"/>
    <w:rsid w:val="002A7604"/>
    <w:rsid w:val="002A7BAD"/>
    <w:rsid w:val="002B5909"/>
    <w:rsid w:val="002C1FEA"/>
    <w:rsid w:val="002C2C7C"/>
    <w:rsid w:val="002C768E"/>
    <w:rsid w:val="002D74E4"/>
    <w:rsid w:val="002E67D4"/>
    <w:rsid w:val="002F6267"/>
    <w:rsid w:val="002F62B1"/>
    <w:rsid w:val="00305C2F"/>
    <w:rsid w:val="00310A1D"/>
    <w:rsid w:val="00312C7F"/>
    <w:rsid w:val="00313059"/>
    <w:rsid w:val="00323044"/>
    <w:rsid w:val="00324EC0"/>
    <w:rsid w:val="00326792"/>
    <w:rsid w:val="003271C0"/>
    <w:rsid w:val="003412D9"/>
    <w:rsid w:val="00342831"/>
    <w:rsid w:val="00353531"/>
    <w:rsid w:val="003538E8"/>
    <w:rsid w:val="00353A4B"/>
    <w:rsid w:val="00354383"/>
    <w:rsid w:val="00361A07"/>
    <w:rsid w:val="00366BF5"/>
    <w:rsid w:val="0037243C"/>
    <w:rsid w:val="00375656"/>
    <w:rsid w:val="00381263"/>
    <w:rsid w:val="003A1AC7"/>
    <w:rsid w:val="003A6A88"/>
    <w:rsid w:val="003B2619"/>
    <w:rsid w:val="003C1DB1"/>
    <w:rsid w:val="003C3BC3"/>
    <w:rsid w:val="003C4005"/>
    <w:rsid w:val="003D340F"/>
    <w:rsid w:val="003D42F4"/>
    <w:rsid w:val="003D474B"/>
    <w:rsid w:val="003D664D"/>
    <w:rsid w:val="003E1349"/>
    <w:rsid w:val="003E537E"/>
    <w:rsid w:val="003F42F5"/>
    <w:rsid w:val="003F575A"/>
    <w:rsid w:val="0040156B"/>
    <w:rsid w:val="00404DC2"/>
    <w:rsid w:val="004106A5"/>
    <w:rsid w:val="00420726"/>
    <w:rsid w:val="0043217B"/>
    <w:rsid w:val="00434C6A"/>
    <w:rsid w:val="00436E73"/>
    <w:rsid w:val="00452569"/>
    <w:rsid w:val="00466054"/>
    <w:rsid w:val="004708D3"/>
    <w:rsid w:val="004943EA"/>
    <w:rsid w:val="0049464F"/>
    <w:rsid w:val="004A57F1"/>
    <w:rsid w:val="004B6162"/>
    <w:rsid w:val="004B63F1"/>
    <w:rsid w:val="004B701A"/>
    <w:rsid w:val="004C0726"/>
    <w:rsid w:val="004F4E56"/>
    <w:rsid w:val="004F7D7A"/>
    <w:rsid w:val="005015A8"/>
    <w:rsid w:val="00502473"/>
    <w:rsid w:val="00502DE4"/>
    <w:rsid w:val="0050685D"/>
    <w:rsid w:val="00526A61"/>
    <w:rsid w:val="00532938"/>
    <w:rsid w:val="0053741A"/>
    <w:rsid w:val="00550014"/>
    <w:rsid w:val="00556267"/>
    <w:rsid w:val="005605D0"/>
    <w:rsid w:val="00581E9C"/>
    <w:rsid w:val="00591915"/>
    <w:rsid w:val="00596591"/>
    <w:rsid w:val="005A49DD"/>
    <w:rsid w:val="005B16C7"/>
    <w:rsid w:val="005B795D"/>
    <w:rsid w:val="005B7F3B"/>
    <w:rsid w:val="005C07E0"/>
    <w:rsid w:val="005D1B28"/>
    <w:rsid w:val="005D75BD"/>
    <w:rsid w:val="005D7B3F"/>
    <w:rsid w:val="005E37CF"/>
    <w:rsid w:val="005E5154"/>
    <w:rsid w:val="005F0424"/>
    <w:rsid w:val="005F0A3C"/>
    <w:rsid w:val="005F51E3"/>
    <w:rsid w:val="005F5411"/>
    <w:rsid w:val="005F5810"/>
    <w:rsid w:val="005F6857"/>
    <w:rsid w:val="006040B6"/>
    <w:rsid w:val="00613D0B"/>
    <w:rsid w:val="00615F85"/>
    <w:rsid w:val="0061622F"/>
    <w:rsid w:val="00616807"/>
    <w:rsid w:val="006179DC"/>
    <w:rsid w:val="006218CC"/>
    <w:rsid w:val="006239A7"/>
    <w:rsid w:val="00632E02"/>
    <w:rsid w:val="0063389F"/>
    <w:rsid w:val="00634BCB"/>
    <w:rsid w:val="0063753A"/>
    <w:rsid w:val="00650E73"/>
    <w:rsid w:val="00651B71"/>
    <w:rsid w:val="00651F57"/>
    <w:rsid w:val="00654C90"/>
    <w:rsid w:val="00657188"/>
    <w:rsid w:val="006631DA"/>
    <w:rsid w:val="00673D16"/>
    <w:rsid w:val="0067676F"/>
    <w:rsid w:val="00684A19"/>
    <w:rsid w:val="00690E4B"/>
    <w:rsid w:val="00694967"/>
    <w:rsid w:val="006A284E"/>
    <w:rsid w:val="006A6247"/>
    <w:rsid w:val="006B4FD4"/>
    <w:rsid w:val="006C130D"/>
    <w:rsid w:val="006C1BC7"/>
    <w:rsid w:val="006C5D24"/>
    <w:rsid w:val="006D1B4C"/>
    <w:rsid w:val="006D6C9D"/>
    <w:rsid w:val="006D7C17"/>
    <w:rsid w:val="006E28DD"/>
    <w:rsid w:val="006F03FA"/>
    <w:rsid w:val="006F084F"/>
    <w:rsid w:val="006F20BD"/>
    <w:rsid w:val="006F7D1B"/>
    <w:rsid w:val="00700AF1"/>
    <w:rsid w:val="007031BD"/>
    <w:rsid w:val="00707B62"/>
    <w:rsid w:val="007141DE"/>
    <w:rsid w:val="00716A7F"/>
    <w:rsid w:val="00717565"/>
    <w:rsid w:val="00720FD8"/>
    <w:rsid w:val="0072418B"/>
    <w:rsid w:val="00732A97"/>
    <w:rsid w:val="00732C13"/>
    <w:rsid w:val="00740C69"/>
    <w:rsid w:val="007572E5"/>
    <w:rsid w:val="00761E22"/>
    <w:rsid w:val="00763D8E"/>
    <w:rsid w:val="00770E65"/>
    <w:rsid w:val="0078450B"/>
    <w:rsid w:val="0079046A"/>
    <w:rsid w:val="00790D63"/>
    <w:rsid w:val="00797A13"/>
    <w:rsid w:val="007A0669"/>
    <w:rsid w:val="007A0F03"/>
    <w:rsid w:val="007C1CE9"/>
    <w:rsid w:val="007C6B71"/>
    <w:rsid w:val="007C71BA"/>
    <w:rsid w:val="007C75D8"/>
    <w:rsid w:val="007C78C2"/>
    <w:rsid w:val="007D6064"/>
    <w:rsid w:val="007E01BF"/>
    <w:rsid w:val="007E283F"/>
    <w:rsid w:val="007E7384"/>
    <w:rsid w:val="007F27D8"/>
    <w:rsid w:val="0081053B"/>
    <w:rsid w:val="00811467"/>
    <w:rsid w:val="00817709"/>
    <w:rsid w:val="00825B43"/>
    <w:rsid w:val="00827A63"/>
    <w:rsid w:val="008323D8"/>
    <w:rsid w:val="0083302C"/>
    <w:rsid w:val="00840E2C"/>
    <w:rsid w:val="00843E5E"/>
    <w:rsid w:val="00845B8F"/>
    <w:rsid w:val="00854592"/>
    <w:rsid w:val="00875C18"/>
    <w:rsid w:val="00882B52"/>
    <w:rsid w:val="0088488A"/>
    <w:rsid w:val="00893563"/>
    <w:rsid w:val="008A0396"/>
    <w:rsid w:val="008A59F2"/>
    <w:rsid w:val="008B5EDA"/>
    <w:rsid w:val="008C3CBA"/>
    <w:rsid w:val="008C7F2A"/>
    <w:rsid w:val="008E5B68"/>
    <w:rsid w:val="008F1A6A"/>
    <w:rsid w:val="008F4568"/>
    <w:rsid w:val="008F6E4F"/>
    <w:rsid w:val="0090426A"/>
    <w:rsid w:val="00904520"/>
    <w:rsid w:val="009077D1"/>
    <w:rsid w:val="00907BB1"/>
    <w:rsid w:val="00913D45"/>
    <w:rsid w:val="00914566"/>
    <w:rsid w:val="00915762"/>
    <w:rsid w:val="009158D6"/>
    <w:rsid w:val="00916A60"/>
    <w:rsid w:val="00923E1A"/>
    <w:rsid w:val="0093065B"/>
    <w:rsid w:val="00931C67"/>
    <w:rsid w:val="00937C8F"/>
    <w:rsid w:val="009400E5"/>
    <w:rsid w:val="00942A51"/>
    <w:rsid w:val="00946694"/>
    <w:rsid w:val="009631B6"/>
    <w:rsid w:val="0096409C"/>
    <w:rsid w:val="00965615"/>
    <w:rsid w:val="0096772F"/>
    <w:rsid w:val="0098041D"/>
    <w:rsid w:val="009812D2"/>
    <w:rsid w:val="00984981"/>
    <w:rsid w:val="00985257"/>
    <w:rsid w:val="00990D02"/>
    <w:rsid w:val="00991646"/>
    <w:rsid w:val="00993E7B"/>
    <w:rsid w:val="009961B5"/>
    <w:rsid w:val="00997CB9"/>
    <w:rsid w:val="009A4B06"/>
    <w:rsid w:val="009A717C"/>
    <w:rsid w:val="009B2F1B"/>
    <w:rsid w:val="009B5A54"/>
    <w:rsid w:val="009C2DD4"/>
    <w:rsid w:val="009C5BA7"/>
    <w:rsid w:val="009C67B3"/>
    <w:rsid w:val="009D6FA3"/>
    <w:rsid w:val="009E0617"/>
    <w:rsid w:val="009E435A"/>
    <w:rsid w:val="009F02BF"/>
    <w:rsid w:val="009F2341"/>
    <w:rsid w:val="00A03ECE"/>
    <w:rsid w:val="00A1604E"/>
    <w:rsid w:val="00A209B1"/>
    <w:rsid w:val="00A20D91"/>
    <w:rsid w:val="00A34424"/>
    <w:rsid w:val="00A34C5B"/>
    <w:rsid w:val="00A42BF7"/>
    <w:rsid w:val="00A430B3"/>
    <w:rsid w:val="00A43883"/>
    <w:rsid w:val="00A51193"/>
    <w:rsid w:val="00A54944"/>
    <w:rsid w:val="00A70FE4"/>
    <w:rsid w:val="00A73A23"/>
    <w:rsid w:val="00A746FD"/>
    <w:rsid w:val="00A75891"/>
    <w:rsid w:val="00A7706C"/>
    <w:rsid w:val="00A83FDA"/>
    <w:rsid w:val="00A869C0"/>
    <w:rsid w:val="00A9336C"/>
    <w:rsid w:val="00A952C1"/>
    <w:rsid w:val="00AA15B5"/>
    <w:rsid w:val="00AA3531"/>
    <w:rsid w:val="00AA3A75"/>
    <w:rsid w:val="00AA5E1D"/>
    <w:rsid w:val="00AA6186"/>
    <w:rsid w:val="00AB4B02"/>
    <w:rsid w:val="00AB74CC"/>
    <w:rsid w:val="00AC1DBC"/>
    <w:rsid w:val="00AD00B0"/>
    <w:rsid w:val="00AE6199"/>
    <w:rsid w:val="00B04A33"/>
    <w:rsid w:val="00B0731A"/>
    <w:rsid w:val="00B33FEC"/>
    <w:rsid w:val="00B37E08"/>
    <w:rsid w:val="00B51F4E"/>
    <w:rsid w:val="00B6370D"/>
    <w:rsid w:val="00B73FBB"/>
    <w:rsid w:val="00B75394"/>
    <w:rsid w:val="00B76773"/>
    <w:rsid w:val="00B815D6"/>
    <w:rsid w:val="00B81F6F"/>
    <w:rsid w:val="00B85D28"/>
    <w:rsid w:val="00B85F28"/>
    <w:rsid w:val="00B9066D"/>
    <w:rsid w:val="00B9113B"/>
    <w:rsid w:val="00B93EAA"/>
    <w:rsid w:val="00B94B55"/>
    <w:rsid w:val="00B963CF"/>
    <w:rsid w:val="00B97197"/>
    <w:rsid w:val="00BA23BD"/>
    <w:rsid w:val="00BA4868"/>
    <w:rsid w:val="00BA56EF"/>
    <w:rsid w:val="00BA77CB"/>
    <w:rsid w:val="00BB2A21"/>
    <w:rsid w:val="00BB459B"/>
    <w:rsid w:val="00BD74A0"/>
    <w:rsid w:val="00BE31BF"/>
    <w:rsid w:val="00BE3EDB"/>
    <w:rsid w:val="00BE710A"/>
    <w:rsid w:val="00BE79E8"/>
    <w:rsid w:val="00BF0AA9"/>
    <w:rsid w:val="00BF0EA7"/>
    <w:rsid w:val="00BF2AFD"/>
    <w:rsid w:val="00BF539F"/>
    <w:rsid w:val="00BF75F1"/>
    <w:rsid w:val="00C0205C"/>
    <w:rsid w:val="00C0690D"/>
    <w:rsid w:val="00C17CC3"/>
    <w:rsid w:val="00C20531"/>
    <w:rsid w:val="00C20581"/>
    <w:rsid w:val="00C2373B"/>
    <w:rsid w:val="00C32D32"/>
    <w:rsid w:val="00C35318"/>
    <w:rsid w:val="00C435A8"/>
    <w:rsid w:val="00C46E4F"/>
    <w:rsid w:val="00C60FCA"/>
    <w:rsid w:val="00C62892"/>
    <w:rsid w:val="00C669CF"/>
    <w:rsid w:val="00C708DD"/>
    <w:rsid w:val="00C810D1"/>
    <w:rsid w:val="00C87DAC"/>
    <w:rsid w:val="00C92930"/>
    <w:rsid w:val="00C96582"/>
    <w:rsid w:val="00CA4581"/>
    <w:rsid w:val="00CC449F"/>
    <w:rsid w:val="00CD269D"/>
    <w:rsid w:val="00CD2C44"/>
    <w:rsid w:val="00CD722E"/>
    <w:rsid w:val="00CE1E15"/>
    <w:rsid w:val="00CE2A07"/>
    <w:rsid w:val="00CE69F9"/>
    <w:rsid w:val="00CF2E0D"/>
    <w:rsid w:val="00CF488C"/>
    <w:rsid w:val="00D012AC"/>
    <w:rsid w:val="00D03A84"/>
    <w:rsid w:val="00D0640C"/>
    <w:rsid w:val="00D06F87"/>
    <w:rsid w:val="00D12EBD"/>
    <w:rsid w:val="00D20926"/>
    <w:rsid w:val="00D27405"/>
    <w:rsid w:val="00D309F6"/>
    <w:rsid w:val="00D31B49"/>
    <w:rsid w:val="00D32501"/>
    <w:rsid w:val="00D43686"/>
    <w:rsid w:val="00D45CE4"/>
    <w:rsid w:val="00D4674D"/>
    <w:rsid w:val="00D63469"/>
    <w:rsid w:val="00D667C4"/>
    <w:rsid w:val="00D67FC1"/>
    <w:rsid w:val="00D76468"/>
    <w:rsid w:val="00D77C56"/>
    <w:rsid w:val="00D818AA"/>
    <w:rsid w:val="00D87F94"/>
    <w:rsid w:val="00D902F8"/>
    <w:rsid w:val="00D94178"/>
    <w:rsid w:val="00DA69E1"/>
    <w:rsid w:val="00DA7C4B"/>
    <w:rsid w:val="00DB1FC6"/>
    <w:rsid w:val="00DB418F"/>
    <w:rsid w:val="00DC02C0"/>
    <w:rsid w:val="00DC156F"/>
    <w:rsid w:val="00DD36A6"/>
    <w:rsid w:val="00DD37E1"/>
    <w:rsid w:val="00DF5671"/>
    <w:rsid w:val="00DF73BD"/>
    <w:rsid w:val="00E069AB"/>
    <w:rsid w:val="00E23332"/>
    <w:rsid w:val="00E33013"/>
    <w:rsid w:val="00E34584"/>
    <w:rsid w:val="00E36C96"/>
    <w:rsid w:val="00E55482"/>
    <w:rsid w:val="00E5792B"/>
    <w:rsid w:val="00E706A2"/>
    <w:rsid w:val="00E731F9"/>
    <w:rsid w:val="00E86128"/>
    <w:rsid w:val="00E90FBF"/>
    <w:rsid w:val="00EA1BB9"/>
    <w:rsid w:val="00EA44FC"/>
    <w:rsid w:val="00EB130D"/>
    <w:rsid w:val="00EB1C1E"/>
    <w:rsid w:val="00EB245D"/>
    <w:rsid w:val="00EC61DD"/>
    <w:rsid w:val="00EC6D5F"/>
    <w:rsid w:val="00EE3335"/>
    <w:rsid w:val="00EE3F53"/>
    <w:rsid w:val="00EE6E92"/>
    <w:rsid w:val="00F03B1D"/>
    <w:rsid w:val="00F23808"/>
    <w:rsid w:val="00F23972"/>
    <w:rsid w:val="00F304DA"/>
    <w:rsid w:val="00F3484D"/>
    <w:rsid w:val="00F47C71"/>
    <w:rsid w:val="00F5386A"/>
    <w:rsid w:val="00F56BCA"/>
    <w:rsid w:val="00F60B57"/>
    <w:rsid w:val="00F63362"/>
    <w:rsid w:val="00F65F03"/>
    <w:rsid w:val="00F7041B"/>
    <w:rsid w:val="00F81463"/>
    <w:rsid w:val="00F8749D"/>
    <w:rsid w:val="00F92DFF"/>
    <w:rsid w:val="00FA34AF"/>
    <w:rsid w:val="00FA4696"/>
    <w:rsid w:val="00FB39B4"/>
    <w:rsid w:val="00FB7442"/>
    <w:rsid w:val="00FC0015"/>
    <w:rsid w:val="00FC1B72"/>
    <w:rsid w:val="00FC4450"/>
    <w:rsid w:val="00FE3657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85D"/>
    <w:rPr>
      <w:rFonts w:ascii="Arial Narrow" w:hAnsi="Arial Narrow"/>
      <w:sz w:val="24"/>
      <w:szCs w:val="24"/>
    </w:rPr>
  </w:style>
  <w:style w:type="paragraph" w:styleId="Nadpis1">
    <w:name w:val="heading 1"/>
    <w:aliases w:val="_Nadpis 1"/>
    <w:basedOn w:val="Normln"/>
    <w:next w:val="Normln"/>
    <w:uiPriority w:val="99"/>
    <w:qFormat/>
    <w:rsid w:val="006F7D1B"/>
    <w:pPr>
      <w:keepNext/>
      <w:tabs>
        <w:tab w:val="left" w:pos="2160"/>
      </w:tabs>
      <w:jc w:val="both"/>
      <w:outlineLvl w:val="0"/>
    </w:pPr>
    <w:rPr>
      <w:rFonts w:ascii="Arial" w:hAnsi="Arial" w:cs="Arial"/>
      <w:bCs/>
      <w:i/>
      <w:iCs/>
    </w:rPr>
  </w:style>
  <w:style w:type="paragraph" w:styleId="Nadpis2">
    <w:name w:val="heading 2"/>
    <w:basedOn w:val="Normln"/>
    <w:next w:val="Normln"/>
    <w:qFormat/>
    <w:rsid w:val="006F7D1B"/>
    <w:pPr>
      <w:keepNext/>
      <w:jc w:val="both"/>
      <w:outlineLvl w:val="1"/>
    </w:pPr>
    <w:rPr>
      <w:rFonts w:ascii="Arial" w:hAnsi="Arial" w:cs="Arial"/>
      <w:b/>
      <w:i/>
      <w:iCs/>
      <w:szCs w:val="20"/>
    </w:rPr>
  </w:style>
  <w:style w:type="paragraph" w:styleId="Nadpis3">
    <w:name w:val="heading 3"/>
    <w:basedOn w:val="Normln"/>
    <w:next w:val="Normln"/>
    <w:qFormat/>
    <w:rsid w:val="006F7D1B"/>
    <w:pPr>
      <w:keepNext/>
      <w:ind w:firstLine="708"/>
      <w:jc w:val="both"/>
      <w:outlineLvl w:val="2"/>
    </w:pPr>
    <w:rPr>
      <w:rFonts w:ascii="Arial" w:hAnsi="Arial" w:cs="Arial"/>
      <w:i/>
      <w:iCs/>
      <w:szCs w:val="20"/>
    </w:rPr>
  </w:style>
  <w:style w:type="paragraph" w:styleId="Nadpis4">
    <w:name w:val="heading 4"/>
    <w:basedOn w:val="Normln"/>
    <w:next w:val="Normln"/>
    <w:qFormat/>
    <w:rsid w:val="006F7D1B"/>
    <w:pPr>
      <w:keepNext/>
      <w:ind w:left="1416" w:firstLine="708"/>
      <w:jc w:val="both"/>
      <w:outlineLvl w:val="3"/>
    </w:pPr>
    <w:rPr>
      <w:rFonts w:ascii="Arial" w:hAnsi="Arial" w:cs="Arial"/>
      <w:i/>
      <w:iCs/>
      <w:szCs w:val="20"/>
    </w:rPr>
  </w:style>
  <w:style w:type="paragraph" w:styleId="Nadpis5">
    <w:name w:val="heading 5"/>
    <w:basedOn w:val="Normln"/>
    <w:next w:val="Normln"/>
    <w:qFormat/>
    <w:rsid w:val="006F7D1B"/>
    <w:pPr>
      <w:keepNext/>
      <w:ind w:firstLine="567"/>
      <w:jc w:val="both"/>
      <w:outlineLvl w:val="4"/>
    </w:pPr>
    <w:rPr>
      <w:rFonts w:ascii="Arial" w:hAnsi="Arial" w:cs="Arial"/>
      <w:i/>
      <w:iCs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6F7D1B"/>
    <w:pPr>
      <w:keepNext/>
      <w:tabs>
        <w:tab w:val="left" w:pos="2880"/>
      </w:tabs>
      <w:outlineLvl w:val="5"/>
    </w:pPr>
    <w:rPr>
      <w:rFonts w:ascii="Arial" w:hAnsi="Arial" w:cs="Arial"/>
      <w:i/>
      <w:iCs/>
    </w:rPr>
  </w:style>
  <w:style w:type="paragraph" w:styleId="Nadpis7">
    <w:name w:val="heading 7"/>
    <w:basedOn w:val="Normln"/>
    <w:next w:val="Normln"/>
    <w:link w:val="Nadpis7Char"/>
    <w:qFormat/>
    <w:rsid w:val="002E67D4"/>
    <w:pPr>
      <w:tabs>
        <w:tab w:val="num" w:pos="4680"/>
      </w:tabs>
      <w:spacing w:before="240" w:after="60"/>
      <w:ind w:left="432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2E67D4"/>
    <w:pPr>
      <w:tabs>
        <w:tab w:val="num" w:pos="5400"/>
      </w:tabs>
      <w:spacing w:before="240" w:after="60"/>
      <w:ind w:left="504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6F7D1B"/>
    <w:pPr>
      <w:keepNext/>
      <w:outlineLvl w:val="8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F7D1B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styleId="slostrnky">
    <w:name w:val="page number"/>
    <w:basedOn w:val="Standardnpsmoodstavce"/>
    <w:rsid w:val="006F7D1B"/>
  </w:style>
  <w:style w:type="paragraph" w:customStyle="1" w:styleId="cena">
    <w:name w:val="cena"/>
    <w:rsid w:val="006F7D1B"/>
    <w:pPr>
      <w:jc w:val="both"/>
    </w:pPr>
    <w:rPr>
      <w:color w:val="000000"/>
      <w:sz w:val="24"/>
    </w:rPr>
  </w:style>
  <w:style w:type="paragraph" w:styleId="Zkladntextodsazen">
    <w:name w:val="Body Text Indent"/>
    <w:basedOn w:val="Normln"/>
    <w:rsid w:val="006F7D1B"/>
    <w:pPr>
      <w:autoSpaceDE w:val="0"/>
      <w:autoSpaceDN w:val="0"/>
      <w:adjustRightInd w:val="0"/>
      <w:ind w:left="567" w:hanging="567"/>
    </w:pPr>
    <w:rPr>
      <w:rFonts w:ascii="Arial" w:hAnsi="Arial" w:cs="Arial"/>
      <w:i/>
      <w:iCs/>
      <w:szCs w:val="20"/>
    </w:rPr>
  </w:style>
  <w:style w:type="paragraph" w:styleId="Zhlav">
    <w:name w:val="header"/>
    <w:basedOn w:val="Normln"/>
    <w:rsid w:val="006F7D1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F7D1B"/>
    <w:rPr>
      <w:rFonts w:ascii="Times New Roman" w:hAnsi="Times New Roman"/>
      <w:b/>
      <w:szCs w:val="20"/>
    </w:rPr>
  </w:style>
  <w:style w:type="paragraph" w:styleId="Zkladntext3">
    <w:name w:val="Body Text 3"/>
    <w:basedOn w:val="Normln"/>
    <w:rsid w:val="006F7D1B"/>
    <w:rPr>
      <w:rFonts w:ascii="Times New Roman" w:hAnsi="Times New Roman"/>
      <w:szCs w:val="20"/>
    </w:rPr>
  </w:style>
  <w:style w:type="paragraph" w:styleId="Textbubliny">
    <w:name w:val="Balloon Text"/>
    <w:basedOn w:val="Normln"/>
    <w:semiHidden/>
    <w:rsid w:val="0049464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535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535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53531"/>
    <w:rPr>
      <w:b/>
      <w:bCs/>
    </w:rPr>
  </w:style>
  <w:style w:type="character" w:styleId="Zvraznn">
    <w:name w:val="Emphasis"/>
    <w:qFormat/>
    <w:rsid w:val="00BA77CB"/>
    <w:rPr>
      <w:i/>
      <w:iCs/>
    </w:rPr>
  </w:style>
  <w:style w:type="paragraph" w:styleId="Zkladntext">
    <w:name w:val="Body Text"/>
    <w:basedOn w:val="Normln"/>
    <w:rsid w:val="00811467"/>
    <w:pPr>
      <w:spacing w:after="120"/>
    </w:pPr>
  </w:style>
  <w:style w:type="paragraph" w:styleId="Zkladntextodsazen2">
    <w:name w:val="Body Text Indent 2"/>
    <w:basedOn w:val="Normln"/>
    <w:rsid w:val="0050685D"/>
    <w:pPr>
      <w:spacing w:after="120" w:line="480" w:lineRule="auto"/>
      <w:ind w:left="283"/>
    </w:pPr>
  </w:style>
  <w:style w:type="table" w:styleId="Mkatabulky">
    <w:name w:val="Table Grid"/>
    <w:basedOn w:val="Normlntabulka"/>
    <w:rsid w:val="0050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link w:val="Textkomente"/>
    <w:semiHidden/>
    <w:locked/>
    <w:rsid w:val="00404DC2"/>
    <w:rPr>
      <w:rFonts w:ascii="Arial Narrow" w:hAnsi="Arial Narrow"/>
    </w:rPr>
  </w:style>
  <w:style w:type="paragraph" w:styleId="Revize">
    <w:name w:val="Revision"/>
    <w:hidden/>
    <w:uiPriority w:val="99"/>
    <w:semiHidden/>
    <w:rsid w:val="000814D0"/>
    <w:rPr>
      <w:rFonts w:ascii="Arial Narrow" w:hAnsi="Arial Narrow"/>
      <w:sz w:val="24"/>
      <w:szCs w:val="24"/>
    </w:rPr>
  </w:style>
  <w:style w:type="paragraph" w:customStyle="1" w:styleId="Odstavec2">
    <w:name w:val="Odstavec 2"/>
    <w:basedOn w:val="Normln"/>
    <w:uiPriority w:val="99"/>
    <w:rsid w:val="003F575A"/>
    <w:pPr>
      <w:numPr>
        <w:numId w:val="7"/>
      </w:numPr>
      <w:suppressAutoHyphens/>
      <w:spacing w:after="120" w:line="36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Nadpis7Char">
    <w:name w:val="Nadpis 7 Char"/>
    <w:link w:val="Nadpis7"/>
    <w:rsid w:val="002E67D4"/>
    <w:rPr>
      <w:sz w:val="24"/>
      <w:szCs w:val="24"/>
    </w:rPr>
  </w:style>
  <w:style w:type="character" w:customStyle="1" w:styleId="Nadpis8Char">
    <w:name w:val="Nadpis 8 Char"/>
    <w:link w:val="Nadpis8"/>
    <w:rsid w:val="002E67D4"/>
    <w:rPr>
      <w:i/>
      <w:iCs/>
      <w:sz w:val="24"/>
      <w:szCs w:val="24"/>
    </w:rPr>
  </w:style>
  <w:style w:type="character" w:styleId="Hypertextovodkaz">
    <w:name w:val="Hyperlink"/>
    <w:uiPriority w:val="99"/>
    <w:unhideWhenUsed/>
    <w:rsid w:val="008A0396"/>
    <w:rPr>
      <w:color w:val="0000FF"/>
      <w:u w:val="single"/>
    </w:rPr>
  </w:style>
  <w:style w:type="paragraph" w:customStyle="1" w:styleId="lnek">
    <w:name w:val="Článek"/>
    <w:basedOn w:val="Nadpis1"/>
    <w:uiPriority w:val="99"/>
    <w:rsid w:val="008A0396"/>
    <w:pPr>
      <w:tabs>
        <w:tab w:val="clear" w:pos="2160"/>
        <w:tab w:val="num" w:pos="432"/>
      </w:tabs>
      <w:suppressAutoHyphens/>
      <w:spacing w:before="240" w:after="120" w:line="360" w:lineRule="auto"/>
      <w:ind w:left="432" w:hanging="432"/>
      <w:jc w:val="center"/>
    </w:pPr>
    <w:rPr>
      <w:rFonts w:ascii="Times New Roman" w:hAnsi="Times New Roman" w:cs="Times New Roman"/>
      <w:b/>
      <w:i w:val="0"/>
      <w:iCs w:val="0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0969"/>
    <w:pPr>
      <w:ind w:left="708"/>
    </w:pPr>
  </w:style>
  <w:style w:type="character" w:customStyle="1" w:styleId="style3">
    <w:name w:val="style3"/>
    <w:basedOn w:val="Standardnpsmoodstavce"/>
    <w:rsid w:val="00923E1A"/>
  </w:style>
  <w:style w:type="paragraph" w:customStyle="1" w:styleId="Clanek11">
    <w:name w:val="Clanek 1.1"/>
    <w:basedOn w:val="Nadpis2"/>
    <w:uiPriority w:val="99"/>
    <w:rsid w:val="006D1B4C"/>
    <w:pPr>
      <w:keepNext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hAnsi="Times New Roman" w:cs="Times New Roman"/>
      <w:b w:val="0"/>
      <w:i w:val="0"/>
      <w:iCs w:val="0"/>
      <w:sz w:val="22"/>
      <w:szCs w:val="22"/>
      <w:lang w:eastAsia="en-US"/>
    </w:rPr>
  </w:style>
  <w:style w:type="paragraph" w:customStyle="1" w:styleId="Claneka">
    <w:name w:val="Clanek (a)"/>
    <w:basedOn w:val="Normln"/>
    <w:uiPriority w:val="99"/>
    <w:rsid w:val="006D1B4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Claneki">
    <w:name w:val="Clanek (i)"/>
    <w:basedOn w:val="Normln"/>
    <w:uiPriority w:val="99"/>
    <w:rsid w:val="006D1B4C"/>
    <w:pPr>
      <w:keepNext/>
      <w:tabs>
        <w:tab w:val="num" w:pos="1418"/>
      </w:tabs>
      <w:spacing w:before="120" w:after="120"/>
      <w:ind w:left="1418" w:hanging="426"/>
      <w:jc w:val="both"/>
    </w:pPr>
    <w:rPr>
      <w:rFonts w:ascii="Times New Roman" w:hAnsi="Times New Roman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85D"/>
    <w:rPr>
      <w:rFonts w:ascii="Arial Narrow" w:hAnsi="Arial Narrow"/>
      <w:sz w:val="24"/>
      <w:szCs w:val="24"/>
    </w:rPr>
  </w:style>
  <w:style w:type="paragraph" w:styleId="Nadpis1">
    <w:name w:val="heading 1"/>
    <w:aliases w:val="_Nadpis 1"/>
    <w:basedOn w:val="Normln"/>
    <w:next w:val="Normln"/>
    <w:uiPriority w:val="99"/>
    <w:qFormat/>
    <w:rsid w:val="006F7D1B"/>
    <w:pPr>
      <w:keepNext/>
      <w:tabs>
        <w:tab w:val="left" w:pos="2160"/>
      </w:tabs>
      <w:jc w:val="both"/>
      <w:outlineLvl w:val="0"/>
    </w:pPr>
    <w:rPr>
      <w:rFonts w:ascii="Arial" w:hAnsi="Arial" w:cs="Arial"/>
      <w:bCs/>
      <w:i/>
      <w:iCs/>
    </w:rPr>
  </w:style>
  <w:style w:type="paragraph" w:styleId="Nadpis2">
    <w:name w:val="heading 2"/>
    <w:basedOn w:val="Normln"/>
    <w:next w:val="Normln"/>
    <w:qFormat/>
    <w:rsid w:val="006F7D1B"/>
    <w:pPr>
      <w:keepNext/>
      <w:jc w:val="both"/>
      <w:outlineLvl w:val="1"/>
    </w:pPr>
    <w:rPr>
      <w:rFonts w:ascii="Arial" w:hAnsi="Arial" w:cs="Arial"/>
      <w:b/>
      <w:i/>
      <w:iCs/>
      <w:szCs w:val="20"/>
    </w:rPr>
  </w:style>
  <w:style w:type="paragraph" w:styleId="Nadpis3">
    <w:name w:val="heading 3"/>
    <w:basedOn w:val="Normln"/>
    <w:next w:val="Normln"/>
    <w:qFormat/>
    <w:rsid w:val="006F7D1B"/>
    <w:pPr>
      <w:keepNext/>
      <w:ind w:firstLine="708"/>
      <w:jc w:val="both"/>
      <w:outlineLvl w:val="2"/>
    </w:pPr>
    <w:rPr>
      <w:rFonts w:ascii="Arial" w:hAnsi="Arial" w:cs="Arial"/>
      <w:i/>
      <w:iCs/>
      <w:szCs w:val="20"/>
    </w:rPr>
  </w:style>
  <w:style w:type="paragraph" w:styleId="Nadpis4">
    <w:name w:val="heading 4"/>
    <w:basedOn w:val="Normln"/>
    <w:next w:val="Normln"/>
    <w:qFormat/>
    <w:rsid w:val="006F7D1B"/>
    <w:pPr>
      <w:keepNext/>
      <w:ind w:left="1416" w:firstLine="708"/>
      <w:jc w:val="both"/>
      <w:outlineLvl w:val="3"/>
    </w:pPr>
    <w:rPr>
      <w:rFonts w:ascii="Arial" w:hAnsi="Arial" w:cs="Arial"/>
      <w:i/>
      <w:iCs/>
      <w:szCs w:val="20"/>
    </w:rPr>
  </w:style>
  <w:style w:type="paragraph" w:styleId="Nadpis5">
    <w:name w:val="heading 5"/>
    <w:basedOn w:val="Normln"/>
    <w:next w:val="Normln"/>
    <w:qFormat/>
    <w:rsid w:val="006F7D1B"/>
    <w:pPr>
      <w:keepNext/>
      <w:ind w:firstLine="567"/>
      <w:jc w:val="both"/>
      <w:outlineLvl w:val="4"/>
    </w:pPr>
    <w:rPr>
      <w:rFonts w:ascii="Arial" w:hAnsi="Arial" w:cs="Arial"/>
      <w:i/>
      <w:iCs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6F7D1B"/>
    <w:pPr>
      <w:keepNext/>
      <w:tabs>
        <w:tab w:val="left" w:pos="2880"/>
      </w:tabs>
      <w:outlineLvl w:val="5"/>
    </w:pPr>
    <w:rPr>
      <w:rFonts w:ascii="Arial" w:hAnsi="Arial" w:cs="Arial"/>
      <w:i/>
      <w:iCs/>
    </w:rPr>
  </w:style>
  <w:style w:type="paragraph" w:styleId="Nadpis7">
    <w:name w:val="heading 7"/>
    <w:basedOn w:val="Normln"/>
    <w:next w:val="Normln"/>
    <w:link w:val="Nadpis7Char"/>
    <w:qFormat/>
    <w:rsid w:val="002E67D4"/>
    <w:pPr>
      <w:tabs>
        <w:tab w:val="num" w:pos="4680"/>
      </w:tabs>
      <w:spacing w:before="240" w:after="60"/>
      <w:ind w:left="432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2E67D4"/>
    <w:pPr>
      <w:tabs>
        <w:tab w:val="num" w:pos="5400"/>
      </w:tabs>
      <w:spacing w:before="240" w:after="60"/>
      <w:ind w:left="504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qFormat/>
    <w:rsid w:val="006F7D1B"/>
    <w:pPr>
      <w:keepNext/>
      <w:outlineLvl w:val="8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F7D1B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styleId="slostrnky">
    <w:name w:val="page number"/>
    <w:basedOn w:val="Standardnpsmoodstavce"/>
    <w:rsid w:val="006F7D1B"/>
  </w:style>
  <w:style w:type="paragraph" w:customStyle="1" w:styleId="cena">
    <w:name w:val="cena"/>
    <w:rsid w:val="006F7D1B"/>
    <w:pPr>
      <w:jc w:val="both"/>
    </w:pPr>
    <w:rPr>
      <w:color w:val="000000"/>
      <w:sz w:val="24"/>
    </w:rPr>
  </w:style>
  <w:style w:type="paragraph" w:styleId="Zkladntextodsazen">
    <w:name w:val="Body Text Indent"/>
    <w:basedOn w:val="Normln"/>
    <w:rsid w:val="006F7D1B"/>
    <w:pPr>
      <w:autoSpaceDE w:val="0"/>
      <w:autoSpaceDN w:val="0"/>
      <w:adjustRightInd w:val="0"/>
      <w:ind w:left="567" w:hanging="567"/>
    </w:pPr>
    <w:rPr>
      <w:rFonts w:ascii="Arial" w:hAnsi="Arial" w:cs="Arial"/>
      <w:i/>
      <w:iCs/>
      <w:szCs w:val="20"/>
    </w:rPr>
  </w:style>
  <w:style w:type="paragraph" w:styleId="Zhlav">
    <w:name w:val="header"/>
    <w:basedOn w:val="Normln"/>
    <w:rsid w:val="006F7D1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F7D1B"/>
    <w:rPr>
      <w:rFonts w:ascii="Times New Roman" w:hAnsi="Times New Roman"/>
      <w:b/>
      <w:szCs w:val="20"/>
    </w:rPr>
  </w:style>
  <w:style w:type="paragraph" w:styleId="Zkladntext3">
    <w:name w:val="Body Text 3"/>
    <w:basedOn w:val="Normln"/>
    <w:rsid w:val="006F7D1B"/>
    <w:rPr>
      <w:rFonts w:ascii="Times New Roman" w:hAnsi="Times New Roman"/>
      <w:szCs w:val="20"/>
    </w:rPr>
  </w:style>
  <w:style w:type="paragraph" w:styleId="Textbubliny">
    <w:name w:val="Balloon Text"/>
    <w:basedOn w:val="Normln"/>
    <w:semiHidden/>
    <w:rsid w:val="0049464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535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535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53531"/>
    <w:rPr>
      <w:b/>
      <w:bCs/>
    </w:rPr>
  </w:style>
  <w:style w:type="character" w:styleId="Zvraznn">
    <w:name w:val="Emphasis"/>
    <w:qFormat/>
    <w:rsid w:val="00BA77CB"/>
    <w:rPr>
      <w:i/>
      <w:iCs/>
    </w:rPr>
  </w:style>
  <w:style w:type="paragraph" w:styleId="Zkladntext">
    <w:name w:val="Body Text"/>
    <w:basedOn w:val="Normln"/>
    <w:rsid w:val="00811467"/>
    <w:pPr>
      <w:spacing w:after="120"/>
    </w:pPr>
  </w:style>
  <w:style w:type="paragraph" w:styleId="Zkladntextodsazen2">
    <w:name w:val="Body Text Indent 2"/>
    <w:basedOn w:val="Normln"/>
    <w:rsid w:val="0050685D"/>
    <w:pPr>
      <w:spacing w:after="120" w:line="480" w:lineRule="auto"/>
      <w:ind w:left="283"/>
    </w:pPr>
  </w:style>
  <w:style w:type="table" w:styleId="Mkatabulky">
    <w:name w:val="Table Grid"/>
    <w:basedOn w:val="Normlntabulka"/>
    <w:rsid w:val="0050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link w:val="Textkomente"/>
    <w:semiHidden/>
    <w:locked/>
    <w:rsid w:val="00404DC2"/>
    <w:rPr>
      <w:rFonts w:ascii="Arial Narrow" w:hAnsi="Arial Narrow"/>
    </w:rPr>
  </w:style>
  <w:style w:type="paragraph" w:styleId="Revize">
    <w:name w:val="Revision"/>
    <w:hidden/>
    <w:uiPriority w:val="99"/>
    <w:semiHidden/>
    <w:rsid w:val="000814D0"/>
    <w:rPr>
      <w:rFonts w:ascii="Arial Narrow" w:hAnsi="Arial Narrow"/>
      <w:sz w:val="24"/>
      <w:szCs w:val="24"/>
    </w:rPr>
  </w:style>
  <w:style w:type="paragraph" w:customStyle="1" w:styleId="Odstavec2">
    <w:name w:val="Odstavec 2"/>
    <w:basedOn w:val="Normln"/>
    <w:uiPriority w:val="99"/>
    <w:rsid w:val="003F575A"/>
    <w:pPr>
      <w:numPr>
        <w:numId w:val="7"/>
      </w:numPr>
      <w:suppressAutoHyphens/>
      <w:spacing w:after="120" w:line="36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Nadpis7Char">
    <w:name w:val="Nadpis 7 Char"/>
    <w:link w:val="Nadpis7"/>
    <w:rsid w:val="002E67D4"/>
    <w:rPr>
      <w:sz w:val="24"/>
      <w:szCs w:val="24"/>
    </w:rPr>
  </w:style>
  <w:style w:type="character" w:customStyle="1" w:styleId="Nadpis8Char">
    <w:name w:val="Nadpis 8 Char"/>
    <w:link w:val="Nadpis8"/>
    <w:rsid w:val="002E67D4"/>
    <w:rPr>
      <w:i/>
      <w:iCs/>
      <w:sz w:val="24"/>
      <w:szCs w:val="24"/>
    </w:rPr>
  </w:style>
  <w:style w:type="character" w:styleId="Hypertextovodkaz">
    <w:name w:val="Hyperlink"/>
    <w:uiPriority w:val="99"/>
    <w:unhideWhenUsed/>
    <w:rsid w:val="008A0396"/>
    <w:rPr>
      <w:color w:val="0000FF"/>
      <w:u w:val="single"/>
    </w:rPr>
  </w:style>
  <w:style w:type="paragraph" w:customStyle="1" w:styleId="lnek">
    <w:name w:val="Článek"/>
    <w:basedOn w:val="Nadpis1"/>
    <w:uiPriority w:val="99"/>
    <w:rsid w:val="008A0396"/>
    <w:pPr>
      <w:tabs>
        <w:tab w:val="clear" w:pos="2160"/>
        <w:tab w:val="num" w:pos="432"/>
      </w:tabs>
      <w:suppressAutoHyphens/>
      <w:spacing w:before="240" w:after="120" w:line="360" w:lineRule="auto"/>
      <w:ind w:left="432" w:hanging="432"/>
      <w:jc w:val="center"/>
    </w:pPr>
    <w:rPr>
      <w:rFonts w:ascii="Times New Roman" w:hAnsi="Times New Roman" w:cs="Times New Roman"/>
      <w:b/>
      <w:i w:val="0"/>
      <w:iCs w:val="0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0969"/>
    <w:pPr>
      <w:ind w:left="708"/>
    </w:pPr>
  </w:style>
  <w:style w:type="character" w:customStyle="1" w:styleId="style3">
    <w:name w:val="style3"/>
    <w:basedOn w:val="Standardnpsmoodstavce"/>
    <w:rsid w:val="00923E1A"/>
  </w:style>
  <w:style w:type="paragraph" w:customStyle="1" w:styleId="Clanek11">
    <w:name w:val="Clanek 1.1"/>
    <w:basedOn w:val="Nadpis2"/>
    <w:uiPriority w:val="99"/>
    <w:rsid w:val="006D1B4C"/>
    <w:pPr>
      <w:keepNext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hAnsi="Times New Roman" w:cs="Times New Roman"/>
      <w:b w:val="0"/>
      <w:i w:val="0"/>
      <w:iCs w:val="0"/>
      <w:sz w:val="22"/>
      <w:szCs w:val="22"/>
      <w:lang w:eastAsia="en-US"/>
    </w:rPr>
  </w:style>
  <w:style w:type="paragraph" w:customStyle="1" w:styleId="Claneka">
    <w:name w:val="Clanek (a)"/>
    <w:basedOn w:val="Normln"/>
    <w:uiPriority w:val="99"/>
    <w:rsid w:val="006D1B4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Claneki">
    <w:name w:val="Clanek (i)"/>
    <w:basedOn w:val="Normln"/>
    <w:uiPriority w:val="99"/>
    <w:rsid w:val="006D1B4C"/>
    <w:pPr>
      <w:keepNext/>
      <w:tabs>
        <w:tab w:val="num" w:pos="1418"/>
      </w:tabs>
      <w:spacing w:before="120" w:after="120"/>
      <w:ind w:left="1418" w:hanging="426"/>
      <w:jc w:val="both"/>
    </w:pPr>
    <w:rPr>
      <w:rFonts w:ascii="Times New Roman" w:hAnsi="Times New Roman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kougl@mero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xx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ro.cz/dokumenty-ke-stazen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CFD4-2B74-4B11-B5C5-172D2223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3304</Words>
  <Characters>20499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MERO</Company>
  <LinksUpToDate>false</LinksUpToDate>
  <CharactersWithSpaces>23756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Buchen Ekoservis, s.r.o.</dc:creator>
  <cp:lastModifiedBy>Kateřina Nývltová</cp:lastModifiedBy>
  <cp:revision>3</cp:revision>
  <cp:lastPrinted>2014-01-09T13:05:00Z</cp:lastPrinted>
  <dcterms:created xsi:type="dcterms:W3CDTF">2017-11-22T12:37:00Z</dcterms:created>
  <dcterms:modified xsi:type="dcterms:W3CDTF">2017-11-22T12:38:00Z</dcterms:modified>
</cp:coreProperties>
</file>