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740"/>
        <w:gridCol w:w="4324"/>
        <w:gridCol w:w="1546"/>
        <w:gridCol w:w="1750"/>
      </w:tblGrid>
      <w:tr>
        <w:trPr>
          <w:trHeight w:val="331" w:hRule="exact"/>
        </w:trPr>
        <w:tc>
          <w:tcPr>
            <w:tcW w:w="6230" w:type="dxa"/>
            <w:gridSpan w:val="3"/>
          </w:tcPr>
          <w:p>
            <w:pPr>
              <w:pStyle w:val="TableParagraph"/>
              <w:spacing w:line="308" w:lineRule="exact"/>
              <w:ind w:left="50"/>
              <w:rPr>
                <w:b/>
                <w:sz w:val="28"/>
              </w:rPr>
            </w:pPr>
            <w:bookmarkStart w:name="Uvod" w:id="1"/>
            <w:bookmarkEnd w:id="1"/>
            <w:r>
              <w:rPr/>
            </w:r>
            <w:r>
              <w:rPr>
                <w:b/>
                <w:color w:val="000080"/>
                <w:sz w:val="28"/>
              </w:rPr>
              <w:t>Servisní smlouva č.</w:t>
            </w:r>
          </w:p>
        </w:tc>
        <w:tc>
          <w:tcPr>
            <w:tcW w:w="1546" w:type="dxa"/>
          </w:tcPr>
          <w:p>
            <w:pPr>
              <w:pStyle w:val="TableParagraph"/>
              <w:spacing w:before="37"/>
              <w:ind w:left="38"/>
              <w:rPr>
                <w:sz w:val="20"/>
              </w:rPr>
            </w:pPr>
            <w:r>
              <w:rPr>
                <w:sz w:val="20"/>
              </w:rPr>
              <w:t>ZAK 17-0215</w:t>
            </w:r>
          </w:p>
        </w:tc>
        <w:tc>
          <w:tcPr>
            <w:tcW w:w="1750" w:type="dxa"/>
          </w:tcPr>
          <w:p>
            <w:pPr/>
          </w:p>
        </w:tc>
      </w:tr>
      <w:tr>
        <w:trPr>
          <w:trHeight w:val="348" w:hRule="exact"/>
        </w:trPr>
        <w:tc>
          <w:tcPr>
            <w:tcW w:w="9526" w:type="dxa"/>
            <w:gridSpan w:val="5"/>
          </w:tcPr>
          <w:p>
            <w:pPr>
              <w:pStyle w:val="TableParagraph"/>
              <w:spacing w:before="3"/>
              <w:ind w:left="50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(dále jen „Smlouva“)</w:t>
            </w:r>
          </w:p>
        </w:tc>
      </w:tr>
      <w:tr>
        <w:trPr>
          <w:trHeight w:val="483" w:hRule="exact"/>
        </w:trPr>
        <w:tc>
          <w:tcPr>
            <w:tcW w:w="9526" w:type="dxa"/>
            <w:gridSpan w:val="5"/>
          </w:tcPr>
          <w:p>
            <w:pPr>
              <w:pStyle w:val="TableParagraph"/>
              <w:spacing w:before="3"/>
              <w:ind w:left="50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Příloha č. 1</w:t>
            </w:r>
          </w:p>
        </w:tc>
      </w:tr>
      <w:tr>
        <w:trPr>
          <w:trHeight w:val="1579" w:hRule="exact"/>
        </w:trPr>
        <w:tc>
          <w:tcPr>
            <w:tcW w:w="9526" w:type="dxa"/>
            <w:gridSpan w:val="5"/>
          </w:tcPr>
          <w:p>
            <w:pPr>
              <w:pStyle w:val="TableParagraph"/>
              <w:spacing w:line="254" w:lineRule="auto" w:before="131"/>
              <w:ind w:left="1204" w:right="431" w:hanging="519"/>
              <w:rPr>
                <w:b/>
                <w:sz w:val="48"/>
              </w:rPr>
            </w:pPr>
            <w:r>
              <w:rPr>
                <w:b/>
                <w:color w:val="000080"/>
                <w:sz w:val="48"/>
              </w:rPr>
              <w:t>Definice úrovně služeb dodávaných v rámci servisní smlouvy (SLA)</w:t>
            </w:r>
          </w:p>
        </w:tc>
      </w:tr>
      <w:tr>
        <w:trPr>
          <w:trHeight w:val="567" w:hRule="exact"/>
        </w:trPr>
        <w:tc>
          <w:tcPr>
            <w:tcW w:w="1906" w:type="dxa"/>
            <w:gridSpan w:val="2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Zhotovitel:</w:t>
            </w:r>
          </w:p>
        </w:tc>
        <w:tc>
          <w:tcPr>
            <w:tcW w:w="4324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0"/>
              <w:rPr>
                <w:sz w:val="20"/>
              </w:rPr>
            </w:pPr>
            <w:r>
              <w:rPr>
                <w:sz w:val="20"/>
              </w:rPr>
              <w:t>Extend IT, s.r.o.</w:t>
            </w:r>
          </w:p>
        </w:tc>
        <w:tc>
          <w:tcPr>
            <w:tcW w:w="1546" w:type="dxa"/>
          </w:tcPr>
          <w:p>
            <w:pPr/>
          </w:p>
        </w:tc>
        <w:tc>
          <w:tcPr>
            <w:tcW w:w="1750" w:type="dxa"/>
          </w:tcPr>
          <w:p>
            <w:pPr/>
          </w:p>
        </w:tc>
      </w:tr>
      <w:tr>
        <w:trPr>
          <w:trHeight w:val="290" w:hRule="exact"/>
        </w:trPr>
        <w:tc>
          <w:tcPr>
            <w:tcW w:w="1906" w:type="dxa"/>
            <w:gridSpan w:val="2"/>
          </w:tcPr>
          <w:p>
            <w:pPr>
              <w:pStyle w:val="TableParagraph"/>
              <w:spacing w:before="17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5870" w:type="dxa"/>
            <w:gridSpan w:val="2"/>
          </w:tcPr>
          <w:p>
            <w:pPr>
              <w:pStyle w:val="TableParagraph"/>
              <w:spacing w:before="25"/>
              <w:ind w:left="450"/>
              <w:rPr>
                <w:sz w:val="20"/>
              </w:rPr>
            </w:pPr>
            <w:r>
              <w:rPr>
                <w:sz w:val="20"/>
              </w:rPr>
              <w:t>Institut plánování a rozvoje hl. m . Prahy</w:t>
            </w:r>
          </w:p>
        </w:tc>
        <w:tc>
          <w:tcPr>
            <w:tcW w:w="1750" w:type="dxa"/>
          </w:tcPr>
          <w:p>
            <w:pPr/>
          </w:p>
        </w:tc>
      </w:tr>
      <w:tr>
        <w:trPr>
          <w:trHeight w:val="284" w:hRule="exact"/>
        </w:trPr>
        <w:tc>
          <w:tcPr>
            <w:tcW w:w="1906" w:type="dxa"/>
            <w:gridSpan w:val="2"/>
          </w:tcPr>
          <w:p>
            <w:pPr>
              <w:pStyle w:val="TableParagraph"/>
              <w:spacing w:before="17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Platnost od:</w:t>
            </w:r>
          </w:p>
        </w:tc>
        <w:tc>
          <w:tcPr>
            <w:tcW w:w="4324" w:type="dxa"/>
          </w:tcPr>
          <w:p>
            <w:pPr>
              <w:pStyle w:val="TableParagraph"/>
              <w:spacing w:before="25"/>
              <w:ind w:left="450"/>
              <w:rPr>
                <w:sz w:val="20"/>
              </w:rPr>
            </w:pPr>
            <w:r>
              <w:rPr>
                <w:sz w:val="20"/>
              </w:rPr>
              <w:t>1.7.2017</w:t>
            </w:r>
          </w:p>
        </w:tc>
        <w:tc>
          <w:tcPr>
            <w:tcW w:w="1546" w:type="dxa"/>
          </w:tcPr>
          <w:p>
            <w:pPr>
              <w:pStyle w:val="TableParagraph"/>
              <w:spacing w:before="27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Platnost do:</w:t>
            </w:r>
          </w:p>
        </w:tc>
        <w:tc>
          <w:tcPr>
            <w:tcW w:w="1750" w:type="dxa"/>
          </w:tcPr>
          <w:p>
            <w:pPr>
              <w:pStyle w:val="TableParagraph"/>
              <w:spacing w:before="25"/>
              <w:ind w:left="355" w:right="353"/>
              <w:jc w:val="center"/>
              <w:rPr>
                <w:sz w:val="20"/>
              </w:rPr>
            </w:pPr>
            <w:r>
              <w:rPr>
                <w:sz w:val="20"/>
              </w:rPr>
              <w:t>31.12.2019</w:t>
            </w:r>
          </w:p>
        </w:tc>
      </w:tr>
      <w:tr>
        <w:trPr>
          <w:trHeight w:val="508" w:hRule="exact"/>
        </w:trPr>
        <w:tc>
          <w:tcPr>
            <w:tcW w:w="1906" w:type="dxa"/>
            <w:gridSpan w:val="2"/>
          </w:tcPr>
          <w:p>
            <w:pPr>
              <w:pStyle w:val="TableParagraph"/>
              <w:spacing w:before="124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Typ služby:</w:t>
            </w:r>
          </w:p>
        </w:tc>
        <w:tc>
          <w:tcPr>
            <w:tcW w:w="5870" w:type="dxa"/>
            <w:gridSpan w:val="2"/>
          </w:tcPr>
          <w:p>
            <w:pPr>
              <w:pStyle w:val="TableParagraph"/>
              <w:spacing w:line="256" w:lineRule="auto" w:before="9"/>
              <w:ind w:left="450" w:right="1405"/>
              <w:rPr>
                <w:sz w:val="20"/>
              </w:rPr>
            </w:pPr>
            <w:r>
              <w:rPr>
                <w:sz w:val="20"/>
              </w:rPr>
              <w:t>Podpora a rozvoj Elastic Web Services (EWS)</w:t>
            </w:r>
          </w:p>
        </w:tc>
        <w:tc>
          <w:tcPr>
            <w:tcW w:w="1750" w:type="dxa"/>
          </w:tcPr>
          <w:p>
            <w:pPr/>
          </w:p>
        </w:tc>
      </w:tr>
      <w:tr>
        <w:trPr>
          <w:trHeight w:val="402" w:hRule="exact"/>
        </w:trPr>
        <w:tc>
          <w:tcPr>
            <w:tcW w:w="1906" w:type="dxa"/>
            <w:gridSpan w:val="2"/>
          </w:tcPr>
          <w:p>
            <w:pPr>
              <w:pStyle w:val="TableParagraph"/>
              <w:spacing w:before="3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Číslo smlouvy:</w:t>
            </w:r>
          </w:p>
        </w:tc>
        <w:tc>
          <w:tcPr>
            <w:tcW w:w="4324" w:type="dxa"/>
          </w:tcPr>
          <w:p>
            <w:pPr>
              <w:pStyle w:val="TableParagraph"/>
              <w:spacing w:before="10"/>
              <w:ind w:left="450"/>
              <w:rPr>
                <w:sz w:val="20"/>
              </w:rPr>
            </w:pPr>
            <w:r>
              <w:rPr>
                <w:sz w:val="20"/>
              </w:rPr>
              <w:t>ZAK 17-0215</w:t>
            </w:r>
          </w:p>
        </w:tc>
        <w:tc>
          <w:tcPr>
            <w:tcW w:w="1546" w:type="dxa"/>
          </w:tcPr>
          <w:p>
            <w:pPr/>
          </w:p>
        </w:tc>
        <w:tc>
          <w:tcPr>
            <w:tcW w:w="1750" w:type="dxa"/>
          </w:tcPr>
          <w:p>
            <w:pPr/>
          </w:p>
        </w:tc>
      </w:tr>
      <w:tr>
        <w:trPr>
          <w:trHeight w:val="1177" w:hRule="exact"/>
        </w:trPr>
        <w:tc>
          <w:tcPr>
            <w:tcW w:w="9526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56" w:lineRule="auto" w:before="143"/>
              <w:ind w:left="38" w:right="30"/>
              <w:jc w:val="both"/>
              <w:rPr>
                <w:sz w:val="20"/>
              </w:rPr>
            </w:pPr>
            <w:r>
              <w:rPr>
                <w:sz w:val="20"/>
              </w:rPr>
              <w:t>Společnost Extend IT, s.r.o. (Zhotovitel) poskytuje služby a podporu systémů a uživatelů produktů v rámci jednotného katalogu služeb pro právu ICT. Z tohoto katalogu jsou dohodou smluvních stran pro plnění předmětu Smlouvy zvoleny následující kategorie služeb:</w:t>
            </w:r>
          </w:p>
        </w:tc>
      </w:tr>
      <w:tr>
        <w:trPr>
          <w:trHeight w:val="799" w:hRule="exact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140"/>
              <w:ind w:left="266" w:right="856" w:hanging="135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Označení služby</w:t>
            </w:r>
          </w:p>
        </w:tc>
        <w:tc>
          <w:tcPr>
            <w:tcW w:w="4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8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Název služby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auto" w:before="13"/>
              <w:ind w:left="299" w:right="293" w:firstLine="79"/>
              <w:jc w:val="both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Součást servisní </w:t>
            </w:r>
            <w:r>
              <w:rPr>
                <w:b/>
                <w:color w:val="000080"/>
                <w:w w:val="95"/>
                <w:sz w:val="20"/>
              </w:rPr>
              <w:t>smlouvy?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auto" w:before="13"/>
              <w:ind w:left="340" w:right="334" w:hanging="1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Součást paušálního poplatku?</w:t>
            </w:r>
          </w:p>
        </w:tc>
      </w:tr>
      <w:tr>
        <w:trPr>
          <w:trHeight w:val="509" w:hRule="exact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124"/>
              <w:ind w:left="506"/>
              <w:rPr>
                <w:b/>
                <w:sz w:val="20"/>
              </w:rPr>
            </w:pPr>
            <w:r>
              <w:rPr>
                <w:b/>
                <w:color w:val="000080"/>
                <w:w w:val="99"/>
                <w:sz w:val="20"/>
              </w:rPr>
              <w:t>A</w:t>
            </w:r>
          </w:p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114"/>
              <w:ind w:left="2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Help Desk –  vzdálená podpora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124"/>
              <w:ind w:left="522" w:right="519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ANO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124"/>
              <w:ind w:left="623" w:right="622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ANO</w:t>
            </w:r>
          </w:p>
        </w:tc>
      </w:tr>
      <w:tr>
        <w:trPr>
          <w:trHeight w:val="494" w:hRule="exact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before="116"/>
              <w:ind w:left="504"/>
              <w:rPr>
                <w:b/>
                <w:sz w:val="20"/>
              </w:rPr>
            </w:pPr>
            <w:r>
              <w:rPr>
                <w:b/>
                <w:color w:val="000080"/>
                <w:w w:val="99"/>
                <w:sz w:val="20"/>
              </w:rPr>
              <w:t>B</w:t>
            </w:r>
          </w:p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before="107"/>
              <w:ind w:left="2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Denní dohledová činnost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before="116"/>
              <w:ind w:left="522" w:right="519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NE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before="116"/>
              <w:ind w:left="623" w:right="617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NE</w:t>
            </w:r>
          </w:p>
        </w:tc>
      </w:tr>
      <w:tr>
        <w:trPr>
          <w:trHeight w:val="509" w:hRule="exact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>
            <w:pPr>
              <w:pStyle w:val="TableParagraph"/>
              <w:spacing w:before="123"/>
              <w:ind w:left="504"/>
              <w:rPr>
                <w:b/>
                <w:sz w:val="20"/>
              </w:rPr>
            </w:pPr>
            <w:r>
              <w:rPr>
                <w:b/>
                <w:color w:val="000080"/>
                <w:w w:val="99"/>
                <w:sz w:val="20"/>
              </w:rPr>
              <w:t>C</w:t>
            </w:r>
          </w:p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>
            <w:pPr>
              <w:pStyle w:val="TableParagraph"/>
              <w:spacing w:before="114"/>
              <w:ind w:left="2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Pravidelná dohledová činnost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>
            <w:pPr>
              <w:pStyle w:val="TableParagraph"/>
              <w:spacing w:before="123"/>
              <w:ind w:left="522" w:right="519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ANO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>
            <w:pPr>
              <w:pStyle w:val="TableParagraph"/>
              <w:spacing w:before="123"/>
              <w:ind w:left="623" w:right="622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ANO</w:t>
            </w:r>
          </w:p>
        </w:tc>
      </w:tr>
      <w:tr>
        <w:trPr>
          <w:trHeight w:val="509" w:hRule="exact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>
            <w:pPr>
              <w:pStyle w:val="TableParagraph"/>
              <w:spacing w:before="123"/>
              <w:ind w:left="504"/>
              <w:rPr>
                <w:b/>
                <w:sz w:val="20"/>
              </w:rPr>
            </w:pPr>
            <w:r>
              <w:rPr>
                <w:b/>
                <w:color w:val="000080"/>
                <w:w w:val="99"/>
                <w:sz w:val="20"/>
              </w:rPr>
              <w:t>D</w:t>
            </w:r>
          </w:p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>
            <w:pPr>
              <w:pStyle w:val="TableParagraph"/>
              <w:spacing w:before="114"/>
              <w:ind w:left="2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Servisní zásah - rozvoj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>
            <w:pPr>
              <w:pStyle w:val="TableParagraph"/>
              <w:spacing w:before="123"/>
              <w:ind w:left="522" w:right="519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ANO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>
            <w:pPr>
              <w:pStyle w:val="TableParagraph"/>
              <w:spacing w:before="123"/>
              <w:ind w:left="623" w:right="617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NE</w:t>
            </w:r>
          </w:p>
        </w:tc>
      </w:tr>
      <w:tr>
        <w:trPr>
          <w:trHeight w:val="1170" w:hRule="exact"/>
        </w:trPr>
        <w:tc>
          <w:tcPr>
            <w:tcW w:w="9526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6" w:lineRule="auto" w:before="178"/>
              <w:ind w:left="38" w:right="25"/>
              <w:jc w:val="both"/>
              <w:rPr>
                <w:sz w:val="20"/>
              </w:rPr>
            </w:pPr>
            <w:r>
              <w:rPr>
                <w:sz w:val="20"/>
              </w:rPr>
              <w:t>Zhotovitel se zavazuje v rámci plnění předmětu smlouvy poskytovat výše uvedené služby pro produkty provozované  objednatelem.  Podrobná  definice  úrovně  zvolených  typů  služeb  (SLA)  je  uvedena  dále v textu.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tabs>
          <w:tab w:pos="8756" w:val="left" w:leader="none"/>
        </w:tabs>
        <w:spacing w:before="93"/>
        <w:ind w:left="119" w:right="0" w:firstLine="0"/>
        <w:jc w:val="left"/>
        <w:rPr>
          <w:sz w:val="20"/>
        </w:rPr>
      </w:pPr>
      <w:r>
        <w:rPr>
          <w:sz w:val="20"/>
        </w:rPr>
        <w:t>priloha1.xls</w:t>
        <w:tab/>
        <w:t>Strana 1 z</w:t>
      </w:r>
      <w:r>
        <w:rPr>
          <w:spacing w:val="-14"/>
          <w:sz w:val="20"/>
        </w:rPr>
        <w:t> </w:t>
      </w:r>
      <w:r>
        <w:rPr>
          <w:sz w:val="20"/>
        </w:rPr>
        <w:t>5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80" w:bottom="280" w:left="980" w:right="980"/>
        </w:sectPr>
      </w:pPr>
    </w:p>
    <w:p>
      <w:pPr>
        <w:pStyle w:val="BodyText"/>
        <w:spacing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3"/>
        <w:gridCol w:w="3170"/>
        <w:gridCol w:w="3108"/>
      </w:tblGrid>
      <w:tr>
        <w:trPr>
          <w:trHeight w:val="434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14"/>
              <w:ind w:left="45"/>
              <w:rPr>
                <w:b/>
                <w:sz w:val="32"/>
              </w:rPr>
            </w:pPr>
            <w:bookmarkStart w:name="A) Help Desk" w:id="2"/>
            <w:bookmarkEnd w:id="2"/>
            <w:r>
              <w:rPr/>
            </w:r>
            <w:r>
              <w:rPr>
                <w:b/>
                <w:sz w:val="32"/>
              </w:rPr>
              <w:t>A) Help Desk – vzdálená podpora</w:t>
            </w:r>
          </w:p>
        </w:tc>
      </w:tr>
      <w:tr>
        <w:trPr>
          <w:trHeight w:val="247" w:hRule="exact"/>
        </w:trPr>
        <w:tc>
          <w:tcPr>
            <w:tcW w:w="3233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Číslo SLA:</w:t>
            </w:r>
          </w:p>
        </w:tc>
        <w:tc>
          <w:tcPr>
            <w:tcW w:w="3170" w:type="dxa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left="1956"/>
              <w:rPr>
                <w:sz w:val="20"/>
              </w:rPr>
            </w:pPr>
            <w:r>
              <w:rPr>
                <w:sz w:val="20"/>
              </w:rPr>
              <w:t>ZAK 17-0215</w:t>
            </w:r>
          </w:p>
        </w:tc>
        <w:tc>
          <w:tcPr>
            <w:tcW w:w="3108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_P1A_A1</w:t>
            </w:r>
          </w:p>
        </w:tc>
      </w:tr>
      <w:tr>
        <w:trPr>
          <w:trHeight w:val="434" w:hRule="exact"/>
        </w:trPr>
        <w:tc>
          <w:tcPr>
            <w:tcW w:w="3233" w:type="dxa"/>
          </w:tcPr>
          <w:p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6278" w:type="dxa"/>
            <w:gridSpan w:val="2"/>
          </w:tcPr>
          <w:p>
            <w:pPr>
              <w:pStyle w:val="TableParagraph"/>
              <w:spacing w:before="81"/>
              <w:ind w:left="1367"/>
              <w:rPr>
                <w:sz w:val="20"/>
              </w:rPr>
            </w:pPr>
            <w:r>
              <w:rPr>
                <w:sz w:val="20"/>
              </w:rPr>
              <w:t>Institut plánování a rozvoje hl. m . Prahy</w:t>
            </w:r>
          </w:p>
        </w:tc>
      </w:tr>
      <w:tr>
        <w:trPr>
          <w:trHeight w:val="276" w:hRule="exact"/>
        </w:trPr>
        <w:tc>
          <w:tcPr>
            <w:tcW w:w="3233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Platnost od:</w:t>
            </w:r>
          </w:p>
        </w:tc>
        <w:tc>
          <w:tcPr>
            <w:tcW w:w="6278" w:type="dxa"/>
            <w:gridSpan w:val="2"/>
          </w:tcPr>
          <w:p>
            <w:pPr>
              <w:pStyle w:val="TableParagraph"/>
              <w:spacing w:before="2"/>
              <w:ind w:left="2611" w:right="2607"/>
              <w:jc w:val="center"/>
              <w:rPr>
                <w:sz w:val="20"/>
              </w:rPr>
            </w:pPr>
            <w:r>
              <w:rPr>
                <w:sz w:val="20"/>
              </w:rPr>
              <w:t>1.7.2017</w:t>
            </w:r>
          </w:p>
        </w:tc>
      </w:tr>
      <w:tr>
        <w:trPr>
          <w:trHeight w:val="276" w:hRule="exact"/>
        </w:trPr>
        <w:tc>
          <w:tcPr>
            <w:tcW w:w="3233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Platnost do:</w:t>
            </w:r>
          </w:p>
        </w:tc>
        <w:tc>
          <w:tcPr>
            <w:tcW w:w="6278" w:type="dxa"/>
            <w:gridSpan w:val="2"/>
          </w:tcPr>
          <w:p>
            <w:pPr>
              <w:pStyle w:val="TableParagraph"/>
              <w:spacing w:before="2"/>
              <w:ind w:left="2611" w:right="2607"/>
              <w:jc w:val="center"/>
              <w:rPr>
                <w:sz w:val="20"/>
              </w:rPr>
            </w:pPr>
            <w:r>
              <w:rPr>
                <w:sz w:val="20"/>
              </w:rPr>
              <w:t>31.12.2019</w:t>
            </w:r>
          </w:p>
        </w:tc>
      </w:tr>
      <w:tr>
        <w:trPr>
          <w:trHeight w:val="290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Definice služby</w:t>
            </w:r>
          </w:p>
        </w:tc>
      </w:tr>
      <w:tr>
        <w:trPr>
          <w:trHeight w:val="1075" w:hRule="exact"/>
        </w:trPr>
        <w:tc>
          <w:tcPr>
            <w:tcW w:w="9511" w:type="dxa"/>
            <w:gridSpan w:val="3"/>
          </w:tcPr>
          <w:p>
            <w:pPr>
              <w:pStyle w:val="TableParagraph"/>
              <w:spacing w:line="256" w:lineRule="auto" w:before="153"/>
              <w:ind w:right="1097"/>
              <w:jc w:val="both"/>
              <w:rPr>
                <w:sz w:val="20"/>
              </w:rPr>
            </w:pPr>
            <w:r>
              <w:rPr>
                <w:sz w:val="20"/>
              </w:rPr>
              <w:t>Náplní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všech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servisních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objednatele,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veškerých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služeb poskytovaných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zhotovitelem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poskytování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řešení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incidentů (požadavků) souvisejících s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provozem produktů.</w:t>
            </w:r>
          </w:p>
        </w:tc>
      </w:tr>
      <w:tr>
        <w:trPr>
          <w:trHeight w:val="305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Místo plnění (dodávky služby)</w:t>
            </w:r>
          </w:p>
        </w:tc>
      </w:tr>
      <w:tr>
        <w:trPr>
          <w:trHeight w:val="276" w:hRule="exact"/>
        </w:trPr>
        <w:tc>
          <w:tcPr>
            <w:tcW w:w="9511" w:type="dxa"/>
            <w:gridSpan w:val="3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Offsite - prostory zhotovitele (možnost využít vzdálený přístup)</w:t>
            </w:r>
          </w:p>
        </w:tc>
      </w:tr>
      <w:tr>
        <w:trPr>
          <w:trHeight w:val="290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Provozní doba</w:t>
            </w:r>
          </w:p>
        </w:tc>
      </w:tr>
      <w:tr>
        <w:trPr>
          <w:trHeight w:val="268" w:hRule="exact"/>
        </w:trPr>
        <w:tc>
          <w:tcPr>
            <w:tcW w:w="9511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Služba se poskytuje od 07:30 hod do 17:30 hod v pracovní dny.</w:t>
            </w:r>
          </w:p>
        </w:tc>
      </w:tr>
      <w:tr>
        <w:trPr>
          <w:trHeight w:val="284" w:hRule="exact"/>
        </w:trPr>
        <w:tc>
          <w:tcPr>
            <w:tcW w:w="9511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Reakční doba se přerušuje od 17:30 hod do 07:30 hod následujícího pracovního dne.</w:t>
            </w:r>
          </w:p>
        </w:tc>
      </w:tr>
      <w:tr>
        <w:trPr>
          <w:trHeight w:val="307" w:hRule="exact"/>
        </w:trPr>
        <w:tc>
          <w:tcPr>
            <w:tcW w:w="9511" w:type="dxa"/>
            <w:gridSpan w:val="3"/>
            <w:tcBorders>
              <w:bottom w:val="nil"/>
            </w:tcBorders>
            <w:shd w:val="clear" w:color="auto" w:fill="C1C1C1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Závislosti a omezení při dodávkách služeb</w:t>
            </w:r>
          </w:p>
        </w:tc>
      </w:tr>
      <w:tr>
        <w:trPr>
          <w:trHeight w:val="492" w:hRule="exact"/>
        </w:trPr>
        <w:tc>
          <w:tcPr>
            <w:tcW w:w="951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6" w:lineRule="auto"/>
              <w:ind w:right="473"/>
              <w:rPr>
                <w:sz w:val="20"/>
              </w:rPr>
            </w:pPr>
            <w:r>
              <w:rPr>
                <w:sz w:val="20"/>
              </w:rPr>
              <w:t>Objednatel zajistí vzdálený přístup k systémům prostřednictvím Internetu (VPN) pro oprávněné osoby zhotovitele dle přílohy č.2 Smlouvy.</w:t>
            </w:r>
          </w:p>
        </w:tc>
      </w:tr>
      <w:tr>
        <w:trPr>
          <w:trHeight w:val="305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Způsob objednání služby</w:t>
            </w:r>
          </w:p>
        </w:tc>
      </w:tr>
      <w:tr>
        <w:trPr>
          <w:trHeight w:val="653" w:hRule="exact"/>
        </w:trPr>
        <w:tc>
          <w:tcPr>
            <w:tcW w:w="9511" w:type="dxa"/>
            <w:gridSpan w:val="3"/>
          </w:tcPr>
          <w:p>
            <w:pPr>
              <w:pStyle w:val="TableParagraph"/>
              <w:spacing w:line="256" w:lineRule="auto" w:before="67"/>
              <w:rPr>
                <w:sz w:val="20"/>
              </w:rPr>
            </w:pPr>
            <w:r>
              <w:rPr>
                <w:sz w:val="20"/>
              </w:rPr>
              <w:t>Objednávku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provede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Objednatel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specifikovaným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příloze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nedílnou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součástí Smlouvy.</w:t>
            </w:r>
          </w:p>
        </w:tc>
      </w:tr>
      <w:tr>
        <w:trPr>
          <w:trHeight w:val="391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50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Reakční doba a způsob odezvy</w:t>
            </w:r>
          </w:p>
        </w:tc>
      </w:tr>
      <w:tr>
        <w:trPr>
          <w:trHeight w:val="489" w:hRule="exact"/>
        </w:trPr>
        <w:tc>
          <w:tcPr>
            <w:tcW w:w="9511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1" w:lineRule="auto"/>
              <w:ind w:right="538"/>
              <w:rPr>
                <w:sz w:val="20"/>
              </w:rPr>
            </w:pPr>
            <w:r>
              <w:rPr>
                <w:sz w:val="20"/>
              </w:rPr>
              <w:t>Reakční doba se sjednává na </w:t>
            </w:r>
            <w:r>
              <w:rPr>
                <w:b/>
                <w:sz w:val="20"/>
              </w:rPr>
              <w:t>4 hodiny</w:t>
            </w:r>
            <w:r>
              <w:rPr>
                <w:sz w:val="20"/>
              </w:rPr>
              <w:t>. Zhotovitel potvrdí nejpozději do 4 pracovních hodin převzetí požadavku a informuje Objednatele o způsobu jeho řešení.</w:t>
            </w:r>
          </w:p>
        </w:tc>
      </w:tr>
      <w:tr>
        <w:trPr>
          <w:trHeight w:val="500" w:hRule="exact"/>
        </w:trPr>
        <w:tc>
          <w:tcPr>
            <w:tcW w:w="951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6" w:lineRule="auto" w:before="2"/>
              <w:ind w:right="406"/>
              <w:rPr>
                <w:sz w:val="20"/>
              </w:rPr>
            </w:pPr>
            <w:r>
              <w:rPr>
                <w:sz w:val="20"/>
              </w:rPr>
              <w:t>Reakční doba (doba odezvy) je maximální časový úsek, ve kterém Zhotovitel potvrdí přijetí požadavku způsobem uvedeným v příloze č.2 Smlouvy.</w:t>
            </w:r>
          </w:p>
        </w:tc>
      </w:tr>
      <w:tr>
        <w:trPr>
          <w:trHeight w:val="305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Požadovaná kvalifikace pracovníka Zhotovitele</w:t>
            </w:r>
          </w:p>
        </w:tc>
      </w:tr>
      <w:tr>
        <w:trPr>
          <w:trHeight w:val="276" w:hRule="exact"/>
        </w:trPr>
        <w:tc>
          <w:tcPr>
            <w:tcW w:w="9511" w:type="dxa"/>
            <w:gridSpan w:val="3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Pro evidenci a zpracování servisních požadavků operátor Help Desku.</w:t>
            </w:r>
          </w:p>
        </w:tc>
      </w:tr>
      <w:tr>
        <w:trPr>
          <w:trHeight w:val="305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Definice požadavků na bezpečnost</w:t>
            </w:r>
          </w:p>
        </w:tc>
      </w:tr>
      <w:tr>
        <w:trPr>
          <w:trHeight w:val="276" w:hRule="exact"/>
        </w:trPr>
        <w:tc>
          <w:tcPr>
            <w:tcW w:w="9511" w:type="dxa"/>
            <w:gridSpan w:val="3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Nejsou definována specifická bezpečnostní opatření nebo omezení.</w:t>
            </w:r>
          </w:p>
        </w:tc>
      </w:tr>
      <w:tr>
        <w:trPr>
          <w:trHeight w:val="290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Změny SLA a sankce</w:t>
            </w:r>
          </w:p>
        </w:tc>
      </w:tr>
      <w:tr>
        <w:trPr>
          <w:trHeight w:val="276" w:hRule="exact"/>
        </w:trPr>
        <w:tc>
          <w:tcPr>
            <w:tcW w:w="9511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Změny se provádí písemnými dodatky Smlouvy potvrzenými oběma smluvními stranami.</w:t>
            </w:r>
          </w:p>
        </w:tc>
      </w:tr>
      <w:tr>
        <w:trPr>
          <w:trHeight w:val="305" w:hRule="exact"/>
        </w:trPr>
        <w:tc>
          <w:tcPr>
            <w:tcW w:w="9511" w:type="dxa"/>
            <w:gridSpan w:val="3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Měření úrovně dodávaných služeb</w:t>
            </w:r>
          </w:p>
        </w:tc>
      </w:tr>
      <w:tr>
        <w:trPr>
          <w:trHeight w:val="247" w:hRule="exact"/>
        </w:trPr>
        <w:tc>
          <w:tcPr>
            <w:tcW w:w="3233" w:type="dxa"/>
            <w:shd w:val="clear" w:color="auto" w:fill="C1C1C1"/>
          </w:tcPr>
          <w:p>
            <w:pPr>
              <w:pStyle w:val="TableParagraph"/>
              <w:spacing w:line="230" w:lineRule="exact"/>
              <w:ind w:left="1237" w:right="1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Metrika</w:t>
            </w:r>
          </w:p>
        </w:tc>
        <w:tc>
          <w:tcPr>
            <w:tcW w:w="3170" w:type="dxa"/>
            <w:shd w:val="clear" w:color="auto" w:fill="C1C1C1"/>
          </w:tcPr>
          <w:p>
            <w:pPr>
              <w:pStyle w:val="TableParagraph"/>
              <w:spacing w:line="230" w:lineRule="exact"/>
              <w:ind w:left="23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</w:p>
        </w:tc>
        <w:tc>
          <w:tcPr>
            <w:tcW w:w="3108" w:type="dxa"/>
            <w:shd w:val="clear" w:color="auto" w:fill="C1C1C1"/>
          </w:tcPr>
          <w:p>
            <w:pPr>
              <w:pStyle w:val="TableParagraph"/>
              <w:spacing w:line="230" w:lineRule="exact"/>
              <w:ind w:left="1037" w:right="10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Parametry</w:t>
            </w:r>
          </w:p>
        </w:tc>
      </w:tr>
      <w:tr>
        <w:trPr>
          <w:trHeight w:val="509" w:hRule="exact"/>
        </w:trPr>
        <w:tc>
          <w:tcPr>
            <w:tcW w:w="3233" w:type="dxa"/>
          </w:tcPr>
          <w:p>
            <w:pPr>
              <w:pStyle w:val="TableParagraph"/>
              <w:spacing w:before="127"/>
              <w:ind w:left="0" w:right="960"/>
              <w:jc w:val="right"/>
              <w:rPr>
                <w:sz w:val="20"/>
              </w:rPr>
            </w:pPr>
            <w:r>
              <w:rPr>
                <w:sz w:val="20"/>
              </w:rPr>
              <w:t>Reakční doba</w:t>
            </w:r>
          </w:p>
        </w:tc>
        <w:tc>
          <w:tcPr>
            <w:tcW w:w="3170" w:type="dxa"/>
          </w:tcPr>
          <w:p>
            <w:pPr>
              <w:pStyle w:val="TableParagraph"/>
              <w:spacing w:line="256" w:lineRule="auto" w:before="4"/>
              <w:ind w:left="715" w:hanging="310"/>
              <w:rPr>
                <w:sz w:val="20"/>
              </w:rPr>
            </w:pPr>
            <w:r>
              <w:rPr>
                <w:sz w:val="20"/>
              </w:rPr>
              <w:t>doba na potvrzení/převzetí požadavku k řešení</w:t>
            </w:r>
          </w:p>
        </w:tc>
        <w:tc>
          <w:tcPr>
            <w:tcW w:w="3108" w:type="dxa"/>
          </w:tcPr>
          <w:p>
            <w:pPr>
              <w:pStyle w:val="TableParagraph"/>
              <w:spacing w:before="127"/>
              <w:ind w:left="775"/>
              <w:rPr>
                <w:sz w:val="20"/>
              </w:rPr>
            </w:pPr>
            <w:r>
              <w:rPr>
                <w:sz w:val="20"/>
              </w:rPr>
              <w:t>max. 4 prac. hod.</w:t>
            </w:r>
          </w:p>
        </w:tc>
      </w:tr>
      <w:tr>
        <w:trPr>
          <w:trHeight w:val="1032" w:hRule="exact"/>
        </w:trPr>
        <w:tc>
          <w:tcPr>
            <w:tcW w:w="323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5"/>
              <w:ind w:left="0" w:right="994"/>
              <w:jc w:val="right"/>
              <w:rPr>
                <w:sz w:val="20"/>
              </w:rPr>
            </w:pPr>
            <w:r>
              <w:rPr>
                <w:sz w:val="20"/>
              </w:rPr>
              <w:t>Celková doba</w:t>
            </w:r>
          </w:p>
        </w:tc>
        <w:tc>
          <w:tcPr>
            <w:tcW w:w="3170" w:type="dxa"/>
          </w:tcPr>
          <w:p>
            <w:pPr>
              <w:pStyle w:val="TableParagraph"/>
              <w:spacing w:line="256" w:lineRule="auto" w:before="141"/>
              <w:ind w:left="26" w:right="21"/>
              <w:jc w:val="center"/>
              <w:rPr>
                <w:sz w:val="20"/>
              </w:rPr>
            </w:pPr>
            <w:r>
              <w:rPr>
                <w:sz w:val="20"/>
              </w:rPr>
              <w:t>doba strávená řešením požadavků předaných v rámci služby dle výkazu v Help Desku Zhotovitele</w:t>
            </w:r>
          </w:p>
        </w:tc>
        <w:tc>
          <w:tcPr>
            <w:tcW w:w="3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5"/>
              <w:ind w:left="1000"/>
              <w:rPr>
                <w:sz w:val="20"/>
              </w:rPr>
            </w:pPr>
            <w:r>
              <w:rPr>
                <w:sz w:val="20"/>
              </w:rPr>
              <w:t>0 hod/měsíc</w:t>
            </w:r>
          </w:p>
        </w:tc>
      </w:tr>
      <w:tr>
        <w:trPr>
          <w:trHeight w:val="305" w:hRule="exact"/>
        </w:trPr>
        <w:tc>
          <w:tcPr>
            <w:tcW w:w="9511" w:type="dxa"/>
            <w:gridSpan w:val="3"/>
            <w:shd w:val="clear" w:color="auto" w:fill="C1C1C1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Smluvní cena za služby a zásady dalšího zpoplatnění</w:t>
            </w:r>
          </w:p>
        </w:tc>
      </w:tr>
      <w:tr>
        <w:trPr>
          <w:trHeight w:val="1003" w:hRule="exact"/>
        </w:trPr>
        <w:tc>
          <w:tcPr>
            <w:tcW w:w="9511" w:type="dxa"/>
            <w:gridSpan w:val="3"/>
          </w:tcPr>
          <w:p>
            <w:pPr>
              <w:pStyle w:val="TableParagraph"/>
              <w:spacing w:line="259" w:lineRule="auto" w:before="119"/>
              <w:ind w:left="112" w:right="106"/>
              <w:jc w:val="center"/>
              <w:rPr>
                <w:sz w:val="20"/>
              </w:rPr>
            </w:pPr>
            <w:r>
              <w:rPr>
                <w:b/>
                <w:color w:val="0000FF"/>
                <w:sz w:val="20"/>
              </w:rPr>
              <w:t>Paušální poplatek obsahuje 0 hod </w:t>
            </w:r>
            <w:r>
              <w:rPr>
                <w:sz w:val="20"/>
              </w:rPr>
              <w:t>měsíčně (po 15 minutových intervalech) e-mailové nebo telefonické komunikace nebo práce Tivoli specialisty s využitím vzdáleného přístupu. Započítává se každých započatých 15 minut.</w:t>
            </w:r>
          </w:p>
        </w:tc>
      </w:tr>
      <w:tr>
        <w:trPr>
          <w:trHeight w:val="509" w:hRule="exact"/>
        </w:trPr>
        <w:tc>
          <w:tcPr>
            <w:tcW w:w="6403" w:type="dxa"/>
            <w:gridSpan w:val="2"/>
          </w:tcPr>
          <w:p>
            <w:pPr>
              <w:pStyle w:val="TableParagraph"/>
              <w:spacing w:line="256" w:lineRule="auto"/>
              <w:ind w:right="43"/>
              <w:rPr>
                <w:sz w:val="20"/>
              </w:rPr>
            </w:pPr>
            <w:r>
              <w:rPr>
                <w:sz w:val="20"/>
              </w:rPr>
              <w:t>Zpoplatnění nad rámec paušálu, započítává se každých započatých 15 minut:</w:t>
            </w:r>
          </w:p>
        </w:tc>
        <w:tc>
          <w:tcPr>
            <w:tcW w:w="3108" w:type="dxa"/>
          </w:tcPr>
          <w:p>
            <w:pPr>
              <w:pStyle w:val="TableParagraph"/>
              <w:spacing w:before="129"/>
              <w:ind w:left="93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0 Kč / 15 min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pgSz w:w="11910" w:h="16840"/>
          <w:pgMar w:header="473" w:footer="491" w:top="660" w:bottom="680" w:left="980" w:right="1000"/>
          <w:pgNumType w:start="2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3139"/>
        <w:gridCol w:w="3154"/>
      </w:tblGrid>
      <w:tr>
        <w:trPr>
          <w:trHeight w:val="770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182"/>
              <w:ind w:left="45"/>
              <w:rPr>
                <w:b/>
                <w:sz w:val="32"/>
              </w:rPr>
            </w:pPr>
            <w:bookmarkStart w:name="B) Denni dohledova cinnost" w:id="3"/>
            <w:bookmarkEnd w:id="3"/>
            <w:r>
              <w:rPr/>
            </w:r>
            <w:r>
              <w:rPr>
                <w:b/>
                <w:sz w:val="32"/>
              </w:rPr>
              <w:t>B) Denní dohledová činnost</w:t>
            </w:r>
          </w:p>
        </w:tc>
      </w:tr>
      <w:tr>
        <w:trPr>
          <w:trHeight w:val="247" w:hRule="exact"/>
        </w:trPr>
        <w:tc>
          <w:tcPr>
            <w:tcW w:w="3281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Číslo SLA:</w:t>
            </w:r>
          </w:p>
        </w:tc>
        <w:tc>
          <w:tcPr>
            <w:tcW w:w="3139" w:type="dxa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left="1924"/>
              <w:rPr>
                <w:sz w:val="20"/>
              </w:rPr>
            </w:pPr>
            <w:r>
              <w:rPr>
                <w:sz w:val="20"/>
              </w:rPr>
              <w:t>ZAK 17-0215</w:t>
            </w:r>
          </w:p>
        </w:tc>
        <w:tc>
          <w:tcPr>
            <w:tcW w:w="3154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_P1A_B1</w:t>
            </w:r>
          </w:p>
        </w:tc>
      </w:tr>
      <w:tr>
        <w:trPr>
          <w:trHeight w:val="247" w:hRule="exact"/>
        </w:trPr>
        <w:tc>
          <w:tcPr>
            <w:tcW w:w="3281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6293" w:type="dxa"/>
            <w:gridSpan w:val="2"/>
          </w:tcPr>
          <w:p>
            <w:pPr>
              <w:pStyle w:val="TableParagraph"/>
              <w:spacing w:line="218" w:lineRule="exact"/>
              <w:ind w:left="1375"/>
              <w:rPr>
                <w:sz w:val="20"/>
              </w:rPr>
            </w:pPr>
            <w:r>
              <w:rPr>
                <w:sz w:val="20"/>
              </w:rPr>
              <w:t>Institut plánování a rozvoje hl. m . Prahy</w:t>
            </w:r>
          </w:p>
        </w:tc>
      </w:tr>
      <w:tr>
        <w:trPr>
          <w:trHeight w:val="247" w:hRule="exact"/>
        </w:trPr>
        <w:tc>
          <w:tcPr>
            <w:tcW w:w="3281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Platnost od:</w:t>
            </w:r>
          </w:p>
        </w:tc>
        <w:tc>
          <w:tcPr>
            <w:tcW w:w="6293" w:type="dxa"/>
            <w:gridSpan w:val="2"/>
          </w:tcPr>
          <w:p>
            <w:pPr>
              <w:pStyle w:val="TableParagraph"/>
              <w:spacing w:line="218" w:lineRule="exact"/>
              <w:ind w:left="2618" w:right="2614"/>
              <w:jc w:val="center"/>
              <w:rPr>
                <w:sz w:val="20"/>
              </w:rPr>
            </w:pPr>
            <w:r>
              <w:rPr>
                <w:sz w:val="20"/>
              </w:rPr>
              <w:t>1.7.2017</w:t>
            </w:r>
          </w:p>
        </w:tc>
      </w:tr>
      <w:tr>
        <w:trPr>
          <w:trHeight w:val="247" w:hRule="exact"/>
        </w:trPr>
        <w:tc>
          <w:tcPr>
            <w:tcW w:w="3281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Platnost do:</w:t>
            </w:r>
          </w:p>
        </w:tc>
        <w:tc>
          <w:tcPr>
            <w:tcW w:w="6293" w:type="dxa"/>
            <w:gridSpan w:val="2"/>
          </w:tcPr>
          <w:p>
            <w:pPr>
              <w:pStyle w:val="TableParagraph"/>
              <w:spacing w:line="218" w:lineRule="exact"/>
              <w:ind w:left="2618" w:right="2614"/>
              <w:jc w:val="center"/>
              <w:rPr>
                <w:sz w:val="20"/>
              </w:rPr>
            </w:pPr>
            <w:r>
              <w:rPr>
                <w:sz w:val="20"/>
              </w:rPr>
              <w:t>31.12.2019</w:t>
            </w:r>
          </w:p>
        </w:tc>
      </w:tr>
      <w:tr>
        <w:trPr>
          <w:trHeight w:val="293" w:hRule="exact"/>
        </w:trPr>
        <w:tc>
          <w:tcPr>
            <w:tcW w:w="9574" w:type="dxa"/>
            <w:gridSpan w:val="3"/>
            <w:tcBorders>
              <w:bottom w:val="nil"/>
            </w:tcBorders>
            <w:shd w:val="clear" w:color="auto" w:fill="CCFFFF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Definice služby</w:t>
            </w:r>
          </w:p>
        </w:tc>
      </w:tr>
      <w:tr>
        <w:trPr>
          <w:trHeight w:val="872" w:hRule="exact"/>
        </w:trPr>
        <w:tc>
          <w:tcPr>
            <w:tcW w:w="957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160"/>
              <w:ind w:right="34"/>
              <w:rPr>
                <w:sz w:val="20"/>
              </w:rPr>
            </w:pPr>
            <w:r>
              <w:rPr>
                <w:sz w:val="20"/>
              </w:rPr>
              <w:t>Příjem a zpracování denních reportů o stavu prostředí produktů, identifikace problémových stavů, vzdálená analýza chybových či varovných hlašení, diagnostika základních funkčností klientů, resp. agentů apod.</w:t>
            </w:r>
          </w:p>
        </w:tc>
      </w:tr>
      <w:tr>
        <w:trPr>
          <w:trHeight w:val="781" w:hRule="exact"/>
        </w:trPr>
        <w:tc>
          <w:tcPr>
            <w:tcW w:w="957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6" w:lineRule="auto"/>
              <w:ind w:right="356"/>
              <w:rPr>
                <w:sz w:val="20"/>
              </w:rPr>
            </w:pPr>
            <w:r>
              <w:rPr>
                <w:sz w:val="20"/>
              </w:rPr>
              <w:t>V případě identifikace problémového stavu oznámí Zhotovitel telefonicky oprávněné osobě Objednatele vzniklý incident s návrhem jeho řešení.</w:t>
            </w:r>
          </w:p>
        </w:tc>
      </w:tr>
      <w:tr>
        <w:trPr>
          <w:trHeight w:val="915" w:hRule="exact"/>
        </w:trPr>
        <w:tc>
          <w:tcPr>
            <w:tcW w:w="9574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6" w:lineRule="auto" w:before="70"/>
              <w:ind w:right="496"/>
              <w:rPr>
                <w:sz w:val="20"/>
              </w:rPr>
            </w:pPr>
            <w:r>
              <w:rPr>
                <w:sz w:val="20"/>
              </w:rPr>
              <w:t>Objednatel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rozhodne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naléhavosti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řešení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ohlášeného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problému/incidentu.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nutné součinnosti pracovníků Zhotovitele, objedná Objednatel provedení nápravy Zhotovitelem. Dle povahy 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naléhavosti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problému/incidentu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objednává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službu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přílohy.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Místo plnění (dodávky služby)</w:t>
            </w:r>
          </w:p>
        </w:tc>
      </w:tr>
      <w:tr>
        <w:trPr>
          <w:trHeight w:val="276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Offsite - prostory zhotovitele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Provozní doba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Služba se poskytuje od 07:30 hod do 17:30 hod v pracovní dny.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Závislosti a omezení při dodávkách služeb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Podmínkou je aktivní SW maintenance Objednatele na produkty dle přílohy č.4 Smlouvy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Způsob objednání služby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Služba je poskytována automaticky.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Reakční doba a způsob odezvy</w:t>
            </w:r>
          </w:p>
        </w:tc>
      </w:tr>
      <w:tr>
        <w:trPr>
          <w:trHeight w:val="434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Reakční doba nesjednává.</w:t>
            </w:r>
          </w:p>
        </w:tc>
      </w:tr>
      <w:tr>
        <w:trPr>
          <w:trHeight w:val="509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56" w:lineRule="auto"/>
              <w:ind w:right="468"/>
              <w:rPr>
                <w:sz w:val="20"/>
              </w:rPr>
            </w:pPr>
            <w:r>
              <w:rPr>
                <w:sz w:val="20"/>
              </w:rPr>
              <w:t>Reakční doba (doba odezvy) je maximální časový úsek, ve kterém Zhotovitel potvrdí přijetí požadavku způsobem uvedeným v příloze č. 2 Smlouvy.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Požadovaná kvalifikace pracovníka Zhotovitele</w:t>
            </w:r>
          </w:p>
        </w:tc>
      </w:tr>
      <w:tr>
        <w:trPr>
          <w:trHeight w:val="581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Pro prvotní zpracování servisních požadavků operátor Help Desku.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Definice požadavků na bezpečnost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Nejsou definována specifická bezpečnostní opatření nebo omezení.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Změny SLA a sankce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Změny se provádí písemnými dodatky Smlouvy potvrzenými oběma smluvními stranami.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Sankce nejsou sjednány.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Měření úrovně dodávaných služeb</w:t>
            </w:r>
          </w:p>
        </w:tc>
      </w:tr>
      <w:tr>
        <w:trPr>
          <w:trHeight w:val="247" w:hRule="exact"/>
        </w:trPr>
        <w:tc>
          <w:tcPr>
            <w:tcW w:w="3281" w:type="dxa"/>
            <w:shd w:val="clear" w:color="auto" w:fill="CCFFFF"/>
          </w:tcPr>
          <w:p>
            <w:pPr>
              <w:pStyle w:val="TableParagraph"/>
              <w:spacing w:line="230" w:lineRule="exact"/>
              <w:ind w:left="616" w:right="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Metrika</w:t>
            </w:r>
          </w:p>
        </w:tc>
        <w:tc>
          <w:tcPr>
            <w:tcW w:w="3139" w:type="dxa"/>
            <w:shd w:val="clear" w:color="auto" w:fill="CCFFFF"/>
          </w:tcPr>
          <w:p>
            <w:pPr>
              <w:pStyle w:val="TableParagraph"/>
              <w:spacing w:line="230" w:lineRule="exact"/>
              <w:ind w:left="1029" w:right="1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</w:p>
        </w:tc>
        <w:tc>
          <w:tcPr>
            <w:tcW w:w="3154" w:type="dxa"/>
            <w:shd w:val="clear" w:color="auto" w:fill="CCFFFF"/>
          </w:tcPr>
          <w:p>
            <w:pPr>
              <w:pStyle w:val="TableParagraph"/>
              <w:spacing w:line="230" w:lineRule="exact"/>
              <w:ind w:left="1061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Parametry</w:t>
            </w:r>
          </w:p>
        </w:tc>
      </w:tr>
      <w:tr>
        <w:trPr>
          <w:trHeight w:val="494" w:hRule="exact"/>
        </w:trPr>
        <w:tc>
          <w:tcPr>
            <w:tcW w:w="3281" w:type="dxa"/>
          </w:tcPr>
          <w:p>
            <w:pPr>
              <w:pStyle w:val="TableParagraph"/>
              <w:spacing w:before="119"/>
              <w:ind w:left="616" w:right="614"/>
              <w:jc w:val="center"/>
              <w:rPr>
                <w:sz w:val="20"/>
              </w:rPr>
            </w:pPr>
            <w:r>
              <w:rPr>
                <w:sz w:val="20"/>
              </w:rPr>
              <w:t>Počet</w:t>
            </w:r>
          </w:p>
        </w:tc>
        <w:tc>
          <w:tcPr>
            <w:tcW w:w="3139" w:type="dxa"/>
          </w:tcPr>
          <w:p>
            <w:pPr>
              <w:pStyle w:val="TableParagraph"/>
              <w:spacing w:line="256" w:lineRule="auto"/>
              <w:ind w:left="679" w:hanging="94"/>
              <w:rPr>
                <w:sz w:val="20"/>
              </w:rPr>
            </w:pPr>
            <w:r>
              <w:rPr>
                <w:sz w:val="20"/>
              </w:rPr>
              <w:t>počet identifikovaných problémových stavů</w:t>
            </w:r>
          </w:p>
        </w:tc>
        <w:tc>
          <w:tcPr>
            <w:tcW w:w="3154" w:type="dxa"/>
          </w:tcPr>
          <w:p>
            <w:pPr>
              <w:pStyle w:val="TableParagraph"/>
              <w:spacing w:before="119"/>
              <w:ind w:left="938"/>
              <w:rPr>
                <w:sz w:val="20"/>
              </w:rPr>
            </w:pPr>
            <w:r>
              <w:rPr>
                <w:sz w:val="20"/>
              </w:rPr>
              <w:t>není omezeno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Reporting, výkazy o službě</w:t>
            </w:r>
          </w:p>
        </w:tc>
      </w:tr>
      <w:tr>
        <w:trPr>
          <w:trHeight w:val="247" w:hRule="exact"/>
        </w:trPr>
        <w:tc>
          <w:tcPr>
            <w:tcW w:w="3281" w:type="dxa"/>
            <w:shd w:val="clear" w:color="auto" w:fill="CCFFFF"/>
          </w:tcPr>
          <w:p>
            <w:pPr>
              <w:pStyle w:val="TableParagraph"/>
              <w:spacing w:line="230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Typ výkazu o službě</w:t>
            </w:r>
          </w:p>
        </w:tc>
        <w:tc>
          <w:tcPr>
            <w:tcW w:w="3139" w:type="dxa"/>
            <w:shd w:val="clear" w:color="auto" w:fill="CCFFFF"/>
          </w:tcPr>
          <w:p>
            <w:pPr>
              <w:pStyle w:val="TableParagraph"/>
              <w:spacing w:line="230" w:lineRule="exact"/>
              <w:ind w:left="1029" w:right="1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Perioda</w:t>
            </w:r>
          </w:p>
        </w:tc>
        <w:tc>
          <w:tcPr>
            <w:tcW w:w="3154" w:type="dxa"/>
            <w:shd w:val="clear" w:color="auto" w:fill="CCFFFF"/>
          </w:tcPr>
          <w:p>
            <w:pPr>
              <w:pStyle w:val="TableParagraph"/>
              <w:spacing w:line="230" w:lineRule="exact"/>
              <w:ind w:left="1061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Parametry</w:t>
            </w:r>
          </w:p>
        </w:tc>
      </w:tr>
      <w:tr>
        <w:trPr>
          <w:trHeight w:val="509" w:hRule="exact"/>
        </w:trPr>
        <w:tc>
          <w:tcPr>
            <w:tcW w:w="3281" w:type="dxa"/>
          </w:tcPr>
          <w:p>
            <w:pPr>
              <w:pStyle w:val="TableParagraph"/>
              <w:spacing w:before="7"/>
              <w:ind w:left="617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Kvantita služby</w:t>
            </w:r>
          </w:p>
          <w:p>
            <w:pPr>
              <w:pStyle w:val="TableParagraph"/>
              <w:spacing w:before="20"/>
              <w:ind w:left="617" w:right="614"/>
              <w:jc w:val="center"/>
              <w:rPr>
                <w:sz w:val="20"/>
              </w:rPr>
            </w:pPr>
            <w:r>
              <w:rPr>
                <w:sz w:val="20"/>
              </w:rPr>
              <w:t>(podklad pro fakturaci)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7"/>
              <w:ind w:left="1029" w:right="1027"/>
              <w:jc w:val="center"/>
              <w:rPr>
                <w:sz w:val="20"/>
              </w:rPr>
            </w:pPr>
            <w:r>
              <w:rPr>
                <w:sz w:val="20"/>
              </w:rPr>
              <w:t>1x měsíčně</w:t>
            </w:r>
          </w:p>
        </w:tc>
        <w:tc>
          <w:tcPr>
            <w:tcW w:w="3154" w:type="dxa"/>
          </w:tcPr>
          <w:p>
            <w:pPr>
              <w:pStyle w:val="TableParagraph"/>
              <w:spacing w:before="127"/>
              <w:ind w:left="667"/>
              <w:rPr>
                <w:sz w:val="20"/>
              </w:rPr>
            </w:pPr>
            <w:r>
              <w:rPr>
                <w:sz w:val="20"/>
              </w:rPr>
              <w:t>schvaluje objednatel</w:t>
            </w:r>
          </w:p>
        </w:tc>
      </w:tr>
      <w:tr>
        <w:trPr>
          <w:trHeight w:val="247" w:hRule="exact"/>
        </w:trPr>
        <w:tc>
          <w:tcPr>
            <w:tcW w:w="3281" w:type="dxa"/>
          </w:tcPr>
          <w:p>
            <w:pPr>
              <w:pStyle w:val="TableParagraph"/>
              <w:spacing w:line="230" w:lineRule="exact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Kvalita služby</w:t>
            </w:r>
          </w:p>
        </w:tc>
        <w:tc>
          <w:tcPr>
            <w:tcW w:w="3139" w:type="dxa"/>
          </w:tcPr>
          <w:p>
            <w:pPr>
              <w:pStyle w:val="TableParagraph"/>
              <w:spacing w:line="227" w:lineRule="exact"/>
              <w:ind w:left="1029" w:right="1027"/>
              <w:jc w:val="center"/>
              <w:rPr>
                <w:sz w:val="20"/>
              </w:rPr>
            </w:pPr>
            <w:r>
              <w:rPr>
                <w:sz w:val="20"/>
              </w:rPr>
              <w:t>1x ročně</w:t>
            </w:r>
          </w:p>
        </w:tc>
        <w:tc>
          <w:tcPr>
            <w:tcW w:w="3154" w:type="dxa"/>
          </w:tcPr>
          <w:p>
            <w:pPr>
              <w:pStyle w:val="TableParagraph"/>
              <w:spacing w:line="227" w:lineRule="exact"/>
              <w:ind w:left="456"/>
              <w:rPr>
                <w:sz w:val="20"/>
              </w:rPr>
            </w:pPr>
            <w:r>
              <w:rPr>
                <w:sz w:val="20"/>
              </w:rPr>
              <w:t>roční vyhodnocení metrik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CCFFFF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Smluvní cena za služby a zásady dalšího zpoplatnění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before="11"/>
              <w:ind w:left="79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Smluvní cena je součástí paušálního poplatku při sjednaném rozsahu: denní dohled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473" w:footer="491" w:top="660" w:bottom="680" w:left="980" w:right="1000"/>
        </w:sectPr>
      </w:pPr>
    </w:p>
    <w:p>
      <w:pPr>
        <w:pStyle w:val="BodyText"/>
        <w:spacing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3139"/>
        <w:gridCol w:w="3154"/>
      </w:tblGrid>
      <w:tr>
        <w:trPr>
          <w:trHeight w:val="624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108"/>
              <w:ind w:left="45"/>
              <w:rPr>
                <w:b/>
                <w:sz w:val="32"/>
              </w:rPr>
            </w:pPr>
            <w:bookmarkStart w:name="C) Pravidelná dohledová činnost" w:id="4"/>
            <w:bookmarkEnd w:id="4"/>
            <w:r>
              <w:rPr/>
            </w:r>
            <w:r>
              <w:rPr>
                <w:b/>
                <w:sz w:val="32"/>
              </w:rPr>
              <w:t>C) Pravidelná dohledová činnost</w:t>
            </w:r>
          </w:p>
        </w:tc>
      </w:tr>
      <w:tr>
        <w:trPr>
          <w:trHeight w:val="247" w:hRule="exact"/>
        </w:trPr>
        <w:tc>
          <w:tcPr>
            <w:tcW w:w="3281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Číslo SLA:</w:t>
            </w:r>
          </w:p>
        </w:tc>
        <w:tc>
          <w:tcPr>
            <w:tcW w:w="3139" w:type="dxa"/>
            <w:tcBorders>
              <w:right w:val="nil"/>
            </w:tcBorders>
          </w:tcPr>
          <w:p>
            <w:pPr>
              <w:pStyle w:val="TableParagraph"/>
              <w:spacing w:line="227" w:lineRule="exact"/>
              <w:ind w:left="1924"/>
              <w:rPr>
                <w:sz w:val="20"/>
              </w:rPr>
            </w:pPr>
            <w:r>
              <w:rPr>
                <w:sz w:val="20"/>
              </w:rPr>
              <w:t>ZAK 17-0215</w:t>
            </w:r>
          </w:p>
        </w:tc>
        <w:tc>
          <w:tcPr>
            <w:tcW w:w="3154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_P1A_C1</w:t>
            </w:r>
          </w:p>
        </w:tc>
      </w:tr>
      <w:tr>
        <w:trPr>
          <w:trHeight w:val="247" w:hRule="exact"/>
        </w:trPr>
        <w:tc>
          <w:tcPr>
            <w:tcW w:w="3281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6293" w:type="dxa"/>
            <w:gridSpan w:val="2"/>
          </w:tcPr>
          <w:p>
            <w:pPr>
              <w:pStyle w:val="TableParagraph"/>
              <w:spacing w:line="218" w:lineRule="exact"/>
              <w:ind w:left="1375"/>
              <w:rPr>
                <w:sz w:val="20"/>
              </w:rPr>
            </w:pPr>
            <w:r>
              <w:rPr>
                <w:sz w:val="20"/>
              </w:rPr>
              <w:t>Institut plánování a rozvoje hl. m . Prahy</w:t>
            </w:r>
          </w:p>
        </w:tc>
      </w:tr>
      <w:tr>
        <w:trPr>
          <w:trHeight w:val="247" w:hRule="exact"/>
        </w:trPr>
        <w:tc>
          <w:tcPr>
            <w:tcW w:w="3281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Platnost od:</w:t>
            </w:r>
          </w:p>
        </w:tc>
        <w:tc>
          <w:tcPr>
            <w:tcW w:w="6293" w:type="dxa"/>
            <w:gridSpan w:val="2"/>
          </w:tcPr>
          <w:p>
            <w:pPr>
              <w:pStyle w:val="TableParagraph"/>
              <w:spacing w:line="218" w:lineRule="exact"/>
              <w:ind w:left="2618" w:right="2614"/>
              <w:jc w:val="center"/>
              <w:rPr>
                <w:sz w:val="20"/>
              </w:rPr>
            </w:pPr>
            <w:r>
              <w:rPr>
                <w:sz w:val="20"/>
              </w:rPr>
              <w:t>1.7.2017</w:t>
            </w:r>
          </w:p>
        </w:tc>
      </w:tr>
      <w:tr>
        <w:trPr>
          <w:trHeight w:val="247" w:hRule="exact"/>
        </w:trPr>
        <w:tc>
          <w:tcPr>
            <w:tcW w:w="3281" w:type="dxa"/>
          </w:tcPr>
          <w:p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Platnost do:</w:t>
            </w:r>
          </w:p>
        </w:tc>
        <w:tc>
          <w:tcPr>
            <w:tcW w:w="6293" w:type="dxa"/>
            <w:gridSpan w:val="2"/>
          </w:tcPr>
          <w:p>
            <w:pPr>
              <w:pStyle w:val="TableParagraph"/>
              <w:spacing w:line="218" w:lineRule="exact"/>
              <w:ind w:left="2618" w:right="2614"/>
              <w:jc w:val="center"/>
              <w:rPr>
                <w:sz w:val="20"/>
              </w:rPr>
            </w:pPr>
            <w:r>
              <w:rPr>
                <w:sz w:val="20"/>
              </w:rPr>
              <w:t>31.12.2019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Definice služby</w:t>
            </w:r>
          </w:p>
        </w:tc>
      </w:tr>
      <w:tr>
        <w:trPr>
          <w:trHeight w:val="497" w:hRule="exact"/>
        </w:trPr>
        <w:tc>
          <w:tcPr>
            <w:tcW w:w="9574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56" w:lineRule="auto"/>
              <w:ind w:right="467"/>
              <w:rPr>
                <w:sz w:val="20"/>
              </w:rPr>
            </w:pPr>
            <w:r>
              <w:rPr>
                <w:sz w:val="20"/>
              </w:rPr>
              <w:t>Pravidelná kontrola a podpora produktů, prováděná Zhotovitelem v sídle Objednatele nebo vzdáleným přístupem.</w:t>
            </w:r>
          </w:p>
        </w:tc>
      </w:tr>
      <w:tr>
        <w:trPr>
          <w:trHeight w:val="234" w:hRule="exact"/>
        </w:trPr>
        <w:tc>
          <w:tcPr>
            <w:tcW w:w="957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Tato služba zahrnuje u produktů zejména, ale nejen:</w:t>
            </w:r>
          </w:p>
        </w:tc>
      </w:tr>
      <w:tr>
        <w:trPr>
          <w:trHeight w:val="2220" w:hRule="exact"/>
        </w:trPr>
        <w:tc>
          <w:tcPr>
            <w:tcW w:w="957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40" w:val="left" w:leader="none"/>
              </w:tabs>
              <w:spacing w:line="197" w:lineRule="exact" w:before="0" w:after="0"/>
              <w:ind w:left="26" w:right="0" w:firstLine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Oprava zjištěných chyb („bugs“) v programovém kódu systému a uživatelském rozhraní (GUI) správy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EWS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0" w:val="left" w:leader="none"/>
              </w:tabs>
              <w:spacing w:line="261" w:lineRule="auto" w:before="18" w:after="0"/>
              <w:ind w:left="26" w:right="57" w:firstLine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Proaktivní práce na předcházení nežádoucích událostí v systému EWS (techstec) – pravidelné půlroční vyhodnocení </w:t>
            </w:r>
            <w:r>
              <w:rPr>
                <w:i/>
                <w:sz w:val="18"/>
              </w:rPr>
              <w:t>stavu systému Keepalive a webových serverů s doporučením na odstranění konkrétních vad konfigurace systému EWS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0" w:val="left" w:leader="none"/>
              </w:tabs>
              <w:spacing w:line="261" w:lineRule="auto" w:before="0" w:after="0"/>
              <w:ind w:left="26" w:right="1356" w:firstLine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Zajištění konzultační činnosti pro optimalizaci provozu EWS na platformě Linux v prostředí relačních, </w:t>
            </w:r>
            <w:r>
              <w:rPr>
                <w:i/>
                <w:sz w:val="18"/>
              </w:rPr>
              <w:t>dokumentových  a objektových databází (Oracle, Mogo,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…)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0" w:val="left" w:leader="none"/>
              </w:tabs>
              <w:spacing w:line="240" w:lineRule="auto" w:before="0" w:after="0"/>
              <w:ind w:left="139" w:right="0" w:hanging="11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Zajištění konzultační činnosti pro provoz a správu techstec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sz w:val="18"/>
              </w:rPr>
              <w:t>EWS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0" w:val="left" w:leader="none"/>
              </w:tabs>
              <w:spacing w:line="240" w:lineRule="auto" w:before="18" w:after="0"/>
              <w:ind w:left="139" w:right="0" w:hanging="11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Zajištění podpory při implementaci EWS do interních aplikací a aplikací třetích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stran.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0" w:val="left" w:leader="none"/>
              </w:tabs>
              <w:spacing w:line="240" w:lineRule="auto" w:before="18" w:after="0"/>
              <w:ind w:left="139" w:right="0" w:hanging="11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Evidence úprav aplikačního kódu do interního projektového systému Git Hub</w:t>
            </w:r>
            <w:r>
              <w:rPr>
                <w:i/>
                <w:spacing w:val="7"/>
                <w:sz w:val="18"/>
              </w:rPr>
              <w:t> </w:t>
            </w:r>
            <w:r>
              <w:rPr>
                <w:i/>
                <w:sz w:val="18"/>
              </w:rPr>
              <w:t>zadavatele.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0" w:val="left" w:leader="none"/>
              </w:tabs>
              <w:spacing w:line="240" w:lineRule="auto" w:before="18" w:after="0"/>
              <w:ind w:left="139" w:right="0" w:hanging="11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Vedení  změnových požadavků v interním (OTRS) nebo vlastním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systému</w:t>
            </w:r>
          </w:p>
        </w:tc>
      </w:tr>
      <w:tr>
        <w:trPr>
          <w:trHeight w:val="476" w:hRule="exact"/>
        </w:trPr>
        <w:tc>
          <w:tcPr>
            <w:tcW w:w="9574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Zhotovitel vždy účelně využije strávený čas u Objednatele. Veškeré změny konfigurace OS a nastavení se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provádí s vědomím Objednatele.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Místo plnění (dodávky služby)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Onsite - prostory objednatele</w:t>
            </w:r>
          </w:p>
        </w:tc>
      </w:tr>
      <w:tr>
        <w:trPr>
          <w:trHeight w:val="276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Offsite - prostory zhotovitele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Provozní doba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Služba se poskytuje od 9:00 hod do 17:30 hod v pracovní dny.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Závislosti a omezení při dodávkách služeb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/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Předmětem této služby není upgrade na nové verze produktu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Způsob objednání služby</w:t>
            </w:r>
          </w:p>
        </w:tc>
      </w:tr>
      <w:tr>
        <w:trPr>
          <w:trHeight w:val="624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56" w:lineRule="auto" w:before="52"/>
              <w:ind w:right="179"/>
              <w:rPr>
                <w:sz w:val="20"/>
              </w:rPr>
            </w:pPr>
            <w:r>
              <w:rPr>
                <w:sz w:val="20"/>
              </w:rPr>
              <w:t>V případě poskytování služby v sídle Objednatele, sjednává Zhotovitel konkrétní termín s Objednatelem s dostatečným předstihem.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Reakční doba a způsob odezvy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Reakční doba se nesjednává.</w:t>
            </w:r>
          </w:p>
        </w:tc>
      </w:tr>
      <w:tr>
        <w:trPr>
          <w:trHeight w:val="509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56" w:lineRule="auto"/>
              <w:ind w:right="468"/>
              <w:rPr>
                <w:sz w:val="20"/>
              </w:rPr>
            </w:pPr>
            <w:r>
              <w:rPr>
                <w:sz w:val="20"/>
              </w:rPr>
              <w:t>Reakční doba (doba odezvy) je maximální časový úsek, ve kterém Zhotovitel potvrdí přijetí požadavku způsobem uvedeným v příloze č.2 Smlouvy.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Požadovaná kvalifikace pracovníka Zhotovitele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Tivoli Specialista.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Definice požadavků na bezpečnost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Nejsou definována specifická bezpečnostní opatření nebo omezení.</w:t>
            </w:r>
          </w:p>
        </w:tc>
      </w:tr>
      <w:tr>
        <w:trPr>
          <w:trHeight w:val="290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2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Změny SLA a sankce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Změny se provádí písemnými dodatky Smlouvy potvrzenými oběma smluvními stranami.</w:t>
            </w:r>
          </w:p>
        </w:tc>
      </w:tr>
      <w:tr>
        <w:trPr>
          <w:trHeight w:val="247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Sankce nejsou sjednány.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Měření úrovně dodávaných služeb</w:t>
            </w:r>
          </w:p>
        </w:tc>
      </w:tr>
      <w:tr>
        <w:trPr>
          <w:trHeight w:val="247" w:hRule="exact"/>
        </w:trPr>
        <w:tc>
          <w:tcPr>
            <w:tcW w:w="3281" w:type="dxa"/>
            <w:shd w:val="clear" w:color="auto" w:fill="FFFF99"/>
          </w:tcPr>
          <w:p>
            <w:pPr>
              <w:pStyle w:val="TableParagraph"/>
              <w:spacing w:line="230" w:lineRule="exact"/>
              <w:ind w:left="616" w:right="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Metrika</w:t>
            </w:r>
          </w:p>
        </w:tc>
        <w:tc>
          <w:tcPr>
            <w:tcW w:w="3139" w:type="dxa"/>
            <w:shd w:val="clear" w:color="auto" w:fill="FFFF99"/>
          </w:tcPr>
          <w:p>
            <w:pPr>
              <w:pStyle w:val="TableParagraph"/>
              <w:spacing w:line="230" w:lineRule="exact"/>
              <w:ind w:left="1029" w:right="1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</w:p>
        </w:tc>
        <w:tc>
          <w:tcPr>
            <w:tcW w:w="3154" w:type="dxa"/>
            <w:shd w:val="clear" w:color="auto" w:fill="FFFF99"/>
          </w:tcPr>
          <w:p>
            <w:pPr>
              <w:pStyle w:val="TableParagraph"/>
              <w:spacing w:line="230" w:lineRule="exact"/>
              <w:ind w:left="1061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Parametry</w:t>
            </w:r>
          </w:p>
        </w:tc>
      </w:tr>
      <w:tr>
        <w:trPr>
          <w:trHeight w:val="494" w:hRule="exact"/>
        </w:trPr>
        <w:tc>
          <w:tcPr>
            <w:tcW w:w="3281" w:type="dxa"/>
          </w:tcPr>
          <w:p>
            <w:pPr>
              <w:pStyle w:val="TableParagraph"/>
              <w:spacing w:before="119"/>
              <w:ind w:left="1024"/>
              <w:rPr>
                <w:sz w:val="20"/>
              </w:rPr>
            </w:pPr>
            <w:r>
              <w:rPr>
                <w:sz w:val="20"/>
              </w:rPr>
              <w:t>Celková doba</w:t>
            </w:r>
          </w:p>
        </w:tc>
        <w:tc>
          <w:tcPr>
            <w:tcW w:w="3139" w:type="dxa"/>
          </w:tcPr>
          <w:p>
            <w:pPr>
              <w:pStyle w:val="TableParagraph"/>
              <w:spacing w:line="256" w:lineRule="auto"/>
              <w:ind w:left="1286" w:hanging="996"/>
              <w:rPr>
                <w:sz w:val="20"/>
              </w:rPr>
            </w:pPr>
            <w:r>
              <w:rPr>
                <w:sz w:val="20"/>
              </w:rPr>
              <w:t>doba strávená poskytováním služby</w:t>
            </w:r>
          </w:p>
        </w:tc>
        <w:tc>
          <w:tcPr>
            <w:tcW w:w="3154" w:type="dxa"/>
          </w:tcPr>
          <w:p>
            <w:pPr>
              <w:pStyle w:val="TableParagraph"/>
              <w:spacing w:before="119"/>
              <w:ind w:left="722"/>
              <w:rPr>
                <w:sz w:val="20"/>
              </w:rPr>
            </w:pPr>
            <w:r>
              <w:rPr>
                <w:sz w:val="20"/>
              </w:rPr>
              <w:t>max. 5 hod / měsíc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Reporting, výkazy o službě</w:t>
            </w:r>
          </w:p>
        </w:tc>
      </w:tr>
      <w:tr>
        <w:trPr>
          <w:trHeight w:val="247" w:hRule="exact"/>
        </w:trPr>
        <w:tc>
          <w:tcPr>
            <w:tcW w:w="3281" w:type="dxa"/>
            <w:shd w:val="clear" w:color="auto" w:fill="FFFF99"/>
          </w:tcPr>
          <w:p>
            <w:pPr>
              <w:pStyle w:val="TableParagraph"/>
              <w:spacing w:line="230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Typ výkazu o službě</w:t>
            </w:r>
          </w:p>
        </w:tc>
        <w:tc>
          <w:tcPr>
            <w:tcW w:w="3139" w:type="dxa"/>
            <w:shd w:val="clear" w:color="auto" w:fill="FFFF99"/>
          </w:tcPr>
          <w:p>
            <w:pPr>
              <w:pStyle w:val="TableParagraph"/>
              <w:spacing w:line="230" w:lineRule="exact"/>
              <w:ind w:left="1029" w:right="1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Perioda</w:t>
            </w:r>
          </w:p>
        </w:tc>
        <w:tc>
          <w:tcPr>
            <w:tcW w:w="3154" w:type="dxa"/>
            <w:shd w:val="clear" w:color="auto" w:fill="FFFF99"/>
          </w:tcPr>
          <w:p>
            <w:pPr>
              <w:pStyle w:val="TableParagraph"/>
              <w:spacing w:line="230" w:lineRule="exact"/>
              <w:ind w:left="1061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Parametry</w:t>
            </w:r>
          </w:p>
        </w:tc>
      </w:tr>
      <w:tr>
        <w:trPr>
          <w:trHeight w:val="509" w:hRule="exact"/>
        </w:trPr>
        <w:tc>
          <w:tcPr>
            <w:tcW w:w="3281" w:type="dxa"/>
          </w:tcPr>
          <w:p>
            <w:pPr>
              <w:pStyle w:val="TableParagraph"/>
              <w:spacing w:before="7"/>
              <w:ind w:left="617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Kvantita služby</w:t>
            </w:r>
          </w:p>
          <w:p>
            <w:pPr>
              <w:pStyle w:val="TableParagraph"/>
              <w:spacing w:before="20"/>
              <w:ind w:left="617" w:right="614"/>
              <w:jc w:val="center"/>
              <w:rPr>
                <w:sz w:val="20"/>
              </w:rPr>
            </w:pPr>
            <w:r>
              <w:rPr>
                <w:sz w:val="20"/>
              </w:rPr>
              <w:t>(podklad pro fakturaci)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7"/>
              <w:ind w:left="1029" w:right="1027"/>
              <w:jc w:val="center"/>
              <w:rPr>
                <w:sz w:val="20"/>
              </w:rPr>
            </w:pPr>
            <w:r>
              <w:rPr>
                <w:sz w:val="20"/>
              </w:rPr>
              <w:t>1x měsíčně</w:t>
            </w:r>
          </w:p>
        </w:tc>
        <w:tc>
          <w:tcPr>
            <w:tcW w:w="3154" w:type="dxa"/>
          </w:tcPr>
          <w:p>
            <w:pPr>
              <w:pStyle w:val="TableParagraph"/>
              <w:spacing w:before="127"/>
              <w:ind w:left="537"/>
              <w:rPr>
                <w:sz w:val="20"/>
              </w:rPr>
            </w:pPr>
            <w:r>
              <w:rPr>
                <w:sz w:val="20"/>
              </w:rPr>
              <w:t>paušál bez schvalování</w:t>
            </w:r>
          </w:p>
        </w:tc>
      </w:tr>
      <w:tr>
        <w:trPr>
          <w:trHeight w:val="305" w:hRule="exact"/>
        </w:trPr>
        <w:tc>
          <w:tcPr>
            <w:tcW w:w="9574" w:type="dxa"/>
            <w:gridSpan w:val="3"/>
            <w:shd w:val="clear" w:color="auto" w:fill="FFFF99"/>
          </w:tcPr>
          <w:p>
            <w:pPr>
              <w:pStyle w:val="TableParagraph"/>
              <w:spacing w:before="7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Smluvní cena za služby a zásady dalšího zpoplatnění</w:t>
            </w:r>
          </w:p>
        </w:tc>
      </w:tr>
      <w:tr>
        <w:trPr>
          <w:trHeight w:val="943" w:hRule="exact"/>
        </w:trPr>
        <w:tc>
          <w:tcPr>
            <w:tcW w:w="9574" w:type="dxa"/>
            <w:gridSpan w:val="3"/>
          </w:tcPr>
          <w:p>
            <w:pPr>
              <w:pStyle w:val="TableParagraph"/>
              <w:spacing w:line="268" w:lineRule="auto" w:before="81"/>
              <w:ind w:left="259" w:right="256" w:hanging="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Smluvní cena je součástí paušálního poplatku 28 500,- Kč bez DPH za kvartál při sjednaném rozsahu:</w:t>
            </w:r>
            <w:r>
              <w:rPr>
                <w:b/>
                <w:color w:val="0000FF"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měsíc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nevyčerpané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hodiny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nepřevádějí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rámci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kalendářního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roku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 dalšího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měsíce</w:t>
            </w:r>
          </w:p>
        </w:tc>
      </w:tr>
    </w:tbl>
    <w:p>
      <w:pPr>
        <w:spacing w:after="0" w:line="268" w:lineRule="auto"/>
        <w:jc w:val="center"/>
        <w:rPr>
          <w:sz w:val="20"/>
        </w:rPr>
        <w:sectPr>
          <w:pgSz w:w="11910" w:h="16840"/>
          <w:pgMar w:header="473" w:footer="491" w:top="660" w:bottom="680" w:left="980" w:right="10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10"/>
        </w:rPr>
      </w:pPr>
    </w:p>
    <w:tbl>
      <w:tblPr>
        <w:tblW w:w="0" w:type="auto"/>
        <w:jc w:val="left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3077"/>
        <w:gridCol w:w="3077"/>
      </w:tblGrid>
      <w:tr>
        <w:trPr>
          <w:trHeight w:val="413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11"/>
              <w:ind w:left="45"/>
              <w:rPr>
                <w:b/>
                <w:sz w:val="31"/>
              </w:rPr>
            </w:pPr>
            <w:bookmarkStart w:name="D)Servisní zásah-rozvoj" w:id="5"/>
            <w:bookmarkEnd w:id="5"/>
            <w:r>
              <w:rPr/>
            </w:r>
            <w:r>
              <w:rPr>
                <w:b/>
                <w:sz w:val="31"/>
              </w:rPr>
              <w:t>D) Servisní zásah</w:t>
            </w:r>
          </w:p>
        </w:tc>
      </w:tr>
      <w:tr>
        <w:trPr>
          <w:trHeight w:val="355" w:hRule="exact"/>
        </w:trPr>
        <w:tc>
          <w:tcPr>
            <w:tcW w:w="3168" w:type="dxa"/>
          </w:tcPr>
          <w:p>
            <w:pPr>
              <w:pStyle w:val="TableParagraph"/>
              <w:spacing w:before="6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Číslo SLA:</w:t>
            </w:r>
          </w:p>
        </w:tc>
        <w:tc>
          <w:tcPr>
            <w:tcW w:w="3077" w:type="dxa"/>
            <w:tcBorders>
              <w:right w:val="nil"/>
            </w:tcBorders>
          </w:tcPr>
          <w:p>
            <w:pPr>
              <w:pStyle w:val="TableParagraph"/>
              <w:spacing w:before="59"/>
              <w:ind w:left="1867"/>
              <w:rPr>
                <w:sz w:val="19"/>
              </w:rPr>
            </w:pPr>
            <w:r>
              <w:rPr>
                <w:w w:val="105"/>
                <w:sz w:val="19"/>
              </w:rPr>
              <w:t>ZAK 17-0215</w:t>
            </w:r>
          </w:p>
        </w:tc>
        <w:tc>
          <w:tcPr>
            <w:tcW w:w="3077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_P1A_D1</w:t>
            </w:r>
          </w:p>
        </w:tc>
      </w:tr>
      <w:tr>
        <w:trPr>
          <w:trHeight w:val="355" w:hRule="exact"/>
        </w:trPr>
        <w:tc>
          <w:tcPr>
            <w:tcW w:w="3168" w:type="dxa"/>
          </w:tcPr>
          <w:p>
            <w:pPr>
              <w:pStyle w:val="TableParagraph"/>
              <w:spacing w:before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Objednatel:</w:t>
            </w:r>
          </w:p>
        </w:tc>
        <w:tc>
          <w:tcPr>
            <w:tcW w:w="6154" w:type="dxa"/>
            <w:gridSpan w:val="2"/>
          </w:tcPr>
          <w:p>
            <w:pPr>
              <w:pStyle w:val="TableParagraph"/>
              <w:spacing w:before="49"/>
              <w:ind w:left="1315"/>
              <w:rPr>
                <w:sz w:val="19"/>
              </w:rPr>
            </w:pPr>
            <w:r>
              <w:rPr>
                <w:w w:val="105"/>
                <w:sz w:val="19"/>
              </w:rPr>
              <w:t>Institut plánování a rozvoje hl. m . Prahy</w:t>
            </w:r>
          </w:p>
        </w:tc>
      </w:tr>
      <w:tr>
        <w:trPr>
          <w:trHeight w:val="355" w:hRule="exact"/>
        </w:trPr>
        <w:tc>
          <w:tcPr>
            <w:tcW w:w="3168" w:type="dxa"/>
          </w:tcPr>
          <w:p>
            <w:pPr>
              <w:pStyle w:val="TableParagraph"/>
              <w:spacing w:before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Platnost od:</w:t>
            </w:r>
          </w:p>
        </w:tc>
        <w:tc>
          <w:tcPr>
            <w:tcW w:w="6154" w:type="dxa"/>
            <w:gridSpan w:val="2"/>
          </w:tcPr>
          <w:p>
            <w:pPr>
              <w:pStyle w:val="TableParagraph"/>
              <w:spacing w:before="50"/>
              <w:ind w:left="2549" w:right="25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1.7.2017</w:t>
            </w:r>
          </w:p>
        </w:tc>
      </w:tr>
      <w:tr>
        <w:trPr>
          <w:trHeight w:val="355" w:hRule="exact"/>
        </w:trPr>
        <w:tc>
          <w:tcPr>
            <w:tcW w:w="3168" w:type="dxa"/>
          </w:tcPr>
          <w:p>
            <w:pPr>
              <w:pStyle w:val="TableParagraph"/>
              <w:spacing w:before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Platnost do:</w:t>
            </w:r>
          </w:p>
        </w:tc>
        <w:tc>
          <w:tcPr>
            <w:tcW w:w="6154" w:type="dxa"/>
            <w:gridSpan w:val="2"/>
          </w:tcPr>
          <w:p>
            <w:pPr>
              <w:pStyle w:val="TableParagraph"/>
              <w:spacing w:before="50"/>
              <w:ind w:left="2549" w:right="25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31.12.2019</w:t>
            </w:r>
          </w:p>
        </w:tc>
      </w:tr>
      <w:tr>
        <w:trPr>
          <w:trHeight w:val="286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9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Definice služby</w:t>
            </w:r>
          </w:p>
        </w:tc>
      </w:tr>
      <w:tr>
        <w:trPr>
          <w:trHeight w:val="679" w:hRule="exact"/>
        </w:trPr>
        <w:tc>
          <w:tcPr>
            <w:tcW w:w="932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6" w:lineRule="auto" w:before="121"/>
              <w:rPr>
                <w:sz w:val="19"/>
              </w:rPr>
            </w:pPr>
            <w:r>
              <w:rPr>
                <w:w w:val="105"/>
                <w:sz w:val="19"/>
              </w:rPr>
              <w:t>Předmětem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služby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servisní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zásah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Zhotovitele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případě,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že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problémový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stav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znemožňuje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využívání produktů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účelu,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němuž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byly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pořízeny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jejich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provoz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způsobuje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vážné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provozní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problémy.</w:t>
            </w:r>
          </w:p>
        </w:tc>
      </w:tr>
      <w:tr>
        <w:trPr>
          <w:trHeight w:val="1462" w:hRule="exact"/>
        </w:trPr>
        <w:tc>
          <w:tcPr>
            <w:tcW w:w="93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59" w:val="left" w:leader="none"/>
              </w:tabs>
              <w:spacing w:line="268" w:lineRule="auto" w:before="85" w:after="0"/>
              <w:ind w:left="28" w:right="253" w:firstLine="0"/>
              <w:jc w:val="lef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Zajištění rozvojových požadavků na EWS – úprava a rozšíření komunikačních protokolů, úprava a </w:t>
            </w:r>
            <w:r>
              <w:rPr>
                <w:i/>
                <w:w w:val="105"/>
                <w:sz w:val="19"/>
              </w:rPr>
              <w:t>rozšíření</w:t>
            </w:r>
            <w:r>
              <w:rPr>
                <w:i/>
                <w:spacing w:val="-9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systému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EWS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včetně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managementu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a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GUI,</w:t>
            </w:r>
            <w:r>
              <w:rPr>
                <w:i/>
                <w:spacing w:val="-9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úprava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a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rozšíření</w:t>
            </w:r>
            <w:r>
              <w:rPr>
                <w:i/>
                <w:spacing w:val="-9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konektorů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do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nových</w:t>
            </w:r>
            <w:r>
              <w:rPr>
                <w:i/>
                <w:spacing w:val="-8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datových systémů.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9" w:val="left" w:leader="none"/>
              </w:tabs>
              <w:spacing w:line="268" w:lineRule="auto" w:before="0" w:after="0"/>
              <w:ind w:left="28" w:right="272" w:firstLine="0"/>
              <w:jc w:val="lef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Jednorázové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projekty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–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aktualizace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nebo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povýšení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komponent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systému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EWS,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zajištění</w:t>
            </w:r>
            <w:r>
              <w:rPr>
                <w:i/>
                <w:spacing w:val="-11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implementace </w:t>
            </w:r>
            <w:r>
              <w:rPr>
                <w:i/>
                <w:w w:val="105"/>
                <w:sz w:val="19"/>
              </w:rPr>
              <w:t>národních a evropských</w:t>
            </w:r>
            <w:r>
              <w:rPr>
                <w:i/>
                <w:spacing w:val="-35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nařízení</w:t>
            </w:r>
          </w:p>
        </w:tc>
      </w:tr>
      <w:tr>
        <w:trPr>
          <w:trHeight w:val="722" w:hRule="exact"/>
        </w:trPr>
        <w:tc>
          <w:tcPr>
            <w:tcW w:w="93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auto" w:before="177"/>
              <w:rPr>
                <w:sz w:val="19"/>
              </w:rPr>
            </w:pPr>
            <w:r>
              <w:rPr>
                <w:w w:val="105"/>
                <w:sz w:val="19"/>
              </w:rPr>
              <w:t>Servisní zásah následuje v případě neúspěšného telefonického řešení problémového stavu. Servisní zásah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může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být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proveden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Zhotovitelem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prostřednictvím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vzdáleného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přístupu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prostředí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Objednatele.</w:t>
            </w:r>
          </w:p>
        </w:tc>
      </w:tr>
      <w:tr>
        <w:trPr>
          <w:trHeight w:val="298" w:hRule="exact"/>
        </w:trPr>
        <w:tc>
          <w:tcPr>
            <w:tcW w:w="9322" w:type="dxa"/>
            <w:gridSpan w:val="3"/>
            <w:tcBorders>
              <w:top w:val="nil"/>
            </w:tcBorders>
            <w:shd w:val="clear" w:color="auto" w:fill="FFCC99"/>
          </w:tcPr>
          <w:p>
            <w:pPr>
              <w:pStyle w:val="TableParagraph"/>
              <w:spacing w:before="24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Místo plnění (dodávky služby)</w:t>
            </w:r>
          </w:p>
        </w:tc>
      </w:tr>
      <w:tr>
        <w:trPr>
          <w:trHeight w:val="242" w:hRule="exact"/>
        </w:trPr>
        <w:tc>
          <w:tcPr>
            <w:tcW w:w="9322" w:type="dxa"/>
            <w:gridSpan w:val="3"/>
          </w:tcPr>
          <w:p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w w:val="105"/>
                <w:sz w:val="19"/>
              </w:rPr>
              <w:t>Offsite - prostory zhotovitele (možnost využít vzdálený přístup)</w:t>
            </w:r>
          </w:p>
        </w:tc>
      </w:tr>
      <w:tr>
        <w:trPr>
          <w:trHeight w:val="242" w:hRule="exact"/>
        </w:trPr>
        <w:tc>
          <w:tcPr>
            <w:tcW w:w="9322" w:type="dxa"/>
            <w:gridSpan w:val="3"/>
          </w:tcPr>
          <w:p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w w:val="105"/>
                <w:sz w:val="19"/>
              </w:rPr>
              <w:t>Onsite - prostory objednatele</w:t>
            </w:r>
          </w:p>
        </w:tc>
      </w:tr>
      <w:tr>
        <w:trPr>
          <w:trHeight w:val="286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9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Provozní doba</w:t>
            </w:r>
          </w:p>
        </w:tc>
      </w:tr>
      <w:tr>
        <w:trPr>
          <w:trHeight w:val="264" w:hRule="exact"/>
        </w:trPr>
        <w:tc>
          <w:tcPr>
            <w:tcW w:w="932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  <w:r>
              <w:rPr>
                <w:w w:val="105"/>
                <w:sz w:val="19"/>
              </w:rPr>
              <w:t>Služba se poskytuje od 9 hod do 17:30 hod v pracovní dny.</w:t>
            </w:r>
          </w:p>
        </w:tc>
      </w:tr>
      <w:tr>
        <w:trPr>
          <w:trHeight w:val="278" w:hRule="exact"/>
        </w:trPr>
        <w:tc>
          <w:tcPr>
            <w:tcW w:w="932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25"/>
              <w:rPr>
                <w:sz w:val="19"/>
              </w:rPr>
            </w:pPr>
            <w:r>
              <w:rPr>
                <w:w w:val="105"/>
                <w:sz w:val="19"/>
              </w:rPr>
              <w:t>Reakční doba se přerušuje od 17:30 hod do 9 hod následujícího pracovního dne.</w:t>
            </w:r>
          </w:p>
        </w:tc>
      </w:tr>
      <w:tr>
        <w:trPr>
          <w:trHeight w:val="286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9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Závislosti a omezení při dodávkách služeb</w:t>
            </w:r>
          </w:p>
        </w:tc>
      </w:tr>
      <w:tr>
        <w:trPr>
          <w:trHeight w:val="583" w:hRule="exact"/>
        </w:trPr>
        <w:tc>
          <w:tcPr>
            <w:tcW w:w="9322" w:type="dxa"/>
            <w:gridSpan w:val="3"/>
          </w:tcPr>
          <w:p>
            <w:pPr>
              <w:pStyle w:val="TableParagraph"/>
              <w:spacing w:line="266" w:lineRule="auto" w:before="42"/>
              <w:rPr>
                <w:sz w:val="19"/>
              </w:rPr>
            </w:pPr>
            <w:r>
              <w:rPr>
                <w:w w:val="105"/>
                <w:sz w:val="19"/>
              </w:rPr>
              <w:t>Objednatel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zajistí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vzdálený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přístup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systémům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prostřednictvím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Internetu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(VPN)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oprávněné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osoby zhotovitele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přílohy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Smlouvy.</w:t>
            </w:r>
          </w:p>
        </w:tc>
      </w:tr>
      <w:tr>
        <w:trPr>
          <w:trHeight w:val="286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9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Způsob objednání služby</w:t>
            </w:r>
          </w:p>
        </w:tc>
      </w:tr>
      <w:tr>
        <w:trPr>
          <w:trHeight w:val="485" w:hRule="exact"/>
        </w:trPr>
        <w:tc>
          <w:tcPr>
            <w:tcW w:w="9322" w:type="dxa"/>
            <w:gridSpan w:val="3"/>
          </w:tcPr>
          <w:p>
            <w:pPr>
              <w:pStyle w:val="TableParagraph"/>
              <w:spacing w:line="266" w:lineRule="auto"/>
              <w:rPr>
                <w:sz w:val="19"/>
              </w:rPr>
            </w:pPr>
            <w:r>
              <w:rPr>
                <w:w w:val="105"/>
                <w:sz w:val="19"/>
              </w:rPr>
              <w:t>Objednávku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služby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provede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Objednatel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způsobem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specifikovaným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příloze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která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nedílnou Smlouvy.</w:t>
            </w:r>
          </w:p>
        </w:tc>
      </w:tr>
      <w:tr>
        <w:trPr>
          <w:trHeight w:val="384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57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Reakční doba a způsob odezvy</w:t>
            </w:r>
          </w:p>
        </w:tc>
      </w:tr>
      <w:tr>
        <w:trPr>
          <w:trHeight w:val="540" w:hRule="exact"/>
        </w:trPr>
        <w:tc>
          <w:tcPr>
            <w:tcW w:w="9322" w:type="dxa"/>
            <w:gridSpan w:val="3"/>
          </w:tcPr>
          <w:p>
            <w:pPr>
              <w:pStyle w:val="TableParagraph"/>
              <w:spacing w:line="268" w:lineRule="auto" w:before="23"/>
              <w:rPr>
                <w:sz w:val="19"/>
              </w:rPr>
            </w:pPr>
            <w:r>
              <w:rPr>
                <w:w w:val="105"/>
                <w:sz w:val="19"/>
              </w:rPr>
              <w:t>Reakční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sjednává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8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pracovních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hodin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Zhotovitel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potvrdí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nejpozději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pracovních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hodin převzetí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požadavku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informuje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Objednatele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způsobu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jeho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řešení.</w:t>
            </w:r>
          </w:p>
        </w:tc>
      </w:tr>
      <w:tr>
        <w:trPr>
          <w:trHeight w:val="540" w:hRule="exact"/>
        </w:trPr>
        <w:tc>
          <w:tcPr>
            <w:tcW w:w="9322" w:type="dxa"/>
            <w:gridSpan w:val="3"/>
          </w:tcPr>
          <w:p>
            <w:pPr>
              <w:pStyle w:val="TableParagraph"/>
              <w:spacing w:line="266" w:lineRule="auto" w:before="21"/>
              <w:rPr>
                <w:sz w:val="19"/>
              </w:rPr>
            </w:pPr>
            <w:r>
              <w:rPr>
                <w:w w:val="105"/>
                <w:sz w:val="19"/>
              </w:rPr>
              <w:t>Reakční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(doba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odezvy)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maximální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časový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úsek,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kterém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Zhotovitel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potvrdí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přijetí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požadavku způsobem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uvedeným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příloze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č.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Smlouvy,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tzn.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telefonicky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nebo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elektronicky.</w:t>
            </w:r>
          </w:p>
        </w:tc>
      </w:tr>
      <w:tr>
        <w:trPr>
          <w:trHeight w:val="286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9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Definice požadavků na bezpečnost</w:t>
            </w:r>
          </w:p>
        </w:tc>
      </w:tr>
      <w:tr>
        <w:trPr>
          <w:trHeight w:val="398" w:hRule="exact"/>
        </w:trPr>
        <w:tc>
          <w:tcPr>
            <w:tcW w:w="9322" w:type="dxa"/>
            <w:gridSpan w:val="3"/>
          </w:tcPr>
          <w:p>
            <w:pPr>
              <w:pStyle w:val="TableParagraph"/>
              <w:spacing w:before="71"/>
              <w:rPr>
                <w:sz w:val="19"/>
              </w:rPr>
            </w:pPr>
            <w:r>
              <w:rPr>
                <w:w w:val="105"/>
                <w:sz w:val="19"/>
              </w:rPr>
              <w:t>Nejsou definována specifická bezpečnostní opatření nebo omezení.</w:t>
            </w:r>
          </w:p>
        </w:tc>
      </w:tr>
      <w:tr>
        <w:trPr>
          <w:trHeight w:val="286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9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Změny SLA a sankce</w:t>
            </w:r>
          </w:p>
        </w:tc>
      </w:tr>
      <w:tr>
        <w:trPr>
          <w:trHeight w:val="355" w:hRule="exact"/>
        </w:trPr>
        <w:tc>
          <w:tcPr>
            <w:tcW w:w="9322" w:type="dxa"/>
            <w:gridSpan w:val="3"/>
          </w:tcPr>
          <w:p>
            <w:pPr>
              <w:pStyle w:val="TableParagraph"/>
              <w:spacing w:before="49"/>
              <w:rPr>
                <w:sz w:val="19"/>
              </w:rPr>
            </w:pPr>
            <w:r>
              <w:rPr>
                <w:w w:val="105"/>
                <w:sz w:val="19"/>
              </w:rPr>
              <w:t>Změny se provádí písemnými dodatky Smlouvy potvrzenými oběma smluvními stranami.</w:t>
            </w:r>
          </w:p>
        </w:tc>
      </w:tr>
      <w:tr>
        <w:trPr>
          <w:trHeight w:val="298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14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Měření úrovně dodávaných služeb</w:t>
            </w:r>
          </w:p>
        </w:tc>
      </w:tr>
      <w:tr>
        <w:trPr>
          <w:trHeight w:val="242" w:hRule="exact"/>
        </w:trPr>
        <w:tc>
          <w:tcPr>
            <w:tcW w:w="3168" w:type="dxa"/>
            <w:shd w:val="clear" w:color="auto" w:fill="FFCC99"/>
          </w:tcPr>
          <w:p>
            <w:pPr>
              <w:pStyle w:val="TableParagraph"/>
              <w:spacing w:before="6"/>
              <w:ind w:left="561" w:right="55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Metrika</w:t>
            </w:r>
          </w:p>
        </w:tc>
        <w:tc>
          <w:tcPr>
            <w:tcW w:w="3077" w:type="dxa"/>
            <w:shd w:val="clear" w:color="auto" w:fill="FFCC99"/>
          </w:tcPr>
          <w:p>
            <w:pPr>
              <w:pStyle w:val="TableParagraph"/>
              <w:spacing w:before="6"/>
              <w:ind w:left="1000" w:right="99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Popis</w:t>
            </w:r>
          </w:p>
        </w:tc>
        <w:tc>
          <w:tcPr>
            <w:tcW w:w="3077" w:type="dxa"/>
            <w:shd w:val="clear" w:color="auto" w:fill="FFCC99"/>
          </w:tcPr>
          <w:p>
            <w:pPr>
              <w:pStyle w:val="TableParagraph"/>
              <w:spacing w:before="6"/>
              <w:ind w:left="1026" w:right="101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Parametry</w:t>
            </w:r>
          </w:p>
        </w:tc>
      </w:tr>
      <w:tr>
        <w:trPr>
          <w:trHeight w:val="485" w:hRule="exact"/>
        </w:trPr>
        <w:tc>
          <w:tcPr>
            <w:tcW w:w="3168" w:type="dxa"/>
          </w:tcPr>
          <w:p>
            <w:pPr>
              <w:pStyle w:val="TableParagraph"/>
              <w:spacing w:before="124"/>
              <w:ind w:left="993"/>
              <w:rPr>
                <w:sz w:val="19"/>
              </w:rPr>
            </w:pPr>
            <w:r>
              <w:rPr>
                <w:w w:val="105"/>
                <w:sz w:val="19"/>
              </w:rPr>
              <w:t>Reakční doba</w:t>
            </w:r>
          </w:p>
        </w:tc>
        <w:tc>
          <w:tcPr>
            <w:tcW w:w="3077" w:type="dxa"/>
          </w:tcPr>
          <w:p>
            <w:pPr>
              <w:pStyle w:val="TableParagraph"/>
              <w:spacing w:line="266" w:lineRule="auto" w:before="4"/>
              <w:ind w:left="674" w:hanging="315"/>
              <w:rPr>
                <w:sz w:val="19"/>
              </w:rPr>
            </w:pPr>
            <w:r>
              <w:rPr>
                <w:w w:val="105"/>
                <w:sz w:val="19"/>
              </w:rPr>
              <w:t>doba na potvrzení/převzetí požadavku k řešení</w:t>
            </w:r>
          </w:p>
        </w:tc>
        <w:tc>
          <w:tcPr>
            <w:tcW w:w="3077" w:type="dxa"/>
          </w:tcPr>
          <w:p>
            <w:pPr>
              <w:pStyle w:val="TableParagraph"/>
              <w:spacing w:before="124"/>
              <w:ind w:left="794"/>
              <w:rPr>
                <w:sz w:val="19"/>
              </w:rPr>
            </w:pPr>
            <w:r>
              <w:rPr>
                <w:w w:val="105"/>
                <w:sz w:val="19"/>
              </w:rPr>
              <w:t>max. 8 prac. hod</w:t>
            </w:r>
          </w:p>
        </w:tc>
      </w:tr>
      <w:tr>
        <w:trPr>
          <w:trHeight w:val="298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14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Reporting, výkazy o službě</w:t>
            </w:r>
          </w:p>
        </w:tc>
      </w:tr>
      <w:tr>
        <w:trPr>
          <w:trHeight w:val="286" w:hRule="exact"/>
        </w:trPr>
        <w:tc>
          <w:tcPr>
            <w:tcW w:w="3168" w:type="dxa"/>
            <w:shd w:val="clear" w:color="auto" w:fill="FFCC99"/>
          </w:tcPr>
          <w:p>
            <w:pPr>
              <w:pStyle w:val="TableParagraph"/>
              <w:spacing w:before="16"/>
              <w:ind w:left="53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Typ výkazu o službě</w:t>
            </w:r>
          </w:p>
        </w:tc>
        <w:tc>
          <w:tcPr>
            <w:tcW w:w="3077" w:type="dxa"/>
            <w:shd w:val="clear" w:color="auto" w:fill="FFCC99"/>
          </w:tcPr>
          <w:p>
            <w:pPr>
              <w:pStyle w:val="TableParagraph"/>
              <w:spacing w:before="16"/>
              <w:ind w:left="1000" w:right="99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Perioda</w:t>
            </w:r>
          </w:p>
        </w:tc>
        <w:tc>
          <w:tcPr>
            <w:tcW w:w="3077" w:type="dxa"/>
            <w:shd w:val="clear" w:color="auto" w:fill="FFCC99"/>
          </w:tcPr>
          <w:p>
            <w:pPr>
              <w:pStyle w:val="TableParagraph"/>
              <w:spacing w:before="16"/>
              <w:ind w:left="10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Parametry</w:t>
            </w:r>
          </w:p>
        </w:tc>
      </w:tr>
      <w:tr>
        <w:trPr>
          <w:trHeight w:val="485" w:hRule="exact"/>
        </w:trPr>
        <w:tc>
          <w:tcPr>
            <w:tcW w:w="3168" w:type="dxa"/>
          </w:tcPr>
          <w:p>
            <w:pPr>
              <w:pStyle w:val="TableParagraph"/>
              <w:spacing w:before="6"/>
              <w:ind w:left="564" w:right="54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Kvantita služby</w:t>
            </w:r>
          </w:p>
          <w:p>
            <w:pPr>
              <w:pStyle w:val="TableParagraph"/>
              <w:spacing w:before="25"/>
              <w:ind w:left="564" w:right="5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(podklad pro fakturaci)</w:t>
            </w:r>
          </w:p>
        </w:tc>
        <w:tc>
          <w:tcPr>
            <w:tcW w:w="3077" w:type="dxa"/>
          </w:tcPr>
          <w:p>
            <w:pPr>
              <w:pStyle w:val="TableParagraph"/>
              <w:spacing w:before="124"/>
              <w:ind w:left="1000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1x měsíčně</w:t>
            </w:r>
          </w:p>
        </w:tc>
        <w:tc>
          <w:tcPr>
            <w:tcW w:w="3077" w:type="dxa"/>
          </w:tcPr>
          <w:p>
            <w:pPr>
              <w:pStyle w:val="TableParagraph"/>
              <w:spacing w:before="124"/>
              <w:ind w:left="635"/>
              <w:rPr>
                <w:sz w:val="19"/>
              </w:rPr>
            </w:pPr>
            <w:r>
              <w:rPr>
                <w:w w:val="105"/>
                <w:sz w:val="19"/>
              </w:rPr>
              <w:t>schvaluje objednatel</w:t>
            </w:r>
          </w:p>
        </w:tc>
      </w:tr>
      <w:tr>
        <w:trPr>
          <w:trHeight w:val="242" w:hRule="exact"/>
        </w:trPr>
        <w:tc>
          <w:tcPr>
            <w:tcW w:w="3168" w:type="dxa"/>
          </w:tcPr>
          <w:p>
            <w:pPr/>
          </w:p>
        </w:tc>
        <w:tc>
          <w:tcPr>
            <w:tcW w:w="3077" w:type="dxa"/>
          </w:tcPr>
          <w:p>
            <w:pPr/>
          </w:p>
        </w:tc>
        <w:tc>
          <w:tcPr>
            <w:tcW w:w="3077" w:type="dxa"/>
          </w:tcPr>
          <w:p>
            <w:pPr/>
          </w:p>
        </w:tc>
      </w:tr>
      <w:tr>
        <w:trPr>
          <w:trHeight w:val="286" w:hRule="exact"/>
        </w:trPr>
        <w:tc>
          <w:tcPr>
            <w:tcW w:w="9322" w:type="dxa"/>
            <w:gridSpan w:val="3"/>
            <w:shd w:val="clear" w:color="auto" w:fill="FFCC99"/>
          </w:tcPr>
          <w:p>
            <w:pPr>
              <w:pStyle w:val="TableParagraph"/>
              <w:spacing w:before="9"/>
              <w:ind w:left="3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Smluvní cena za služby a zásady dalšího zpoplatnění</w:t>
            </w:r>
          </w:p>
        </w:tc>
      </w:tr>
      <w:tr>
        <w:trPr>
          <w:trHeight w:val="540" w:hRule="exact"/>
        </w:trPr>
        <w:tc>
          <w:tcPr>
            <w:tcW w:w="9322" w:type="dxa"/>
            <w:gridSpan w:val="3"/>
          </w:tcPr>
          <w:p>
            <w:pPr>
              <w:pStyle w:val="TableParagraph"/>
              <w:spacing w:line="276" w:lineRule="auto" w:before="18"/>
              <w:ind w:left="4216" w:hanging="3737"/>
              <w:rPr>
                <w:b/>
                <w:sz w:val="19"/>
              </w:rPr>
            </w:pPr>
            <w:r>
              <w:rPr>
                <w:b/>
                <w:color w:val="0000FF"/>
                <w:w w:val="105"/>
                <w:sz w:val="19"/>
              </w:rPr>
              <w:t>Smluvní cena za servisní pohotovost 5 x 8 (9 až 17:30) je součástí měsíčního paušálního poplatku.</w:t>
            </w:r>
          </w:p>
        </w:tc>
      </w:tr>
      <w:tr>
        <w:trPr>
          <w:trHeight w:val="242" w:hRule="exact"/>
        </w:trPr>
        <w:tc>
          <w:tcPr>
            <w:tcW w:w="6245" w:type="dxa"/>
            <w:gridSpan w:val="2"/>
          </w:tcPr>
          <w:p>
            <w:pPr>
              <w:pStyle w:val="TableParagraph"/>
              <w:spacing w:line="215" w:lineRule="exact"/>
              <w:ind w:left="1075"/>
              <w:rPr>
                <w:b/>
                <w:sz w:val="19"/>
              </w:rPr>
            </w:pPr>
            <w:r>
              <w:rPr>
                <w:b/>
                <w:color w:val="0000FF"/>
                <w:w w:val="105"/>
                <w:sz w:val="19"/>
              </w:rPr>
              <w:t>Smluvní cena za realizovaný servisní zásah</w:t>
            </w:r>
          </w:p>
        </w:tc>
        <w:tc>
          <w:tcPr>
            <w:tcW w:w="3077" w:type="dxa"/>
          </w:tcPr>
          <w:p>
            <w:pPr>
              <w:pStyle w:val="TableParagraph"/>
              <w:spacing w:before="6"/>
              <w:ind w:left="494"/>
              <w:rPr>
                <w:b/>
                <w:sz w:val="19"/>
              </w:rPr>
            </w:pPr>
            <w:r>
              <w:rPr>
                <w:b/>
                <w:color w:val="0000FF"/>
                <w:w w:val="105"/>
                <w:sz w:val="19"/>
              </w:rPr>
              <w:t>1900 Kč/ hod bez DPH</w:t>
            </w:r>
          </w:p>
        </w:tc>
      </w:tr>
    </w:tbl>
    <w:sectPr>
      <w:footerReference w:type="default" r:id="rId7"/>
      <w:pgSz w:w="11910" w:h="16840"/>
      <w:pgMar w:footer="602" w:header="473" w:top="780" w:bottom="80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9562pt;margin-top:806.24353pt;width:45.3pt;height:12.1pt;mso-position-horizontal-relative:page;mso-position-vertical-relative:page;z-index:-340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F_6_301/2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313202pt;margin-top:806.24353pt;width:47.7pt;height:12.1pt;mso-position-horizontal-relative:page;mso-position-vertical-relative:page;z-index:-339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priloha1.xls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510193pt;margin-top:806.24353pt;width:50.7pt;height:12.1pt;mso-position-horizontal-relative:page;mso-position-vertical-relative:page;z-index:-339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Strana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 z 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9562pt;margin-top:800.700806pt;width:44.25pt;height:11.8pt;mso-position-horizontal-relative:page;mso-position-vertical-relative:page;z-index:-339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F_6_301/2</w:t>
                </w:r>
              </w:p>
            </w:txbxContent>
          </v:textbox>
          <w10:wrap type="none"/>
        </v:shape>
      </w:pict>
    </w:r>
    <w:r>
      <w:rPr/>
      <w:pict>
        <v:shape style="position:absolute;margin-left:274.033691pt;margin-top:800.700806pt;width:46.25pt;height:11.8pt;mso-position-horizontal-relative:page;mso-position-vertical-relative:page;z-index:-339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priloha1.xls</w:t>
                </w:r>
              </w:p>
            </w:txbxContent>
          </v:textbox>
          <w10:wrap type="none"/>
        </v:shape>
      </w:pict>
    </w:r>
    <w:r>
      <w:rPr/>
      <w:pict>
        <v:shape style="position:absolute;margin-left:491.956207pt;margin-top:800.700806pt;width:49.25pt;height:11.8pt;mso-position-horizontal-relative:page;mso-position-vertical-relative:page;z-index:-338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Strana 5 z 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476196pt;margin-top:22.643555pt;width:271.4pt;height:12.1pt;mso-position-horizontal-relative:page;mso-position-vertical-relative:page;z-index:-340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Definice úrovně služeb dodávaných v rámci servisní smlouvy (SLA)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8" w:hanging="130"/>
      </w:pPr>
      <w:rPr>
        <w:rFonts w:hint="default" w:ascii="Arial" w:hAnsi="Arial" w:eastAsia="Arial" w:cs="Arial"/>
        <w:i/>
        <w:w w:val="103"/>
        <w:sz w:val="19"/>
        <w:szCs w:val="19"/>
      </w:rPr>
    </w:lvl>
    <w:lvl w:ilvl="1">
      <w:start w:val="0"/>
      <w:numFmt w:val="bullet"/>
      <w:lvlText w:val="•"/>
      <w:lvlJc w:val="left"/>
      <w:pPr>
        <w:ind w:left="948" w:hanging="1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6" w:hanging="1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4" w:hanging="1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2" w:hanging="1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1" w:hanging="1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9" w:hanging="1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7" w:hanging="1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5" w:hanging="13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6" w:hanging="113"/>
      </w:pPr>
      <w:rPr>
        <w:rFonts w:hint="default" w:ascii="Arial" w:hAnsi="Arial" w:eastAsia="Arial" w:cs="Arial"/>
        <w:i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973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6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0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3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7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4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7" w:hanging="11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28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Rybová</dc:creator>
  <dcterms:created xsi:type="dcterms:W3CDTF">2017-11-22T09:58:51Z</dcterms:created>
  <dcterms:modified xsi:type="dcterms:W3CDTF">2017-11-22T09:58:51Z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2017-11-22T00:00:00Z</vt:filetime>
  </property>
</Properties>
</file>