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237" w:rsidRPr="00CE5768" w:rsidRDefault="00F6725B" w:rsidP="00E465A4">
      <w:pPr>
        <w:pStyle w:val="Nadpis1"/>
        <w:rPr>
          <w:color w:val="auto"/>
        </w:rPr>
      </w:pPr>
      <w:r w:rsidRPr="00CE5768">
        <w:rPr>
          <w:color w:val="auto"/>
        </w:rPr>
        <w:t xml:space="preserve">Gamma </w:t>
      </w:r>
      <w:r w:rsidR="00984C4B" w:rsidRPr="00CE5768">
        <w:rPr>
          <w:color w:val="auto"/>
        </w:rPr>
        <w:t>Detector (Spectrometer) Specification</w:t>
      </w:r>
    </w:p>
    <w:p w:rsidR="00984C4B" w:rsidRDefault="00984C4B" w:rsidP="003B19B0">
      <w:pPr>
        <w:pStyle w:val="Bezmezer"/>
      </w:pPr>
    </w:p>
    <w:p w:rsidR="004E06A2" w:rsidRPr="00CE5768" w:rsidRDefault="004E06A2" w:rsidP="00E465A4">
      <w:pPr>
        <w:pStyle w:val="Nadpis2"/>
        <w:numPr>
          <w:ilvl w:val="0"/>
          <w:numId w:val="1"/>
        </w:numPr>
        <w:rPr>
          <w:color w:val="auto"/>
        </w:rPr>
      </w:pPr>
      <w:r w:rsidRPr="00CE5768">
        <w:rPr>
          <w:color w:val="auto"/>
        </w:rPr>
        <w:t>General requirements</w:t>
      </w:r>
    </w:p>
    <w:p w:rsidR="004E06A2" w:rsidRDefault="003404D2" w:rsidP="003B19B0">
      <w:pPr>
        <w:pStyle w:val="Bezmezer"/>
      </w:pPr>
      <w:r>
        <w:t xml:space="preserve">The </w:t>
      </w:r>
      <w:proofErr w:type="gramStart"/>
      <w:r>
        <w:t xml:space="preserve">detector </w:t>
      </w:r>
      <w:r w:rsidR="00F6725B">
        <w:t xml:space="preserve"> shall</w:t>
      </w:r>
      <w:proofErr w:type="gramEnd"/>
      <w:r w:rsidR="00F6725B">
        <w:t xml:space="preserve"> </w:t>
      </w:r>
      <w:r>
        <w:t>allow identification and qualification of x-rays and gamma-rays and create energy spectrum of source field.</w:t>
      </w:r>
      <w:r w:rsidR="003B19B0">
        <w:t xml:space="preserve"> The detector s</w:t>
      </w:r>
      <w:r w:rsidR="00F6725B">
        <w:t>hall</w:t>
      </w:r>
      <w:r w:rsidR="003B19B0">
        <w:t xml:space="preserve"> be able to operate for source energies from 3</w:t>
      </w:r>
      <w:r w:rsidR="00331F41">
        <w:t> </w:t>
      </w:r>
      <w:proofErr w:type="spellStart"/>
      <w:r w:rsidR="003B19B0">
        <w:t>keV</w:t>
      </w:r>
      <w:proofErr w:type="spellEnd"/>
      <w:r w:rsidR="003B19B0">
        <w:t xml:space="preserve"> to 10 MeV.</w:t>
      </w:r>
      <w:r>
        <w:t xml:space="preserve"> It must be possible to provide measurements with the </w:t>
      </w:r>
      <w:r w:rsidR="00331F41">
        <w:t xml:space="preserve">same </w:t>
      </w:r>
      <w:r>
        <w:t>detector in both horizontal and vertical set ups.</w:t>
      </w:r>
    </w:p>
    <w:p w:rsidR="00984C4B" w:rsidRPr="00CE5768" w:rsidRDefault="00984C4B" w:rsidP="00E465A4">
      <w:pPr>
        <w:pStyle w:val="Nadpis2"/>
        <w:numPr>
          <w:ilvl w:val="0"/>
          <w:numId w:val="1"/>
        </w:numPr>
        <w:rPr>
          <w:color w:val="auto"/>
        </w:rPr>
      </w:pPr>
      <w:r w:rsidRPr="00CE5768">
        <w:rPr>
          <w:color w:val="auto"/>
        </w:rPr>
        <w:t>Detector configuration</w:t>
      </w:r>
    </w:p>
    <w:p w:rsidR="00984C4B" w:rsidRDefault="00E465A4" w:rsidP="003B19B0">
      <w:pPr>
        <w:pStyle w:val="Bezmezer"/>
      </w:pPr>
      <w:r>
        <w:t>The detector system (</w:t>
      </w:r>
      <w:proofErr w:type="spellStart"/>
      <w:r>
        <w:t>HPGe</w:t>
      </w:r>
      <w:proofErr w:type="spellEnd"/>
      <w:r>
        <w:t xml:space="preserve"> detector element cryostat, preamplifier and high voltage filter)</w:t>
      </w:r>
      <w:r w:rsidR="00B73D14">
        <w:t xml:space="preserve"> </w:t>
      </w:r>
      <w:r w:rsidR="00F6725B">
        <w:t>shall</w:t>
      </w:r>
      <w:r w:rsidR="00B73D14">
        <w:t xml:space="preserve"> be housed in a detector “capsule” which is then attached to an appropriate cryostat</w:t>
      </w:r>
      <w:r>
        <w:t xml:space="preserve">. </w:t>
      </w:r>
      <w:r w:rsidR="004E06A2">
        <w:t>The detector</w:t>
      </w:r>
      <w:r>
        <w:t xml:space="preserve"> </w:t>
      </w:r>
      <w:r w:rsidR="00B73D14">
        <w:t>“</w:t>
      </w:r>
      <w:r>
        <w:t>capsule</w:t>
      </w:r>
      <w:r w:rsidR="00B73D14">
        <w:t>”</w:t>
      </w:r>
      <w:r>
        <w:t xml:space="preserve"> sh</w:t>
      </w:r>
      <w:r w:rsidR="00F6725B">
        <w:t>all</w:t>
      </w:r>
      <w:r>
        <w:t xml:space="preserve"> be demountable and </w:t>
      </w:r>
      <w:r w:rsidR="00F6725B">
        <w:t>shall</w:t>
      </w:r>
      <w:r>
        <w:t xml:space="preserve"> have its own vacuum. It must be possible to mount it on any of the available cryostat/</w:t>
      </w:r>
      <w:proofErr w:type="spellStart"/>
      <w:r>
        <w:t>dewar</w:t>
      </w:r>
      <w:proofErr w:type="spellEnd"/>
      <w:r>
        <w:t xml:space="preserve"> combinations.</w:t>
      </w:r>
    </w:p>
    <w:p w:rsidR="00984C4B" w:rsidRPr="00CE5768" w:rsidRDefault="00103801" w:rsidP="00E465A4">
      <w:pPr>
        <w:pStyle w:val="Nadpis2"/>
        <w:numPr>
          <w:ilvl w:val="0"/>
          <w:numId w:val="1"/>
        </w:numPr>
        <w:rPr>
          <w:color w:val="auto"/>
        </w:rPr>
      </w:pPr>
      <w:proofErr w:type="spellStart"/>
      <w:r w:rsidRPr="00CE5768">
        <w:rPr>
          <w:color w:val="auto"/>
        </w:rPr>
        <w:t>HPGe</w:t>
      </w:r>
      <w:proofErr w:type="spellEnd"/>
      <w:r w:rsidRPr="00CE5768">
        <w:rPr>
          <w:color w:val="auto"/>
        </w:rPr>
        <w:t xml:space="preserve"> </w:t>
      </w:r>
      <w:r w:rsidR="00984C4B" w:rsidRPr="00CE5768">
        <w:rPr>
          <w:color w:val="auto"/>
        </w:rPr>
        <w:t>Crystal properties</w:t>
      </w:r>
    </w:p>
    <w:p w:rsidR="004E06A2" w:rsidRDefault="004F68B6" w:rsidP="00B35828">
      <w:pPr>
        <w:pStyle w:val="Bezmezer"/>
        <w:numPr>
          <w:ilvl w:val="0"/>
          <w:numId w:val="4"/>
        </w:numPr>
      </w:pPr>
      <w:r>
        <w:t xml:space="preserve">Crystal diameter [mm]: </w:t>
      </w:r>
      <w:r w:rsidR="00103801">
        <w:t>65</w:t>
      </w:r>
      <w:r>
        <w:t>-</w:t>
      </w:r>
      <w:r w:rsidR="00103801">
        <w:t>75</w:t>
      </w:r>
    </w:p>
    <w:p w:rsidR="004F68B6" w:rsidRDefault="003B19B0" w:rsidP="00B35828">
      <w:pPr>
        <w:pStyle w:val="Bezmezer"/>
        <w:numPr>
          <w:ilvl w:val="0"/>
          <w:numId w:val="4"/>
        </w:numPr>
      </w:pPr>
      <w:r>
        <w:t xml:space="preserve">Crystal length minimum [mm]: </w:t>
      </w:r>
      <w:r w:rsidR="00103801">
        <w:t>75</w:t>
      </w:r>
    </w:p>
    <w:p w:rsidR="003B19B0" w:rsidRDefault="003B19B0" w:rsidP="00B35828">
      <w:pPr>
        <w:pStyle w:val="Bezmezer"/>
        <w:numPr>
          <w:ilvl w:val="0"/>
          <w:numId w:val="4"/>
        </w:numPr>
      </w:pPr>
      <w:r>
        <w:t>Energy resolution @ 1.33 MeV warranted [</w:t>
      </w:r>
      <w:proofErr w:type="spellStart"/>
      <w:r>
        <w:t>keV</w:t>
      </w:r>
      <w:proofErr w:type="spellEnd"/>
      <w:r>
        <w:t xml:space="preserve">] </w:t>
      </w:r>
      <w:r w:rsidRPr="003B19B0">
        <w:t>≤</w:t>
      </w:r>
      <w:r>
        <w:t xml:space="preserve"> 2</w:t>
      </w:r>
    </w:p>
    <w:p w:rsidR="003B19B0" w:rsidRDefault="003B19B0" w:rsidP="00B35828">
      <w:pPr>
        <w:pStyle w:val="Bezmezer"/>
        <w:numPr>
          <w:ilvl w:val="0"/>
          <w:numId w:val="4"/>
        </w:numPr>
      </w:pPr>
      <w:r>
        <w:t>Nominal relative efficiency [%] &gt; 60</w:t>
      </w:r>
    </w:p>
    <w:p w:rsidR="009009C4" w:rsidRPr="00CE5768" w:rsidRDefault="00A959FD" w:rsidP="00E465A4">
      <w:pPr>
        <w:pStyle w:val="Nadpis2"/>
        <w:numPr>
          <w:ilvl w:val="0"/>
          <w:numId w:val="1"/>
        </w:numPr>
        <w:rPr>
          <w:color w:val="auto"/>
        </w:rPr>
      </w:pPr>
      <w:r w:rsidRPr="00CE5768">
        <w:rPr>
          <w:color w:val="auto"/>
        </w:rPr>
        <w:t>C</w:t>
      </w:r>
      <w:r w:rsidR="009009C4" w:rsidRPr="00CE5768">
        <w:rPr>
          <w:color w:val="auto"/>
        </w:rPr>
        <w:t>ooling system</w:t>
      </w:r>
    </w:p>
    <w:p w:rsidR="009009C4" w:rsidRDefault="00ED2211" w:rsidP="003B19B0">
      <w:pPr>
        <w:pStyle w:val="Bezmezer"/>
      </w:pPr>
      <w:r>
        <w:t xml:space="preserve">The detector will be used with </w:t>
      </w:r>
      <w:r w:rsidR="00EC678B">
        <w:t xml:space="preserve">cryostats </w:t>
      </w:r>
      <w:r>
        <w:t>of two types (they are not part of this tender)</w:t>
      </w:r>
      <w:r w:rsidR="00EC678B">
        <w:t>:</w:t>
      </w:r>
    </w:p>
    <w:p w:rsidR="00EC678B" w:rsidRDefault="00351D19" w:rsidP="000F645F">
      <w:pPr>
        <w:pStyle w:val="Bezmezer"/>
        <w:numPr>
          <w:ilvl w:val="0"/>
          <w:numId w:val="3"/>
        </w:numPr>
      </w:pPr>
      <w:r>
        <w:t xml:space="preserve">Cryostat with </w:t>
      </w:r>
      <w:r w:rsidR="00EC678B">
        <w:t xml:space="preserve">30 liter top port </w:t>
      </w:r>
      <w:proofErr w:type="spellStart"/>
      <w:r w:rsidR="00EC678B">
        <w:t>dewar</w:t>
      </w:r>
      <w:proofErr w:type="spellEnd"/>
      <w:r w:rsidR="00EC678B">
        <w:t xml:space="preserve"> (</w:t>
      </w:r>
      <w:r w:rsidR="00515CAE">
        <w:t xml:space="preserve">for </w:t>
      </w:r>
      <w:r w:rsidR="00EC678B">
        <w:t>vertical set up)</w:t>
      </w:r>
    </w:p>
    <w:p w:rsidR="00EC678B" w:rsidRDefault="00EC678B" w:rsidP="000F645F">
      <w:pPr>
        <w:pStyle w:val="Bezmezer"/>
        <w:numPr>
          <w:ilvl w:val="0"/>
          <w:numId w:val="3"/>
        </w:numPr>
      </w:pPr>
      <w:r>
        <w:t xml:space="preserve">Cryostat with </w:t>
      </w:r>
      <w:r w:rsidR="00351D19">
        <w:t xml:space="preserve">3 - </w:t>
      </w:r>
      <w:r>
        <w:t xml:space="preserve">5 liter </w:t>
      </w:r>
      <w:r w:rsidR="00351D19">
        <w:t>multi</w:t>
      </w:r>
      <w:r>
        <w:t>-</w:t>
      </w:r>
      <w:r w:rsidR="00351D19">
        <w:t>orientation</w:t>
      </w:r>
      <w:r>
        <w:t xml:space="preserve"> </w:t>
      </w:r>
      <w:proofErr w:type="spellStart"/>
      <w:r>
        <w:t>dewar</w:t>
      </w:r>
      <w:proofErr w:type="spellEnd"/>
      <w:r w:rsidR="00351D19">
        <w:t xml:space="preserve"> (all-position)</w:t>
      </w:r>
    </w:p>
    <w:p w:rsidR="0012108B" w:rsidRPr="00CE5768" w:rsidRDefault="0012108B" w:rsidP="00E465A4">
      <w:pPr>
        <w:pStyle w:val="Nadpis2"/>
        <w:numPr>
          <w:ilvl w:val="0"/>
          <w:numId w:val="1"/>
        </w:numPr>
        <w:rPr>
          <w:color w:val="auto"/>
        </w:rPr>
      </w:pPr>
      <w:r w:rsidRPr="00CE5768">
        <w:rPr>
          <w:color w:val="auto"/>
        </w:rPr>
        <w:t>Pre-Amplifier</w:t>
      </w:r>
    </w:p>
    <w:p w:rsidR="0012108B" w:rsidRPr="0012108B" w:rsidRDefault="0012108B" w:rsidP="0012108B">
      <w:r>
        <w:t xml:space="preserve">Transistor-reset </w:t>
      </w:r>
      <w:proofErr w:type="spellStart"/>
      <w:r>
        <w:t>ultra</w:t>
      </w:r>
      <w:r w:rsidR="00440AFC">
        <w:t xml:space="preserve"> </w:t>
      </w:r>
      <w:r>
        <w:t>high</w:t>
      </w:r>
      <w:proofErr w:type="spellEnd"/>
      <w:r>
        <w:t xml:space="preserve"> count rate preamplifier </w:t>
      </w:r>
      <w:r w:rsidR="00F6725B">
        <w:t>shall</w:t>
      </w:r>
      <w:r>
        <w:t xml:space="preserve"> be used</w:t>
      </w:r>
      <w:r w:rsidR="00440AFC">
        <w:t xml:space="preserve"> to handle high input count rates</w:t>
      </w:r>
      <w:r>
        <w:t>.</w:t>
      </w:r>
    </w:p>
    <w:p w:rsidR="009009C4" w:rsidRPr="00CE5768" w:rsidRDefault="009009C4" w:rsidP="00E465A4">
      <w:pPr>
        <w:pStyle w:val="Nadpis2"/>
        <w:numPr>
          <w:ilvl w:val="0"/>
          <w:numId w:val="1"/>
        </w:numPr>
        <w:rPr>
          <w:color w:val="auto"/>
        </w:rPr>
      </w:pPr>
      <w:r w:rsidRPr="00CE5768">
        <w:rPr>
          <w:color w:val="auto"/>
        </w:rPr>
        <w:t>Electronics</w:t>
      </w:r>
    </w:p>
    <w:p w:rsidR="00C26AFD" w:rsidRDefault="00441CA2" w:rsidP="003B19B0">
      <w:pPr>
        <w:pStyle w:val="Bezmezer"/>
      </w:pPr>
      <w:proofErr w:type="gramStart"/>
      <w:r>
        <w:t>Multichannel analyzer (16 k channels) with bias supply and digital signal processors.</w:t>
      </w:r>
      <w:proofErr w:type="gramEnd"/>
    </w:p>
    <w:p w:rsidR="004A5F2B" w:rsidRDefault="004A5F2B" w:rsidP="003B19B0">
      <w:pPr>
        <w:pStyle w:val="Bezmezer"/>
      </w:pPr>
      <w:r>
        <w:t>Minimal requirements are:</w:t>
      </w:r>
    </w:p>
    <w:p w:rsidR="004A5F2B" w:rsidRDefault="00441CA2" w:rsidP="003B19B0">
      <w:pPr>
        <w:pStyle w:val="Bezmezer"/>
      </w:pPr>
      <w:r w:rsidRPr="00441CA2">
        <w:t>Digital spectrum stabilizer</w:t>
      </w:r>
      <w:r w:rsidR="004174D6">
        <w:t xml:space="preserve"> (c</w:t>
      </w:r>
      <w:r w:rsidR="004174D6" w:rsidRPr="004174D6">
        <w:t>ontrolled via computer, stabilizes gain and zero errors</w:t>
      </w:r>
      <w:r w:rsidR="004174D6">
        <w:t>)</w:t>
      </w:r>
      <w:r w:rsidRPr="00441CA2">
        <w:t>.</w:t>
      </w:r>
    </w:p>
    <w:p w:rsidR="00FF2CE1" w:rsidRDefault="00441CA2" w:rsidP="003B19B0">
      <w:pPr>
        <w:pStyle w:val="Bezmezer"/>
      </w:pPr>
      <w:proofErr w:type="gramStart"/>
      <w:r w:rsidRPr="00441CA2">
        <w:t xml:space="preserve">USB and Ethernet </w:t>
      </w:r>
      <w:r w:rsidR="004174D6">
        <w:t xml:space="preserve">connection </w:t>
      </w:r>
      <w:r w:rsidRPr="00441CA2">
        <w:t>capability (TCP/IP protocol).</w:t>
      </w:r>
      <w:proofErr w:type="gramEnd"/>
      <w:r>
        <w:t xml:space="preserve"> </w:t>
      </w:r>
    </w:p>
    <w:p w:rsidR="00441CA2" w:rsidRDefault="00441CA2" w:rsidP="003B19B0">
      <w:pPr>
        <w:pStyle w:val="Bezmezer"/>
      </w:pPr>
      <w:proofErr w:type="gramStart"/>
      <w:r w:rsidRPr="00441CA2">
        <w:t>Large front panel display for at-a-glance system status information.</w:t>
      </w:r>
      <w:proofErr w:type="gramEnd"/>
    </w:p>
    <w:p w:rsidR="002875B8" w:rsidRPr="00A959FD" w:rsidRDefault="00FF2CE1" w:rsidP="003B19B0">
      <w:pPr>
        <w:pStyle w:val="Bezmezer"/>
      </w:pPr>
      <w:proofErr w:type="gramStart"/>
      <w:r>
        <w:t>Single MCA, single internal high voltage power supply</w:t>
      </w:r>
      <w:r w:rsidR="00C26AFD">
        <w:t>.</w:t>
      </w:r>
      <w:bookmarkStart w:id="0" w:name="_GoBack"/>
      <w:bookmarkEnd w:id="0"/>
      <w:proofErr w:type="gramEnd"/>
    </w:p>
    <w:sectPr w:rsidR="002875B8" w:rsidRPr="00A95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A1B19"/>
    <w:multiLevelType w:val="hybridMultilevel"/>
    <w:tmpl w:val="6A6C5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624E7F"/>
    <w:multiLevelType w:val="hybridMultilevel"/>
    <w:tmpl w:val="906852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BE244A"/>
    <w:multiLevelType w:val="hybridMultilevel"/>
    <w:tmpl w:val="B74C6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515551"/>
    <w:multiLevelType w:val="hybridMultilevel"/>
    <w:tmpl w:val="881E8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9D5"/>
    <w:rsid w:val="00014EA9"/>
    <w:rsid w:val="00030237"/>
    <w:rsid w:val="000F645F"/>
    <w:rsid w:val="00103801"/>
    <w:rsid w:val="0012108B"/>
    <w:rsid w:val="00282AEB"/>
    <w:rsid w:val="002875B8"/>
    <w:rsid w:val="00331F41"/>
    <w:rsid w:val="003404D2"/>
    <w:rsid w:val="00351D19"/>
    <w:rsid w:val="003738B5"/>
    <w:rsid w:val="003B19B0"/>
    <w:rsid w:val="004174D6"/>
    <w:rsid w:val="00440AFC"/>
    <w:rsid w:val="00441CA2"/>
    <w:rsid w:val="00476B51"/>
    <w:rsid w:val="004A5F2B"/>
    <w:rsid w:val="004E06A2"/>
    <w:rsid w:val="004F68B6"/>
    <w:rsid w:val="00515CAE"/>
    <w:rsid w:val="006B4C39"/>
    <w:rsid w:val="008B5C79"/>
    <w:rsid w:val="008E62CC"/>
    <w:rsid w:val="009009C4"/>
    <w:rsid w:val="00984C4B"/>
    <w:rsid w:val="00A959FD"/>
    <w:rsid w:val="00B0688D"/>
    <w:rsid w:val="00B35828"/>
    <w:rsid w:val="00B46B8A"/>
    <w:rsid w:val="00B57E45"/>
    <w:rsid w:val="00B73D14"/>
    <w:rsid w:val="00C26AFD"/>
    <w:rsid w:val="00CE5768"/>
    <w:rsid w:val="00D0505A"/>
    <w:rsid w:val="00D80A4E"/>
    <w:rsid w:val="00E465A4"/>
    <w:rsid w:val="00E719D5"/>
    <w:rsid w:val="00EA0A80"/>
    <w:rsid w:val="00EA1A38"/>
    <w:rsid w:val="00EC678B"/>
    <w:rsid w:val="00ED2211"/>
    <w:rsid w:val="00F412E1"/>
    <w:rsid w:val="00F6725B"/>
    <w:rsid w:val="00F92100"/>
    <w:rsid w:val="00FB288C"/>
    <w:rsid w:val="00FC2741"/>
    <w:rsid w:val="00FF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E06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E06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4E06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E06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4E0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4E06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Bezmezer">
    <w:name w:val="No Spacing"/>
    <w:uiPriority w:val="1"/>
    <w:qFormat/>
    <w:rsid w:val="003B19B0"/>
    <w:pPr>
      <w:spacing w:after="0" w:line="240" w:lineRule="auto"/>
    </w:pPr>
    <w:rPr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31F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1F4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1F41"/>
    <w:rPr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1F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1F41"/>
    <w:rPr>
      <w:b/>
      <w:bCs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1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F41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E06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E06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4E06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E06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4E0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4E06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Bezmezer">
    <w:name w:val="No Spacing"/>
    <w:uiPriority w:val="1"/>
    <w:qFormat/>
    <w:rsid w:val="003B19B0"/>
    <w:pPr>
      <w:spacing w:after="0" w:line="240" w:lineRule="auto"/>
    </w:pPr>
    <w:rPr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31F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1F4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1F41"/>
    <w:rPr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1F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1F41"/>
    <w:rPr>
      <w:b/>
      <w:bCs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1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F4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3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Truneček</dc:creator>
  <cp:lastModifiedBy>uživatel</cp:lastModifiedBy>
  <cp:revision>3</cp:revision>
  <dcterms:created xsi:type="dcterms:W3CDTF">2017-11-07T12:47:00Z</dcterms:created>
  <dcterms:modified xsi:type="dcterms:W3CDTF">2017-11-07T12:50:00Z</dcterms:modified>
</cp:coreProperties>
</file>