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61F" w:rsidRPr="00D71325" w:rsidRDefault="007E388F" w:rsidP="00395D68">
      <w:r>
        <w:rPr>
          <w:noProof/>
          <w:color w:val="808080" w:themeColor="background1" w:themeShade="80"/>
        </w:rPr>
        <w:drawing>
          <wp:anchor distT="0" distB="0" distL="114300" distR="114300" simplePos="0" relativeHeight="252259840" behindDoc="1" locked="0" layoutInCell="1" allowOverlap="1">
            <wp:simplePos x="0" y="0"/>
            <wp:positionH relativeFrom="column">
              <wp:posOffset>-899795</wp:posOffset>
            </wp:positionH>
            <wp:positionV relativeFrom="paragraph">
              <wp:posOffset>-703581</wp:posOffset>
            </wp:positionV>
            <wp:extent cx="7576528" cy="10747631"/>
            <wp:effectExtent l="0" t="0" r="5715" b="0"/>
            <wp:wrapNone/>
            <wp:docPr id="2" name="Obrázek 2" descr="C:\Users\Chytry\AppData\Local\Microsoft\Windows\INetCache\Content.Word\nnnfgnfgnf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ytry\AppData\Local\Microsoft\Windows\INetCache\Content.Word\nnnfgnfgnfgn.jpg"/>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78798" cy="10750851"/>
                    </a:xfrm>
                    <a:prstGeom prst="rect">
                      <a:avLst/>
                    </a:prstGeom>
                    <a:noFill/>
                    <a:ln>
                      <a:noFill/>
                    </a:ln>
                  </pic:spPr>
                </pic:pic>
              </a:graphicData>
            </a:graphic>
          </wp:anchor>
        </w:drawing>
      </w:r>
    </w:p>
    <w:p w:rsidR="00DB761F" w:rsidRPr="00D71325" w:rsidRDefault="00DB761F" w:rsidP="00395D68"/>
    <w:p w:rsidR="00DB761F" w:rsidRPr="00D71325" w:rsidRDefault="00DB761F" w:rsidP="00395D68"/>
    <w:p w:rsidR="00DB761F" w:rsidRPr="00D71325" w:rsidRDefault="00DB761F" w:rsidP="00395D68">
      <w:pPr>
        <w:rPr>
          <w:b/>
          <w:sz w:val="40"/>
          <w:szCs w:val="40"/>
        </w:rPr>
      </w:pPr>
    </w:p>
    <w:p w:rsidR="006A6B1E" w:rsidRPr="00D71325" w:rsidRDefault="006A6B1E" w:rsidP="00395D68">
      <w:pPr>
        <w:rPr>
          <w:b/>
          <w:sz w:val="40"/>
          <w:szCs w:val="40"/>
        </w:rPr>
      </w:pPr>
    </w:p>
    <w:p w:rsidR="006A6B1E" w:rsidRPr="00D71325" w:rsidRDefault="006A6B1E" w:rsidP="00395D68">
      <w:pPr>
        <w:rPr>
          <w:b/>
          <w:sz w:val="40"/>
          <w:szCs w:val="40"/>
        </w:rPr>
      </w:pPr>
    </w:p>
    <w:p w:rsidR="006A6B1E" w:rsidRPr="00D71325" w:rsidRDefault="006A6B1E" w:rsidP="00395D68">
      <w:pPr>
        <w:rPr>
          <w:b/>
          <w:sz w:val="40"/>
          <w:szCs w:val="40"/>
        </w:rPr>
      </w:pPr>
    </w:p>
    <w:p w:rsidR="006A6B1E" w:rsidRPr="00D71325" w:rsidRDefault="006A6B1E" w:rsidP="00395D68">
      <w:pPr>
        <w:rPr>
          <w:b/>
          <w:sz w:val="40"/>
          <w:szCs w:val="40"/>
        </w:rPr>
      </w:pPr>
    </w:p>
    <w:p w:rsidR="00244844" w:rsidRPr="00D71325" w:rsidRDefault="00244844" w:rsidP="006A6B1E">
      <w:pPr>
        <w:ind w:firstLine="708"/>
        <w:rPr>
          <w:b/>
          <w:sz w:val="40"/>
          <w:szCs w:val="40"/>
        </w:rPr>
      </w:pPr>
    </w:p>
    <w:p w:rsidR="000705F4" w:rsidRPr="00D71325" w:rsidRDefault="000705F4" w:rsidP="000705F4">
      <w:pPr>
        <w:ind w:firstLine="708"/>
        <w:rPr>
          <w:b/>
          <w:sz w:val="40"/>
          <w:szCs w:val="40"/>
        </w:rPr>
      </w:pPr>
    </w:p>
    <w:p w:rsidR="006E151E" w:rsidRDefault="006E151E" w:rsidP="000705F4">
      <w:pPr>
        <w:ind w:firstLine="708"/>
        <w:rPr>
          <w:b/>
          <w:sz w:val="40"/>
          <w:szCs w:val="40"/>
        </w:rPr>
      </w:pPr>
    </w:p>
    <w:p w:rsidR="006E151E" w:rsidRDefault="006E151E" w:rsidP="000705F4">
      <w:pPr>
        <w:ind w:firstLine="708"/>
        <w:rPr>
          <w:b/>
          <w:sz w:val="40"/>
          <w:szCs w:val="40"/>
        </w:rPr>
      </w:pPr>
    </w:p>
    <w:p w:rsidR="006E151E" w:rsidRDefault="006E151E" w:rsidP="000705F4">
      <w:pPr>
        <w:ind w:firstLine="708"/>
        <w:rPr>
          <w:b/>
          <w:sz w:val="40"/>
          <w:szCs w:val="40"/>
        </w:rPr>
      </w:pPr>
    </w:p>
    <w:p w:rsidR="006E151E" w:rsidRDefault="006E151E" w:rsidP="000705F4">
      <w:pPr>
        <w:ind w:firstLine="708"/>
        <w:rPr>
          <w:b/>
          <w:sz w:val="40"/>
          <w:szCs w:val="40"/>
        </w:rPr>
      </w:pPr>
    </w:p>
    <w:p w:rsidR="006E151E" w:rsidRDefault="006E151E" w:rsidP="000705F4">
      <w:pPr>
        <w:ind w:firstLine="708"/>
        <w:rPr>
          <w:b/>
          <w:sz w:val="40"/>
          <w:szCs w:val="40"/>
        </w:rPr>
      </w:pPr>
    </w:p>
    <w:p w:rsidR="006E151E" w:rsidRDefault="006E151E" w:rsidP="000705F4">
      <w:pPr>
        <w:ind w:firstLine="708"/>
        <w:rPr>
          <w:b/>
          <w:sz w:val="40"/>
          <w:szCs w:val="40"/>
        </w:rPr>
      </w:pPr>
    </w:p>
    <w:p w:rsidR="006E151E" w:rsidRDefault="006E151E" w:rsidP="000705F4">
      <w:pPr>
        <w:ind w:firstLine="708"/>
        <w:rPr>
          <w:b/>
          <w:sz w:val="40"/>
          <w:szCs w:val="40"/>
        </w:rPr>
      </w:pPr>
    </w:p>
    <w:p w:rsidR="006E151E" w:rsidRDefault="006E151E" w:rsidP="000705F4">
      <w:pPr>
        <w:ind w:firstLine="708"/>
        <w:rPr>
          <w:b/>
          <w:sz w:val="40"/>
          <w:szCs w:val="40"/>
        </w:rPr>
      </w:pPr>
    </w:p>
    <w:p w:rsidR="006E151E" w:rsidRDefault="006E151E" w:rsidP="000705F4">
      <w:pPr>
        <w:ind w:firstLine="708"/>
        <w:rPr>
          <w:b/>
          <w:sz w:val="40"/>
          <w:szCs w:val="40"/>
        </w:rPr>
      </w:pPr>
    </w:p>
    <w:p w:rsidR="006E151E" w:rsidRDefault="006E151E" w:rsidP="000705F4">
      <w:pPr>
        <w:ind w:firstLine="708"/>
        <w:rPr>
          <w:b/>
          <w:sz w:val="40"/>
          <w:szCs w:val="40"/>
        </w:rPr>
      </w:pPr>
    </w:p>
    <w:p w:rsidR="00A93003" w:rsidRDefault="00A93003" w:rsidP="0040517B">
      <w:pPr>
        <w:jc w:val="center"/>
        <w:rPr>
          <w:b/>
          <w:sz w:val="40"/>
          <w:szCs w:val="40"/>
        </w:rPr>
      </w:pPr>
    </w:p>
    <w:p w:rsidR="00A93003" w:rsidRDefault="00A93003" w:rsidP="0040517B">
      <w:pPr>
        <w:jc w:val="center"/>
        <w:rPr>
          <w:b/>
          <w:sz w:val="40"/>
          <w:szCs w:val="40"/>
        </w:rPr>
      </w:pPr>
    </w:p>
    <w:p w:rsidR="000705F4" w:rsidRPr="00AB1739" w:rsidRDefault="000705F4" w:rsidP="0040517B">
      <w:pPr>
        <w:jc w:val="center"/>
        <w:rPr>
          <w:b/>
          <w:sz w:val="40"/>
          <w:szCs w:val="40"/>
        </w:rPr>
      </w:pPr>
      <w:r w:rsidRPr="00AB1739">
        <w:rPr>
          <w:b/>
          <w:sz w:val="40"/>
          <w:szCs w:val="40"/>
        </w:rPr>
        <w:t xml:space="preserve">Nabídka pro </w:t>
      </w:r>
      <w:r w:rsidR="00A001DA">
        <w:rPr>
          <w:b/>
          <w:sz w:val="40"/>
          <w:szCs w:val="40"/>
        </w:rPr>
        <w:t>PN Bohnice</w:t>
      </w:r>
    </w:p>
    <w:p w:rsidR="000705F4" w:rsidRPr="00D71325" w:rsidRDefault="000705F4" w:rsidP="0040517B">
      <w:pPr>
        <w:rPr>
          <w:sz w:val="72"/>
          <w:szCs w:val="72"/>
        </w:rPr>
      </w:pPr>
    </w:p>
    <w:p w:rsidR="000705F4" w:rsidRPr="00AB1739" w:rsidRDefault="00A001DA" w:rsidP="0040517B">
      <w:pPr>
        <w:jc w:val="center"/>
        <w:rPr>
          <w:b/>
          <w:color w:val="FF3300"/>
          <w:sz w:val="72"/>
          <w:szCs w:val="72"/>
        </w:rPr>
      </w:pPr>
      <w:r>
        <w:rPr>
          <w:b/>
          <w:color w:val="F79646" w:themeColor="accent6"/>
          <w:sz w:val="72"/>
          <w:szCs w:val="72"/>
        </w:rPr>
        <w:t>Manažerské vzdělávání</w:t>
      </w:r>
    </w:p>
    <w:p w:rsidR="00F028B1" w:rsidRPr="00D71325" w:rsidRDefault="00F028B1" w:rsidP="002C4E52">
      <w:pPr>
        <w:ind w:left="708"/>
        <w:jc w:val="left"/>
        <w:rPr>
          <w:b/>
          <w:color w:val="FF3300"/>
          <w:sz w:val="44"/>
          <w:szCs w:val="44"/>
        </w:rPr>
      </w:pPr>
    </w:p>
    <w:p w:rsidR="00244844" w:rsidRPr="00D71325" w:rsidRDefault="00244844" w:rsidP="002C4E52">
      <w:pPr>
        <w:ind w:left="708"/>
        <w:jc w:val="left"/>
        <w:rPr>
          <w:b/>
          <w:color w:val="FF3300"/>
          <w:sz w:val="44"/>
          <w:szCs w:val="44"/>
        </w:rPr>
      </w:pPr>
    </w:p>
    <w:p w:rsidR="00F028B1" w:rsidRPr="00D71325" w:rsidRDefault="00F028B1" w:rsidP="002C4E52">
      <w:pPr>
        <w:ind w:left="708"/>
        <w:jc w:val="left"/>
        <w:rPr>
          <w:b/>
          <w:color w:val="FF3300"/>
          <w:sz w:val="44"/>
          <w:szCs w:val="44"/>
        </w:rPr>
      </w:pPr>
    </w:p>
    <w:p w:rsidR="00E425AD" w:rsidRDefault="00E425AD">
      <w:pPr>
        <w:jc w:val="left"/>
        <w:rPr>
          <w:b/>
          <w:color w:val="808080" w:themeColor="background1" w:themeShade="80"/>
          <w:sz w:val="36"/>
          <w:szCs w:val="48"/>
        </w:rPr>
      </w:pPr>
      <w:r>
        <w:rPr>
          <w:color w:val="808080" w:themeColor="background1" w:themeShade="80"/>
        </w:rPr>
        <w:br w:type="page"/>
      </w:r>
    </w:p>
    <w:p w:rsidR="009D7F13" w:rsidRDefault="009D7F13" w:rsidP="00002F98">
      <w:pPr>
        <w:pStyle w:val="Nadpis1"/>
      </w:pPr>
      <w:bookmarkStart w:id="0" w:name="_Toc477183894"/>
      <w:r w:rsidRPr="00002F98">
        <w:rPr>
          <w:color w:val="808080" w:themeColor="background1" w:themeShade="80"/>
        </w:rPr>
        <w:lastRenderedPageBreak/>
        <w:t>Obsah</w:t>
      </w:r>
      <w:r w:rsidRPr="00002F98">
        <w:t xml:space="preserve"> nabídky</w:t>
      </w:r>
      <w:bookmarkEnd w:id="0"/>
    </w:p>
    <w:p w:rsidR="005668E7" w:rsidRDefault="005668E7" w:rsidP="005668E7"/>
    <w:p w:rsidR="00C516D0" w:rsidRDefault="00C516D0" w:rsidP="005668E7"/>
    <w:p w:rsidR="005668E7" w:rsidRDefault="005668E7" w:rsidP="005668E7"/>
    <w:tbl>
      <w:tblPr>
        <w:tblStyle w:val="Mkatabulky"/>
        <w:tblW w:w="71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66"/>
        <w:gridCol w:w="4796"/>
        <w:gridCol w:w="874"/>
      </w:tblGrid>
      <w:tr w:rsidR="00BB0A6B" w:rsidRPr="001E38C7" w:rsidTr="00BB0A6B">
        <w:trPr>
          <w:jc w:val="center"/>
        </w:trPr>
        <w:tc>
          <w:tcPr>
            <w:tcW w:w="1466" w:type="dxa"/>
            <w:vAlign w:val="center"/>
          </w:tcPr>
          <w:p w:rsidR="00BB0A6B" w:rsidRPr="001E38C7" w:rsidRDefault="00BB0A6B" w:rsidP="00BB0A6B">
            <w:pPr>
              <w:jc w:val="center"/>
              <w:rPr>
                <w:noProof/>
              </w:rPr>
            </w:pPr>
          </w:p>
        </w:tc>
        <w:tc>
          <w:tcPr>
            <w:tcW w:w="4796" w:type="dxa"/>
            <w:vAlign w:val="center"/>
          </w:tcPr>
          <w:p w:rsidR="00BB0A6B" w:rsidRPr="001E38C7" w:rsidRDefault="00BB0A6B" w:rsidP="00BB0A6B">
            <w:pPr>
              <w:jc w:val="left"/>
              <w:rPr>
                <w:b/>
              </w:rPr>
            </w:pPr>
          </w:p>
        </w:tc>
        <w:tc>
          <w:tcPr>
            <w:tcW w:w="874" w:type="dxa"/>
            <w:vAlign w:val="center"/>
          </w:tcPr>
          <w:p w:rsidR="00BB0A6B" w:rsidRPr="001E38C7" w:rsidRDefault="00BB0A6B" w:rsidP="00BB0A6B">
            <w:pPr>
              <w:spacing w:line="276" w:lineRule="auto"/>
              <w:contextualSpacing/>
              <w:jc w:val="center"/>
              <w:rPr>
                <w:i/>
              </w:rPr>
            </w:pPr>
            <w:r w:rsidRPr="001E38C7">
              <w:rPr>
                <w:i/>
              </w:rPr>
              <w:t>strana</w:t>
            </w:r>
          </w:p>
        </w:tc>
      </w:tr>
      <w:tr w:rsidR="00BB0A6B" w:rsidRPr="001E38C7" w:rsidTr="00BB0A6B">
        <w:trPr>
          <w:jc w:val="center"/>
        </w:trPr>
        <w:tc>
          <w:tcPr>
            <w:tcW w:w="1466" w:type="dxa"/>
            <w:vAlign w:val="center"/>
          </w:tcPr>
          <w:p w:rsidR="00BB0A6B" w:rsidRPr="001E38C7" w:rsidRDefault="00BB0A6B" w:rsidP="00BB0A6B">
            <w:pPr>
              <w:jc w:val="center"/>
              <w:rPr>
                <w:noProof/>
              </w:rPr>
            </w:pPr>
            <w:r w:rsidRPr="001E38C7">
              <w:rPr>
                <w:noProof/>
              </w:rPr>
              <w:drawing>
                <wp:inline distT="0" distB="0" distL="0" distR="0">
                  <wp:extent cx="720000" cy="720000"/>
                  <wp:effectExtent l="0" t="0" r="4445" b="4445"/>
                  <wp:docPr id="24" name="Obrázek 24" descr="C:\Users\MotivP\Desktop\grafika\obsah nový\herhae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otivP\Desktop\grafika\obsah nový\herhaehe.jpg"/>
                          <pic:cNvPicPr>
                            <a:picLocks noChangeAspect="1" noChangeArrowheads="1"/>
                          </pic:cNvPicPr>
                        </pic:nvPicPr>
                        <pic:blipFill>
                          <a:blip r:embed="rId9" cstate="print">
                            <a:grayscl/>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4796" w:type="dxa"/>
            <w:vAlign w:val="center"/>
          </w:tcPr>
          <w:p w:rsidR="00BB0A6B" w:rsidRPr="001E38C7" w:rsidRDefault="00BB0A6B" w:rsidP="00BB0A6B">
            <w:pPr>
              <w:contextualSpacing/>
              <w:jc w:val="left"/>
              <w:rPr>
                <w:b/>
              </w:rPr>
            </w:pPr>
            <w:r w:rsidRPr="001E38C7">
              <w:rPr>
                <w:b/>
              </w:rPr>
              <w:t>Návrh programu</w:t>
            </w:r>
          </w:p>
        </w:tc>
        <w:tc>
          <w:tcPr>
            <w:tcW w:w="874" w:type="dxa"/>
            <w:vAlign w:val="center"/>
          </w:tcPr>
          <w:p w:rsidR="00BB0A6B" w:rsidRPr="001E38C7" w:rsidRDefault="00BE6737" w:rsidP="00BB0A6B">
            <w:pPr>
              <w:spacing w:line="276" w:lineRule="auto"/>
              <w:contextualSpacing/>
              <w:jc w:val="center"/>
            </w:pPr>
            <w:r>
              <w:t>3</w:t>
            </w:r>
          </w:p>
        </w:tc>
      </w:tr>
      <w:tr w:rsidR="00BB0A6B" w:rsidRPr="001E38C7" w:rsidTr="00BB0A6B">
        <w:trPr>
          <w:jc w:val="center"/>
        </w:trPr>
        <w:tc>
          <w:tcPr>
            <w:tcW w:w="1466" w:type="dxa"/>
            <w:vAlign w:val="center"/>
          </w:tcPr>
          <w:p w:rsidR="00BB0A6B" w:rsidRPr="001E38C7" w:rsidRDefault="00BB0A6B" w:rsidP="00BB0A6B">
            <w:pPr>
              <w:jc w:val="center"/>
              <w:rPr>
                <w:noProof/>
              </w:rPr>
            </w:pPr>
            <w:r w:rsidRPr="001E38C7">
              <w:rPr>
                <w:noProof/>
              </w:rPr>
              <w:drawing>
                <wp:inline distT="0" distB="0" distL="0" distR="0">
                  <wp:extent cx="720000" cy="720000"/>
                  <wp:effectExtent l="0" t="0" r="4445" b="4445"/>
                  <wp:docPr id="58" name="Obrázek 58" descr="C:\Users\MotivP\Desktop\grafika\obsah nový\j-uj-ůuůuů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tivP\Desktop\grafika\obsah nový\j-uj-ůuůuůu.jpg"/>
                          <pic:cNvPicPr>
                            <a:picLocks noChangeAspect="1" noChangeArrowheads="1"/>
                          </pic:cNvPicPr>
                        </pic:nvPicPr>
                        <pic:blipFill>
                          <a:blip r:embed="rId10" cstate="print">
                            <a:grayscl/>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4796" w:type="dxa"/>
            <w:vAlign w:val="center"/>
          </w:tcPr>
          <w:p w:rsidR="00BB0A6B" w:rsidRPr="001E38C7" w:rsidRDefault="00BB0A6B" w:rsidP="00BB0A6B">
            <w:pPr>
              <w:contextualSpacing/>
              <w:jc w:val="left"/>
              <w:rPr>
                <w:b/>
              </w:rPr>
            </w:pPr>
            <w:r w:rsidRPr="001E38C7">
              <w:rPr>
                <w:b/>
              </w:rPr>
              <w:t>Lektorské obsazení</w:t>
            </w:r>
          </w:p>
        </w:tc>
        <w:tc>
          <w:tcPr>
            <w:tcW w:w="874" w:type="dxa"/>
            <w:vAlign w:val="center"/>
          </w:tcPr>
          <w:p w:rsidR="00BB0A6B" w:rsidRPr="001E38C7" w:rsidRDefault="00BE6737" w:rsidP="00BB0A6B">
            <w:pPr>
              <w:spacing w:line="276" w:lineRule="auto"/>
              <w:contextualSpacing/>
              <w:jc w:val="center"/>
            </w:pPr>
            <w:r>
              <w:t>5</w:t>
            </w:r>
          </w:p>
        </w:tc>
      </w:tr>
      <w:tr w:rsidR="00E77952" w:rsidRPr="001E38C7" w:rsidTr="00525A14">
        <w:trPr>
          <w:jc w:val="center"/>
        </w:trPr>
        <w:tc>
          <w:tcPr>
            <w:tcW w:w="1466" w:type="dxa"/>
            <w:vAlign w:val="center"/>
          </w:tcPr>
          <w:p w:rsidR="00E77952" w:rsidRPr="001E38C7" w:rsidRDefault="00E77952" w:rsidP="00525A14">
            <w:pPr>
              <w:jc w:val="center"/>
              <w:rPr>
                <w:noProof/>
              </w:rPr>
            </w:pPr>
            <w:r w:rsidRPr="001E38C7">
              <w:rPr>
                <w:noProof/>
              </w:rPr>
              <w:drawing>
                <wp:inline distT="0" distB="0" distL="0" distR="0">
                  <wp:extent cx="720000" cy="720000"/>
                  <wp:effectExtent l="0" t="0" r="4445" b="4445"/>
                  <wp:docPr id="19" name="Obrázek 19" descr="C:\Users\MotivP\Desktop\grafika\obsah nový\atjtrsjrs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otivP\Desktop\grafika\obsah nový\atjtrsjrsj.jpg"/>
                          <pic:cNvPicPr>
                            <a:picLocks noChangeAspect="1" noChangeArrowheads="1"/>
                          </pic:cNvPicPr>
                        </pic:nvPicPr>
                        <pic:blipFill>
                          <a:blip r:embed="rId11" cstate="print">
                            <a:grayscl/>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4796" w:type="dxa"/>
            <w:vAlign w:val="center"/>
          </w:tcPr>
          <w:p w:rsidR="00E77952" w:rsidRPr="001E38C7" w:rsidRDefault="00E77952" w:rsidP="00525A14">
            <w:pPr>
              <w:contextualSpacing/>
              <w:jc w:val="left"/>
              <w:rPr>
                <w:b/>
              </w:rPr>
            </w:pPr>
            <w:r w:rsidRPr="001E38C7">
              <w:rPr>
                <w:b/>
              </w:rPr>
              <w:t>Cenová kalkulace</w:t>
            </w:r>
          </w:p>
        </w:tc>
        <w:tc>
          <w:tcPr>
            <w:tcW w:w="874" w:type="dxa"/>
            <w:vAlign w:val="center"/>
          </w:tcPr>
          <w:p w:rsidR="00E77952" w:rsidRPr="001E38C7" w:rsidRDefault="00BE6737" w:rsidP="00525A14">
            <w:pPr>
              <w:spacing w:line="276" w:lineRule="auto"/>
              <w:contextualSpacing/>
              <w:jc w:val="center"/>
            </w:pPr>
            <w:r>
              <w:t>6</w:t>
            </w:r>
          </w:p>
        </w:tc>
      </w:tr>
      <w:tr w:rsidR="00DC321E" w:rsidRPr="001E38C7" w:rsidTr="00BB0A6B">
        <w:trPr>
          <w:jc w:val="center"/>
        </w:trPr>
        <w:tc>
          <w:tcPr>
            <w:tcW w:w="1466" w:type="dxa"/>
            <w:vAlign w:val="center"/>
          </w:tcPr>
          <w:p w:rsidR="00DC321E" w:rsidRDefault="00D94552" w:rsidP="00BB0A6B">
            <w:pPr>
              <w:jc w:val="center"/>
              <w:rPr>
                <w:noProof/>
                <w:color w:val="808080" w:themeColor="background1" w:themeShade="80"/>
              </w:rPr>
            </w:pPr>
            <w:r>
              <w:rPr>
                <w:noProof/>
              </w:rPr>
              <w:drawing>
                <wp:inline distT="0" distB="0" distL="0" distR="0">
                  <wp:extent cx="720000" cy="720000"/>
                  <wp:effectExtent l="0" t="0" r="4445" b="4445"/>
                  <wp:docPr id="226" name="Obrázek 226" descr="C:\Users\Chytry\AppData\Local\Microsoft\Windows\INetCache\Content.Word\fjtzjtzjtz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ytry\AppData\Local\Microsoft\Windows\INetCache\Content.Word\fjtzjtzjtzj.jpg"/>
                          <pic:cNvPicPr>
                            <a:picLocks noChangeAspect="1" noChangeArrowheads="1"/>
                          </pic:cNvPicPr>
                        </pic:nvPicPr>
                        <pic:blipFill>
                          <a:blip r:embed="rId12">
                            <a:grayscl/>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4796" w:type="dxa"/>
            <w:vAlign w:val="center"/>
          </w:tcPr>
          <w:p w:rsidR="00DC321E" w:rsidRPr="001E38C7" w:rsidRDefault="00D94552" w:rsidP="00BB0A6B">
            <w:pPr>
              <w:jc w:val="left"/>
              <w:rPr>
                <w:b/>
              </w:rPr>
            </w:pPr>
            <w:r>
              <w:rPr>
                <w:b/>
              </w:rPr>
              <w:t>Identifikační a kontaktní údaje</w:t>
            </w:r>
          </w:p>
        </w:tc>
        <w:tc>
          <w:tcPr>
            <w:tcW w:w="874" w:type="dxa"/>
            <w:vAlign w:val="center"/>
          </w:tcPr>
          <w:p w:rsidR="00DC321E" w:rsidRDefault="00BE6737" w:rsidP="00BB0A6B">
            <w:pPr>
              <w:spacing w:line="276" w:lineRule="auto"/>
              <w:contextualSpacing/>
              <w:jc w:val="center"/>
            </w:pPr>
            <w:r>
              <w:t>7</w:t>
            </w:r>
            <w:bookmarkStart w:id="1" w:name="_GoBack"/>
            <w:bookmarkEnd w:id="1"/>
          </w:p>
        </w:tc>
      </w:tr>
    </w:tbl>
    <w:p w:rsidR="005668E7" w:rsidRDefault="005668E7" w:rsidP="005668E7"/>
    <w:p w:rsidR="005668E7" w:rsidRDefault="005668E7" w:rsidP="005668E7"/>
    <w:p w:rsidR="007E388F" w:rsidRDefault="007E388F" w:rsidP="005668E7"/>
    <w:p w:rsidR="00A001DA" w:rsidRDefault="00A001DA">
      <w:pPr>
        <w:jc w:val="left"/>
        <w:rPr>
          <w:b/>
          <w:color w:val="808080" w:themeColor="background1" w:themeShade="80"/>
          <w:sz w:val="36"/>
          <w:szCs w:val="48"/>
        </w:rPr>
      </w:pPr>
      <w:r>
        <w:rPr>
          <w:color w:val="808080" w:themeColor="background1" w:themeShade="80"/>
        </w:rPr>
        <w:br w:type="page"/>
      </w:r>
    </w:p>
    <w:p w:rsidR="00CA31AA" w:rsidRDefault="00A001DA" w:rsidP="00CA31AA">
      <w:pPr>
        <w:pStyle w:val="Nadpis1"/>
      </w:pPr>
      <w:r>
        <w:rPr>
          <w:color w:val="808080" w:themeColor="background1" w:themeShade="80"/>
        </w:rPr>
        <w:lastRenderedPageBreak/>
        <w:t xml:space="preserve">Návrh </w:t>
      </w:r>
      <w:r w:rsidRPr="00A001DA">
        <w:t>programu</w:t>
      </w:r>
    </w:p>
    <w:p w:rsidR="00DC321E" w:rsidRDefault="00DC321E" w:rsidP="00DC321E"/>
    <w:p w:rsidR="00A001DA" w:rsidRDefault="00C516D0" w:rsidP="00C516D0">
      <w:pPr>
        <w:jc w:val="center"/>
      </w:pPr>
      <w:r>
        <w:t>Předkládáme vám nabídku na vzdělávání zaměstnanců PN Bohnice.</w:t>
      </w:r>
    </w:p>
    <w:p w:rsidR="00C516D0" w:rsidRDefault="00C516D0" w:rsidP="00A001DA"/>
    <w:p w:rsidR="00A001DA" w:rsidRDefault="00A001DA" w:rsidP="00A001DA">
      <w:pPr>
        <w:pStyle w:val="Nadpis4"/>
      </w:pPr>
      <w:r>
        <w:t>Základní informace</w:t>
      </w:r>
    </w:p>
    <w:p w:rsidR="00C516D0" w:rsidRPr="00C516D0" w:rsidRDefault="00C516D0" w:rsidP="00C516D0"/>
    <w:tbl>
      <w:tblPr>
        <w:tblStyle w:val="Mkatabulky"/>
        <w:tblW w:w="5000" w:type="pct"/>
        <w:tblBorders>
          <w:top w:val="none" w:sz="0" w:space="0" w:color="auto"/>
          <w:left w:val="none" w:sz="0" w:space="0" w:color="auto"/>
          <w:bottom w:val="none" w:sz="0" w:space="0" w:color="auto"/>
          <w:right w:val="none" w:sz="0" w:space="0" w:color="auto"/>
          <w:insideH w:val="single" w:sz="48" w:space="0" w:color="FFFFFF" w:themeColor="background1"/>
          <w:insideV w:val="single" w:sz="48" w:space="0" w:color="FFFFFF" w:themeColor="background1"/>
        </w:tblBorders>
        <w:tblLook w:val="04A0"/>
      </w:tblPr>
      <w:tblGrid>
        <w:gridCol w:w="884"/>
        <w:gridCol w:w="2813"/>
        <w:gridCol w:w="5592"/>
      </w:tblGrid>
      <w:tr w:rsidR="00A001DA" w:rsidTr="00525A14">
        <w:trPr>
          <w:trHeight w:val="737"/>
        </w:trPr>
        <w:tc>
          <w:tcPr>
            <w:tcW w:w="476" w:type="pct"/>
            <w:tcBorders>
              <w:top w:val="nil"/>
              <w:bottom w:val="single" w:sz="48" w:space="0" w:color="FFFFFF" w:themeColor="background1"/>
              <w:right w:val="nil"/>
            </w:tcBorders>
            <w:shd w:val="clear" w:color="auto" w:fill="F79646" w:themeFill="accent6"/>
            <w:vAlign w:val="center"/>
          </w:tcPr>
          <w:p w:rsidR="00A001DA" w:rsidRDefault="00A001DA" w:rsidP="00525A14">
            <w:pPr>
              <w:widowControl w:val="0"/>
              <w:autoSpaceDE w:val="0"/>
              <w:autoSpaceDN w:val="0"/>
              <w:adjustRightInd w:val="0"/>
              <w:ind w:left="-103" w:right="-107"/>
              <w:jc w:val="center"/>
            </w:pPr>
            <w:r>
              <w:rPr>
                <w:noProof/>
              </w:rPr>
              <w:drawing>
                <wp:inline distT="0" distB="0" distL="0" distR="0">
                  <wp:extent cx="432000" cy="432000"/>
                  <wp:effectExtent l="0" t="0" r="6350" b="6350"/>
                  <wp:docPr id="1351" name="Obrázek 1351" descr="C:\Users\Chytry\AppData\Local\Microsoft\Windows\INetCache\Content.Word\ntzjtzjtzj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Chytry\AppData\Local\Microsoft\Windows\INetCache\Content.Word\ntzjtzjtzjz.jpg"/>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tc>
        <w:tc>
          <w:tcPr>
            <w:tcW w:w="1514" w:type="pct"/>
            <w:tcBorders>
              <w:top w:val="nil"/>
              <w:left w:val="nil"/>
              <w:bottom w:val="single" w:sz="48" w:space="0" w:color="FFFFFF" w:themeColor="background1"/>
            </w:tcBorders>
            <w:shd w:val="clear" w:color="auto" w:fill="D9D9D9" w:themeFill="background1" w:themeFillShade="D9"/>
            <w:vAlign w:val="center"/>
          </w:tcPr>
          <w:p w:rsidR="00A001DA" w:rsidRPr="00426B32" w:rsidRDefault="00A001DA" w:rsidP="00525A14">
            <w:pPr>
              <w:widowControl w:val="0"/>
              <w:autoSpaceDE w:val="0"/>
              <w:autoSpaceDN w:val="0"/>
              <w:adjustRightInd w:val="0"/>
              <w:jc w:val="left"/>
              <w:rPr>
                <w:b/>
                <w:color w:val="000000" w:themeColor="text1"/>
              </w:rPr>
            </w:pPr>
            <w:r w:rsidRPr="00426B32">
              <w:rPr>
                <w:b/>
                <w:color w:val="000000" w:themeColor="text1"/>
                <w:kern w:val="24"/>
                <w:szCs w:val="26"/>
              </w:rPr>
              <w:t>rozsah navrhovaného programu</w:t>
            </w:r>
            <w:r>
              <w:rPr>
                <w:b/>
                <w:color w:val="000000" w:themeColor="text1"/>
                <w:kern w:val="24"/>
                <w:szCs w:val="26"/>
              </w:rPr>
              <w:t>:</w:t>
            </w:r>
          </w:p>
        </w:tc>
        <w:tc>
          <w:tcPr>
            <w:tcW w:w="3010" w:type="pct"/>
            <w:tcBorders>
              <w:top w:val="nil"/>
              <w:bottom w:val="single" w:sz="48" w:space="0" w:color="FFFFFF" w:themeColor="background1"/>
            </w:tcBorders>
            <w:shd w:val="clear" w:color="auto" w:fill="F2F2F2" w:themeFill="background1" w:themeFillShade="F2"/>
            <w:vAlign w:val="center"/>
          </w:tcPr>
          <w:p w:rsidR="00A001DA" w:rsidRPr="00DE284C" w:rsidRDefault="00A001DA" w:rsidP="00525A14">
            <w:pPr>
              <w:widowControl w:val="0"/>
              <w:autoSpaceDE w:val="0"/>
              <w:autoSpaceDN w:val="0"/>
              <w:adjustRightInd w:val="0"/>
              <w:ind w:left="47"/>
              <w:jc w:val="left"/>
              <w:rPr>
                <w:b/>
                <w:color w:val="F79646" w:themeColor="accent6"/>
                <w:sz w:val="26"/>
                <w:szCs w:val="26"/>
              </w:rPr>
            </w:pPr>
            <w:r>
              <w:rPr>
                <w:b/>
                <w:color w:val="F79646" w:themeColor="accent6"/>
                <w:sz w:val="26"/>
                <w:szCs w:val="26"/>
              </w:rPr>
              <w:t xml:space="preserve">1 + 0,5 dne / skupina (první den probíhá ve 2 skupinách, druhý den všichni účastníci </w:t>
            </w:r>
            <w:r w:rsidR="00C516D0">
              <w:rPr>
                <w:b/>
                <w:color w:val="F79646" w:themeColor="accent6"/>
                <w:sz w:val="26"/>
                <w:szCs w:val="26"/>
              </w:rPr>
              <w:t>v rámci 1 skupiny</w:t>
            </w:r>
            <w:r>
              <w:rPr>
                <w:b/>
                <w:color w:val="F79646" w:themeColor="accent6"/>
                <w:sz w:val="26"/>
                <w:szCs w:val="26"/>
              </w:rPr>
              <w:t>)</w:t>
            </w:r>
          </w:p>
        </w:tc>
      </w:tr>
      <w:tr w:rsidR="00A001DA" w:rsidTr="00525A14">
        <w:trPr>
          <w:trHeight w:val="737"/>
        </w:trPr>
        <w:tc>
          <w:tcPr>
            <w:tcW w:w="476" w:type="pct"/>
            <w:tcBorders>
              <w:top w:val="single" w:sz="48" w:space="0" w:color="FFFFFF" w:themeColor="background1"/>
              <w:bottom w:val="single" w:sz="48" w:space="0" w:color="FFFFFF" w:themeColor="background1"/>
              <w:right w:val="nil"/>
            </w:tcBorders>
            <w:shd w:val="clear" w:color="auto" w:fill="F79646" w:themeFill="accent6"/>
            <w:vAlign w:val="center"/>
          </w:tcPr>
          <w:p w:rsidR="00A001DA" w:rsidRDefault="00A001DA" w:rsidP="00525A14">
            <w:pPr>
              <w:widowControl w:val="0"/>
              <w:autoSpaceDE w:val="0"/>
              <w:autoSpaceDN w:val="0"/>
              <w:adjustRightInd w:val="0"/>
              <w:ind w:left="-103" w:right="-107"/>
              <w:jc w:val="center"/>
            </w:pPr>
            <w:r>
              <w:rPr>
                <w:noProof/>
              </w:rPr>
              <w:drawing>
                <wp:inline distT="0" distB="0" distL="0" distR="0">
                  <wp:extent cx="432000" cy="432000"/>
                  <wp:effectExtent l="0" t="0" r="6350" b="6350"/>
                  <wp:docPr id="1353" name="Obrázek 1353" descr="C:\Users\Chytry\AppData\Local\Microsoft\Windows\INetCache\Content.Word\tmtumtzmu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hytry\AppData\Local\Microsoft\Windows\INetCache\Content.Word\tmtumtzmuz.jpg"/>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tc>
        <w:tc>
          <w:tcPr>
            <w:tcW w:w="1514" w:type="pct"/>
            <w:tcBorders>
              <w:top w:val="single" w:sz="48" w:space="0" w:color="FFFFFF" w:themeColor="background1"/>
              <w:left w:val="nil"/>
              <w:bottom w:val="single" w:sz="48" w:space="0" w:color="FFFFFF" w:themeColor="background1"/>
            </w:tcBorders>
            <w:shd w:val="clear" w:color="auto" w:fill="D9D9D9" w:themeFill="background1" w:themeFillShade="D9"/>
            <w:vAlign w:val="center"/>
          </w:tcPr>
          <w:p w:rsidR="00A001DA" w:rsidRPr="00426B32" w:rsidRDefault="00A001DA" w:rsidP="00525A14">
            <w:pPr>
              <w:widowControl w:val="0"/>
              <w:autoSpaceDE w:val="0"/>
              <w:autoSpaceDN w:val="0"/>
              <w:adjustRightInd w:val="0"/>
              <w:jc w:val="left"/>
              <w:rPr>
                <w:b/>
                <w:color w:val="000000" w:themeColor="text1"/>
              </w:rPr>
            </w:pPr>
            <w:r w:rsidRPr="00426B32">
              <w:rPr>
                <w:b/>
                <w:color w:val="000000" w:themeColor="text1"/>
                <w:szCs w:val="26"/>
              </w:rPr>
              <w:t>počet účastníků:</w:t>
            </w:r>
          </w:p>
        </w:tc>
        <w:tc>
          <w:tcPr>
            <w:tcW w:w="3010" w:type="pct"/>
            <w:shd w:val="clear" w:color="auto" w:fill="F2F2F2" w:themeFill="background1" w:themeFillShade="F2"/>
            <w:vAlign w:val="center"/>
          </w:tcPr>
          <w:p w:rsidR="00A001DA" w:rsidRPr="00DE284C" w:rsidRDefault="00A001DA" w:rsidP="00525A14">
            <w:pPr>
              <w:widowControl w:val="0"/>
              <w:autoSpaceDE w:val="0"/>
              <w:autoSpaceDN w:val="0"/>
              <w:adjustRightInd w:val="0"/>
              <w:ind w:left="47"/>
              <w:jc w:val="left"/>
              <w:rPr>
                <w:b/>
                <w:color w:val="F79646" w:themeColor="accent6"/>
                <w:sz w:val="26"/>
                <w:szCs w:val="26"/>
              </w:rPr>
            </w:pPr>
            <w:r>
              <w:rPr>
                <w:b/>
                <w:color w:val="F79646" w:themeColor="accent6"/>
                <w:sz w:val="26"/>
                <w:szCs w:val="26"/>
              </w:rPr>
              <w:t>Cca 50</w:t>
            </w:r>
          </w:p>
        </w:tc>
      </w:tr>
      <w:tr w:rsidR="00A001DA" w:rsidTr="00525A14">
        <w:trPr>
          <w:trHeight w:val="737"/>
        </w:trPr>
        <w:tc>
          <w:tcPr>
            <w:tcW w:w="476" w:type="pct"/>
            <w:tcBorders>
              <w:top w:val="single" w:sz="48" w:space="0" w:color="FFFFFF" w:themeColor="background1"/>
              <w:bottom w:val="single" w:sz="48" w:space="0" w:color="FFFFFF" w:themeColor="background1"/>
              <w:right w:val="nil"/>
            </w:tcBorders>
            <w:shd w:val="clear" w:color="auto" w:fill="F79646" w:themeFill="accent6"/>
            <w:vAlign w:val="center"/>
          </w:tcPr>
          <w:p w:rsidR="00A001DA" w:rsidRDefault="00A001DA" w:rsidP="00525A14">
            <w:pPr>
              <w:widowControl w:val="0"/>
              <w:autoSpaceDE w:val="0"/>
              <w:autoSpaceDN w:val="0"/>
              <w:adjustRightInd w:val="0"/>
              <w:ind w:left="-103" w:right="-107"/>
              <w:jc w:val="center"/>
            </w:pPr>
            <w:r>
              <w:rPr>
                <w:noProof/>
              </w:rPr>
              <w:drawing>
                <wp:inline distT="0" distB="0" distL="0" distR="0">
                  <wp:extent cx="432000" cy="432000"/>
                  <wp:effectExtent l="0" t="0" r="6350" b="6350"/>
                  <wp:docPr id="1354" name="Obrázek 1354" descr="C:\Users\Chytry\AppData\Local\Microsoft\Windows\INetCache\Content.Word\rtjtzjtrjr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Chytry\AppData\Local\Microsoft\Windows\INetCache\Content.Word\rtjtzjtrjrj.jpg"/>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tc>
        <w:tc>
          <w:tcPr>
            <w:tcW w:w="1514" w:type="pct"/>
            <w:tcBorders>
              <w:top w:val="single" w:sz="48" w:space="0" w:color="FFFFFF" w:themeColor="background1"/>
              <w:left w:val="nil"/>
              <w:bottom w:val="single" w:sz="48" w:space="0" w:color="FFFFFF" w:themeColor="background1"/>
            </w:tcBorders>
            <w:shd w:val="clear" w:color="auto" w:fill="D9D9D9" w:themeFill="background1" w:themeFillShade="D9"/>
            <w:vAlign w:val="center"/>
          </w:tcPr>
          <w:p w:rsidR="00A001DA" w:rsidRPr="00426B32" w:rsidRDefault="00A001DA" w:rsidP="00525A14">
            <w:pPr>
              <w:widowControl w:val="0"/>
              <w:autoSpaceDE w:val="0"/>
              <w:autoSpaceDN w:val="0"/>
              <w:adjustRightInd w:val="0"/>
              <w:jc w:val="left"/>
              <w:rPr>
                <w:b/>
                <w:color w:val="000000" w:themeColor="text1"/>
              </w:rPr>
            </w:pPr>
            <w:r w:rsidRPr="00426B32">
              <w:rPr>
                <w:b/>
                <w:color w:val="000000" w:themeColor="text1"/>
                <w:szCs w:val="26"/>
              </w:rPr>
              <w:t>počet účastníků v 1 skupině / počet skupin:</w:t>
            </w:r>
          </w:p>
        </w:tc>
        <w:tc>
          <w:tcPr>
            <w:tcW w:w="3010" w:type="pct"/>
            <w:shd w:val="clear" w:color="auto" w:fill="F2F2F2" w:themeFill="background1" w:themeFillShade="F2"/>
            <w:vAlign w:val="center"/>
          </w:tcPr>
          <w:p w:rsidR="00A001DA" w:rsidRPr="00DE284C" w:rsidRDefault="00A001DA" w:rsidP="00525A14">
            <w:pPr>
              <w:widowControl w:val="0"/>
              <w:autoSpaceDE w:val="0"/>
              <w:autoSpaceDN w:val="0"/>
              <w:adjustRightInd w:val="0"/>
              <w:ind w:left="47"/>
              <w:jc w:val="left"/>
              <w:rPr>
                <w:b/>
                <w:color w:val="F79646" w:themeColor="accent6"/>
                <w:sz w:val="26"/>
                <w:szCs w:val="26"/>
              </w:rPr>
            </w:pPr>
            <w:r>
              <w:rPr>
                <w:b/>
                <w:color w:val="F79646" w:themeColor="accent6"/>
                <w:sz w:val="26"/>
                <w:szCs w:val="26"/>
              </w:rPr>
              <w:t>Cca 25 / 2 skupiny</w:t>
            </w:r>
          </w:p>
        </w:tc>
      </w:tr>
      <w:tr w:rsidR="00A001DA" w:rsidTr="00525A14">
        <w:trPr>
          <w:trHeight w:val="737"/>
        </w:trPr>
        <w:tc>
          <w:tcPr>
            <w:tcW w:w="476" w:type="pct"/>
            <w:tcBorders>
              <w:top w:val="single" w:sz="48" w:space="0" w:color="FFFFFF" w:themeColor="background1"/>
              <w:bottom w:val="single" w:sz="48" w:space="0" w:color="FFFFFF" w:themeColor="background1"/>
              <w:right w:val="nil"/>
            </w:tcBorders>
            <w:shd w:val="clear" w:color="auto" w:fill="F79646" w:themeFill="accent6"/>
            <w:vAlign w:val="center"/>
          </w:tcPr>
          <w:p w:rsidR="00A001DA" w:rsidRDefault="00A001DA" w:rsidP="00525A14">
            <w:pPr>
              <w:widowControl w:val="0"/>
              <w:autoSpaceDE w:val="0"/>
              <w:autoSpaceDN w:val="0"/>
              <w:adjustRightInd w:val="0"/>
              <w:ind w:left="-103" w:right="-107"/>
              <w:jc w:val="center"/>
            </w:pPr>
            <w:r>
              <w:rPr>
                <w:noProof/>
              </w:rPr>
              <w:drawing>
                <wp:inline distT="0" distB="0" distL="0" distR="0">
                  <wp:extent cx="432000" cy="432000"/>
                  <wp:effectExtent l="0" t="0" r="6350" b="6350"/>
                  <wp:docPr id="1355" name="Obrázek 1355" descr="C:\Users\Chytry\AppData\Local\Microsoft\Windows\INetCache\Content.Word\jzjjtzjtz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Chytry\AppData\Local\Microsoft\Windows\INetCache\Content.Word\jzjjtzjtzj.jpg"/>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tc>
        <w:tc>
          <w:tcPr>
            <w:tcW w:w="1514" w:type="pct"/>
            <w:tcBorders>
              <w:top w:val="single" w:sz="48" w:space="0" w:color="FFFFFF" w:themeColor="background1"/>
              <w:left w:val="nil"/>
              <w:bottom w:val="single" w:sz="48" w:space="0" w:color="FFFFFF" w:themeColor="background1"/>
            </w:tcBorders>
            <w:shd w:val="clear" w:color="auto" w:fill="D9D9D9" w:themeFill="background1" w:themeFillShade="D9"/>
            <w:vAlign w:val="center"/>
          </w:tcPr>
          <w:p w:rsidR="00A001DA" w:rsidRPr="00426B32" w:rsidRDefault="00A001DA" w:rsidP="00525A14">
            <w:pPr>
              <w:widowControl w:val="0"/>
              <w:autoSpaceDE w:val="0"/>
              <w:autoSpaceDN w:val="0"/>
              <w:adjustRightInd w:val="0"/>
              <w:jc w:val="left"/>
              <w:rPr>
                <w:b/>
                <w:color w:val="000000" w:themeColor="text1"/>
                <w:szCs w:val="26"/>
              </w:rPr>
            </w:pPr>
            <w:r w:rsidRPr="00426B32">
              <w:rPr>
                <w:b/>
                <w:color w:val="000000" w:themeColor="text1"/>
                <w:szCs w:val="26"/>
              </w:rPr>
              <w:t>termín realizace:</w:t>
            </w:r>
          </w:p>
        </w:tc>
        <w:tc>
          <w:tcPr>
            <w:tcW w:w="3010" w:type="pct"/>
            <w:shd w:val="clear" w:color="auto" w:fill="F2F2F2" w:themeFill="background1" w:themeFillShade="F2"/>
            <w:vAlign w:val="center"/>
          </w:tcPr>
          <w:p w:rsidR="00197ED7" w:rsidRDefault="00197ED7" w:rsidP="00525A14">
            <w:pPr>
              <w:widowControl w:val="0"/>
              <w:autoSpaceDE w:val="0"/>
              <w:autoSpaceDN w:val="0"/>
              <w:adjustRightInd w:val="0"/>
              <w:ind w:left="47"/>
              <w:jc w:val="left"/>
              <w:rPr>
                <w:b/>
                <w:color w:val="F79646" w:themeColor="accent6"/>
                <w:sz w:val="26"/>
                <w:szCs w:val="26"/>
              </w:rPr>
            </w:pPr>
            <w:r>
              <w:rPr>
                <w:b/>
                <w:color w:val="F79646" w:themeColor="accent6"/>
                <w:sz w:val="26"/>
                <w:szCs w:val="26"/>
              </w:rPr>
              <w:t>1.skupina: 27.11.2017 (8-16 hod)</w:t>
            </w:r>
          </w:p>
          <w:p w:rsidR="00A001DA" w:rsidRDefault="00197ED7" w:rsidP="00525A14">
            <w:pPr>
              <w:widowControl w:val="0"/>
              <w:autoSpaceDE w:val="0"/>
              <w:autoSpaceDN w:val="0"/>
              <w:adjustRightInd w:val="0"/>
              <w:ind w:left="47"/>
              <w:jc w:val="left"/>
              <w:rPr>
                <w:b/>
                <w:color w:val="F79646" w:themeColor="accent6"/>
                <w:sz w:val="26"/>
                <w:szCs w:val="26"/>
              </w:rPr>
            </w:pPr>
            <w:r>
              <w:rPr>
                <w:b/>
                <w:color w:val="F79646" w:themeColor="accent6"/>
                <w:sz w:val="26"/>
                <w:szCs w:val="26"/>
              </w:rPr>
              <w:t xml:space="preserve">2.skupina: </w:t>
            </w:r>
            <w:r w:rsidR="00A001DA">
              <w:rPr>
                <w:b/>
                <w:color w:val="F79646" w:themeColor="accent6"/>
                <w:sz w:val="26"/>
                <w:szCs w:val="26"/>
              </w:rPr>
              <w:t xml:space="preserve">4.12.2017 </w:t>
            </w:r>
            <w:r>
              <w:rPr>
                <w:b/>
                <w:color w:val="F79646" w:themeColor="accent6"/>
                <w:sz w:val="26"/>
                <w:szCs w:val="26"/>
              </w:rPr>
              <w:t>(8-16 hod)</w:t>
            </w:r>
          </w:p>
          <w:p w:rsidR="00A001DA" w:rsidRPr="00DE284C" w:rsidRDefault="00197ED7" w:rsidP="00525A14">
            <w:pPr>
              <w:widowControl w:val="0"/>
              <w:autoSpaceDE w:val="0"/>
              <w:autoSpaceDN w:val="0"/>
              <w:adjustRightInd w:val="0"/>
              <w:ind w:left="47"/>
              <w:jc w:val="left"/>
              <w:rPr>
                <w:b/>
                <w:color w:val="F79646" w:themeColor="accent6"/>
                <w:sz w:val="26"/>
                <w:szCs w:val="26"/>
              </w:rPr>
            </w:pPr>
            <w:r>
              <w:rPr>
                <w:b/>
                <w:color w:val="F79646" w:themeColor="accent6"/>
                <w:sz w:val="26"/>
                <w:szCs w:val="26"/>
              </w:rPr>
              <w:t xml:space="preserve">1.+ 2.skupina: </w:t>
            </w:r>
            <w:r w:rsidR="00A001DA">
              <w:rPr>
                <w:b/>
                <w:color w:val="F79646" w:themeColor="accent6"/>
                <w:sz w:val="26"/>
                <w:szCs w:val="26"/>
              </w:rPr>
              <w:t>18.1.2018 (12-16 hod)</w:t>
            </w:r>
          </w:p>
        </w:tc>
      </w:tr>
      <w:tr w:rsidR="00A001DA" w:rsidTr="00525A14">
        <w:trPr>
          <w:trHeight w:val="737"/>
        </w:trPr>
        <w:tc>
          <w:tcPr>
            <w:tcW w:w="476" w:type="pct"/>
            <w:tcBorders>
              <w:top w:val="single" w:sz="48" w:space="0" w:color="FFFFFF" w:themeColor="background1"/>
              <w:bottom w:val="single" w:sz="48" w:space="0" w:color="FFFFFF" w:themeColor="background1"/>
              <w:right w:val="nil"/>
            </w:tcBorders>
            <w:shd w:val="clear" w:color="auto" w:fill="F79646" w:themeFill="accent6"/>
            <w:vAlign w:val="center"/>
          </w:tcPr>
          <w:p w:rsidR="00A001DA" w:rsidRDefault="00A001DA" w:rsidP="00525A14">
            <w:pPr>
              <w:widowControl w:val="0"/>
              <w:autoSpaceDE w:val="0"/>
              <w:autoSpaceDN w:val="0"/>
              <w:adjustRightInd w:val="0"/>
              <w:ind w:left="-103" w:right="-107"/>
              <w:jc w:val="center"/>
            </w:pPr>
            <w:r>
              <w:rPr>
                <w:noProof/>
              </w:rPr>
              <w:drawing>
                <wp:inline distT="0" distB="0" distL="0" distR="0">
                  <wp:extent cx="432000" cy="432000"/>
                  <wp:effectExtent l="0" t="0" r="6350" b="6350"/>
                  <wp:docPr id="1364" name="Obrázek 1364" descr="C:\Users\Chytry\AppData\Local\Microsoft\Windows\INetCache\Content.Word\fjztjtzjtz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ytry\AppData\Local\Microsoft\Windows\INetCache\Content.Word\fjztjtzjtzj.jpg"/>
                          <pic:cNvPicPr>
                            <a:picLocks noChangeAspect="1" noChangeArrowheads="1"/>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tc>
        <w:tc>
          <w:tcPr>
            <w:tcW w:w="1514" w:type="pct"/>
            <w:tcBorders>
              <w:top w:val="single" w:sz="48" w:space="0" w:color="FFFFFF" w:themeColor="background1"/>
              <w:left w:val="nil"/>
              <w:bottom w:val="single" w:sz="48" w:space="0" w:color="FFFFFF" w:themeColor="background1"/>
            </w:tcBorders>
            <w:shd w:val="clear" w:color="auto" w:fill="D9D9D9" w:themeFill="background1" w:themeFillShade="D9"/>
            <w:vAlign w:val="center"/>
          </w:tcPr>
          <w:p w:rsidR="00A001DA" w:rsidRPr="00426B32" w:rsidRDefault="00A001DA" w:rsidP="00525A14">
            <w:pPr>
              <w:widowControl w:val="0"/>
              <w:autoSpaceDE w:val="0"/>
              <w:autoSpaceDN w:val="0"/>
              <w:adjustRightInd w:val="0"/>
              <w:jc w:val="left"/>
              <w:rPr>
                <w:b/>
                <w:color w:val="000000" w:themeColor="text1"/>
                <w:szCs w:val="26"/>
              </w:rPr>
            </w:pPr>
            <w:r>
              <w:rPr>
                <w:b/>
                <w:color w:val="000000" w:themeColor="text1"/>
                <w:szCs w:val="26"/>
              </w:rPr>
              <w:t>místo realizace:</w:t>
            </w:r>
          </w:p>
        </w:tc>
        <w:tc>
          <w:tcPr>
            <w:tcW w:w="3010" w:type="pct"/>
            <w:shd w:val="clear" w:color="auto" w:fill="F2F2F2" w:themeFill="background1" w:themeFillShade="F2"/>
            <w:vAlign w:val="center"/>
          </w:tcPr>
          <w:p w:rsidR="00A001DA" w:rsidRPr="00DE284C" w:rsidRDefault="00A001DA" w:rsidP="00525A14">
            <w:pPr>
              <w:widowControl w:val="0"/>
              <w:autoSpaceDE w:val="0"/>
              <w:autoSpaceDN w:val="0"/>
              <w:adjustRightInd w:val="0"/>
              <w:ind w:left="47"/>
              <w:jc w:val="left"/>
              <w:rPr>
                <w:b/>
                <w:color w:val="F79646" w:themeColor="accent6"/>
                <w:sz w:val="26"/>
                <w:szCs w:val="26"/>
              </w:rPr>
            </w:pPr>
            <w:r>
              <w:rPr>
                <w:b/>
                <w:color w:val="F79646" w:themeColor="accent6"/>
                <w:sz w:val="26"/>
                <w:szCs w:val="26"/>
              </w:rPr>
              <w:t>PN Bohnice</w:t>
            </w:r>
          </w:p>
        </w:tc>
      </w:tr>
    </w:tbl>
    <w:p w:rsidR="00C516D0" w:rsidRDefault="00C516D0" w:rsidP="00A001DA"/>
    <w:p w:rsidR="00C516D0" w:rsidRDefault="00C516D0" w:rsidP="00C516D0">
      <w:pPr>
        <w:pStyle w:val="Nadpis4"/>
      </w:pPr>
      <w:r>
        <w:t>Přínos a cíle</w:t>
      </w:r>
    </w:p>
    <w:p w:rsidR="00A001DA" w:rsidRDefault="00C516D0" w:rsidP="00A41010">
      <w:pPr>
        <w:pStyle w:val="Odstavecseseznamem"/>
        <w:numPr>
          <w:ilvl w:val="0"/>
          <w:numId w:val="1"/>
        </w:numPr>
      </w:pPr>
      <w:r>
        <w:t>Poznat roli vedoucího a jeho odpovědnost</w:t>
      </w:r>
    </w:p>
    <w:p w:rsidR="00C516D0" w:rsidRDefault="00C516D0" w:rsidP="00A41010">
      <w:pPr>
        <w:pStyle w:val="Odstavecseseznamem"/>
        <w:numPr>
          <w:ilvl w:val="0"/>
          <w:numId w:val="1"/>
        </w:numPr>
      </w:pPr>
      <w:r>
        <w:t>Naučit se budovat neformální autoritu</w:t>
      </w:r>
    </w:p>
    <w:p w:rsidR="00C516D0" w:rsidRDefault="00C516D0" w:rsidP="00A41010">
      <w:pPr>
        <w:pStyle w:val="Odstavecseseznamem"/>
        <w:numPr>
          <w:ilvl w:val="0"/>
          <w:numId w:val="1"/>
        </w:numPr>
      </w:pPr>
      <w:r>
        <w:t>Osvojit si různé styly vedení, prohloubit kompetence při vedení podřízených</w:t>
      </w:r>
    </w:p>
    <w:p w:rsidR="00C516D0" w:rsidRDefault="00C516D0" w:rsidP="00A41010">
      <w:pPr>
        <w:pStyle w:val="Odstavecseseznamem"/>
        <w:numPr>
          <w:ilvl w:val="0"/>
          <w:numId w:val="1"/>
        </w:numPr>
      </w:pPr>
      <w:r>
        <w:t>Poznat typologii podřízených a zjistit, na co kdo slyší</w:t>
      </w:r>
    </w:p>
    <w:p w:rsidR="00C516D0" w:rsidRDefault="00C516D0" w:rsidP="00A41010">
      <w:pPr>
        <w:pStyle w:val="Odstavecseseznamem"/>
        <w:numPr>
          <w:ilvl w:val="0"/>
          <w:numId w:val="1"/>
        </w:numPr>
      </w:pPr>
      <w:r>
        <w:t>Zjistit, jak motivovat druhé</w:t>
      </w:r>
    </w:p>
    <w:p w:rsidR="00C516D0" w:rsidRDefault="00C516D0" w:rsidP="00A41010">
      <w:pPr>
        <w:pStyle w:val="Odstavecseseznamem"/>
        <w:numPr>
          <w:ilvl w:val="0"/>
          <w:numId w:val="1"/>
        </w:numPr>
      </w:pPr>
      <w:r>
        <w:t>Dozvědět se o principech týmové spolupráce a jak podporovat efektivní spolupráci</w:t>
      </w:r>
    </w:p>
    <w:p w:rsidR="00C516D0" w:rsidRDefault="00C516D0" w:rsidP="00A41010">
      <w:pPr>
        <w:pStyle w:val="Odstavecseseznamem"/>
        <w:numPr>
          <w:ilvl w:val="0"/>
          <w:numId w:val="1"/>
        </w:numPr>
      </w:pPr>
      <w:r>
        <w:t>Naučit se podávat efektivní zpětnou vazbu (pochvalu i kritiku)</w:t>
      </w:r>
    </w:p>
    <w:p w:rsidR="00C516D0" w:rsidRDefault="00C516D0" w:rsidP="00A41010">
      <w:pPr>
        <w:pStyle w:val="Odstavecseseznamem"/>
        <w:numPr>
          <w:ilvl w:val="0"/>
          <w:numId w:val="1"/>
        </w:numPr>
      </w:pPr>
      <w:r>
        <w:t>Sdílet své zkušenosti s vedením s ostatními</w:t>
      </w:r>
    </w:p>
    <w:p w:rsidR="00C516D0" w:rsidRDefault="00C516D0" w:rsidP="00A41010">
      <w:pPr>
        <w:pStyle w:val="Odstavecseseznamem"/>
        <w:numPr>
          <w:ilvl w:val="0"/>
          <w:numId w:val="1"/>
        </w:numPr>
      </w:pPr>
      <w:r>
        <w:t>Vytvořit funkční pravidla pro vedoucí pracovníky</w:t>
      </w:r>
    </w:p>
    <w:p w:rsidR="00C516D0" w:rsidRDefault="00C516D0" w:rsidP="00A001DA"/>
    <w:p w:rsidR="00C516D0" w:rsidRDefault="00C516D0">
      <w:pPr>
        <w:jc w:val="left"/>
      </w:pPr>
      <w:r>
        <w:br w:type="page"/>
      </w:r>
    </w:p>
    <w:p w:rsidR="00C516D0" w:rsidRDefault="00C516D0" w:rsidP="00A001DA"/>
    <w:p w:rsidR="00C516D0" w:rsidRDefault="00C516D0" w:rsidP="00A001DA"/>
    <w:p w:rsidR="00C516D0" w:rsidRDefault="00C516D0" w:rsidP="00A001DA"/>
    <w:p w:rsidR="00A001DA" w:rsidRDefault="00A001DA" w:rsidP="00A001DA">
      <w:pPr>
        <w:pStyle w:val="Nadpis4"/>
      </w:pPr>
      <w:r>
        <w:t>Obsah a harmonogram</w:t>
      </w:r>
    </w:p>
    <w:tbl>
      <w:tblPr>
        <w:tblStyle w:val="Mkatabulky1"/>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tblPr>
      <w:tblGrid>
        <w:gridCol w:w="1342"/>
        <w:gridCol w:w="4460"/>
        <w:gridCol w:w="3251"/>
      </w:tblGrid>
      <w:tr w:rsidR="00A001DA" w:rsidRPr="00E5774C" w:rsidTr="00C516D0">
        <w:trPr>
          <w:trHeight w:val="20"/>
        </w:trPr>
        <w:tc>
          <w:tcPr>
            <w:tcW w:w="1342" w:type="dxa"/>
            <w:tcBorders>
              <w:top w:val="single" w:sz="8" w:space="0" w:color="FFFFFF" w:themeColor="background1"/>
              <w:left w:val="single" w:sz="8" w:space="0" w:color="FFFFFF" w:themeColor="background1"/>
              <w:bottom w:val="nil"/>
              <w:right w:val="single" w:sz="8" w:space="0" w:color="FFFFFF" w:themeColor="background1"/>
            </w:tcBorders>
            <w:shd w:val="clear" w:color="auto" w:fill="F79646" w:themeFill="accent6"/>
            <w:vAlign w:val="center"/>
            <w:hideMark/>
          </w:tcPr>
          <w:p w:rsidR="00A001DA" w:rsidRPr="00E5774C" w:rsidRDefault="00A001DA" w:rsidP="00525A14">
            <w:pPr>
              <w:jc w:val="center"/>
              <w:rPr>
                <w:i/>
                <w:iCs/>
                <w:color w:val="FFFFFF" w:themeColor="background1"/>
              </w:rPr>
            </w:pPr>
            <w:r w:rsidRPr="00E5774C">
              <w:rPr>
                <w:i/>
                <w:iCs/>
                <w:color w:val="FFFFFF" w:themeColor="background1"/>
              </w:rPr>
              <w:t>čas</w:t>
            </w:r>
          </w:p>
        </w:tc>
        <w:tc>
          <w:tcPr>
            <w:tcW w:w="4460" w:type="dxa"/>
            <w:tcBorders>
              <w:top w:val="single" w:sz="8" w:space="0" w:color="FFFFFF" w:themeColor="background1"/>
              <w:left w:val="single" w:sz="8" w:space="0" w:color="FFFFFF" w:themeColor="background1"/>
              <w:bottom w:val="nil"/>
              <w:right w:val="single" w:sz="8" w:space="0" w:color="FFFFFF" w:themeColor="background1"/>
            </w:tcBorders>
            <w:shd w:val="clear" w:color="auto" w:fill="F79646" w:themeFill="accent6"/>
            <w:vAlign w:val="center"/>
            <w:hideMark/>
          </w:tcPr>
          <w:p w:rsidR="00A001DA" w:rsidRPr="00E5774C" w:rsidRDefault="00A001DA" w:rsidP="00525A14">
            <w:pPr>
              <w:jc w:val="center"/>
              <w:rPr>
                <w:i/>
                <w:iCs/>
                <w:color w:val="FFFFFF" w:themeColor="background1"/>
              </w:rPr>
            </w:pPr>
            <w:r>
              <w:rPr>
                <w:i/>
                <w:iCs/>
                <w:color w:val="FFFFFF" w:themeColor="background1"/>
              </w:rPr>
              <w:t>p</w:t>
            </w:r>
            <w:r w:rsidRPr="00E5774C">
              <w:rPr>
                <w:i/>
                <w:iCs/>
                <w:color w:val="FFFFFF" w:themeColor="background1"/>
              </w:rPr>
              <w:t>rogram</w:t>
            </w:r>
            <w:r>
              <w:rPr>
                <w:i/>
                <w:iCs/>
                <w:color w:val="FFFFFF" w:themeColor="background1"/>
              </w:rPr>
              <w:t xml:space="preserve"> 1.dne</w:t>
            </w:r>
          </w:p>
        </w:tc>
        <w:tc>
          <w:tcPr>
            <w:tcW w:w="3251" w:type="dxa"/>
            <w:tcBorders>
              <w:top w:val="single" w:sz="8" w:space="0" w:color="FFFFFF" w:themeColor="background1"/>
              <w:left w:val="single" w:sz="8" w:space="0" w:color="FFFFFF" w:themeColor="background1"/>
              <w:bottom w:val="nil"/>
              <w:right w:val="single" w:sz="8" w:space="0" w:color="FFFFFF" w:themeColor="background1"/>
            </w:tcBorders>
            <w:shd w:val="clear" w:color="auto" w:fill="F79646" w:themeFill="accent6"/>
            <w:vAlign w:val="center"/>
            <w:hideMark/>
          </w:tcPr>
          <w:p w:rsidR="00A001DA" w:rsidRPr="00E5774C" w:rsidRDefault="00A001DA" w:rsidP="00525A14">
            <w:pPr>
              <w:jc w:val="center"/>
              <w:rPr>
                <w:i/>
                <w:iCs/>
                <w:color w:val="FFFFFF" w:themeColor="background1"/>
              </w:rPr>
            </w:pPr>
            <w:r w:rsidRPr="00E5774C">
              <w:rPr>
                <w:i/>
                <w:iCs/>
                <w:color w:val="FFFFFF" w:themeColor="background1"/>
              </w:rPr>
              <w:t>metody a proces</w:t>
            </w:r>
          </w:p>
        </w:tc>
      </w:tr>
      <w:tr w:rsidR="00A001DA" w:rsidRPr="00E5774C" w:rsidTr="00C516D0">
        <w:trPr>
          <w:trHeight w:val="20"/>
        </w:trPr>
        <w:tc>
          <w:tcPr>
            <w:tcW w:w="1342" w:type="dxa"/>
            <w:tcBorders>
              <w:top w:val="nil"/>
              <w:left w:val="nil"/>
              <w:bottom w:val="single" w:sz="4" w:space="0" w:color="A6A6A6" w:themeColor="background1" w:themeShade="A6"/>
              <w:right w:val="single" w:sz="4" w:space="0" w:color="A6A6A6" w:themeColor="background1" w:themeShade="A6"/>
            </w:tcBorders>
            <w:shd w:val="clear" w:color="auto" w:fill="F2F2F2" w:themeFill="background1" w:themeFillShade="F2"/>
            <w:vAlign w:val="center"/>
            <w:hideMark/>
          </w:tcPr>
          <w:p w:rsidR="00A001DA" w:rsidRPr="00E5774C" w:rsidRDefault="00A001DA" w:rsidP="00525A14">
            <w:pPr>
              <w:jc w:val="center"/>
            </w:pPr>
            <w:r>
              <w:t>08,00</w:t>
            </w:r>
          </w:p>
        </w:tc>
        <w:tc>
          <w:tcPr>
            <w:tcW w:w="446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hideMark/>
          </w:tcPr>
          <w:p w:rsidR="00A001DA" w:rsidRPr="00E5774C" w:rsidRDefault="00A001DA" w:rsidP="00525A14">
            <w:pPr>
              <w:jc w:val="left"/>
            </w:pPr>
            <w:r w:rsidRPr="00E5774C">
              <w:t>Zahájení – představení lektora a programu. Formulace cílů a očekávání.</w:t>
            </w:r>
          </w:p>
        </w:tc>
        <w:tc>
          <w:tcPr>
            <w:tcW w:w="3251" w:type="dxa"/>
            <w:tcBorders>
              <w:top w:val="nil"/>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rsidR="00A001DA" w:rsidRPr="00E5774C" w:rsidRDefault="00A001DA" w:rsidP="00525A14">
            <w:pPr>
              <w:jc w:val="left"/>
              <w:rPr>
                <w:sz w:val="20"/>
                <w:szCs w:val="20"/>
              </w:rPr>
            </w:pPr>
          </w:p>
        </w:tc>
      </w:tr>
      <w:tr w:rsidR="00A001DA" w:rsidRPr="00E5774C" w:rsidTr="00C516D0">
        <w:trPr>
          <w:trHeight w:val="20"/>
        </w:trPr>
        <w:tc>
          <w:tcPr>
            <w:tcW w:w="1342" w:type="dxa"/>
            <w:vMerge w:val="restart"/>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2F2F2" w:themeFill="background1" w:themeFillShade="F2"/>
            <w:vAlign w:val="center"/>
            <w:hideMark/>
          </w:tcPr>
          <w:p w:rsidR="00A001DA" w:rsidRPr="00E5774C" w:rsidRDefault="00A001DA" w:rsidP="00525A14">
            <w:pPr>
              <w:jc w:val="center"/>
            </w:pPr>
            <w:r w:rsidRPr="00E5774C">
              <w:t>dopolední blok</w:t>
            </w:r>
          </w:p>
        </w:tc>
        <w:tc>
          <w:tcPr>
            <w:tcW w:w="44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001DA" w:rsidRPr="00247DA2" w:rsidRDefault="00A001DA" w:rsidP="00525A14">
            <w:pPr>
              <w:jc w:val="left"/>
              <w:rPr>
                <w:lang w:eastAsia="sk-SK"/>
              </w:rPr>
            </w:pPr>
            <w:r w:rsidRPr="00247DA2">
              <w:rPr>
                <w:lang w:eastAsia="sk-SK"/>
              </w:rPr>
              <w:t xml:space="preserve">Požadavky na roli </w:t>
            </w:r>
            <w:r>
              <w:rPr>
                <w:lang w:eastAsia="sk-SK"/>
              </w:rPr>
              <w:t xml:space="preserve">vedoucího - </w:t>
            </w:r>
            <w:r w:rsidRPr="00247DA2">
              <w:rPr>
                <w:lang w:eastAsia="sk-SK"/>
              </w:rPr>
              <w:t>manažera. Jak je propojit s mou současnou rolí. A co k tomu potřebuji…</w:t>
            </w:r>
          </w:p>
        </w:tc>
        <w:tc>
          <w:tcPr>
            <w:tcW w:w="3251"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rsidR="00A001DA" w:rsidRPr="00247DA2" w:rsidRDefault="00A001DA" w:rsidP="00525A14">
            <w:pPr>
              <w:jc w:val="left"/>
              <w:rPr>
                <w:sz w:val="20"/>
                <w:szCs w:val="20"/>
                <w:lang w:eastAsia="sk-SK"/>
              </w:rPr>
            </w:pPr>
            <w:r w:rsidRPr="00247DA2">
              <w:rPr>
                <w:sz w:val="20"/>
                <w:szCs w:val="20"/>
                <w:lang w:eastAsia="sk-SK"/>
              </w:rPr>
              <w:t>Brainstorming. Sebereflexe. Rámování lektorem.</w:t>
            </w:r>
          </w:p>
        </w:tc>
      </w:tr>
      <w:tr w:rsidR="00A001DA" w:rsidRPr="00E5774C" w:rsidTr="00C516D0">
        <w:trPr>
          <w:trHeight w:val="20"/>
        </w:trPr>
        <w:tc>
          <w:tcPr>
            <w:tcW w:w="0" w:type="auto"/>
            <w:vMerge/>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hideMark/>
          </w:tcPr>
          <w:p w:rsidR="00A001DA" w:rsidRPr="00E5774C" w:rsidRDefault="00A001DA" w:rsidP="00525A14"/>
        </w:tc>
        <w:tc>
          <w:tcPr>
            <w:tcW w:w="44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001DA" w:rsidRPr="00247DA2" w:rsidRDefault="00A001DA" w:rsidP="00525A14">
            <w:pPr>
              <w:jc w:val="left"/>
            </w:pPr>
            <w:r w:rsidRPr="00247DA2">
              <w:t>Styly vedení. Tah a tlak.</w:t>
            </w:r>
          </w:p>
        </w:tc>
        <w:tc>
          <w:tcPr>
            <w:tcW w:w="3251"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rsidR="00A001DA" w:rsidRPr="00247DA2" w:rsidRDefault="00A001DA" w:rsidP="00525A14">
            <w:pPr>
              <w:jc w:val="left"/>
              <w:rPr>
                <w:sz w:val="20"/>
                <w:szCs w:val="18"/>
              </w:rPr>
            </w:pPr>
            <w:r w:rsidRPr="00247DA2">
              <w:rPr>
                <w:sz w:val="20"/>
                <w:szCs w:val="18"/>
              </w:rPr>
              <w:t>Interaktivní výklad.</w:t>
            </w:r>
          </w:p>
        </w:tc>
      </w:tr>
      <w:tr w:rsidR="00A001DA" w:rsidRPr="00E5774C" w:rsidTr="00C516D0">
        <w:trPr>
          <w:trHeight w:val="20"/>
        </w:trPr>
        <w:tc>
          <w:tcPr>
            <w:tcW w:w="0" w:type="auto"/>
            <w:vMerge/>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hideMark/>
          </w:tcPr>
          <w:p w:rsidR="00A001DA" w:rsidRPr="00E5774C" w:rsidRDefault="00A001DA" w:rsidP="00525A14"/>
        </w:tc>
        <w:tc>
          <w:tcPr>
            <w:tcW w:w="44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001DA" w:rsidRPr="00247DA2" w:rsidRDefault="00A001DA" w:rsidP="00525A14">
            <w:pPr>
              <w:jc w:val="left"/>
            </w:pPr>
            <w:r w:rsidRPr="00247DA2">
              <w:t>Typologie podřízených a potřeba různých stylů vedení</w:t>
            </w:r>
            <w:r>
              <w:t>.</w:t>
            </w:r>
          </w:p>
        </w:tc>
        <w:tc>
          <w:tcPr>
            <w:tcW w:w="3251"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rsidR="00A001DA" w:rsidRPr="00247DA2" w:rsidRDefault="00A001DA" w:rsidP="00525A14">
            <w:pPr>
              <w:jc w:val="left"/>
              <w:rPr>
                <w:sz w:val="20"/>
                <w:szCs w:val="18"/>
              </w:rPr>
            </w:pPr>
            <w:r w:rsidRPr="00247DA2">
              <w:rPr>
                <w:sz w:val="20"/>
                <w:szCs w:val="18"/>
              </w:rPr>
              <w:t>Interaktivní výklad s názornými ukázkami a přehráváním situací</w:t>
            </w:r>
            <w:r>
              <w:rPr>
                <w:sz w:val="20"/>
                <w:szCs w:val="18"/>
              </w:rPr>
              <w:t>. Nácvik dialogu s různými typy podřízených.</w:t>
            </w:r>
          </w:p>
        </w:tc>
      </w:tr>
      <w:tr w:rsidR="00A001DA" w:rsidRPr="00E5774C" w:rsidTr="00C516D0">
        <w:trPr>
          <w:trHeight w:val="20"/>
        </w:trPr>
        <w:tc>
          <w:tcPr>
            <w:tcW w:w="0" w:type="auto"/>
            <w:vMerge/>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rsidR="00A001DA" w:rsidRPr="00E5774C" w:rsidRDefault="00A001DA" w:rsidP="00525A14"/>
        </w:tc>
        <w:tc>
          <w:tcPr>
            <w:tcW w:w="44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001DA" w:rsidRPr="00247DA2" w:rsidRDefault="00A001DA" w:rsidP="00525A14">
            <w:pPr>
              <w:jc w:val="left"/>
              <w:rPr>
                <w:rFonts w:cs="Arial"/>
                <w:color w:val="000000"/>
              </w:rPr>
            </w:pPr>
            <w:r w:rsidRPr="00247DA2">
              <w:rPr>
                <w:rFonts w:cs="Arial"/>
                <w:color w:val="000000"/>
              </w:rPr>
              <w:t>Moje zkušenosti s týmovou spoluprací.</w:t>
            </w:r>
          </w:p>
        </w:tc>
        <w:tc>
          <w:tcPr>
            <w:tcW w:w="3251"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rsidR="00A001DA" w:rsidRPr="00247DA2" w:rsidRDefault="00A001DA" w:rsidP="00525A14">
            <w:pPr>
              <w:jc w:val="left"/>
              <w:rPr>
                <w:rFonts w:cs="Arial"/>
                <w:sz w:val="20"/>
                <w:szCs w:val="20"/>
              </w:rPr>
            </w:pPr>
            <w:r w:rsidRPr="00247DA2">
              <w:rPr>
                <w:rFonts w:cs="Arial"/>
                <w:sz w:val="20"/>
                <w:szCs w:val="20"/>
              </w:rPr>
              <w:t>Sdílení zkušeností. Diskuse</w:t>
            </w:r>
            <w:r>
              <w:rPr>
                <w:rFonts w:cs="Arial"/>
                <w:sz w:val="20"/>
                <w:szCs w:val="20"/>
              </w:rPr>
              <w:t>.</w:t>
            </w:r>
          </w:p>
        </w:tc>
      </w:tr>
      <w:tr w:rsidR="00A001DA" w:rsidRPr="00E5774C" w:rsidTr="00C516D0">
        <w:trPr>
          <w:trHeight w:val="20"/>
        </w:trPr>
        <w:tc>
          <w:tcPr>
            <w:tcW w:w="0" w:type="auto"/>
            <w:vMerge/>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rsidR="00A001DA" w:rsidRPr="00E5774C" w:rsidRDefault="00A001DA" w:rsidP="00525A14"/>
        </w:tc>
        <w:tc>
          <w:tcPr>
            <w:tcW w:w="44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001DA" w:rsidRPr="00C657B1" w:rsidRDefault="00A001DA" w:rsidP="00525A14">
            <w:pPr>
              <w:jc w:val="left"/>
              <w:rPr>
                <w:rFonts w:eastAsia="Arial Unicode MS" w:cs="Arial"/>
              </w:rPr>
            </w:pPr>
            <w:r w:rsidRPr="00C657B1">
              <w:rPr>
                <w:rFonts w:cs="Arial"/>
              </w:rPr>
              <w:t>Efektivní tým. Co musí mít?</w:t>
            </w:r>
            <w:r w:rsidRPr="00C657B1">
              <w:rPr>
                <w:color w:val="000000"/>
              </w:rPr>
              <w:t xml:space="preserve"> Týmové role. Model týmových rolí, strategie tvorby týmu (vedení lidí).</w:t>
            </w:r>
          </w:p>
        </w:tc>
        <w:tc>
          <w:tcPr>
            <w:tcW w:w="3251"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rsidR="00A001DA" w:rsidRPr="00247DA2" w:rsidRDefault="00A001DA" w:rsidP="00525A14">
            <w:pPr>
              <w:jc w:val="left"/>
              <w:rPr>
                <w:rFonts w:eastAsia="Arial Unicode MS" w:cs="Arial"/>
                <w:sz w:val="20"/>
                <w:szCs w:val="20"/>
              </w:rPr>
            </w:pPr>
            <w:r w:rsidRPr="00247DA2">
              <w:rPr>
                <w:rFonts w:cs="Arial"/>
                <w:sz w:val="20"/>
                <w:szCs w:val="20"/>
              </w:rPr>
              <w:t>Interaktivní výklad, práce ve trojicích</w:t>
            </w:r>
            <w:r>
              <w:rPr>
                <w:rFonts w:cs="Arial"/>
                <w:sz w:val="20"/>
                <w:szCs w:val="20"/>
              </w:rPr>
              <w:t>.</w:t>
            </w:r>
            <w:r w:rsidRPr="00247DA2">
              <w:t xml:space="preserve"> </w:t>
            </w:r>
            <w:r w:rsidRPr="0085521E">
              <w:rPr>
                <w:sz w:val="20"/>
                <w:szCs w:val="20"/>
              </w:rPr>
              <w:t>Čtyřúhelník moc, tvořivost, výkon, vztahy.</w:t>
            </w:r>
          </w:p>
        </w:tc>
      </w:tr>
      <w:tr w:rsidR="00A001DA" w:rsidRPr="00E5774C" w:rsidTr="00C516D0">
        <w:trPr>
          <w:trHeight w:val="20"/>
        </w:trPr>
        <w:tc>
          <w:tcPr>
            <w:tcW w:w="0" w:type="auto"/>
            <w:vMerge/>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hideMark/>
          </w:tcPr>
          <w:p w:rsidR="00A001DA" w:rsidRPr="00E5774C" w:rsidRDefault="00A001DA" w:rsidP="00525A14"/>
        </w:tc>
        <w:tc>
          <w:tcPr>
            <w:tcW w:w="44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001DA" w:rsidRPr="00E5774C" w:rsidRDefault="00A001DA" w:rsidP="00525A14">
            <w:pPr>
              <w:jc w:val="left"/>
              <w:outlineLvl w:val="4"/>
            </w:pPr>
            <w:r>
              <w:t>Naše složité situace</w:t>
            </w:r>
            <w:r w:rsidRPr="00E5774C">
              <w:t>.</w:t>
            </w:r>
          </w:p>
        </w:tc>
        <w:tc>
          <w:tcPr>
            <w:tcW w:w="3251"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rsidR="00A001DA" w:rsidRPr="00E5774C" w:rsidRDefault="00A001DA" w:rsidP="00525A14">
            <w:pPr>
              <w:jc w:val="left"/>
              <w:rPr>
                <w:rFonts w:cs="Arial"/>
                <w:sz w:val="20"/>
                <w:szCs w:val="20"/>
              </w:rPr>
            </w:pPr>
            <w:r w:rsidRPr="00E5774C">
              <w:rPr>
                <w:rFonts w:cs="Arial"/>
                <w:sz w:val="20"/>
                <w:szCs w:val="20"/>
              </w:rPr>
              <w:t>Řešení konkrétních situací.</w:t>
            </w:r>
          </w:p>
        </w:tc>
      </w:tr>
      <w:tr w:rsidR="00A001DA" w:rsidRPr="00E5774C" w:rsidTr="00C516D0">
        <w:trPr>
          <w:trHeight w:val="20"/>
        </w:trPr>
        <w:tc>
          <w:tcPr>
            <w:tcW w:w="1342"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2F2F2" w:themeFill="background1" w:themeFillShade="F2"/>
            <w:vAlign w:val="center"/>
            <w:hideMark/>
          </w:tcPr>
          <w:p w:rsidR="00A001DA" w:rsidRPr="00E5774C" w:rsidRDefault="00A001DA" w:rsidP="00525A14">
            <w:pPr>
              <w:jc w:val="center"/>
            </w:pPr>
            <w:r>
              <w:t>12,00</w:t>
            </w:r>
            <w:r w:rsidRPr="00E5774C">
              <w:t>-13,</w:t>
            </w:r>
            <w:r>
              <w:t>00</w:t>
            </w:r>
          </w:p>
        </w:tc>
        <w:tc>
          <w:tcPr>
            <w:tcW w:w="44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hideMark/>
          </w:tcPr>
          <w:p w:rsidR="00A001DA" w:rsidRPr="00E5774C" w:rsidRDefault="00A001DA" w:rsidP="00525A14">
            <w:pPr>
              <w:jc w:val="left"/>
              <w:rPr>
                <w:lang w:eastAsia="sk-SK"/>
              </w:rPr>
            </w:pPr>
            <w:r w:rsidRPr="00E5774C">
              <w:t>Oběd.</w:t>
            </w:r>
          </w:p>
        </w:tc>
        <w:tc>
          <w:tcPr>
            <w:tcW w:w="3251"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rsidR="00A001DA" w:rsidRPr="00E5774C" w:rsidRDefault="00A001DA" w:rsidP="00525A14">
            <w:pPr>
              <w:jc w:val="left"/>
              <w:rPr>
                <w:rFonts w:cs="Arial"/>
                <w:sz w:val="20"/>
                <w:szCs w:val="20"/>
                <w:lang w:eastAsia="sk-SK"/>
              </w:rPr>
            </w:pPr>
          </w:p>
        </w:tc>
      </w:tr>
      <w:tr w:rsidR="00A001DA" w:rsidRPr="00E5774C" w:rsidTr="00C516D0">
        <w:trPr>
          <w:trHeight w:val="20"/>
        </w:trPr>
        <w:tc>
          <w:tcPr>
            <w:tcW w:w="1342" w:type="dxa"/>
            <w:vMerge w:val="restart"/>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2F2F2" w:themeFill="background1" w:themeFillShade="F2"/>
            <w:vAlign w:val="center"/>
            <w:hideMark/>
          </w:tcPr>
          <w:p w:rsidR="00A001DA" w:rsidRPr="00E5774C" w:rsidRDefault="00A001DA" w:rsidP="00525A14">
            <w:pPr>
              <w:jc w:val="center"/>
            </w:pPr>
            <w:r w:rsidRPr="00E5774C">
              <w:t>odpolední blok</w:t>
            </w:r>
          </w:p>
        </w:tc>
        <w:tc>
          <w:tcPr>
            <w:tcW w:w="44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001DA" w:rsidRPr="00247DA2" w:rsidRDefault="00A001DA" w:rsidP="00525A14">
            <w:pPr>
              <w:jc w:val="left"/>
            </w:pPr>
            <w:r w:rsidRPr="00247DA2">
              <w:t>Zdroje neformální autority.</w:t>
            </w:r>
          </w:p>
        </w:tc>
        <w:tc>
          <w:tcPr>
            <w:tcW w:w="3251"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rsidR="00A001DA" w:rsidRPr="00247DA2" w:rsidRDefault="00A001DA" w:rsidP="00525A14">
            <w:pPr>
              <w:jc w:val="left"/>
              <w:rPr>
                <w:sz w:val="20"/>
                <w:szCs w:val="20"/>
              </w:rPr>
            </w:pPr>
            <w:r w:rsidRPr="00247DA2">
              <w:rPr>
                <w:sz w:val="20"/>
                <w:szCs w:val="20"/>
              </w:rPr>
              <w:t>Rámující výklad s ukázkami o tom, jak formální autorita (manažer) získává neformální autoritu leadera.</w:t>
            </w:r>
          </w:p>
        </w:tc>
      </w:tr>
      <w:tr w:rsidR="00A001DA" w:rsidRPr="00E5774C" w:rsidTr="00C516D0">
        <w:trPr>
          <w:trHeight w:val="20"/>
        </w:trPr>
        <w:tc>
          <w:tcPr>
            <w:tcW w:w="0" w:type="auto"/>
            <w:vMerge/>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hideMark/>
          </w:tcPr>
          <w:p w:rsidR="00A001DA" w:rsidRPr="00E5774C" w:rsidRDefault="00A001DA" w:rsidP="00525A14"/>
        </w:tc>
        <w:tc>
          <w:tcPr>
            <w:tcW w:w="44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001DA" w:rsidRPr="00247DA2" w:rsidRDefault="00A001DA" w:rsidP="00525A14">
            <w:pPr>
              <w:jc w:val="left"/>
            </w:pPr>
            <w:r w:rsidRPr="00247DA2">
              <w:t>Poskytování pozitivní a negativní zpětné vazby</w:t>
            </w:r>
            <w:r>
              <w:t>.</w:t>
            </w:r>
          </w:p>
        </w:tc>
        <w:tc>
          <w:tcPr>
            <w:tcW w:w="3251"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rsidR="00A001DA" w:rsidRPr="00247DA2" w:rsidRDefault="00A001DA" w:rsidP="00525A14">
            <w:pPr>
              <w:jc w:val="left"/>
              <w:rPr>
                <w:sz w:val="20"/>
                <w:szCs w:val="18"/>
              </w:rPr>
            </w:pPr>
            <w:r w:rsidRPr="00247DA2">
              <w:rPr>
                <w:sz w:val="20"/>
                <w:szCs w:val="18"/>
              </w:rPr>
              <w:t>Výklad. Přehrávání situací</w:t>
            </w:r>
            <w:r>
              <w:rPr>
                <w:sz w:val="20"/>
                <w:szCs w:val="18"/>
              </w:rPr>
              <w:t>.</w:t>
            </w:r>
          </w:p>
        </w:tc>
      </w:tr>
      <w:tr w:rsidR="00A001DA" w:rsidRPr="00E5774C" w:rsidTr="00C516D0">
        <w:trPr>
          <w:trHeight w:val="20"/>
        </w:trPr>
        <w:tc>
          <w:tcPr>
            <w:tcW w:w="0" w:type="auto"/>
            <w:vMerge/>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hideMark/>
          </w:tcPr>
          <w:p w:rsidR="00A001DA" w:rsidRPr="00E5774C" w:rsidRDefault="00A001DA" w:rsidP="00525A14"/>
        </w:tc>
        <w:tc>
          <w:tcPr>
            <w:tcW w:w="44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001DA" w:rsidRPr="00247DA2" w:rsidRDefault="00A001DA" w:rsidP="00525A14">
            <w:pPr>
              <w:jc w:val="left"/>
            </w:pPr>
            <w:r w:rsidRPr="00247DA2">
              <w:t>Pozor na sendvič aneb jak sdělit pozitivní a negativní v jednom rozhovoru</w:t>
            </w:r>
            <w:r>
              <w:t>.</w:t>
            </w:r>
          </w:p>
        </w:tc>
        <w:tc>
          <w:tcPr>
            <w:tcW w:w="3251"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rsidR="00A001DA" w:rsidRPr="00247DA2" w:rsidRDefault="00A001DA" w:rsidP="00525A14">
            <w:pPr>
              <w:jc w:val="left"/>
              <w:rPr>
                <w:sz w:val="20"/>
                <w:szCs w:val="18"/>
              </w:rPr>
            </w:pPr>
            <w:r w:rsidRPr="00247DA2">
              <w:rPr>
                <w:sz w:val="20"/>
                <w:szCs w:val="18"/>
              </w:rPr>
              <w:t>Interaktivní výklad s</w:t>
            </w:r>
            <w:r>
              <w:rPr>
                <w:sz w:val="20"/>
                <w:szCs w:val="18"/>
              </w:rPr>
              <w:t> </w:t>
            </w:r>
            <w:r w:rsidRPr="00247DA2">
              <w:rPr>
                <w:sz w:val="20"/>
                <w:szCs w:val="18"/>
              </w:rPr>
              <w:t>ukázkami</w:t>
            </w:r>
            <w:r>
              <w:rPr>
                <w:sz w:val="20"/>
                <w:szCs w:val="18"/>
              </w:rPr>
              <w:t>.</w:t>
            </w:r>
          </w:p>
        </w:tc>
      </w:tr>
      <w:tr w:rsidR="00A001DA" w:rsidRPr="00E5774C" w:rsidTr="00C516D0">
        <w:trPr>
          <w:trHeight w:val="20"/>
        </w:trPr>
        <w:tc>
          <w:tcPr>
            <w:tcW w:w="0" w:type="auto"/>
            <w:vMerge/>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hideMark/>
          </w:tcPr>
          <w:p w:rsidR="00A001DA" w:rsidRPr="00E5774C" w:rsidRDefault="00A001DA" w:rsidP="00525A14"/>
        </w:tc>
        <w:tc>
          <w:tcPr>
            <w:tcW w:w="44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001DA" w:rsidRPr="00247DA2" w:rsidRDefault="00A001DA" w:rsidP="00525A14">
            <w:pPr>
              <w:jc w:val="left"/>
            </w:pPr>
            <w:r w:rsidRPr="00247DA2">
              <w:t>Základní motivační pravidla. 3x2 věty o motivaci.</w:t>
            </w:r>
          </w:p>
        </w:tc>
        <w:tc>
          <w:tcPr>
            <w:tcW w:w="3251"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rsidR="00A001DA" w:rsidRPr="00247DA2" w:rsidRDefault="00A001DA" w:rsidP="00525A14">
            <w:pPr>
              <w:jc w:val="left"/>
              <w:rPr>
                <w:sz w:val="20"/>
              </w:rPr>
            </w:pPr>
            <w:r w:rsidRPr="00247DA2">
              <w:rPr>
                <w:sz w:val="20"/>
              </w:rPr>
              <w:t>Interaktivní výklad.</w:t>
            </w:r>
          </w:p>
        </w:tc>
      </w:tr>
      <w:tr w:rsidR="00A001DA" w:rsidRPr="00E5774C" w:rsidTr="00C516D0">
        <w:trPr>
          <w:trHeight w:val="20"/>
        </w:trPr>
        <w:tc>
          <w:tcPr>
            <w:tcW w:w="0" w:type="auto"/>
            <w:vMerge/>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hideMark/>
          </w:tcPr>
          <w:p w:rsidR="00A001DA" w:rsidRPr="00E5774C" w:rsidRDefault="00A001DA" w:rsidP="00525A14"/>
        </w:tc>
        <w:tc>
          <w:tcPr>
            <w:tcW w:w="44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001DA" w:rsidRPr="00E5774C" w:rsidRDefault="00A001DA" w:rsidP="00525A14">
            <w:pPr>
              <w:jc w:val="left"/>
              <w:outlineLvl w:val="4"/>
              <w:rPr>
                <w:lang w:eastAsia="sk-SK"/>
              </w:rPr>
            </w:pPr>
            <w:r w:rsidRPr="00E5774C">
              <w:rPr>
                <w:lang w:eastAsia="sk-SK"/>
              </w:rPr>
              <w:t>Mapa kurzu.</w:t>
            </w:r>
          </w:p>
        </w:tc>
        <w:tc>
          <w:tcPr>
            <w:tcW w:w="3251"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rsidR="00A001DA" w:rsidRPr="00E5774C" w:rsidRDefault="00A001DA" w:rsidP="00525A14">
            <w:pPr>
              <w:jc w:val="left"/>
              <w:rPr>
                <w:sz w:val="20"/>
                <w:szCs w:val="20"/>
                <w:lang w:eastAsia="sk-SK"/>
              </w:rPr>
            </w:pPr>
            <w:r w:rsidRPr="00E5774C">
              <w:rPr>
                <w:sz w:val="20"/>
                <w:szCs w:val="20"/>
                <w:lang w:eastAsia="sk-SK"/>
              </w:rPr>
              <w:t>Rekapitulace kurzu.</w:t>
            </w:r>
          </w:p>
        </w:tc>
      </w:tr>
      <w:tr w:rsidR="00A001DA" w:rsidRPr="00E5774C" w:rsidTr="00C516D0">
        <w:trPr>
          <w:trHeight w:val="20"/>
        </w:trPr>
        <w:tc>
          <w:tcPr>
            <w:tcW w:w="0" w:type="auto"/>
            <w:vMerge/>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rsidR="00A001DA" w:rsidRPr="00E5774C" w:rsidRDefault="00A001DA" w:rsidP="00525A14"/>
        </w:tc>
        <w:tc>
          <w:tcPr>
            <w:tcW w:w="44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001DA" w:rsidRPr="00E5774C" w:rsidRDefault="00A001DA" w:rsidP="00525A14">
            <w:pPr>
              <w:jc w:val="left"/>
              <w:outlineLvl w:val="4"/>
              <w:rPr>
                <w:lang w:eastAsia="sk-SK"/>
              </w:rPr>
            </w:pPr>
            <w:r w:rsidRPr="00E5774C">
              <w:rPr>
                <w:lang w:eastAsia="sk-SK"/>
              </w:rPr>
              <w:t>Tvorba individuálního rozvojového plánu a přenos do praxe.</w:t>
            </w:r>
            <w:r>
              <w:rPr>
                <w:lang w:eastAsia="sk-SK"/>
              </w:rPr>
              <w:t xml:space="preserve"> </w:t>
            </w:r>
          </w:p>
        </w:tc>
        <w:tc>
          <w:tcPr>
            <w:tcW w:w="3251"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rsidR="00A001DA" w:rsidRPr="00E5774C" w:rsidRDefault="00A001DA" w:rsidP="00525A14">
            <w:pPr>
              <w:jc w:val="left"/>
              <w:rPr>
                <w:sz w:val="20"/>
                <w:szCs w:val="20"/>
                <w:lang w:eastAsia="sk-SK"/>
              </w:rPr>
            </w:pPr>
            <w:r w:rsidRPr="00E5774C">
              <w:rPr>
                <w:sz w:val="20"/>
                <w:szCs w:val="20"/>
                <w:lang w:eastAsia="sk-SK"/>
              </w:rPr>
              <w:t>Individuální práce a tipy lektora.</w:t>
            </w:r>
          </w:p>
        </w:tc>
      </w:tr>
      <w:tr w:rsidR="00A001DA" w:rsidRPr="00E5774C" w:rsidTr="00C516D0">
        <w:trPr>
          <w:trHeight w:val="20"/>
        </w:trPr>
        <w:tc>
          <w:tcPr>
            <w:tcW w:w="0" w:type="auto"/>
            <w:vMerge/>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hideMark/>
          </w:tcPr>
          <w:p w:rsidR="00A001DA" w:rsidRPr="00E5774C" w:rsidRDefault="00A001DA" w:rsidP="00525A14"/>
        </w:tc>
        <w:tc>
          <w:tcPr>
            <w:tcW w:w="44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001DA" w:rsidRPr="00E5774C" w:rsidRDefault="00A001DA" w:rsidP="00525A14">
            <w:pPr>
              <w:jc w:val="left"/>
              <w:outlineLvl w:val="4"/>
              <w:rPr>
                <w:lang w:eastAsia="sk-SK"/>
              </w:rPr>
            </w:pPr>
            <w:r>
              <w:rPr>
                <w:lang w:eastAsia="sk-SK"/>
              </w:rPr>
              <w:t>Zadání práce do mezidobí: okruhy, na které se potřebujeme zaměřit.</w:t>
            </w:r>
          </w:p>
        </w:tc>
        <w:tc>
          <w:tcPr>
            <w:tcW w:w="3251"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rsidR="00A001DA" w:rsidRPr="00E5774C" w:rsidRDefault="00A001DA" w:rsidP="00525A14">
            <w:pPr>
              <w:jc w:val="left"/>
              <w:rPr>
                <w:sz w:val="20"/>
                <w:szCs w:val="20"/>
                <w:lang w:eastAsia="sk-SK"/>
              </w:rPr>
            </w:pPr>
            <w:r>
              <w:rPr>
                <w:sz w:val="20"/>
                <w:szCs w:val="20"/>
                <w:lang w:eastAsia="sk-SK"/>
              </w:rPr>
              <w:t>Zadání práce v mezidobí.</w:t>
            </w:r>
          </w:p>
        </w:tc>
      </w:tr>
      <w:tr w:rsidR="00A001DA" w:rsidRPr="00E5774C" w:rsidTr="00C516D0">
        <w:trPr>
          <w:trHeight w:val="20"/>
        </w:trPr>
        <w:tc>
          <w:tcPr>
            <w:tcW w:w="1342" w:type="dxa"/>
            <w:tcBorders>
              <w:top w:val="single" w:sz="4" w:space="0" w:color="A6A6A6" w:themeColor="background1" w:themeShade="A6"/>
              <w:left w:val="nil"/>
              <w:bottom w:val="nil"/>
              <w:right w:val="single" w:sz="4" w:space="0" w:color="A6A6A6" w:themeColor="background1" w:themeShade="A6"/>
            </w:tcBorders>
            <w:shd w:val="clear" w:color="auto" w:fill="F2F2F2" w:themeFill="background1" w:themeFillShade="F2"/>
            <w:vAlign w:val="center"/>
            <w:hideMark/>
          </w:tcPr>
          <w:p w:rsidR="00A001DA" w:rsidRPr="00E5774C" w:rsidRDefault="00A001DA" w:rsidP="00525A14">
            <w:pPr>
              <w:jc w:val="center"/>
            </w:pPr>
            <w:r>
              <w:t>16,00</w:t>
            </w:r>
          </w:p>
        </w:tc>
        <w:tc>
          <w:tcPr>
            <w:tcW w:w="4460"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F2F2F2" w:themeFill="background1" w:themeFillShade="F2"/>
            <w:vAlign w:val="center"/>
            <w:hideMark/>
          </w:tcPr>
          <w:p w:rsidR="00A001DA" w:rsidRPr="00E5774C" w:rsidRDefault="00A001DA" w:rsidP="00525A14">
            <w:pPr>
              <w:jc w:val="left"/>
            </w:pPr>
            <w:r w:rsidRPr="00E5774C">
              <w:t>Zakončení a zpětná vazba.</w:t>
            </w:r>
          </w:p>
        </w:tc>
        <w:tc>
          <w:tcPr>
            <w:tcW w:w="3251" w:type="dxa"/>
            <w:tcBorders>
              <w:top w:val="single" w:sz="4" w:space="0" w:color="A6A6A6" w:themeColor="background1" w:themeShade="A6"/>
              <w:left w:val="single" w:sz="4" w:space="0" w:color="A6A6A6" w:themeColor="background1" w:themeShade="A6"/>
              <w:bottom w:val="nil"/>
              <w:right w:val="nil"/>
            </w:tcBorders>
            <w:shd w:val="clear" w:color="auto" w:fill="F2F2F2" w:themeFill="background1" w:themeFillShade="F2"/>
            <w:vAlign w:val="center"/>
          </w:tcPr>
          <w:p w:rsidR="00A001DA" w:rsidRPr="00E5774C" w:rsidRDefault="00A001DA" w:rsidP="00525A14">
            <w:pPr>
              <w:jc w:val="left"/>
              <w:rPr>
                <w:bCs/>
              </w:rPr>
            </w:pPr>
          </w:p>
        </w:tc>
      </w:tr>
    </w:tbl>
    <w:p w:rsidR="00A001DA" w:rsidRDefault="00A001DA" w:rsidP="00A001DA"/>
    <w:p w:rsidR="00A001DA" w:rsidRPr="00BB4173" w:rsidRDefault="00A001DA" w:rsidP="00A001DA">
      <w:pPr>
        <w:rPr>
          <w:i/>
        </w:rPr>
      </w:pPr>
      <w:r>
        <w:rPr>
          <w:i/>
        </w:rPr>
        <w:t>V mezidobí mezi tréninky mají účastníci zadané okruhy (tematické oblasti manažerských a soft-skills dovedností), na které se při své práci zaměřují. V rámci 2.dne probíhá reflexe.</w:t>
      </w:r>
    </w:p>
    <w:p w:rsidR="00A001DA" w:rsidRDefault="00A001DA" w:rsidP="00A001DA"/>
    <w:tbl>
      <w:tblPr>
        <w:tblStyle w:val="Mkatabulky1"/>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tblPr>
      <w:tblGrid>
        <w:gridCol w:w="1343"/>
        <w:gridCol w:w="4440"/>
        <w:gridCol w:w="3270"/>
      </w:tblGrid>
      <w:tr w:rsidR="00A001DA" w:rsidRPr="00E5774C" w:rsidTr="00C516D0">
        <w:trPr>
          <w:trHeight w:val="227"/>
        </w:trPr>
        <w:tc>
          <w:tcPr>
            <w:tcW w:w="1343" w:type="dxa"/>
            <w:tcBorders>
              <w:top w:val="single" w:sz="8" w:space="0" w:color="FFFFFF" w:themeColor="background1"/>
              <w:left w:val="single" w:sz="8" w:space="0" w:color="FFFFFF" w:themeColor="background1"/>
              <w:bottom w:val="nil"/>
              <w:right w:val="single" w:sz="8" w:space="0" w:color="FFFFFF" w:themeColor="background1"/>
            </w:tcBorders>
            <w:shd w:val="clear" w:color="auto" w:fill="F79646" w:themeFill="accent6"/>
            <w:vAlign w:val="center"/>
            <w:hideMark/>
          </w:tcPr>
          <w:p w:rsidR="00A001DA" w:rsidRPr="00E5774C" w:rsidRDefault="00A001DA" w:rsidP="00525A14">
            <w:pPr>
              <w:jc w:val="center"/>
              <w:rPr>
                <w:i/>
                <w:iCs/>
                <w:color w:val="FFFFFF" w:themeColor="background1"/>
              </w:rPr>
            </w:pPr>
            <w:r w:rsidRPr="00E5774C">
              <w:rPr>
                <w:i/>
                <w:iCs/>
                <w:color w:val="FFFFFF" w:themeColor="background1"/>
              </w:rPr>
              <w:t>čas</w:t>
            </w:r>
          </w:p>
        </w:tc>
        <w:tc>
          <w:tcPr>
            <w:tcW w:w="4440" w:type="dxa"/>
            <w:tcBorders>
              <w:top w:val="single" w:sz="8" w:space="0" w:color="FFFFFF" w:themeColor="background1"/>
              <w:left w:val="single" w:sz="8" w:space="0" w:color="FFFFFF" w:themeColor="background1"/>
              <w:bottom w:val="nil"/>
              <w:right w:val="single" w:sz="8" w:space="0" w:color="FFFFFF" w:themeColor="background1"/>
            </w:tcBorders>
            <w:shd w:val="clear" w:color="auto" w:fill="F79646" w:themeFill="accent6"/>
            <w:vAlign w:val="center"/>
            <w:hideMark/>
          </w:tcPr>
          <w:p w:rsidR="00A001DA" w:rsidRPr="00E5774C" w:rsidRDefault="00A001DA" w:rsidP="00525A14">
            <w:pPr>
              <w:jc w:val="center"/>
              <w:rPr>
                <w:i/>
                <w:iCs/>
                <w:color w:val="FFFFFF" w:themeColor="background1"/>
              </w:rPr>
            </w:pPr>
            <w:r>
              <w:rPr>
                <w:i/>
                <w:iCs/>
                <w:color w:val="FFFFFF" w:themeColor="background1"/>
              </w:rPr>
              <w:t>p</w:t>
            </w:r>
            <w:r w:rsidRPr="00E5774C">
              <w:rPr>
                <w:i/>
                <w:iCs/>
                <w:color w:val="FFFFFF" w:themeColor="background1"/>
              </w:rPr>
              <w:t>rogram</w:t>
            </w:r>
            <w:r>
              <w:rPr>
                <w:i/>
                <w:iCs/>
                <w:color w:val="FFFFFF" w:themeColor="background1"/>
              </w:rPr>
              <w:t xml:space="preserve"> 2.dne</w:t>
            </w:r>
          </w:p>
        </w:tc>
        <w:tc>
          <w:tcPr>
            <w:tcW w:w="3270" w:type="dxa"/>
            <w:tcBorders>
              <w:top w:val="single" w:sz="8" w:space="0" w:color="FFFFFF" w:themeColor="background1"/>
              <w:left w:val="single" w:sz="8" w:space="0" w:color="FFFFFF" w:themeColor="background1"/>
              <w:bottom w:val="nil"/>
              <w:right w:val="single" w:sz="8" w:space="0" w:color="FFFFFF" w:themeColor="background1"/>
            </w:tcBorders>
            <w:shd w:val="clear" w:color="auto" w:fill="F79646" w:themeFill="accent6"/>
            <w:vAlign w:val="center"/>
            <w:hideMark/>
          </w:tcPr>
          <w:p w:rsidR="00A001DA" w:rsidRPr="00E5774C" w:rsidRDefault="00A001DA" w:rsidP="00525A14">
            <w:pPr>
              <w:jc w:val="center"/>
              <w:rPr>
                <w:i/>
                <w:iCs/>
                <w:color w:val="FFFFFF" w:themeColor="background1"/>
              </w:rPr>
            </w:pPr>
            <w:r w:rsidRPr="00E5774C">
              <w:rPr>
                <w:i/>
                <w:iCs/>
                <w:color w:val="FFFFFF" w:themeColor="background1"/>
              </w:rPr>
              <w:t>metody a proces</w:t>
            </w:r>
          </w:p>
        </w:tc>
      </w:tr>
      <w:tr w:rsidR="00A001DA" w:rsidRPr="00E5774C" w:rsidTr="00C516D0">
        <w:trPr>
          <w:trHeight w:val="227"/>
        </w:trPr>
        <w:tc>
          <w:tcPr>
            <w:tcW w:w="1343" w:type="dxa"/>
            <w:tcBorders>
              <w:top w:val="nil"/>
              <w:left w:val="nil"/>
              <w:bottom w:val="single" w:sz="4" w:space="0" w:color="A6A6A6" w:themeColor="background1" w:themeShade="A6"/>
              <w:right w:val="single" w:sz="4" w:space="0" w:color="A6A6A6" w:themeColor="background1" w:themeShade="A6"/>
            </w:tcBorders>
            <w:shd w:val="clear" w:color="auto" w:fill="F2F2F2" w:themeFill="background1" w:themeFillShade="F2"/>
            <w:vAlign w:val="center"/>
            <w:hideMark/>
          </w:tcPr>
          <w:p w:rsidR="00A001DA" w:rsidRPr="00E5774C" w:rsidRDefault="00A001DA" w:rsidP="00525A14">
            <w:pPr>
              <w:jc w:val="center"/>
            </w:pPr>
            <w:r>
              <w:t>12,00</w:t>
            </w:r>
          </w:p>
        </w:tc>
        <w:tc>
          <w:tcPr>
            <w:tcW w:w="444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hideMark/>
          </w:tcPr>
          <w:p w:rsidR="00A001DA" w:rsidRPr="00E5774C" w:rsidRDefault="00A001DA" w:rsidP="00525A14">
            <w:pPr>
              <w:jc w:val="left"/>
            </w:pPr>
            <w:r w:rsidRPr="00E5774C">
              <w:t xml:space="preserve">Zahájení – představení programu. </w:t>
            </w:r>
            <w:r>
              <w:t>Rekapitulace předešlého dne</w:t>
            </w:r>
          </w:p>
        </w:tc>
        <w:tc>
          <w:tcPr>
            <w:tcW w:w="3270" w:type="dxa"/>
            <w:tcBorders>
              <w:top w:val="nil"/>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rsidR="00A001DA" w:rsidRPr="00E5774C" w:rsidRDefault="00A001DA" w:rsidP="00525A14">
            <w:pPr>
              <w:jc w:val="left"/>
              <w:rPr>
                <w:sz w:val="20"/>
                <w:szCs w:val="20"/>
              </w:rPr>
            </w:pPr>
          </w:p>
        </w:tc>
      </w:tr>
      <w:tr w:rsidR="00A001DA" w:rsidRPr="00E5774C" w:rsidTr="00C516D0">
        <w:trPr>
          <w:trHeight w:val="227"/>
        </w:trPr>
        <w:tc>
          <w:tcPr>
            <w:tcW w:w="1343" w:type="dxa"/>
            <w:vMerge w:val="restart"/>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2F2F2" w:themeFill="background1" w:themeFillShade="F2"/>
            <w:vAlign w:val="center"/>
            <w:hideMark/>
          </w:tcPr>
          <w:p w:rsidR="00A001DA" w:rsidRPr="00E5774C" w:rsidRDefault="00A001DA" w:rsidP="00525A14">
            <w:pPr>
              <w:jc w:val="center"/>
            </w:pPr>
            <w:r>
              <w:t>od</w:t>
            </w:r>
            <w:r w:rsidRPr="00E5774C">
              <w:t>polední blok</w:t>
            </w:r>
          </w:p>
        </w:tc>
        <w:tc>
          <w:tcPr>
            <w:tcW w:w="4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001DA" w:rsidRPr="00247DA2" w:rsidRDefault="00A001DA" w:rsidP="00525A14">
            <w:pPr>
              <w:jc w:val="left"/>
              <w:rPr>
                <w:lang w:eastAsia="sk-SK"/>
              </w:rPr>
            </w:pPr>
            <w:r>
              <w:rPr>
                <w:lang w:eastAsia="sk-SK"/>
              </w:rPr>
              <w:t>Návrat k práci v mezidobí. Sebereflexe, co nám v praxi a funguje a kde vnímáme rezervy?</w:t>
            </w:r>
          </w:p>
        </w:tc>
        <w:tc>
          <w:tcPr>
            <w:tcW w:w="327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rsidR="00A001DA" w:rsidRPr="00247DA2" w:rsidRDefault="00A001DA" w:rsidP="00525A14">
            <w:pPr>
              <w:jc w:val="left"/>
              <w:rPr>
                <w:sz w:val="20"/>
                <w:szCs w:val="20"/>
                <w:lang w:eastAsia="sk-SK"/>
              </w:rPr>
            </w:pPr>
            <w:r>
              <w:rPr>
                <w:sz w:val="20"/>
                <w:szCs w:val="20"/>
                <w:lang w:eastAsia="sk-SK"/>
              </w:rPr>
              <w:t>Sdílení v celé skupině, diskuse.</w:t>
            </w:r>
          </w:p>
        </w:tc>
      </w:tr>
      <w:tr w:rsidR="00A001DA" w:rsidRPr="00E5774C" w:rsidTr="00C516D0">
        <w:trPr>
          <w:trHeight w:val="227"/>
        </w:trPr>
        <w:tc>
          <w:tcPr>
            <w:tcW w:w="0" w:type="auto"/>
            <w:vMerge/>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hideMark/>
          </w:tcPr>
          <w:p w:rsidR="00A001DA" w:rsidRPr="00E5774C" w:rsidRDefault="00A001DA" w:rsidP="00525A14"/>
        </w:tc>
        <w:tc>
          <w:tcPr>
            <w:tcW w:w="4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001DA" w:rsidRPr="00247DA2" w:rsidRDefault="00A001DA" w:rsidP="00525A14">
            <w:pPr>
              <w:jc w:val="left"/>
            </w:pPr>
            <w:r>
              <w:t>Tvorba funkčních pravidel pro vedoucí pracovníky – manažery.</w:t>
            </w:r>
          </w:p>
        </w:tc>
        <w:tc>
          <w:tcPr>
            <w:tcW w:w="327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rsidR="00A001DA" w:rsidRPr="00247DA2" w:rsidRDefault="00A001DA" w:rsidP="00525A14">
            <w:pPr>
              <w:jc w:val="left"/>
              <w:rPr>
                <w:sz w:val="20"/>
                <w:szCs w:val="18"/>
              </w:rPr>
            </w:pPr>
            <w:r>
              <w:rPr>
                <w:sz w:val="20"/>
                <w:szCs w:val="18"/>
              </w:rPr>
              <w:t>Práce v 5ti skupinách, tvorba pravidel.</w:t>
            </w:r>
          </w:p>
        </w:tc>
      </w:tr>
      <w:tr w:rsidR="00A001DA" w:rsidRPr="00E5774C" w:rsidTr="00C516D0">
        <w:trPr>
          <w:trHeight w:val="227"/>
        </w:trPr>
        <w:tc>
          <w:tcPr>
            <w:tcW w:w="0" w:type="auto"/>
            <w:vMerge/>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hideMark/>
          </w:tcPr>
          <w:p w:rsidR="00A001DA" w:rsidRPr="00E5774C" w:rsidRDefault="00A001DA" w:rsidP="00525A14"/>
        </w:tc>
        <w:tc>
          <w:tcPr>
            <w:tcW w:w="4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001DA" w:rsidRPr="00247DA2" w:rsidRDefault="00A001DA" w:rsidP="00525A14">
            <w:pPr>
              <w:jc w:val="left"/>
            </w:pPr>
            <w:r>
              <w:t>Představení pravidel.</w:t>
            </w:r>
          </w:p>
        </w:tc>
        <w:tc>
          <w:tcPr>
            <w:tcW w:w="327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rsidR="00A001DA" w:rsidRPr="00247DA2" w:rsidRDefault="00A001DA" w:rsidP="00525A14">
            <w:pPr>
              <w:jc w:val="left"/>
              <w:rPr>
                <w:sz w:val="20"/>
                <w:szCs w:val="18"/>
              </w:rPr>
            </w:pPr>
            <w:r>
              <w:rPr>
                <w:sz w:val="20"/>
                <w:szCs w:val="18"/>
              </w:rPr>
              <w:t>Jednotlivé skupiny představují pravidla, diskuse, otázky a odpovědi účastníků.</w:t>
            </w:r>
          </w:p>
        </w:tc>
      </w:tr>
      <w:tr w:rsidR="00A001DA" w:rsidRPr="00E5774C" w:rsidTr="00C516D0">
        <w:trPr>
          <w:trHeight w:val="227"/>
        </w:trPr>
        <w:tc>
          <w:tcPr>
            <w:tcW w:w="0" w:type="auto"/>
            <w:vMerge/>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rsidR="00A001DA" w:rsidRPr="00E5774C" w:rsidRDefault="00A001DA" w:rsidP="00525A14"/>
        </w:tc>
        <w:tc>
          <w:tcPr>
            <w:tcW w:w="4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001DA" w:rsidRPr="00247DA2" w:rsidRDefault="00A001DA" w:rsidP="00525A14">
            <w:pPr>
              <w:jc w:val="left"/>
              <w:rPr>
                <w:rFonts w:cs="Arial"/>
                <w:color w:val="000000"/>
              </w:rPr>
            </w:pPr>
            <w:r>
              <w:rPr>
                <w:rFonts w:cs="Arial"/>
                <w:color w:val="000000"/>
              </w:rPr>
              <w:t>Shrnutí pravidel, doporučení a tipy lektora.</w:t>
            </w:r>
          </w:p>
        </w:tc>
        <w:tc>
          <w:tcPr>
            <w:tcW w:w="327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rsidR="00A001DA" w:rsidRPr="00247DA2" w:rsidRDefault="00A001DA" w:rsidP="00525A14">
            <w:pPr>
              <w:jc w:val="left"/>
              <w:rPr>
                <w:rFonts w:cs="Arial"/>
                <w:sz w:val="20"/>
                <w:szCs w:val="20"/>
              </w:rPr>
            </w:pPr>
            <w:r>
              <w:rPr>
                <w:rFonts w:cs="Arial"/>
                <w:sz w:val="20"/>
                <w:szCs w:val="20"/>
              </w:rPr>
              <w:t>Zarámování lektorem.</w:t>
            </w:r>
          </w:p>
        </w:tc>
      </w:tr>
      <w:tr w:rsidR="00A001DA" w:rsidRPr="00E5774C" w:rsidTr="00C516D0">
        <w:trPr>
          <w:trHeight w:val="227"/>
        </w:trPr>
        <w:tc>
          <w:tcPr>
            <w:tcW w:w="0" w:type="auto"/>
            <w:vMerge/>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rsidR="00A001DA" w:rsidRPr="00E5774C" w:rsidRDefault="00A001DA" w:rsidP="00525A14"/>
        </w:tc>
        <w:tc>
          <w:tcPr>
            <w:tcW w:w="4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001DA" w:rsidRPr="00C657B1" w:rsidRDefault="00A001DA" w:rsidP="00525A14">
            <w:pPr>
              <w:jc w:val="left"/>
              <w:rPr>
                <w:rFonts w:eastAsia="Arial Unicode MS" w:cs="Arial"/>
              </w:rPr>
            </w:pPr>
            <w:r>
              <w:rPr>
                <w:rFonts w:eastAsia="Arial Unicode MS" w:cs="Arial"/>
              </w:rPr>
              <w:t>Co nám (ne)pomáhá?</w:t>
            </w:r>
          </w:p>
        </w:tc>
        <w:tc>
          <w:tcPr>
            <w:tcW w:w="327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rsidR="00A001DA" w:rsidRPr="00247DA2" w:rsidRDefault="00A001DA" w:rsidP="00525A14">
            <w:pPr>
              <w:jc w:val="left"/>
              <w:rPr>
                <w:rFonts w:eastAsia="Arial Unicode MS" w:cs="Arial"/>
                <w:sz w:val="20"/>
                <w:szCs w:val="20"/>
              </w:rPr>
            </w:pPr>
            <w:r>
              <w:rPr>
                <w:rFonts w:eastAsia="Arial Unicode MS" w:cs="Arial"/>
                <w:sz w:val="20"/>
                <w:szCs w:val="20"/>
              </w:rPr>
              <w:t>Skupinová diskuse.</w:t>
            </w:r>
          </w:p>
        </w:tc>
      </w:tr>
      <w:tr w:rsidR="00A001DA" w:rsidRPr="00E5774C" w:rsidTr="00C516D0">
        <w:trPr>
          <w:trHeight w:val="227"/>
        </w:trPr>
        <w:tc>
          <w:tcPr>
            <w:tcW w:w="0" w:type="auto"/>
            <w:vMerge/>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rsidR="00A001DA" w:rsidRPr="00E5774C" w:rsidRDefault="00A001DA" w:rsidP="00525A14"/>
        </w:tc>
        <w:tc>
          <w:tcPr>
            <w:tcW w:w="4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001DA" w:rsidRDefault="00A001DA" w:rsidP="00525A14">
            <w:pPr>
              <w:jc w:val="left"/>
              <w:rPr>
                <w:rFonts w:eastAsia="Arial Unicode MS" w:cs="Arial"/>
              </w:rPr>
            </w:pPr>
            <w:r>
              <w:rPr>
                <w:rFonts w:eastAsia="Arial Unicode MS" w:cs="Arial"/>
              </w:rPr>
              <w:t>Čím se řídit.</w:t>
            </w:r>
          </w:p>
        </w:tc>
        <w:tc>
          <w:tcPr>
            <w:tcW w:w="327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rsidR="00A001DA" w:rsidRDefault="00A001DA" w:rsidP="00525A14">
            <w:pPr>
              <w:jc w:val="left"/>
              <w:rPr>
                <w:rFonts w:eastAsia="Arial Unicode MS" w:cs="Arial"/>
                <w:sz w:val="20"/>
                <w:szCs w:val="20"/>
              </w:rPr>
            </w:pPr>
            <w:r>
              <w:rPr>
                <w:rFonts w:eastAsia="Arial Unicode MS" w:cs="Arial"/>
                <w:sz w:val="20"/>
                <w:szCs w:val="20"/>
              </w:rPr>
              <w:t>Animovaný příběh na závěr.</w:t>
            </w:r>
          </w:p>
        </w:tc>
      </w:tr>
      <w:tr w:rsidR="00A001DA" w:rsidRPr="00E5774C" w:rsidTr="00C516D0">
        <w:trPr>
          <w:trHeight w:val="227"/>
        </w:trPr>
        <w:tc>
          <w:tcPr>
            <w:tcW w:w="0" w:type="auto"/>
            <w:vMerge/>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hideMark/>
          </w:tcPr>
          <w:p w:rsidR="00A001DA" w:rsidRPr="00E5774C" w:rsidRDefault="00A001DA" w:rsidP="00525A14"/>
        </w:tc>
        <w:tc>
          <w:tcPr>
            <w:tcW w:w="4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001DA" w:rsidRPr="00E5774C" w:rsidRDefault="00A001DA" w:rsidP="00525A14">
            <w:pPr>
              <w:jc w:val="left"/>
              <w:outlineLvl w:val="4"/>
            </w:pPr>
            <w:r>
              <w:t>Prostor pro závěrečné otázky na lektora.</w:t>
            </w:r>
          </w:p>
        </w:tc>
        <w:tc>
          <w:tcPr>
            <w:tcW w:w="327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rsidR="00A001DA" w:rsidRPr="00E5774C" w:rsidRDefault="00A001DA" w:rsidP="00525A14">
            <w:pPr>
              <w:jc w:val="left"/>
              <w:rPr>
                <w:rFonts w:cs="Arial"/>
                <w:sz w:val="20"/>
                <w:szCs w:val="20"/>
              </w:rPr>
            </w:pPr>
            <w:r>
              <w:rPr>
                <w:rFonts w:cs="Arial"/>
                <w:sz w:val="20"/>
                <w:szCs w:val="20"/>
              </w:rPr>
              <w:t>Diskuse, sdílení zkušeností.</w:t>
            </w:r>
          </w:p>
        </w:tc>
      </w:tr>
      <w:tr w:rsidR="00A001DA" w:rsidRPr="00E5774C" w:rsidTr="00C516D0">
        <w:trPr>
          <w:trHeight w:val="227"/>
        </w:trPr>
        <w:tc>
          <w:tcPr>
            <w:tcW w:w="1343" w:type="dxa"/>
            <w:tcBorders>
              <w:top w:val="single" w:sz="4" w:space="0" w:color="A6A6A6" w:themeColor="background1" w:themeShade="A6"/>
              <w:left w:val="nil"/>
              <w:bottom w:val="nil"/>
              <w:right w:val="single" w:sz="4" w:space="0" w:color="A6A6A6" w:themeColor="background1" w:themeShade="A6"/>
            </w:tcBorders>
            <w:shd w:val="clear" w:color="auto" w:fill="F2F2F2" w:themeFill="background1" w:themeFillShade="F2"/>
            <w:vAlign w:val="center"/>
            <w:hideMark/>
          </w:tcPr>
          <w:p w:rsidR="00A001DA" w:rsidRPr="00E5774C" w:rsidRDefault="00A001DA" w:rsidP="00525A14">
            <w:pPr>
              <w:jc w:val="center"/>
            </w:pPr>
            <w:r>
              <w:t>16,00</w:t>
            </w:r>
          </w:p>
        </w:tc>
        <w:tc>
          <w:tcPr>
            <w:tcW w:w="4440"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F2F2F2" w:themeFill="background1" w:themeFillShade="F2"/>
            <w:vAlign w:val="center"/>
            <w:hideMark/>
          </w:tcPr>
          <w:p w:rsidR="00A001DA" w:rsidRPr="00E5774C" w:rsidRDefault="00A001DA" w:rsidP="00525A14">
            <w:pPr>
              <w:jc w:val="left"/>
              <w:rPr>
                <w:lang w:eastAsia="sk-SK"/>
              </w:rPr>
            </w:pPr>
            <w:r>
              <w:t>Zakončení a zpětná vazba.</w:t>
            </w:r>
          </w:p>
        </w:tc>
        <w:tc>
          <w:tcPr>
            <w:tcW w:w="3270" w:type="dxa"/>
            <w:tcBorders>
              <w:top w:val="single" w:sz="4" w:space="0" w:color="A6A6A6" w:themeColor="background1" w:themeShade="A6"/>
              <w:left w:val="single" w:sz="4" w:space="0" w:color="A6A6A6" w:themeColor="background1" w:themeShade="A6"/>
              <w:bottom w:val="nil"/>
              <w:right w:val="nil"/>
            </w:tcBorders>
            <w:shd w:val="clear" w:color="auto" w:fill="F2F2F2" w:themeFill="background1" w:themeFillShade="F2"/>
            <w:vAlign w:val="center"/>
          </w:tcPr>
          <w:p w:rsidR="00A001DA" w:rsidRPr="00E5774C" w:rsidRDefault="00A001DA" w:rsidP="00525A14">
            <w:pPr>
              <w:jc w:val="left"/>
              <w:rPr>
                <w:rFonts w:cs="Arial"/>
                <w:sz w:val="20"/>
                <w:szCs w:val="20"/>
                <w:lang w:eastAsia="sk-SK"/>
              </w:rPr>
            </w:pPr>
          </w:p>
        </w:tc>
      </w:tr>
    </w:tbl>
    <w:p w:rsidR="00A001DA" w:rsidRDefault="00A001DA" w:rsidP="00A001DA"/>
    <w:p w:rsidR="004E0D0C" w:rsidRPr="00D71325" w:rsidRDefault="00602653" w:rsidP="005216E1">
      <w:pPr>
        <w:pStyle w:val="Nadpis1"/>
      </w:pPr>
      <w:bookmarkStart w:id="2" w:name="_Toc477183900"/>
      <w:bookmarkStart w:id="3" w:name="_Toc225502105"/>
      <w:r w:rsidRPr="00B3675D">
        <w:rPr>
          <w:color w:val="808080" w:themeColor="background1" w:themeShade="80"/>
        </w:rPr>
        <w:lastRenderedPageBreak/>
        <w:t>Lektorské</w:t>
      </w:r>
      <w:r>
        <w:t xml:space="preserve"> obsazení</w:t>
      </w:r>
      <w:bookmarkEnd w:id="2"/>
    </w:p>
    <w:p w:rsidR="00E66D5D" w:rsidRDefault="00E66D5D" w:rsidP="00C516D0">
      <w:bookmarkStart w:id="4" w:name="_Toc242866734"/>
    </w:p>
    <w:p w:rsidR="00BE6737" w:rsidRDefault="00BE6737" w:rsidP="00C516D0"/>
    <w:p w:rsidR="00BE6737" w:rsidRDefault="00BE6737" w:rsidP="00BE6737">
      <w:pPr>
        <w:ind w:left="1276"/>
        <w:jc w:val="center"/>
        <w:rPr>
          <w:rFonts w:cs="Arial"/>
          <w:b/>
          <w:bCs/>
          <w:sz w:val="28"/>
          <w:szCs w:val="28"/>
        </w:rPr>
      </w:pPr>
      <w:r w:rsidRPr="005C46F4">
        <w:rPr>
          <w:rFonts w:cs="Arial"/>
          <w:b/>
          <w:bCs/>
          <w:sz w:val="28"/>
          <w:szCs w:val="28"/>
        </w:rPr>
        <w:t>PhDr. Marie Pečená</w:t>
      </w:r>
    </w:p>
    <w:p w:rsidR="00BE6737" w:rsidRPr="00E86703" w:rsidRDefault="00BE6737" w:rsidP="00BE6737">
      <w:pPr>
        <w:jc w:val="center"/>
        <w:rPr>
          <w:rFonts w:cs="Arial"/>
          <w:b/>
          <w:bCs/>
        </w:rPr>
      </w:pPr>
    </w:p>
    <w:tbl>
      <w:tblPr>
        <w:tblStyle w:val="Mkatabul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42"/>
        <w:gridCol w:w="6237"/>
        <w:gridCol w:w="1843"/>
      </w:tblGrid>
      <w:tr w:rsidR="00BE6737" w:rsidTr="00DE0EFB">
        <w:tc>
          <w:tcPr>
            <w:tcW w:w="1242" w:type="dxa"/>
            <w:vMerge w:val="restart"/>
            <w:vAlign w:val="center"/>
          </w:tcPr>
          <w:p w:rsidR="00BE6737" w:rsidRDefault="00BE6737" w:rsidP="00DE0EFB">
            <w:pPr>
              <w:jc w:val="center"/>
            </w:pPr>
            <w:r>
              <w:rPr>
                <w:b/>
                <w:noProof/>
                <w:sz w:val="28"/>
                <w:szCs w:val="28"/>
              </w:rPr>
              <w:drawing>
                <wp:inline distT="0" distB="0" distL="0" distR="0">
                  <wp:extent cx="453832" cy="540000"/>
                  <wp:effectExtent l="0" t="0" r="3810" b="0"/>
                  <wp:docPr id="1202" name="Obrázek 1202" descr="C:\Users\MotivP\Desktop\predstave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otivP\Desktop\predstaveni.jpg"/>
                          <pic:cNvPicPr>
                            <a:picLocks noChangeAspect="1" noChangeArrowheads="1"/>
                          </pic:cNvPicPr>
                        </pic:nvPicPr>
                        <pic:blipFill>
                          <a:blip r:embed="rId18" cstate="print">
                            <a:duotone>
                              <a:schemeClr val="bg2">
                                <a:shade val="45000"/>
                                <a:satMod val="135000"/>
                              </a:schemeClr>
                              <a:prstClr val="white"/>
                            </a:duoton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3832" cy="540000"/>
                          </a:xfrm>
                          <a:prstGeom prst="rect">
                            <a:avLst/>
                          </a:prstGeom>
                          <a:noFill/>
                          <a:ln>
                            <a:noFill/>
                          </a:ln>
                        </pic:spPr>
                      </pic:pic>
                    </a:graphicData>
                  </a:graphic>
                </wp:inline>
              </w:drawing>
            </w:r>
          </w:p>
        </w:tc>
        <w:tc>
          <w:tcPr>
            <w:tcW w:w="6237" w:type="dxa"/>
          </w:tcPr>
          <w:p w:rsidR="00BE6737" w:rsidRDefault="00BE6737" w:rsidP="00DE0EFB">
            <w:pPr>
              <w:pStyle w:val="Nadpis3"/>
              <w:spacing w:before="200"/>
              <w:outlineLvl w:val="2"/>
            </w:pPr>
            <w:r>
              <w:rPr>
                <w:color w:val="F79646" w:themeColor="accent6"/>
                <w:sz w:val="24"/>
              </w:rPr>
              <w:t>Představení</w:t>
            </w:r>
          </w:p>
        </w:tc>
        <w:tc>
          <w:tcPr>
            <w:tcW w:w="1843" w:type="dxa"/>
          </w:tcPr>
          <w:p w:rsidR="00BE6737" w:rsidRDefault="00BE6737" w:rsidP="00DE0EFB">
            <w:pPr>
              <w:pStyle w:val="Nadpis3"/>
              <w:ind w:left="-108"/>
              <w:jc w:val="center"/>
              <w:outlineLvl w:val="2"/>
            </w:pPr>
          </w:p>
        </w:tc>
      </w:tr>
      <w:tr w:rsidR="00BE6737" w:rsidTr="00DE0EFB">
        <w:trPr>
          <w:trHeight w:val="1326"/>
        </w:trPr>
        <w:tc>
          <w:tcPr>
            <w:tcW w:w="1242" w:type="dxa"/>
            <w:vMerge/>
            <w:vAlign w:val="center"/>
          </w:tcPr>
          <w:p w:rsidR="00BE6737" w:rsidRDefault="00BE6737" w:rsidP="00DE0EFB">
            <w:pPr>
              <w:jc w:val="center"/>
            </w:pPr>
          </w:p>
        </w:tc>
        <w:tc>
          <w:tcPr>
            <w:tcW w:w="6237" w:type="dxa"/>
          </w:tcPr>
          <w:p w:rsidR="00BE6737" w:rsidRPr="00500C20" w:rsidRDefault="00BE6737" w:rsidP="00DE0EFB">
            <w:pPr>
              <w:rPr>
                <w:rFonts w:cs="Arial"/>
                <w:sz w:val="22"/>
                <w:szCs w:val="22"/>
              </w:rPr>
            </w:pPr>
            <w:r w:rsidRPr="00B115D1">
              <w:rPr>
                <w:sz w:val="22"/>
                <w:szCs w:val="22"/>
              </w:rPr>
              <w:t>Vzděláním je psyc</w:t>
            </w:r>
            <w:r>
              <w:rPr>
                <w:sz w:val="22"/>
                <w:szCs w:val="22"/>
              </w:rPr>
              <w:t>holog. Ve firemní praxi působí 8</w:t>
            </w:r>
            <w:r w:rsidRPr="00B115D1">
              <w:rPr>
                <w:sz w:val="22"/>
                <w:szCs w:val="22"/>
              </w:rPr>
              <w:t xml:space="preserve">. rokem.  Zabývá </w:t>
            </w:r>
            <w:r w:rsidRPr="00B115D1">
              <w:rPr>
                <w:sz w:val="22"/>
                <w:szCs w:val="22"/>
              </w:rPr>
              <w:br/>
              <w:t xml:space="preserve">se problematikou vedení lidí a lidské komunikace. Působí jako lektor manažerských kurzů a kouč managementu, několik let vede tréninky interních lektorů. Přednáší výběrové semináře psychologie na FF UK Praha a FTVS UK Praha. Zajišťuje postgraduální vzdělání psychologů a psychoterapeutů. </w:t>
            </w:r>
          </w:p>
        </w:tc>
        <w:tc>
          <w:tcPr>
            <w:tcW w:w="1843" w:type="dxa"/>
            <w:vMerge w:val="restart"/>
          </w:tcPr>
          <w:p w:rsidR="00BE6737" w:rsidRPr="004543F5" w:rsidRDefault="00BE6737" w:rsidP="00DE0EFB">
            <w:pPr>
              <w:autoSpaceDE w:val="0"/>
              <w:autoSpaceDN w:val="0"/>
              <w:adjustRightInd w:val="0"/>
              <w:ind w:left="-108"/>
              <w:textAlignment w:val="center"/>
              <w:rPr>
                <w:color w:val="000000"/>
              </w:rPr>
            </w:pPr>
            <w:r>
              <w:rPr>
                <w:noProof/>
              </w:rPr>
              <w:drawing>
                <wp:inline distT="0" distB="0" distL="0" distR="0">
                  <wp:extent cx="1029970" cy="1296035"/>
                  <wp:effectExtent l="0" t="0" r="0" b="0"/>
                  <wp:docPr id="1375" name="Obrázek 1375" descr="C:\Users\Chytry\AppData\Local\Microsoft\Windows\INetCacheContent.Word\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ytry\AppData\Local\Microsoft\Windows\INetCacheContent.Word\Untitled-1.jpg"/>
                          <pic:cNvPicPr>
                            <a:picLocks noChangeAspect="1" noChangeArrowheads="1"/>
                          </pic:cNvPicPr>
                        </pic:nvPicPr>
                        <pic:blipFill>
                          <a:blip r:embed="rId1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29970" cy="1296035"/>
                          </a:xfrm>
                          <a:prstGeom prst="rect">
                            <a:avLst/>
                          </a:prstGeom>
                          <a:noFill/>
                          <a:ln>
                            <a:noFill/>
                          </a:ln>
                        </pic:spPr>
                      </pic:pic>
                    </a:graphicData>
                  </a:graphic>
                </wp:inline>
              </w:drawing>
            </w:r>
          </w:p>
        </w:tc>
      </w:tr>
      <w:tr w:rsidR="00BE6737" w:rsidRPr="00F710F0" w:rsidTr="00DE0EFB">
        <w:trPr>
          <w:trHeight w:val="104"/>
        </w:trPr>
        <w:tc>
          <w:tcPr>
            <w:tcW w:w="1242" w:type="dxa"/>
            <w:vMerge w:val="restart"/>
            <w:vAlign w:val="center"/>
          </w:tcPr>
          <w:p w:rsidR="00BE6737" w:rsidRPr="00F710F0" w:rsidRDefault="00BE6737" w:rsidP="00DE0EFB">
            <w:r>
              <w:rPr>
                <w:noProof/>
                <w:sz w:val="28"/>
                <w:szCs w:val="28"/>
              </w:rPr>
              <w:drawing>
                <wp:inline distT="0" distB="0" distL="0" distR="0">
                  <wp:extent cx="668912" cy="540000"/>
                  <wp:effectExtent l="0" t="0" r="0" b="0"/>
                  <wp:docPr id="1204" name="Obrázek 1204" descr="C:\Users\MotivP\Desktop\vzdela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otivP\Desktop\vzdelani.jpg"/>
                          <pic:cNvPicPr>
                            <a:picLocks noChangeAspect="1" noChangeArrowheads="1"/>
                          </pic:cNvPicPr>
                        </pic:nvPicPr>
                        <pic:blipFill>
                          <a:blip r:embed="rId20" cstate="print">
                            <a:duotone>
                              <a:schemeClr val="bg2">
                                <a:shade val="45000"/>
                                <a:satMod val="135000"/>
                              </a:schemeClr>
                              <a:prstClr val="white"/>
                            </a:duoton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8912" cy="540000"/>
                          </a:xfrm>
                          <a:prstGeom prst="rect">
                            <a:avLst/>
                          </a:prstGeom>
                          <a:noFill/>
                          <a:ln>
                            <a:noFill/>
                          </a:ln>
                        </pic:spPr>
                      </pic:pic>
                    </a:graphicData>
                  </a:graphic>
                </wp:inline>
              </w:drawing>
            </w:r>
          </w:p>
        </w:tc>
        <w:tc>
          <w:tcPr>
            <w:tcW w:w="6237" w:type="dxa"/>
          </w:tcPr>
          <w:p w:rsidR="00BE6737" w:rsidRPr="00F710F0" w:rsidRDefault="00BE6737" w:rsidP="00DE0EFB">
            <w:pPr>
              <w:pStyle w:val="Nadpis3"/>
              <w:spacing w:before="200"/>
              <w:outlineLvl w:val="2"/>
              <w:rPr>
                <w:sz w:val="24"/>
              </w:rPr>
            </w:pPr>
            <w:r w:rsidRPr="00212C82">
              <w:rPr>
                <w:color w:val="F79646" w:themeColor="accent6"/>
                <w:sz w:val="24"/>
              </w:rPr>
              <w:t>Vzdělání</w:t>
            </w:r>
          </w:p>
        </w:tc>
        <w:tc>
          <w:tcPr>
            <w:tcW w:w="1843" w:type="dxa"/>
            <w:vMerge/>
          </w:tcPr>
          <w:p w:rsidR="00BE6737" w:rsidRPr="00F710F0" w:rsidRDefault="00BE6737" w:rsidP="00DE0EFB">
            <w:pPr>
              <w:pStyle w:val="Nadpis3"/>
              <w:outlineLvl w:val="2"/>
              <w:rPr>
                <w:sz w:val="24"/>
              </w:rPr>
            </w:pPr>
          </w:p>
        </w:tc>
      </w:tr>
      <w:tr w:rsidR="00BE6737" w:rsidTr="00DE0EFB">
        <w:tc>
          <w:tcPr>
            <w:tcW w:w="1242" w:type="dxa"/>
            <w:vMerge/>
            <w:vAlign w:val="center"/>
          </w:tcPr>
          <w:p w:rsidR="00BE6737" w:rsidRDefault="00BE6737" w:rsidP="00DE0EFB">
            <w:pPr>
              <w:jc w:val="center"/>
            </w:pPr>
          </w:p>
        </w:tc>
        <w:tc>
          <w:tcPr>
            <w:tcW w:w="8080" w:type="dxa"/>
            <w:gridSpan w:val="2"/>
          </w:tcPr>
          <w:p w:rsidR="00BE6737" w:rsidRPr="00B115D1" w:rsidRDefault="00BE6737" w:rsidP="00A41010">
            <w:pPr>
              <w:pStyle w:val="Odstavecseseznamem"/>
              <w:numPr>
                <w:ilvl w:val="0"/>
                <w:numId w:val="3"/>
              </w:numPr>
              <w:ind w:left="318" w:hanging="219"/>
              <w:contextualSpacing/>
              <w:rPr>
                <w:sz w:val="22"/>
                <w:szCs w:val="22"/>
              </w:rPr>
            </w:pPr>
            <w:r w:rsidRPr="00B115D1">
              <w:rPr>
                <w:sz w:val="22"/>
                <w:szCs w:val="22"/>
              </w:rPr>
              <w:t>FF UK Praha - jednooborová psychologie (1979)</w:t>
            </w:r>
          </w:p>
          <w:p w:rsidR="00BE6737" w:rsidRPr="00B115D1" w:rsidRDefault="00BE6737" w:rsidP="00A41010">
            <w:pPr>
              <w:pStyle w:val="Odstavecseseznamem"/>
              <w:numPr>
                <w:ilvl w:val="0"/>
                <w:numId w:val="3"/>
              </w:numPr>
              <w:ind w:left="318" w:hanging="219"/>
              <w:contextualSpacing/>
              <w:rPr>
                <w:sz w:val="22"/>
                <w:szCs w:val="22"/>
              </w:rPr>
            </w:pPr>
            <w:r w:rsidRPr="00B115D1">
              <w:rPr>
                <w:sz w:val="22"/>
                <w:szCs w:val="22"/>
              </w:rPr>
              <w:t>atestace z klinické psychologie (1988)</w:t>
            </w:r>
          </w:p>
          <w:p w:rsidR="00BE6737" w:rsidRPr="00421385" w:rsidRDefault="00BE6737" w:rsidP="00A41010">
            <w:pPr>
              <w:pStyle w:val="Odstavecseseznamem"/>
              <w:numPr>
                <w:ilvl w:val="0"/>
                <w:numId w:val="3"/>
              </w:numPr>
              <w:ind w:left="318" w:hanging="219"/>
              <w:contextualSpacing/>
              <w:rPr>
                <w:sz w:val="22"/>
                <w:szCs w:val="22"/>
              </w:rPr>
            </w:pPr>
            <w:r w:rsidRPr="00B115D1">
              <w:rPr>
                <w:sz w:val="22"/>
                <w:szCs w:val="22"/>
              </w:rPr>
              <w:t>specializační zkouška z psychoterapie IPVZ (1997)</w:t>
            </w:r>
          </w:p>
        </w:tc>
      </w:tr>
      <w:tr w:rsidR="00BE6737" w:rsidRPr="00F710F0" w:rsidTr="00DE0EFB">
        <w:tc>
          <w:tcPr>
            <w:tcW w:w="1242" w:type="dxa"/>
            <w:vMerge w:val="restart"/>
            <w:vAlign w:val="center"/>
          </w:tcPr>
          <w:p w:rsidR="00BE6737" w:rsidRPr="00F710F0" w:rsidRDefault="00BE6737" w:rsidP="00DE0EFB">
            <w:r>
              <w:rPr>
                <w:b/>
                <w:noProof/>
                <w:sz w:val="28"/>
                <w:szCs w:val="28"/>
              </w:rPr>
              <w:drawing>
                <wp:inline distT="0" distB="0" distL="0" distR="0">
                  <wp:extent cx="627990" cy="540000"/>
                  <wp:effectExtent l="0" t="0" r="1270" b="0"/>
                  <wp:docPr id="1206" name="Obrázek 1206" descr="C:\Users\MotivP\Desktop\povolan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otivP\Desktop\povolani2.jpg"/>
                          <pic:cNvPicPr>
                            <a:picLocks noChangeAspect="1" noChangeArrowheads="1"/>
                          </pic:cNvPicPr>
                        </pic:nvPicPr>
                        <pic:blipFill>
                          <a:blip r:embed="rId21" cstate="print">
                            <a:duotone>
                              <a:schemeClr val="bg2">
                                <a:shade val="45000"/>
                                <a:satMod val="135000"/>
                              </a:schemeClr>
                              <a:prstClr val="white"/>
                            </a:duoton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7990" cy="540000"/>
                          </a:xfrm>
                          <a:prstGeom prst="rect">
                            <a:avLst/>
                          </a:prstGeom>
                          <a:noFill/>
                          <a:ln>
                            <a:noFill/>
                          </a:ln>
                        </pic:spPr>
                      </pic:pic>
                    </a:graphicData>
                  </a:graphic>
                </wp:inline>
              </w:drawing>
            </w:r>
          </w:p>
        </w:tc>
        <w:tc>
          <w:tcPr>
            <w:tcW w:w="8080" w:type="dxa"/>
            <w:gridSpan w:val="2"/>
          </w:tcPr>
          <w:p w:rsidR="00BE6737" w:rsidRPr="00F710F0" w:rsidRDefault="00BE6737" w:rsidP="00DE0EFB">
            <w:pPr>
              <w:pStyle w:val="Nadpis3"/>
              <w:spacing w:before="200"/>
              <w:outlineLvl w:val="2"/>
              <w:rPr>
                <w:sz w:val="24"/>
              </w:rPr>
            </w:pPr>
            <w:r>
              <w:rPr>
                <w:color w:val="F79646" w:themeColor="accent6"/>
                <w:sz w:val="24"/>
              </w:rPr>
              <w:t>Povolání</w:t>
            </w:r>
          </w:p>
        </w:tc>
      </w:tr>
      <w:tr w:rsidR="00BE6737" w:rsidTr="00DE0EFB">
        <w:tc>
          <w:tcPr>
            <w:tcW w:w="1242" w:type="dxa"/>
            <w:vMerge/>
            <w:vAlign w:val="center"/>
          </w:tcPr>
          <w:p w:rsidR="00BE6737" w:rsidRDefault="00BE6737" w:rsidP="00DE0EFB">
            <w:pPr>
              <w:jc w:val="center"/>
            </w:pPr>
          </w:p>
        </w:tc>
        <w:tc>
          <w:tcPr>
            <w:tcW w:w="8080" w:type="dxa"/>
            <w:gridSpan w:val="2"/>
          </w:tcPr>
          <w:p w:rsidR="00BE6737" w:rsidRPr="00B115D1" w:rsidRDefault="00BE6737" w:rsidP="00A41010">
            <w:pPr>
              <w:pStyle w:val="Odstavecseseznamem"/>
              <w:numPr>
                <w:ilvl w:val="0"/>
                <w:numId w:val="2"/>
              </w:numPr>
              <w:ind w:left="318" w:hanging="219"/>
              <w:contextualSpacing/>
              <w:rPr>
                <w:sz w:val="22"/>
                <w:szCs w:val="22"/>
              </w:rPr>
            </w:pPr>
            <w:r w:rsidRPr="00EC4C23">
              <w:rPr>
                <w:sz w:val="22"/>
                <w:szCs w:val="22"/>
              </w:rPr>
              <w:t xml:space="preserve"> </w:t>
            </w:r>
            <w:r w:rsidRPr="00B115D1">
              <w:rPr>
                <w:sz w:val="22"/>
                <w:szCs w:val="22"/>
              </w:rPr>
              <w:t>privátní psychoterapeutická a lektorská praxe</w:t>
            </w:r>
          </w:p>
          <w:p w:rsidR="00BE6737" w:rsidRPr="00186E87" w:rsidRDefault="00BE6737" w:rsidP="00A41010">
            <w:pPr>
              <w:pStyle w:val="Odstavecseseznamem"/>
              <w:numPr>
                <w:ilvl w:val="0"/>
                <w:numId w:val="2"/>
              </w:numPr>
              <w:ind w:left="318" w:hanging="219"/>
              <w:contextualSpacing/>
              <w:rPr>
                <w:sz w:val="22"/>
                <w:szCs w:val="22"/>
              </w:rPr>
            </w:pPr>
            <w:r w:rsidRPr="00B115D1">
              <w:rPr>
                <w:sz w:val="22"/>
                <w:szCs w:val="22"/>
              </w:rPr>
              <w:t>externí lektorka agentury Motiv P od roku 2004</w:t>
            </w:r>
          </w:p>
        </w:tc>
      </w:tr>
      <w:tr w:rsidR="00BE6737" w:rsidRPr="00F710F0" w:rsidTr="00DE0EFB">
        <w:tc>
          <w:tcPr>
            <w:tcW w:w="1242" w:type="dxa"/>
            <w:vMerge w:val="restart"/>
            <w:vAlign w:val="center"/>
          </w:tcPr>
          <w:p w:rsidR="00BE6737" w:rsidRPr="00B115D1" w:rsidRDefault="00BE6737" w:rsidP="00DE0EFB">
            <w:pPr>
              <w:pStyle w:val="Nadpis3"/>
              <w:tabs>
                <w:tab w:val="left" w:pos="990"/>
              </w:tabs>
              <w:jc w:val="center"/>
              <w:outlineLvl w:val="2"/>
              <w:rPr>
                <w:sz w:val="24"/>
              </w:rPr>
            </w:pPr>
            <w:r>
              <w:rPr>
                <w:noProof/>
                <w:sz w:val="22"/>
                <w:szCs w:val="22"/>
              </w:rPr>
              <w:drawing>
                <wp:inline distT="0" distB="0" distL="0" distR="0">
                  <wp:extent cx="567375" cy="540000"/>
                  <wp:effectExtent l="0" t="0" r="4445" b="0"/>
                  <wp:docPr id="1211" name="Obrázek 1211" descr="C:\Users\MotivP\Desktop\lektorska cinn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tivP\Desktop\lektorska cinnost.jpg"/>
                          <pic:cNvPicPr>
                            <a:picLocks noChangeAspect="1" noChangeArrowheads="1"/>
                          </pic:cNvPicPr>
                        </pic:nvPicPr>
                        <pic:blipFill>
                          <a:blip r:embed="rId22" cstate="print">
                            <a:duotone>
                              <a:schemeClr val="bg2">
                                <a:shade val="45000"/>
                                <a:satMod val="135000"/>
                              </a:schemeClr>
                              <a:prstClr val="white"/>
                            </a:duoton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7375" cy="540000"/>
                          </a:xfrm>
                          <a:prstGeom prst="rect">
                            <a:avLst/>
                          </a:prstGeom>
                          <a:noFill/>
                          <a:ln>
                            <a:noFill/>
                          </a:ln>
                        </pic:spPr>
                      </pic:pic>
                    </a:graphicData>
                  </a:graphic>
                </wp:inline>
              </w:drawing>
            </w:r>
          </w:p>
        </w:tc>
        <w:tc>
          <w:tcPr>
            <w:tcW w:w="8080" w:type="dxa"/>
            <w:gridSpan w:val="2"/>
          </w:tcPr>
          <w:p w:rsidR="00BE6737" w:rsidRPr="00F710F0" w:rsidRDefault="00BE6737" w:rsidP="00DE0EFB">
            <w:pPr>
              <w:pStyle w:val="Nadpis3"/>
              <w:spacing w:before="200"/>
              <w:outlineLvl w:val="2"/>
              <w:rPr>
                <w:sz w:val="24"/>
              </w:rPr>
            </w:pPr>
            <w:r>
              <w:rPr>
                <w:color w:val="F79646" w:themeColor="accent6"/>
                <w:sz w:val="24"/>
              </w:rPr>
              <w:t>Lektorská a pedagogická činnost</w:t>
            </w:r>
          </w:p>
        </w:tc>
      </w:tr>
      <w:tr w:rsidR="00BE6737" w:rsidTr="00DE0EFB">
        <w:tc>
          <w:tcPr>
            <w:tcW w:w="1242" w:type="dxa"/>
            <w:vMerge/>
            <w:vAlign w:val="center"/>
          </w:tcPr>
          <w:p w:rsidR="00BE6737" w:rsidRDefault="00BE6737" w:rsidP="00DE0EFB">
            <w:pPr>
              <w:jc w:val="center"/>
            </w:pPr>
          </w:p>
        </w:tc>
        <w:tc>
          <w:tcPr>
            <w:tcW w:w="8080" w:type="dxa"/>
            <w:gridSpan w:val="2"/>
          </w:tcPr>
          <w:p w:rsidR="00BE6737" w:rsidRDefault="00BE6737" w:rsidP="00DE0EFB">
            <w:pPr>
              <w:contextualSpacing/>
              <w:jc w:val="left"/>
              <w:rPr>
                <w:sz w:val="22"/>
                <w:szCs w:val="22"/>
              </w:rPr>
            </w:pPr>
            <w:r w:rsidRPr="00186E87">
              <w:rPr>
                <w:sz w:val="22"/>
                <w:szCs w:val="22"/>
              </w:rPr>
              <w:t>Lektorská činnost:</w:t>
            </w:r>
          </w:p>
          <w:p w:rsidR="00BE6737" w:rsidRPr="00DF233B" w:rsidRDefault="00BE6737" w:rsidP="00DE0EFB">
            <w:pPr>
              <w:contextualSpacing/>
              <w:jc w:val="left"/>
              <w:rPr>
                <w:sz w:val="22"/>
                <w:szCs w:val="22"/>
              </w:rPr>
            </w:pPr>
            <w:r>
              <w:rPr>
                <w:sz w:val="22"/>
                <w:szCs w:val="22"/>
              </w:rPr>
              <w:t>K</w:t>
            </w:r>
            <w:r w:rsidRPr="00DF233B">
              <w:rPr>
                <w:sz w:val="22"/>
                <w:szCs w:val="22"/>
              </w:rPr>
              <w:t>omunikační dovednosti, koučování, lektorské dovednosti, stress management, týmová práce, úspěšné vyjednávání, obchodní dovednosti, psychodynamický výcvik SUR, osobní rozvoj gestalt, relaxační t</w:t>
            </w:r>
            <w:r>
              <w:rPr>
                <w:sz w:val="22"/>
                <w:szCs w:val="22"/>
              </w:rPr>
              <w:t>echniky pro psychology a lékaře a další.</w:t>
            </w:r>
          </w:p>
          <w:p w:rsidR="00BE6737" w:rsidRDefault="00BE6737" w:rsidP="00DE0EFB">
            <w:pPr>
              <w:rPr>
                <w:sz w:val="22"/>
                <w:szCs w:val="22"/>
              </w:rPr>
            </w:pPr>
          </w:p>
          <w:p w:rsidR="00BE6737" w:rsidRPr="00186E87" w:rsidRDefault="00BE6737" w:rsidP="00DE0EFB">
            <w:pPr>
              <w:rPr>
                <w:sz w:val="22"/>
                <w:szCs w:val="22"/>
              </w:rPr>
            </w:pPr>
            <w:r w:rsidRPr="00186E87">
              <w:rPr>
                <w:sz w:val="22"/>
                <w:szCs w:val="22"/>
              </w:rPr>
              <w:t xml:space="preserve">Pedagogická činnost: </w:t>
            </w:r>
          </w:p>
          <w:p w:rsidR="00BE6737" w:rsidRPr="00B115D1" w:rsidRDefault="00BE6737" w:rsidP="00A41010">
            <w:pPr>
              <w:pStyle w:val="Odstavecseseznamem"/>
              <w:numPr>
                <w:ilvl w:val="0"/>
                <w:numId w:val="4"/>
              </w:numPr>
              <w:ind w:left="318" w:hanging="219"/>
              <w:contextualSpacing/>
              <w:rPr>
                <w:sz w:val="22"/>
                <w:szCs w:val="22"/>
              </w:rPr>
            </w:pPr>
            <w:r w:rsidRPr="00B115D1">
              <w:rPr>
                <w:sz w:val="22"/>
                <w:szCs w:val="22"/>
              </w:rPr>
              <w:t>výuka studentů FF UK Praha - výběrové semináře psychologie</w:t>
            </w:r>
          </w:p>
          <w:p w:rsidR="00BE6737" w:rsidRPr="00B115D1" w:rsidRDefault="00BE6737" w:rsidP="00A41010">
            <w:pPr>
              <w:pStyle w:val="Odstavecseseznamem"/>
              <w:numPr>
                <w:ilvl w:val="0"/>
                <w:numId w:val="4"/>
              </w:numPr>
              <w:ind w:left="318" w:hanging="219"/>
              <w:contextualSpacing/>
              <w:rPr>
                <w:sz w:val="22"/>
                <w:szCs w:val="22"/>
              </w:rPr>
            </w:pPr>
            <w:r w:rsidRPr="00B115D1">
              <w:rPr>
                <w:sz w:val="22"/>
                <w:szCs w:val="22"/>
              </w:rPr>
              <w:t>výuka studentů FTVS UK Praha - obor fyzioterapie</w:t>
            </w:r>
          </w:p>
          <w:p w:rsidR="00BE6737" w:rsidRPr="00B115D1" w:rsidRDefault="00BE6737" w:rsidP="00A41010">
            <w:pPr>
              <w:pStyle w:val="Odstavecseseznamem"/>
              <w:numPr>
                <w:ilvl w:val="0"/>
                <w:numId w:val="4"/>
              </w:numPr>
              <w:ind w:left="318" w:hanging="219"/>
              <w:contextualSpacing/>
              <w:rPr>
                <w:sz w:val="22"/>
                <w:szCs w:val="22"/>
              </w:rPr>
            </w:pPr>
            <w:r w:rsidRPr="00B115D1">
              <w:rPr>
                <w:sz w:val="22"/>
                <w:szCs w:val="22"/>
              </w:rPr>
              <w:t>výuka studentů Středních zdravotnických škol</w:t>
            </w:r>
          </w:p>
          <w:p w:rsidR="00BE6737" w:rsidRPr="007A57EF" w:rsidRDefault="00BE6737" w:rsidP="00A41010">
            <w:pPr>
              <w:pStyle w:val="Odstavecseseznamem"/>
              <w:numPr>
                <w:ilvl w:val="0"/>
                <w:numId w:val="4"/>
              </w:numPr>
              <w:ind w:left="318" w:hanging="219"/>
              <w:contextualSpacing/>
              <w:rPr>
                <w:sz w:val="22"/>
                <w:szCs w:val="22"/>
              </w:rPr>
            </w:pPr>
            <w:r w:rsidRPr="00B115D1">
              <w:rPr>
                <w:sz w:val="22"/>
                <w:szCs w:val="22"/>
              </w:rPr>
              <w:t>postgraduální vzdělávání psychologů a psychoterapeutů (SUR)</w:t>
            </w:r>
          </w:p>
        </w:tc>
      </w:tr>
      <w:tr w:rsidR="00BE6737" w:rsidTr="00DE0EFB">
        <w:trPr>
          <w:trHeight w:val="420"/>
        </w:trPr>
        <w:tc>
          <w:tcPr>
            <w:tcW w:w="1242" w:type="dxa"/>
            <w:vMerge w:val="restart"/>
            <w:vAlign w:val="center"/>
          </w:tcPr>
          <w:p w:rsidR="00BE6737" w:rsidRDefault="00BE6737" w:rsidP="00DE0EFB">
            <w:pPr>
              <w:jc w:val="center"/>
            </w:pPr>
            <w:r>
              <w:rPr>
                <w:b/>
                <w:noProof/>
                <w:sz w:val="28"/>
                <w:szCs w:val="28"/>
              </w:rPr>
              <w:drawing>
                <wp:inline distT="0" distB="0" distL="0" distR="0">
                  <wp:extent cx="540000" cy="540000"/>
                  <wp:effectExtent l="0" t="0" r="0" b="0"/>
                  <wp:docPr id="1334" name="Obrázek 1334" descr="C:\Users\MotivP\Desktop\odborna společn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MotivP\Desktop\odborna společnost.jpg"/>
                          <pic:cNvPicPr>
                            <a:picLocks noChangeAspect="1" noChangeArrowheads="1"/>
                          </pic:cNvPicPr>
                        </pic:nvPicPr>
                        <pic:blipFill>
                          <a:blip r:embed="rId23" cstate="print">
                            <a:duotone>
                              <a:schemeClr val="bg2">
                                <a:shade val="45000"/>
                                <a:satMod val="135000"/>
                              </a:schemeClr>
                              <a:prstClr val="white"/>
                            </a:duoton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p>
        </w:tc>
        <w:tc>
          <w:tcPr>
            <w:tcW w:w="8080" w:type="dxa"/>
            <w:gridSpan w:val="2"/>
          </w:tcPr>
          <w:p w:rsidR="00BE6737" w:rsidRPr="00EC4C23" w:rsidRDefault="00BE6737" w:rsidP="00DE0EFB">
            <w:pPr>
              <w:spacing w:before="200"/>
              <w:rPr>
                <w:b/>
                <w:sz w:val="16"/>
                <w:lang w:eastAsia="sk-SK"/>
              </w:rPr>
            </w:pPr>
            <w:r w:rsidRPr="00421385">
              <w:rPr>
                <w:b/>
                <w:color w:val="F79646" w:themeColor="accent6"/>
              </w:rPr>
              <w:t>Členství v odborných společnostech:</w:t>
            </w:r>
          </w:p>
        </w:tc>
      </w:tr>
      <w:tr w:rsidR="00BE6737" w:rsidTr="00DE0EFB">
        <w:trPr>
          <w:trHeight w:val="420"/>
        </w:trPr>
        <w:tc>
          <w:tcPr>
            <w:tcW w:w="1242" w:type="dxa"/>
            <w:vMerge/>
            <w:vAlign w:val="center"/>
          </w:tcPr>
          <w:p w:rsidR="00BE6737" w:rsidRDefault="00BE6737" w:rsidP="00DE0EFB">
            <w:pPr>
              <w:jc w:val="center"/>
            </w:pPr>
          </w:p>
        </w:tc>
        <w:tc>
          <w:tcPr>
            <w:tcW w:w="8080" w:type="dxa"/>
            <w:gridSpan w:val="2"/>
          </w:tcPr>
          <w:p w:rsidR="00BE6737" w:rsidRPr="00B115D1" w:rsidRDefault="00BE6737" w:rsidP="00A41010">
            <w:pPr>
              <w:pStyle w:val="Odstavecseseznamem"/>
              <w:numPr>
                <w:ilvl w:val="0"/>
                <w:numId w:val="5"/>
              </w:numPr>
              <w:ind w:left="318" w:hanging="219"/>
              <w:contextualSpacing/>
              <w:rPr>
                <w:sz w:val="22"/>
                <w:szCs w:val="22"/>
              </w:rPr>
            </w:pPr>
            <w:r w:rsidRPr="00B115D1">
              <w:rPr>
                <w:sz w:val="22"/>
                <w:szCs w:val="22"/>
              </w:rPr>
              <w:t>Česká psychoterapeutická společnost ČLS JEP - člen výboru</w:t>
            </w:r>
          </w:p>
          <w:p w:rsidR="00BE6737" w:rsidRPr="00B115D1" w:rsidRDefault="00BE6737" w:rsidP="00A41010">
            <w:pPr>
              <w:pStyle w:val="Odstavecseseznamem"/>
              <w:numPr>
                <w:ilvl w:val="0"/>
                <w:numId w:val="5"/>
              </w:numPr>
              <w:ind w:left="318" w:hanging="219"/>
              <w:contextualSpacing/>
              <w:rPr>
                <w:sz w:val="22"/>
                <w:szCs w:val="22"/>
              </w:rPr>
            </w:pPr>
            <w:r w:rsidRPr="00B115D1">
              <w:rPr>
                <w:sz w:val="22"/>
                <w:szCs w:val="22"/>
              </w:rPr>
              <w:t>Asociace klinických psychologů</w:t>
            </w:r>
          </w:p>
          <w:p w:rsidR="00BE6737" w:rsidRPr="00B115D1" w:rsidRDefault="00BE6737" w:rsidP="00A41010">
            <w:pPr>
              <w:pStyle w:val="Odstavecseseznamem"/>
              <w:numPr>
                <w:ilvl w:val="0"/>
                <w:numId w:val="5"/>
              </w:numPr>
              <w:ind w:left="318" w:hanging="219"/>
              <w:contextualSpacing/>
              <w:rPr>
                <w:sz w:val="22"/>
                <w:szCs w:val="22"/>
              </w:rPr>
            </w:pPr>
            <w:r w:rsidRPr="00B115D1">
              <w:rPr>
                <w:sz w:val="22"/>
                <w:szCs w:val="22"/>
              </w:rPr>
              <w:t>Česká psychiatrická společnost - tajemnice výboru sekce hypnózy a autogenního tréninku</w:t>
            </w:r>
          </w:p>
          <w:p w:rsidR="00BE6737" w:rsidRPr="00186E87" w:rsidRDefault="00BE6737" w:rsidP="00A41010">
            <w:pPr>
              <w:pStyle w:val="Odstavecseseznamem"/>
              <w:numPr>
                <w:ilvl w:val="0"/>
                <w:numId w:val="5"/>
              </w:numPr>
              <w:ind w:left="318" w:hanging="219"/>
              <w:contextualSpacing/>
              <w:rPr>
                <w:sz w:val="22"/>
                <w:szCs w:val="22"/>
              </w:rPr>
            </w:pPr>
            <w:r w:rsidRPr="00B115D1">
              <w:rPr>
                <w:sz w:val="22"/>
                <w:szCs w:val="22"/>
              </w:rPr>
              <w:t>Asociace pro gestalt terapii</w:t>
            </w:r>
          </w:p>
        </w:tc>
      </w:tr>
      <w:tr w:rsidR="00BE6737" w:rsidTr="00DE0EFB">
        <w:tc>
          <w:tcPr>
            <w:tcW w:w="1242" w:type="dxa"/>
            <w:vMerge w:val="restart"/>
            <w:vAlign w:val="center"/>
          </w:tcPr>
          <w:p w:rsidR="00BE6737" w:rsidRDefault="00BE6737" w:rsidP="00DE0EFB">
            <w:pPr>
              <w:jc w:val="center"/>
            </w:pPr>
            <w:r>
              <w:rPr>
                <w:b/>
                <w:noProof/>
                <w:sz w:val="28"/>
                <w:szCs w:val="28"/>
              </w:rPr>
              <w:drawing>
                <wp:inline distT="0" distB="0" distL="0" distR="0">
                  <wp:extent cx="538449" cy="540000"/>
                  <wp:effectExtent l="0" t="0" r="0" b="0"/>
                  <wp:docPr id="1210" name="Obrázek 1210" descr="C:\Users\MotivP\Desktop\refer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otivP\Desktop\reference.jpg"/>
                          <pic:cNvPicPr>
                            <a:picLocks noChangeAspect="1" noChangeArrowheads="1"/>
                          </pic:cNvPicPr>
                        </pic:nvPicPr>
                        <pic:blipFill>
                          <a:blip r:embed="rId24" cstate="print">
                            <a:duotone>
                              <a:schemeClr val="bg2">
                                <a:shade val="45000"/>
                                <a:satMod val="135000"/>
                              </a:schemeClr>
                              <a:prstClr val="white"/>
                            </a:duoton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8449" cy="540000"/>
                          </a:xfrm>
                          <a:prstGeom prst="rect">
                            <a:avLst/>
                          </a:prstGeom>
                          <a:noFill/>
                          <a:ln>
                            <a:noFill/>
                          </a:ln>
                        </pic:spPr>
                      </pic:pic>
                    </a:graphicData>
                  </a:graphic>
                </wp:inline>
              </w:drawing>
            </w:r>
          </w:p>
        </w:tc>
        <w:tc>
          <w:tcPr>
            <w:tcW w:w="8080" w:type="dxa"/>
            <w:gridSpan w:val="2"/>
          </w:tcPr>
          <w:p w:rsidR="00BE6737" w:rsidRPr="00DF4AC7" w:rsidRDefault="00BE6737" w:rsidP="00DE0EFB">
            <w:pPr>
              <w:pStyle w:val="Nadpis3"/>
              <w:spacing w:before="200"/>
              <w:jc w:val="left"/>
              <w:outlineLvl w:val="2"/>
            </w:pPr>
            <w:r w:rsidRPr="00212C82">
              <w:rPr>
                <w:color w:val="F79646" w:themeColor="accent6"/>
                <w:sz w:val="24"/>
              </w:rPr>
              <w:t>Referenční společnosti</w:t>
            </w:r>
          </w:p>
        </w:tc>
      </w:tr>
      <w:tr w:rsidR="00BE6737" w:rsidTr="00DE0EFB">
        <w:tc>
          <w:tcPr>
            <w:tcW w:w="1242" w:type="dxa"/>
            <w:vMerge/>
            <w:vAlign w:val="center"/>
          </w:tcPr>
          <w:p w:rsidR="00BE6737" w:rsidRDefault="00BE6737" w:rsidP="00DE0EFB">
            <w:pPr>
              <w:jc w:val="center"/>
            </w:pPr>
          </w:p>
        </w:tc>
        <w:tc>
          <w:tcPr>
            <w:tcW w:w="8080" w:type="dxa"/>
            <w:gridSpan w:val="2"/>
          </w:tcPr>
          <w:p w:rsidR="00BE6737" w:rsidRPr="00F710F0" w:rsidRDefault="00BE6737" w:rsidP="00DE0EFB">
            <w:pPr>
              <w:rPr>
                <w:sz w:val="22"/>
                <w:szCs w:val="22"/>
              </w:rPr>
            </w:pPr>
            <w:r w:rsidRPr="00B115D1">
              <w:rPr>
                <w:sz w:val="22"/>
                <w:szCs w:val="22"/>
              </w:rPr>
              <w:t>Ahold ČR, Air Products, Bayer Health Care, Commerzbank, Česká exportní banka, Československá obchodní banka, ČEZ, D. pojišťovna právní ochrany, Ewals Cargo Care, IKEA, Lékárny Lloyds, Nutricia, Philip Morris ČR, Pivovary Staropramen, PL Bohnice, Plzeňský Prazdroj, RWE, Santé, Scania, T- Mobile ČR, Telefónica, VZP ČR, Xella, Zentiva.</w:t>
            </w:r>
          </w:p>
        </w:tc>
      </w:tr>
    </w:tbl>
    <w:p w:rsidR="00C516D0" w:rsidRDefault="00C516D0" w:rsidP="00C516D0"/>
    <w:p w:rsidR="00C516D0" w:rsidRDefault="00C516D0" w:rsidP="00C516D0"/>
    <w:p w:rsidR="00C516D0" w:rsidRDefault="00C516D0" w:rsidP="00C516D0">
      <w:pPr>
        <w:rPr>
          <w:color w:val="808080" w:themeColor="background1" w:themeShade="80"/>
          <w:sz w:val="36"/>
          <w:szCs w:val="48"/>
        </w:rPr>
      </w:pPr>
      <w:bookmarkStart w:id="5" w:name="_Toc477183899"/>
      <w:bookmarkStart w:id="6" w:name="_Toc477183902"/>
      <w:bookmarkEnd w:id="3"/>
      <w:bookmarkEnd w:id="4"/>
      <w:r>
        <w:rPr>
          <w:color w:val="808080" w:themeColor="background1" w:themeShade="80"/>
        </w:rPr>
        <w:br w:type="page"/>
      </w:r>
    </w:p>
    <w:p w:rsidR="00E77952" w:rsidRPr="0079122E" w:rsidRDefault="00E77952" w:rsidP="00E77952">
      <w:pPr>
        <w:pStyle w:val="Nadpis1"/>
      </w:pPr>
      <w:r>
        <w:rPr>
          <w:color w:val="808080" w:themeColor="background1" w:themeShade="80"/>
        </w:rPr>
        <w:lastRenderedPageBreak/>
        <w:t>Cenová</w:t>
      </w:r>
      <w:r w:rsidRPr="0079122E">
        <w:rPr>
          <w:color w:val="808080" w:themeColor="background1" w:themeShade="80"/>
        </w:rPr>
        <w:t xml:space="preserve"> </w:t>
      </w:r>
      <w:r>
        <w:t>kalkulace</w:t>
      </w:r>
      <w:bookmarkEnd w:id="5"/>
    </w:p>
    <w:p w:rsidR="00E77952" w:rsidRPr="0079122E" w:rsidRDefault="00E77952" w:rsidP="00C516D0"/>
    <w:p w:rsidR="003C0F29" w:rsidRPr="0079122E" w:rsidRDefault="003C0F29" w:rsidP="00C516D0"/>
    <w:p w:rsidR="003C0F29" w:rsidRPr="00EC4A56" w:rsidRDefault="003C0F29" w:rsidP="00C516D0"/>
    <w:tbl>
      <w:tblPr>
        <w:tblStyle w:val="Mkatabulky"/>
        <w:tblW w:w="5000" w:type="pct"/>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tblPr>
      <w:tblGrid>
        <w:gridCol w:w="5211"/>
        <w:gridCol w:w="2038"/>
        <w:gridCol w:w="2040"/>
      </w:tblGrid>
      <w:tr w:rsidR="003C0F29" w:rsidRPr="00024695" w:rsidTr="00A55637">
        <w:trPr>
          <w:trHeight w:val="737"/>
        </w:trPr>
        <w:tc>
          <w:tcPr>
            <w:tcW w:w="2805" w:type="pct"/>
            <w:tcBorders>
              <w:bottom w:val="single" w:sz="6" w:space="0" w:color="FFFFFF" w:themeColor="background1"/>
              <w:right w:val="single" w:sz="4" w:space="0" w:color="FFFFFF" w:themeColor="background1"/>
            </w:tcBorders>
            <w:shd w:val="clear" w:color="auto" w:fill="F79646" w:themeFill="accent6"/>
            <w:vAlign w:val="center"/>
          </w:tcPr>
          <w:p w:rsidR="003C0F29" w:rsidRPr="004F75C0" w:rsidRDefault="003C0F29" w:rsidP="00525A14">
            <w:pPr>
              <w:jc w:val="center"/>
              <w:rPr>
                <w:i/>
                <w:color w:val="FFFFFF" w:themeColor="background1"/>
              </w:rPr>
            </w:pPr>
            <w:r w:rsidRPr="004F75C0">
              <w:rPr>
                <w:i/>
                <w:color w:val="FFFFFF" w:themeColor="background1"/>
              </w:rPr>
              <w:t>služba</w:t>
            </w:r>
          </w:p>
        </w:tc>
        <w:tc>
          <w:tcPr>
            <w:tcW w:w="1097" w:type="pct"/>
            <w:tcBorders>
              <w:left w:val="single" w:sz="4" w:space="0" w:color="FFFFFF" w:themeColor="background1"/>
              <w:bottom w:val="single" w:sz="6" w:space="0" w:color="FFFFFF" w:themeColor="background1"/>
              <w:right w:val="single" w:sz="4" w:space="0" w:color="FFFFFF" w:themeColor="background1"/>
            </w:tcBorders>
            <w:shd w:val="clear" w:color="auto" w:fill="F79646" w:themeFill="accent6"/>
            <w:vAlign w:val="center"/>
          </w:tcPr>
          <w:p w:rsidR="003C0F29" w:rsidRPr="004F75C0" w:rsidRDefault="003C0F29" w:rsidP="00525A14">
            <w:pPr>
              <w:jc w:val="center"/>
              <w:rPr>
                <w:i/>
                <w:color w:val="FFFFFF" w:themeColor="background1"/>
              </w:rPr>
            </w:pPr>
            <w:r w:rsidRPr="004F75C0">
              <w:rPr>
                <w:i/>
                <w:color w:val="FFFFFF" w:themeColor="background1"/>
              </w:rPr>
              <w:t>cena za (jednotka)</w:t>
            </w:r>
          </w:p>
        </w:tc>
        <w:tc>
          <w:tcPr>
            <w:tcW w:w="1098" w:type="pct"/>
            <w:tcBorders>
              <w:left w:val="single" w:sz="4" w:space="0" w:color="FFFFFF" w:themeColor="background1"/>
              <w:bottom w:val="single" w:sz="6" w:space="0" w:color="FFFFFF" w:themeColor="background1"/>
            </w:tcBorders>
            <w:shd w:val="clear" w:color="auto" w:fill="F79646" w:themeFill="accent6"/>
            <w:vAlign w:val="center"/>
          </w:tcPr>
          <w:p w:rsidR="003C0F29" w:rsidRPr="004F75C0" w:rsidRDefault="003C0F29" w:rsidP="00525A14">
            <w:pPr>
              <w:jc w:val="center"/>
              <w:rPr>
                <w:i/>
                <w:color w:val="FFFFFF" w:themeColor="background1"/>
              </w:rPr>
            </w:pPr>
            <w:r w:rsidRPr="004F75C0">
              <w:rPr>
                <w:i/>
                <w:color w:val="FFFFFF" w:themeColor="background1"/>
              </w:rPr>
              <w:t>cena za jednotku bez DPH</w:t>
            </w:r>
          </w:p>
        </w:tc>
      </w:tr>
      <w:tr w:rsidR="003C0F29" w:rsidRPr="00024695" w:rsidTr="00A55637">
        <w:trPr>
          <w:trHeight w:val="737"/>
        </w:trPr>
        <w:tc>
          <w:tcPr>
            <w:tcW w:w="2805" w:type="pct"/>
            <w:tcBorders>
              <w:top w:val="single" w:sz="4" w:space="0" w:color="808080" w:themeColor="background1" w:themeShade="80"/>
              <w:bottom w:val="nil"/>
              <w:right w:val="single" w:sz="4" w:space="0" w:color="808080" w:themeColor="background1" w:themeShade="80"/>
            </w:tcBorders>
            <w:shd w:val="clear" w:color="auto" w:fill="F2F2F2" w:themeFill="background1" w:themeFillShade="F2"/>
            <w:vAlign w:val="center"/>
          </w:tcPr>
          <w:p w:rsidR="003C0F29" w:rsidRPr="0042332A" w:rsidRDefault="00525A14" w:rsidP="00525A14">
            <w:pPr>
              <w:jc w:val="center"/>
              <w:rPr>
                <w:b/>
                <w:bCs/>
              </w:rPr>
            </w:pPr>
            <w:r>
              <w:rPr>
                <w:b/>
                <w:bCs/>
              </w:rPr>
              <w:t>Realizace manažerského vzdělávání</w:t>
            </w:r>
            <w:r w:rsidR="00A55637">
              <w:rPr>
                <w:b/>
                <w:bCs/>
              </w:rPr>
              <w:t xml:space="preserve"> </w:t>
            </w:r>
            <w:r w:rsidR="00A55637">
              <w:rPr>
                <w:b/>
                <w:bCs/>
              </w:rPr>
              <w:br/>
            </w:r>
            <w:r w:rsidR="00A55637" w:rsidRPr="00A55637">
              <w:rPr>
                <w:bCs/>
              </w:rPr>
              <w:t>za účasti 1 lektora</w:t>
            </w:r>
          </w:p>
        </w:tc>
        <w:tc>
          <w:tcPr>
            <w:tcW w:w="1097"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F2F2F2" w:themeFill="background1" w:themeFillShade="F2"/>
            <w:vAlign w:val="center"/>
          </w:tcPr>
          <w:p w:rsidR="003C0F29" w:rsidRDefault="00A55637" w:rsidP="00525A14">
            <w:pPr>
              <w:jc w:val="center"/>
              <w:rPr>
                <w:bCs/>
              </w:rPr>
            </w:pPr>
            <w:r>
              <w:rPr>
                <w:bCs/>
              </w:rPr>
              <w:t>1 + 1 + 0,5 dne</w:t>
            </w:r>
          </w:p>
        </w:tc>
        <w:tc>
          <w:tcPr>
            <w:tcW w:w="1098" w:type="pct"/>
            <w:tcBorders>
              <w:top w:val="single" w:sz="4" w:space="0" w:color="808080" w:themeColor="background1" w:themeShade="80"/>
              <w:left w:val="single" w:sz="4" w:space="0" w:color="808080" w:themeColor="background1" w:themeShade="80"/>
              <w:bottom w:val="nil"/>
            </w:tcBorders>
            <w:shd w:val="clear" w:color="auto" w:fill="F2F2F2" w:themeFill="background1" w:themeFillShade="F2"/>
            <w:vAlign w:val="center"/>
          </w:tcPr>
          <w:p w:rsidR="003C0F29" w:rsidRDefault="00A55637" w:rsidP="00525A14">
            <w:pPr>
              <w:jc w:val="center"/>
              <w:rPr>
                <w:b/>
                <w:bCs/>
              </w:rPr>
            </w:pPr>
            <w:r>
              <w:rPr>
                <w:b/>
                <w:bCs/>
              </w:rPr>
              <w:t>50 000 Kč</w:t>
            </w:r>
          </w:p>
        </w:tc>
      </w:tr>
      <w:bookmarkEnd w:id="6"/>
    </w:tbl>
    <w:p w:rsidR="00C516D0" w:rsidRDefault="00C516D0" w:rsidP="00C516D0">
      <w:pPr>
        <w:rPr>
          <w:noProof/>
        </w:rPr>
      </w:pPr>
    </w:p>
    <w:p w:rsidR="00C516D0" w:rsidRDefault="00C516D0" w:rsidP="00C516D0">
      <w:pPr>
        <w:rPr>
          <w:b/>
          <w:noProof/>
          <w:sz w:val="36"/>
          <w:szCs w:val="48"/>
        </w:rPr>
      </w:pPr>
    </w:p>
    <w:sectPr w:rsidR="00C516D0" w:rsidSect="00002F98">
      <w:headerReference w:type="default" r:id="rId25"/>
      <w:footerReference w:type="default" r:id="rId26"/>
      <w:pgSz w:w="11906" w:h="16838"/>
      <w:pgMar w:top="1108" w:right="1416" w:bottom="993" w:left="1417"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010" w:rsidRDefault="00A41010" w:rsidP="00395D68">
      <w:r>
        <w:separator/>
      </w:r>
    </w:p>
  </w:endnote>
  <w:endnote w:type="continuationSeparator" w:id="0">
    <w:p w:rsidR="00A41010" w:rsidRDefault="00A41010" w:rsidP="00395D68">
      <w:r>
        <w:continuationSeparator/>
      </w:r>
    </w:p>
  </w:endnote>
</w:endnotes>
</file>

<file path=word/fontTable.xml><?xml version="1.0" encoding="utf-8"?>
<w:fonts xmlns:r="http://schemas.openxmlformats.org/officeDocument/2006/relationships" xmlns:w="http://schemas.openxmlformats.org/wordprocessingml/2006/main">
  <w:font w:name="Segoe UI Black">
    <w:altName w:val="Segoe UI Semibold"/>
    <w:charset w:val="EE"/>
    <w:family w:val="swiss"/>
    <w:pitch w:val="variable"/>
    <w:sig w:usb0="00000001" w:usb1="4000E47F" w:usb2="0000002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ans EE">
    <w:altName w:val="Arial"/>
    <w:charset w:val="00"/>
    <w:family w:val="swiss"/>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6A6A6" w:themeColor="background1" w:themeShade="A6"/>
      </w:rPr>
      <w:id w:val="1808738985"/>
      <w:docPartObj>
        <w:docPartGallery w:val="Page Numbers (Bottom of Page)"/>
        <w:docPartUnique/>
      </w:docPartObj>
    </w:sdtPr>
    <w:sdtContent>
      <w:p w:rsidR="00525A14" w:rsidRDefault="00525A14">
        <w:pPr>
          <w:pStyle w:val="Zpat"/>
          <w:jc w:val="right"/>
        </w:pPr>
        <w:r>
          <w:rPr>
            <w:color w:val="A6A6A6" w:themeColor="background1" w:themeShade="A6"/>
          </w:rPr>
          <w:br/>
        </w:r>
        <w:r>
          <w:rPr>
            <w:color w:val="A6A6A6" w:themeColor="background1" w:themeShade="A6"/>
          </w:rPr>
          <w:br/>
        </w:r>
      </w:p>
    </w:sdtContent>
  </w:sdt>
  <w:p w:rsidR="00525A14" w:rsidRDefault="00525A14">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010" w:rsidRDefault="00A41010" w:rsidP="00395D68">
      <w:r>
        <w:separator/>
      </w:r>
    </w:p>
  </w:footnote>
  <w:footnote w:type="continuationSeparator" w:id="0">
    <w:p w:rsidR="00A41010" w:rsidRDefault="00A41010" w:rsidP="00395D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A14" w:rsidRDefault="00525A14">
    <w:pPr>
      <w:pStyle w:val="Zhlav"/>
    </w:pPr>
    <w:r>
      <w:rPr>
        <w:noProof/>
      </w:rPr>
      <w:drawing>
        <wp:anchor distT="0" distB="0" distL="114300" distR="114300" simplePos="0" relativeHeight="251670528" behindDoc="1" locked="0" layoutInCell="1" allowOverlap="1">
          <wp:simplePos x="0" y="0"/>
          <wp:positionH relativeFrom="column">
            <wp:posOffset>-899795</wp:posOffset>
          </wp:positionH>
          <wp:positionV relativeFrom="paragraph">
            <wp:posOffset>10367645</wp:posOffset>
          </wp:positionV>
          <wp:extent cx="6157609" cy="1206536"/>
          <wp:effectExtent l="0" t="0" r="0" b="0"/>
          <wp:wrapNone/>
          <wp:docPr id="1344" name="Obrázek 1344" descr="C:\Users\MotivP\Desktop\Bez názv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tivP\Desktop\Bez názvu-1.jp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57653" cy="120654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7592D"/>
    <w:multiLevelType w:val="hybridMultilevel"/>
    <w:tmpl w:val="497CA556"/>
    <w:lvl w:ilvl="0" w:tplc="716CD560">
      <w:start w:val="1"/>
      <w:numFmt w:val="bullet"/>
      <w:lvlText w:val="ǀ"/>
      <w:lvlJc w:val="left"/>
      <w:pPr>
        <w:ind w:left="720" w:hanging="360"/>
      </w:pPr>
      <w:rPr>
        <w:rFonts w:ascii="Segoe UI Black" w:hAnsi="Segoe UI Black" w:hint="default"/>
        <w:color w:val="A6A6A6" w:themeColor="background1" w:themeShade="A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7A47D1E"/>
    <w:multiLevelType w:val="hybridMultilevel"/>
    <w:tmpl w:val="877AEB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ECA0EE5"/>
    <w:multiLevelType w:val="hybridMultilevel"/>
    <w:tmpl w:val="2FF661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4A5F6F9F"/>
    <w:multiLevelType w:val="hybridMultilevel"/>
    <w:tmpl w:val="06BCBF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6ACE248D"/>
    <w:multiLevelType w:val="hybridMultilevel"/>
    <w:tmpl w:val="DF8ECA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
  <w:rsids>
    <w:rsidRoot w:val="00DB761F"/>
    <w:rsid w:val="0000119E"/>
    <w:rsid w:val="00002F98"/>
    <w:rsid w:val="00005F3E"/>
    <w:rsid w:val="000104FB"/>
    <w:rsid w:val="0001089B"/>
    <w:rsid w:val="00011402"/>
    <w:rsid w:val="00012FB9"/>
    <w:rsid w:val="00014AED"/>
    <w:rsid w:val="000176B7"/>
    <w:rsid w:val="00017BC8"/>
    <w:rsid w:val="00021232"/>
    <w:rsid w:val="000215C4"/>
    <w:rsid w:val="000234F0"/>
    <w:rsid w:val="00023DF8"/>
    <w:rsid w:val="00024695"/>
    <w:rsid w:val="000309CA"/>
    <w:rsid w:val="00032755"/>
    <w:rsid w:val="00032D18"/>
    <w:rsid w:val="000338BA"/>
    <w:rsid w:val="00034409"/>
    <w:rsid w:val="00034ED2"/>
    <w:rsid w:val="000372BE"/>
    <w:rsid w:val="000417BB"/>
    <w:rsid w:val="000417EE"/>
    <w:rsid w:val="00044272"/>
    <w:rsid w:val="00045251"/>
    <w:rsid w:val="000464D4"/>
    <w:rsid w:val="00046EFE"/>
    <w:rsid w:val="00047BC0"/>
    <w:rsid w:val="000536E9"/>
    <w:rsid w:val="000548C8"/>
    <w:rsid w:val="00054BF0"/>
    <w:rsid w:val="00054C24"/>
    <w:rsid w:val="00056CB3"/>
    <w:rsid w:val="000623EA"/>
    <w:rsid w:val="00062A94"/>
    <w:rsid w:val="000705F4"/>
    <w:rsid w:val="00075BC2"/>
    <w:rsid w:val="0008056C"/>
    <w:rsid w:val="00081266"/>
    <w:rsid w:val="000813DA"/>
    <w:rsid w:val="00081944"/>
    <w:rsid w:val="00082838"/>
    <w:rsid w:val="00082F6A"/>
    <w:rsid w:val="000846CC"/>
    <w:rsid w:val="000868EB"/>
    <w:rsid w:val="00086F44"/>
    <w:rsid w:val="00087A50"/>
    <w:rsid w:val="000905D9"/>
    <w:rsid w:val="00094C3A"/>
    <w:rsid w:val="0009510E"/>
    <w:rsid w:val="00096975"/>
    <w:rsid w:val="000974E7"/>
    <w:rsid w:val="000976E9"/>
    <w:rsid w:val="000A1F74"/>
    <w:rsid w:val="000B16D8"/>
    <w:rsid w:val="000B1BC1"/>
    <w:rsid w:val="000B5CA0"/>
    <w:rsid w:val="000C1138"/>
    <w:rsid w:val="000C76C6"/>
    <w:rsid w:val="000E32C0"/>
    <w:rsid w:val="000E33D5"/>
    <w:rsid w:val="000E49F4"/>
    <w:rsid w:val="000F3805"/>
    <w:rsid w:val="000F65E4"/>
    <w:rsid w:val="0010078A"/>
    <w:rsid w:val="00103409"/>
    <w:rsid w:val="00107E3F"/>
    <w:rsid w:val="00107E48"/>
    <w:rsid w:val="00110872"/>
    <w:rsid w:val="001129E0"/>
    <w:rsid w:val="00114A94"/>
    <w:rsid w:val="00114C96"/>
    <w:rsid w:val="00115A13"/>
    <w:rsid w:val="00117314"/>
    <w:rsid w:val="001175F7"/>
    <w:rsid w:val="00121166"/>
    <w:rsid w:val="0012426A"/>
    <w:rsid w:val="001312AF"/>
    <w:rsid w:val="0013235D"/>
    <w:rsid w:val="00134B49"/>
    <w:rsid w:val="00135062"/>
    <w:rsid w:val="001367CF"/>
    <w:rsid w:val="00136B1B"/>
    <w:rsid w:val="00145B41"/>
    <w:rsid w:val="00151E8F"/>
    <w:rsid w:val="00153900"/>
    <w:rsid w:val="00154DE6"/>
    <w:rsid w:val="001554CC"/>
    <w:rsid w:val="00157F3E"/>
    <w:rsid w:val="00160398"/>
    <w:rsid w:val="001615FD"/>
    <w:rsid w:val="00162751"/>
    <w:rsid w:val="00165276"/>
    <w:rsid w:val="00165AAF"/>
    <w:rsid w:val="00167B9D"/>
    <w:rsid w:val="0017068D"/>
    <w:rsid w:val="001719F4"/>
    <w:rsid w:val="0017201D"/>
    <w:rsid w:val="001729AD"/>
    <w:rsid w:val="0017637A"/>
    <w:rsid w:val="001769FA"/>
    <w:rsid w:val="001835A9"/>
    <w:rsid w:val="0018537B"/>
    <w:rsid w:val="0018554C"/>
    <w:rsid w:val="00185608"/>
    <w:rsid w:val="00186E01"/>
    <w:rsid w:val="001879CE"/>
    <w:rsid w:val="00191616"/>
    <w:rsid w:val="0019258F"/>
    <w:rsid w:val="00193550"/>
    <w:rsid w:val="00197ED7"/>
    <w:rsid w:val="001A1B22"/>
    <w:rsid w:val="001A6AC4"/>
    <w:rsid w:val="001B0625"/>
    <w:rsid w:val="001B1783"/>
    <w:rsid w:val="001C19AB"/>
    <w:rsid w:val="001C36AF"/>
    <w:rsid w:val="001C59E8"/>
    <w:rsid w:val="001D058B"/>
    <w:rsid w:val="001D0DC8"/>
    <w:rsid w:val="001D3122"/>
    <w:rsid w:val="001D3431"/>
    <w:rsid w:val="001D5B1B"/>
    <w:rsid w:val="001D61AE"/>
    <w:rsid w:val="001D6667"/>
    <w:rsid w:val="001D66B0"/>
    <w:rsid w:val="001D66B5"/>
    <w:rsid w:val="001D6719"/>
    <w:rsid w:val="001D6DEC"/>
    <w:rsid w:val="001E2504"/>
    <w:rsid w:val="001E34F8"/>
    <w:rsid w:val="001E38C7"/>
    <w:rsid w:val="001E3BCE"/>
    <w:rsid w:val="001E46E1"/>
    <w:rsid w:val="001F30FB"/>
    <w:rsid w:val="001F40D7"/>
    <w:rsid w:val="001F793A"/>
    <w:rsid w:val="00201AF9"/>
    <w:rsid w:val="00202A7F"/>
    <w:rsid w:val="00202E84"/>
    <w:rsid w:val="00204836"/>
    <w:rsid w:val="00210F6D"/>
    <w:rsid w:val="00214432"/>
    <w:rsid w:val="002144EE"/>
    <w:rsid w:val="00214B20"/>
    <w:rsid w:val="00214C07"/>
    <w:rsid w:val="00214C28"/>
    <w:rsid w:val="00215A31"/>
    <w:rsid w:val="002165F0"/>
    <w:rsid w:val="002168F5"/>
    <w:rsid w:val="00216FA5"/>
    <w:rsid w:val="00224205"/>
    <w:rsid w:val="002278B5"/>
    <w:rsid w:val="00233977"/>
    <w:rsid w:val="002352BE"/>
    <w:rsid w:val="00235AA7"/>
    <w:rsid w:val="00237FF4"/>
    <w:rsid w:val="00240C5C"/>
    <w:rsid w:val="00241975"/>
    <w:rsid w:val="0024404C"/>
    <w:rsid w:val="00244844"/>
    <w:rsid w:val="002448A4"/>
    <w:rsid w:val="00244FF4"/>
    <w:rsid w:val="00246746"/>
    <w:rsid w:val="00247C35"/>
    <w:rsid w:val="00250C5F"/>
    <w:rsid w:val="00250D35"/>
    <w:rsid w:val="00251892"/>
    <w:rsid w:val="002573AD"/>
    <w:rsid w:val="0026055A"/>
    <w:rsid w:val="0027713D"/>
    <w:rsid w:val="00282081"/>
    <w:rsid w:val="002838DD"/>
    <w:rsid w:val="002851AB"/>
    <w:rsid w:val="0028692F"/>
    <w:rsid w:val="00287BAB"/>
    <w:rsid w:val="002905CB"/>
    <w:rsid w:val="0029142C"/>
    <w:rsid w:val="002931E7"/>
    <w:rsid w:val="00296512"/>
    <w:rsid w:val="00297FAB"/>
    <w:rsid w:val="002A175D"/>
    <w:rsid w:val="002A3FF1"/>
    <w:rsid w:val="002A49C6"/>
    <w:rsid w:val="002A50FF"/>
    <w:rsid w:val="002A6D3B"/>
    <w:rsid w:val="002B3A90"/>
    <w:rsid w:val="002B5AE3"/>
    <w:rsid w:val="002B63A1"/>
    <w:rsid w:val="002C4E52"/>
    <w:rsid w:val="002C6C39"/>
    <w:rsid w:val="002C7BEF"/>
    <w:rsid w:val="002D1ED0"/>
    <w:rsid w:val="002D1F7F"/>
    <w:rsid w:val="002D23E6"/>
    <w:rsid w:val="002D4E08"/>
    <w:rsid w:val="002D7EB8"/>
    <w:rsid w:val="002E7322"/>
    <w:rsid w:val="002E7A58"/>
    <w:rsid w:val="002F0CF9"/>
    <w:rsid w:val="002F22C8"/>
    <w:rsid w:val="002F39EC"/>
    <w:rsid w:val="002F3E55"/>
    <w:rsid w:val="002F46E1"/>
    <w:rsid w:val="002F56D6"/>
    <w:rsid w:val="002F6717"/>
    <w:rsid w:val="003061B4"/>
    <w:rsid w:val="00306719"/>
    <w:rsid w:val="0031194F"/>
    <w:rsid w:val="00312815"/>
    <w:rsid w:val="00312F8E"/>
    <w:rsid w:val="00317680"/>
    <w:rsid w:val="00317CD1"/>
    <w:rsid w:val="00320F4E"/>
    <w:rsid w:val="00321F81"/>
    <w:rsid w:val="003233EF"/>
    <w:rsid w:val="003260CB"/>
    <w:rsid w:val="0032709D"/>
    <w:rsid w:val="003270EF"/>
    <w:rsid w:val="003301A7"/>
    <w:rsid w:val="0033079F"/>
    <w:rsid w:val="003342FC"/>
    <w:rsid w:val="003356EA"/>
    <w:rsid w:val="00336386"/>
    <w:rsid w:val="00343AEF"/>
    <w:rsid w:val="00344011"/>
    <w:rsid w:val="00344BA7"/>
    <w:rsid w:val="00347DC3"/>
    <w:rsid w:val="00347E61"/>
    <w:rsid w:val="003519DD"/>
    <w:rsid w:val="003535AA"/>
    <w:rsid w:val="003541A3"/>
    <w:rsid w:val="00354A5C"/>
    <w:rsid w:val="003650F9"/>
    <w:rsid w:val="00367C50"/>
    <w:rsid w:val="00373733"/>
    <w:rsid w:val="003755FE"/>
    <w:rsid w:val="00383F2D"/>
    <w:rsid w:val="00384493"/>
    <w:rsid w:val="00384F0C"/>
    <w:rsid w:val="00384F7C"/>
    <w:rsid w:val="0038566B"/>
    <w:rsid w:val="00386973"/>
    <w:rsid w:val="00387319"/>
    <w:rsid w:val="00387EF7"/>
    <w:rsid w:val="00394109"/>
    <w:rsid w:val="00395D68"/>
    <w:rsid w:val="003A00DA"/>
    <w:rsid w:val="003A08F5"/>
    <w:rsid w:val="003A0BDF"/>
    <w:rsid w:val="003A4519"/>
    <w:rsid w:val="003A5229"/>
    <w:rsid w:val="003A5B97"/>
    <w:rsid w:val="003A7814"/>
    <w:rsid w:val="003A7DE3"/>
    <w:rsid w:val="003B0031"/>
    <w:rsid w:val="003B44E3"/>
    <w:rsid w:val="003C0F29"/>
    <w:rsid w:val="003C2796"/>
    <w:rsid w:val="003C6BCB"/>
    <w:rsid w:val="003D5C2E"/>
    <w:rsid w:val="003D61AF"/>
    <w:rsid w:val="003D62FB"/>
    <w:rsid w:val="003D66AB"/>
    <w:rsid w:val="003D68D8"/>
    <w:rsid w:val="003D7877"/>
    <w:rsid w:val="003E0579"/>
    <w:rsid w:val="003E37A0"/>
    <w:rsid w:val="003E381E"/>
    <w:rsid w:val="003F2065"/>
    <w:rsid w:val="003F40C3"/>
    <w:rsid w:val="003F7B15"/>
    <w:rsid w:val="003F7F1F"/>
    <w:rsid w:val="00401314"/>
    <w:rsid w:val="00401E53"/>
    <w:rsid w:val="00404132"/>
    <w:rsid w:val="0040517B"/>
    <w:rsid w:val="00406189"/>
    <w:rsid w:val="00406F2F"/>
    <w:rsid w:val="0041512F"/>
    <w:rsid w:val="004165BE"/>
    <w:rsid w:val="00417756"/>
    <w:rsid w:val="00417A8D"/>
    <w:rsid w:val="00420331"/>
    <w:rsid w:val="0042119C"/>
    <w:rsid w:val="004224A1"/>
    <w:rsid w:val="004227DD"/>
    <w:rsid w:val="00422E98"/>
    <w:rsid w:val="00423490"/>
    <w:rsid w:val="004246EF"/>
    <w:rsid w:val="00427609"/>
    <w:rsid w:val="00430DEE"/>
    <w:rsid w:val="00430F00"/>
    <w:rsid w:val="004318AE"/>
    <w:rsid w:val="00431C18"/>
    <w:rsid w:val="00433376"/>
    <w:rsid w:val="004334C3"/>
    <w:rsid w:val="0043366C"/>
    <w:rsid w:val="00435B04"/>
    <w:rsid w:val="00441416"/>
    <w:rsid w:val="00442658"/>
    <w:rsid w:val="0044437F"/>
    <w:rsid w:val="00446C2A"/>
    <w:rsid w:val="0045081A"/>
    <w:rsid w:val="00450971"/>
    <w:rsid w:val="00452413"/>
    <w:rsid w:val="00452876"/>
    <w:rsid w:val="00456E5C"/>
    <w:rsid w:val="00460140"/>
    <w:rsid w:val="00462B39"/>
    <w:rsid w:val="004636E9"/>
    <w:rsid w:val="00464794"/>
    <w:rsid w:val="00465608"/>
    <w:rsid w:val="00467289"/>
    <w:rsid w:val="00470157"/>
    <w:rsid w:val="00470671"/>
    <w:rsid w:val="0047283B"/>
    <w:rsid w:val="004755F0"/>
    <w:rsid w:val="004765DE"/>
    <w:rsid w:val="0047684A"/>
    <w:rsid w:val="00476C8F"/>
    <w:rsid w:val="00480412"/>
    <w:rsid w:val="00480905"/>
    <w:rsid w:val="00482A91"/>
    <w:rsid w:val="004864C3"/>
    <w:rsid w:val="00487A17"/>
    <w:rsid w:val="004908A1"/>
    <w:rsid w:val="0049147D"/>
    <w:rsid w:val="00491793"/>
    <w:rsid w:val="00491D48"/>
    <w:rsid w:val="00492563"/>
    <w:rsid w:val="00493F7A"/>
    <w:rsid w:val="004951D7"/>
    <w:rsid w:val="004969E4"/>
    <w:rsid w:val="004974CE"/>
    <w:rsid w:val="00497820"/>
    <w:rsid w:val="004A1E47"/>
    <w:rsid w:val="004A2526"/>
    <w:rsid w:val="004A3378"/>
    <w:rsid w:val="004A590D"/>
    <w:rsid w:val="004A69F3"/>
    <w:rsid w:val="004B1575"/>
    <w:rsid w:val="004B384F"/>
    <w:rsid w:val="004B3CAE"/>
    <w:rsid w:val="004B6C07"/>
    <w:rsid w:val="004C1495"/>
    <w:rsid w:val="004C6A32"/>
    <w:rsid w:val="004D06AF"/>
    <w:rsid w:val="004D1722"/>
    <w:rsid w:val="004D6A12"/>
    <w:rsid w:val="004E0D0C"/>
    <w:rsid w:val="004E0D22"/>
    <w:rsid w:val="004E102D"/>
    <w:rsid w:val="004E1565"/>
    <w:rsid w:val="004E3320"/>
    <w:rsid w:val="004E42B5"/>
    <w:rsid w:val="004E59F2"/>
    <w:rsid w:val="004E6569"/>
    <w:rsid w:val="004F407C"/>
    <w:rsid w:val="004F4540"/>
    <w:rsid w:val="004F723E"/>
    <w:rsid w:val="004F75C0"/>
    <w:rsid w:val="00501A04"/>
    <w:rsid w:val="0050531F"/>
    <w:rsid w:val="005078CD"/>
    <w:rsid w:val="0051609A"/>
    <w:rsid w:val="005162D1"/>
    <w:rsid w:val="00516C87"/>
    <w:rsid w:val="005175EA"/>
    <w:rsid w:val="00520D76"/>
    <w:rsid w:val="0052104E"/>
    <w:rsid w:val="005216E1"/>
    <w:rsid w:val="005218D7"/>
    <w:rsid w:val="00525A14"/>
    <w:rsid w:val="005273ED"/>
    <w:rsid w:val="005303C4"/>
    <w:rsid w:val="005323B7"/>
    <w:rsid w:val="005363E1"/>
    <w:rsid w:val="0053774C"/>
    <w:rsid w:val="00542A4C"/>
    <w:rsid w:val="00542C99"/>
    <w:rsid w:val="00544E1A"/>
    <w:rsid w:val="00546863"/>
    <w:rsid w:val="00553EC5"/>
    <w:rsid w:val="0055414C"/>
    <w:rsid w:val="00554690"/>
    <w:rsid w:val="005605CB"/>
    <w:rsid w:val="00561AFB"/>
    <w:rsid w:val="00562A9F"/>
    <w:rsid w:val="00563DB1"/>
    <w:rsid w:val="005646C1"/>
    <w:rsid w:val="00565CCA"/>
    <w:rsid w:val="00565FA2"/>
    <w:rsid w:val="005668E7"/>
    <w:rsid w:val="00566C24"/>
    <w:rsid w:val="00567A6B"/>
    <w:rsid w:val="005727D7"/>
    <w:rsid w:val="0057290A"/>
    <w:rsid w:val="00572F38"/>
    <w:rsid w:val="00573FDD"/>
    <w:rsid w:val="005758A1"/>
    <w:rsid w:val="00581432"/>
    <w:rsid w:val="00585775"/>
    <w:rsid w:val="00594D80"/>
    <w:rsid w:val="005A1056"/>
    <w:rsid w:val="005A34B8"/>
    <w:rsid w:val="005A4D2B"/>
    <w:rsid w:val="005A5B6E"/>
    <w:rsid w:val="005A7997"/>
    <w:rsid w:val="005B0834"/>
    <w:rsid w:val="005B0E39"/>
    <w:rsid w:val="005B1D06"/>
    <w:rsid w:val="005B451D"/>
    <w:rsid w:val="005C0D80"/>
    <w:rsid w:val="005C49D1"/>
    <w:rsid w:val="005C5300"/>
    <w:rsid w:val="005D2629"/>
    <w:rsid w:val="005D37E8"/>
    <w:rsid w:val="005D48DE"/>
    <w:rsid w:val="005E1426"/>
    <w:rsid w:val="005E1A03"/>
    <w:rsid w:val="005E273B"/>
    <w:rsid w:val="005E2C92"/>
    <w:rsid w:val="005E4D72"/>
    <w:rsid w:val="005E7CAF"/>
    <w:rsid w:val="005F26B3"/>
    <w:rsid w:val="005F2A25"/>
    <w:rsid w:val="005F3350"/>
    <w:rsid w:val="005F4958"/>
    <w:rsid w:val="005F62D5"/>
    <w:rsid w:val="005F7273"/>
    <w:rsid w:val="006010A8"/>
    <w:rsid w:val="00601497"/>
    <w:rsid w:val="00602381"/>
    <w:rsid w:val="006024DE"/>
    <w:rsid w:val="00602653"/>
    <w:rsid w:val="00602858"/>
    <w:rsid w:val="00604B91"/>
    <w:rsid w:val="006068A5"/>
    <w:rsid w:val="006070FA"/>
    <w:rsid w:val="006076B2"/>
    <w:rsid w:val="00607D1C"/>
    <w:rsid w:val="006115DB"/>
    <w:rsid w:val="00613DD6"/>
    <w:rsid w:val="00615902"/>
    <w:rsid w:val="006202E7"/>
    <w:rsid w:val="00621403"/>
    <w:rsid w:val="00625256"/>
    <w:rsid w:val="00625949"/>
    <w:rsid w:val="00630E41"/>
    <w:rsid w:val="00632545"/>
    <w:rsid w:val="006376A3"/>
    <w:rsid w:val="006406AA"/>
    <w:rsid w:val="0064126E"/>
    <w:rsid w:val="0064128D"/>
    <w:rsid w:val="00653E19"/>
    <w:rsid w:val="00656557"/>
    <w:rsid w:val="00656588"/>
    <w:rsid w:val="00670FE2"/>
    <w:rsid w:val="00674414"/>
    <w:rsid w:val="00675492"/>
    <w:rsid w:val="0067652B"/>
    <w:rsid w:val="006843BA"/>
    <w:rsid w:val="006850F3"/>
    <w:rsid w:val="00686F1C"/>
    <w:rsid w:val="00687090"/>
    <w:rsid w:val="00692EE3"/>
    <w:rsid w:val="00694DFE"/>
    <w:rsid w:val="00695B4E"/>
    <w:rsid w:val="006A37F7"/>
    <w:rsid w:val="006A41D6"/>
    <w:rsid w:val="006A6B1E"/>
    <w:rsid w:val="006A7278"/>
    <w:rsid w:val="006B039B"/>
    <w:rsid w:val="006B0ED5"/>
    <w:rsid w:val="006B27F3"/>
    <w:rsid w:val="006B3A8D"/>
    <w:rsid w:val="006C06EB"/>
    <w:rsid w:val="006C07A8"/>
    <w:rsid w:val="006C2149"/>
    <w:rsid w:val="006C3B05"/>
    <w:rsid w:val="006C5118"/>
    <w:rsid w:val="006D0AA2"/>
    <w:rsid w:val="006D125E"/>
    <w:rsid w:val="006D1689"/>
    <w:rsid w:val="006D31E7"/>
    <w:rsid w:val="006E020F"/>
    <w:rsid w:val="006E0968"/>
    <w:rsid w:val="006E14C8"/>
    <w:rsid w:val="006E151E"/>
    <w:rsid w:val="006E27D9"/>
    <w:rsid w:val="006E394C"/>
    <w:rsid w:val="006E43EE"/>
    <w:rsid w:val="006E52FA"/>
    <w:rsid w:val="006E5D82"/>
    <w:rsid w:val="006E6DA2"/>
    <w:rsid w:val="006F3972"/>
    <w:rsid w:val="006F3FB6"/>
    <w:rsid w:val="006F4547"/>
    <w:rsid w:val="006F45E4"/>
    <w:rsid w:val="006F5247"/>
    <w:rsid w:val="006F5AB3"/>
    <w:rsid w:val="006F7919"/>
    <w:rsid w:val="006F7A1C"/>
    <w:rsid w:val="00703C13"/>
    <w:rsid w:val="00710A9D"/>
    <w:rsid w:val="007117F1"/>
    <w:rsid w:val="00712146"/>
    <w:rsid w:val="00712FD9"/>
    <w:rsid w:val="00713106"/>
    <w:rsid w:val="007131F2"/>
    <w:rsid w:val="007148C0"/>
    <w:rsid w:val="00715096"/>
    <w:rsid w:val="007164A6"/>
    <w:rsid w:val="00722127"/>
    <w:rsid w:val="00722E94"/>
    <w:rsid w:val="00724293"/>
    <w:rsid w:val="00726687"/>
    <w:rsid w:val="00727D62"/>
    <w:rsid w:val="007313B4"/>
    <w:rsid w:val="0073457C"/>
    <w:rsid w:val="0074249B"/>
    <w:rsid w:val="00742AA9"/>
    <w:rsid w:val="00744AA5"/>
    <w:rsid w:val="00750786"/>
    <w:rsid w:val="00751489"/>
    <w:rsid w:val="00755687"/>
    <w:rsid w:val="007556DA"/>
    <w:rsid w:val="00757787"/>
    <w:rsid w:val="00757A5F"/>
    <w:rsid w:val="00757CBB"/>
    <w:rsid w:val="0076203B"/>
    <w:rsid w:val="007620D2"/>
    <w:rsid w:val="0076251E"/>
    <w:rsid w:val="007662DD"/>
    <w:rsid w:val="007757DA"/>
    <w:rsid w:val="007769B0"/>
    <w:rsid w:val="00777D79"/>
    <w:rsid w:val="00782A95"/>
    <w:rsid w:val="007840E1"/>
    <w:rsid w:val="00790B06"/>
    <w:rsid w:val="00793371"/>
    <w:rsid w:val="00797AB4"/>
    <w:rsid w:val="00797FAE"/>
    <w:rsid w:val="007A24EC"/>
    <w:rsid w:val="007A286E"/>
    <w:rsid w:val="007A2AA9"/>
    <w:rsid w:val="007A53E6"/>
    <w:rsid w:val="007A62D1"/>
    <w:rsid w:val="007B3CA2"/>
    <w:rsid w:val="007B7243"/>
    <w:rsid w:val="007B7F34"/>
    <w:rsid w:val="007C15B3"/>
    <w:rsid w:val="007C24F7"/>
    <w:rsid w:val="007C3333"/>
    <w:rsid w:val="007C44C4"/>
    <w:rsid w:val="007C48B3"/>
    <w:rsid w:val="007C4EDD"/>
    <w:rsid w:val="007C5481"/>
    <w:rsid w:val="007C5AB3"/>
    <w:rsid w:val="007D4E5D"/>
    <w:rsid w:val="007E388F"/>
    <w:rsid w:val="007E67C2"/>
    <w:rsid w:val="007F0BDF"/>
    <w:rsid w:val="007F1244"/>
    <w:rsid w:val="007F17C6"/>
    <w:rsid w:val="007F2063"/>
    <w:rsid w:val="00800301"/>
    <w:rsid w:val="0080216B"/>
    <w:rsid w:val="00803458"/>
    <w:rsid w:val="00803848"/>
    <w:rsid w:val="0080532C"/>
    <w:rsid w:val="0080648A"/>
    <w:rsid w:val="00807598"/>
    <w:rsid w:val="00807EC3"/>
    <w:rsid w:val="00810DD7"/>
    <w:rsid w:val="00811448"/>
    <w:rsid w:val="0081184E"/>
    <w:rsid w:val="00811AE9"/>
    <w:rsid w:val="00817F4C"/>
    <w:rsid w:val="0082133C"/>
    <w:rsid w:val="008219D9"/>
    <w:rsid w:val="008220A8"/>
    <w:rsid w:val="00823520"/>
    <w:rsid w:val="0082387E"/>
    <w:rsid w:val="00824A8D"/>
    <w:rsid w:val="00826D95"/>
    <w:rsid w:val="00830063"/>
    <w:rsid w:val="008304E5"/>
    <w:rsid w:val="0083220C"/>
    <w:rsid w:val="00833B4F"/>
    <w:rsid w:val="00834E13"/>
    <w:rsid w:val="00835231"/>
    <w:rsid w:val="00836C67"/>
    <w:rsid w:val="0083729C"/>
    <w:rsid w:val="00837DBF"/>
    <w:rsid w:val="008403A2"/>
    <w:rsid w:val="00840886"/>
    <w:rsid w:val="0084193B"/>
    <w:rsid w:val="00847BED"/>
    <w:rsid w:val="008500EF"/>
    <w:rsid w:val="00860311"/>
    <w:rsid w:val="008628C1"/>
    <w:rsid w:val="00862EBC"/>
    <w:rsid w:val="00863875"/>
    <w:rsid w:val="00866D22"/>
    <w:rsid w:val="008749DE"/>
    <w:rsid w:val="00875AA8"/>
    <w:rsid w:val="00880FFD"/>
    <w:rsid w:val="008814EF"/>
    <w:rsid w:val="00884B95"/>
    <w:rsid w:val="00887794"/>
    <w:rsid w:val="008906D0"/>
    <w:rsid w:val="00890D74"/>
    <w:rsid w:val="008913AB"/>
    <w:rsid w:val="008917CC"/>
    <w:rsid w:val="00892E0B"/>
    <w:rsid w:val="008934E7"/>
    <w:rsid w:val="00897366"/>
    <w:rsid w:val="008A149A"/>
    <w:rsid w:val="008A22C0"/>
    <w:rsid w:val="008A2B9F"/>
    <w:rsid w:val="008A3FD5"/>
    <w:rsid w:val="008A518E"/>
    <w:rsid w:val="008A57D6"/>
    <w:rsid w:val="008B09A8"/>
    <w:rsid w:val="008B3CD2"/>
    <w:rsid w:val="008B6018"/>
    <w:rsid w:val="008B7033"/>
    <w:rsid w:val="008B7F36"/>
    <w:rsid w:val="008C0B2E"/>
    <w:rsid w:val="008C124B"/>
    <w:rsid w:val="008C2A15"/>
    <w:rsid w:val="008C2DDB"/>
    <w:rsid w:val="008C6249"/>
    <w:rsid w:val="008C65B5"/>
    <w:rsid w:val="008C7923"/>
    <w:rsid w:val="008C7A80"/>
    <w:rsid w:val="008D0394"/>
    <w:rsid w:val="008D2DA9"/>
    <w:rsid w:val="008D4710"/>
    <w:rsid w:val="008E4810"/>
    <w:rsid w:val="008F03D4"/>
    <w:rsid w:val="008F349D"/>
    <w:rsid w:val="008F4376"/>
    <w:rsid w:val="008F6FBA"/>
    <w:rsid w:val="009000CC"/>
    <w:rsid w:val="00912C86"/>
    <w:rsid w:val="009138C8"/>
    <w:rsid w:val="00914730"/>
    <w:rsid w:val="00920378"/>
    <w:rsid w:val="00922425"/>
    <w:rsid w:val="00923553"/>
    <w:rsid w:val="009237E7"/>
    <w:rsid w:val="009237F5"/>
    <w:rsid w:val="00923845"/>
    <w:rsid w:val="00936D1F"/>
    <w:rsid w:val="009372F7"/>
    <w:rsid w:val="00943C2D"/>
    <w:rsid w:val="009462FA"/>
    <w:rsid w:val="00946DCD"/>
    <w:rsid w:val="009523FB"/>
    <w:rsid w:val="00952E05"/>
    <w:rsid w:val="00954A05"/>
    <w:rsid w:val="0095672A"/>
    <w:rsid w:val="009618E0"/>
    <w:rsid w:val="009624E6"/>
    <w:rsid w:val="00967612"/>
    <w:rsid w:val="00971A18"/>
    <w:rsid w:val="00971B06"/>
    <w:rsid w:val="00981DB1"/>
    <w:rsid w:val="00983ACE"/>
    <w:rsid w:val="00984489"/>
    <w:rsid w:val="00984AB3"/>
    <w:rsid w:val="00985514"/>
    <w:rsid w:val="009858D3"/>
    <w:rsid w:val="00986381"/>
    <w:rsid w:val="00986BF3"/>
    <w:rsid w:val="00986FE1"/>
    <w:rsid w:val="009909C4"/>
    <w:rsid w:val="0099313C"/>
    <w:rsid w:val="00993409"/>
    <w:rsid w:val="00995576"/>
    <w:rsid w:val="009A003E"/>
    <w:rsid w:val="009A22B5"/>
    <w:rsid w:val="009A2B7B"/>
    <w:rsid w:val="009A2F08"/>
    <w:rsid w:val="009A4952"/>
    <w:rsid w:val="009A6344"/>
    <w:rsid w:val="009A6557"/>
    <w:rsid w:val="009A76FB"/>
    <w:rsid w:val="009A7D55"/>
    <w:rsid w:val="009B1DB8"/>
    <w:rsid w:val="009B31D1"/>
    <w:rsid w:val="009B4192"/>
    <w:rsid w:val="009B61BA"/>
    <w:rsid w:val="009B6D5F"/>
    <w:rsid w:val="009B799E"/>
    <w:rsid w:val="009C019E"/>
    <w:rsid w:val="009C3D97"/>
    <w:rsid w:val="009C44F4"/>
    <w:rsid w:val="009C6D7E"/>
    <w:rsid w:val="009D1114"/>
    <w:rsid w:val="009D6560"/>
    <w:rsid w:val="009D79AD"/>
    <w:rsid w:val="009D7F13"/>
    <w:rsid w:val="009E0DEC"/>
    <w:rsid w:val="009E3A93"/>
    <w:rsid w:val="009E527C"/>
    <w:rsid w:val="009E5C2C"/>
    <w:rsid w:val="009E732F"/>
    <w:rsid w:val="009F09CC"/>
    <w:rsid w:val="009F52A8"/>
    <w:rsid w:val="009F7143"/>
    <w:rsid w:val="00A0001C"/>
    <w:rsid w:val="00A001DA"/>
    <w:rsid w:val="00A015B4"/>
    <w:rsid w:val="00A01785"/>
    <w:rsid w:val="00A01C2D"/>
    <w:rsid w:val="00A04C12"/>
    <w:rsid w:val="00A05258"/>
    <w:rsid w:val="00A05E9A"/>
    <w:rsid w:val="00A06421"/>
    <w:rsid w:val="00A10922"/>
    <w:rsid w:val="00A14F17"/>
    <w:rsid w:val="00A15BF6"/>
    <w:rsid w:val="00A16586"/>
    <w:rsid w:val="00A16602"/>
    <w:rsid w:val="00A22BC8"/>
    <w:rsid w:val="00A22FF2"/>
    <w:rsid w:val="00A2660B"/>
    <w:rsid w:val="00A26893"/>
    <w:rsid w:val="00A32CF4"/>
    <w:rsid w:val="00A3416B"/>
    <w:rsid w:val="00A3447B"/>
    <w:rsid w:val="00A36893"/>
    <w:rsid w:val="00A41010"/>
    <w:rsid w:val="00A41484"/>
    <w:rsid w:val="00A4240A"/>
    <w:rsid w:val="00A44E1C"/>
    <w:rsid w:val="00A46E3B"/>
    <w:rsid w:val="00A51105"/>
    <w:rsid w:val="00A55637"/>
    <w:rsid w:val="00A57A13"/>
    <w:rsid w:val="00A60A3B"/>
    <w:rsid w:val="00A64162"/>
    <w:rsid w:val="00A65D77"/>
    <w:rsid w:val="00A66281"/>
    <w:rsid w:val="00A66539"/>
    <w:rsid w:val="00A70DFB"/>
    <w:rsid w:val="00A7169C"/>
    <w:rsid w:val="00A720E6"/>
    <w:rsid w:val="00A73FCA"/>
    <w:rsid w:val="00A76290"/>
    <w:rsid w:val="00A7780E"/>
    <w:rsid w:val="00A81018"/>
    <w:rsid w:val="00A8324F"/>
    <w:rsid w:val="00A85B63"/>
    <w:rsid w:val="00A901FD"/>
    <w:rsid w:val="00A9121F"/>
    <w:rsid w:val="00A915AB"/>
    <w:rsid w:val="00A92592"/>
    <w:rsid w:val="00A93003"/>
    <w:rsid w:val="00A93F9D"/>
    <w:rsid w:val="00AA029D"/>
    <w:rsid w:val="00AA1420"/>
    <w:rsid w:val="00AA291C"/>
    <w:rsid w:val="00AA2F5F"/>
    <w:rsid w:val="00AA3DC7"/>
    <w:rsid w:val="00AA53A5"/>
    <w:rsid w:val="00AB1739"/>
    <w:rsid w:val="00AB1FF9"/>
    <w:rsid w:val="00AB2252"/>
    <w:rsid w:val="00AB2ABC"/>
    <w:rsid w:val="00AB7D1C"/>
    <w:rsid w:val="00AC115B"/>
    <w:rsid w:val="00AC3D12"/>
    <w:rsid w:val="00AC4C0C"/>
    <w:rsid w:val="00AC69B7"/>
    <w:rsid w:val="00AD1799"/>
    <w:rsid w:val="00AD4C3F"/>
    <w:rsid w:val="00AD56A2"/>
    <w:rsid w:val="00AD6BFB"/>
    <w:rsid w:val="00AD6EF2"/>
    <w:rsid w:val="00AD7AE6"/>
    <w:rsid w:val="00AE0088"/>
    <w:rsid w:val="00AE3FFF"/>
    <w:rsid w:val="00AE4B17"/>
    <w:rsid w:val="00AE67C8"/>
    <w:rsid w:val="00AE6EC6"/>
    <w:rsid w:val="00AF4569"/>
    <w:rsid w:val="00B00191"/>
    <w:rsid w:val="00B00C34"/>
    <w:rsid w:val="00B01488"/>
    <w:rsid w:val="00B033A4"/>
    <w:rsid w:val="00B044C5"/>
    <w:rsid w:val="00B044F1"/>
    <w:rsid w:val="00B0469B"/>
    <w:rsid w:val="00B04787"/>
    <w:rsid w:val="00B04F2A"/>
    <w:rsid w:val="00B051B6"/>
    <w:rsid w:val="00B1006D"/>
    <w:rsid w:val="00B10554"/>
    <w:rsid w:val="00B11397"/>
    <w:rsid w:val="00B14CC4"/>
    <w:rsid w:val="00B20022"/>
    <w:rsid w:val="00B224D4"/>
    <w:rsid w:val="00B22C86"/>
    <w:rsid w:val="00B22F4E"/>
    <w:rsid w:val="00B23A4A"/>
    <w:rsid w:val="00B25335"/>
    <w:rsid w:val="00B270E2"/>
    <w:rsid w:val="00B329F3"/>
    <w:rsid w:val="00B3531B"/>
    <w:rsid w:val="00B3675D"/>
    <w:rsid w:val="00B375A3"/>
    <w:rsid w:val="00B41867"/>
    <w:rsid w:val="00B46410"/>
    <w:rsid w:val="00B46AD2"/>
    <w:rsid w:val="00B50BFD"/>
    <w:rsid w:val="00B517E0"/>
    <w:rsid w:val="00B520DC"/>
    <w:rsid w:val="00B53849"/>
    <w:rsid w:val="00B54EEE"/>
    <w:rsid w:val="00B60377"/>
    <w:rsid w:val="00B643A8"/>
    <w:rsid w:val="00B675FB"/>
    <w:rsid w:val="00B7050A"/>
    <w:rsid w:val="00B76824"/>
    <w:rsid w:val="00B80B07"/>
    <w:rsid w:val="00B8149C"/>
    <w:rsid w:val="00B816A6"/>
    <w:rsid w:val="00B849CF"/>
    <w:rsid w:val="00B90FFC"/>
    <w:rsid w:val="00B91CCF"/>
    <w:rsid w:val="00B92C88"/>
    <w:rsid w:val="00B94891"/>
    <w:rsid w:val="00B96544"/>
    <w:rsid w:val="00BA190A"/>
    <w:rsid w:val="00BA479C"/>
    <w:rsid w:val="00BA4D25"/>
    <w:rsid w:val="00BB0A6B"/>
    <w:rsid w:val="00BB313E"/>
    <w:rsid w:val="00BB4EFB"/>
    <w:rsid w:val="00BB7AD3"/>
    <w:rsid w:val="00BB7BA6"/>
    <w:rsid w:val="00BC1613"/>
    <w:rsid w:val="00BC4BAB"/>
    <w:rsid w:val="00BC5867"/>
    <w:rsid w:val="00BD2128"/>
    <w:rsid w:val="00BD2C71"/>
    <w:rsid w:val="00BD34EE"/>
    <w:rsid w:val="00BD4AE6"/>
    <w:rsid w:val="00BD7D10"/>
    <w:rsid w:val="00BE0AB4"/>
    <w:rsid w:val="00BE0EA9"/>
    <w:rsid w:val="00BE1433"/>
    <w:rsid w:val="00BE4A7B"/>
    <w:rsid w:val="00BE4ACA"/>
    <w:rsid w:val="00BE6737"/>
    <w:rsid w:val="00BF0A80"/>
    <w:rsid w:val="00BF25DA"/>
    <w:rsid w:val="00BF2E20"/>
    <w:rsid w:val="00BF6210"/>
    <w:rsid w:val="00BF64C0"/>
    <w:rsid w:val="00BF7A60"/>
    <w:rsid w:val="00C021DA"/>
    <w:rsid w:val="00C0370F"/>
    <w:rsid w:val="00C043A0"/>
    <w:rsid w:val="00C04FA3"/>
    <w:rsid w:val="00C14E54"/>
    <w:rsid w:val="00C1723B"/>
    <w:rsid w:val="00C21B4C"/>
    <w:rsid w:val="00C21D61"/>
    <w:rsid w:val="00C26044"/>
    <w:rsid w:val="00C268F6"/>
    <w:rsid w:val="00C273F7"/>
    <w:rsid w:val="00C30603"/>
    <w:rsid w:val="00C319AB"/>
    <w:rsid w:val="00C31BD6"/>
    <w:rsid w:val="00C3385C"/>
    <w:rsid w:val="00C33FF9"/>
    <w:rsid w:val="00C34F69"/>
    <w:rsid w:val="00C36677"/>
    <w:rsid w:val="00C36FDE"/>
    <w:rsid w:val="00C379FD"/>
    <w:rsid w:val="00C37ACA"/>
    <w:rsid w:val="00C42179"/>
    <w:rsid w:val="00C421A5"/>
    <w:rsid w:val="00C44E4F"/>
    <w:rsid w:val="00C47670"/>
    <w:rsid w:val="00C51422"/>
    <w:rsid w:val="00C516D0"/>
    <w:rsid w:val="00C54FF7"/>
    <w:rsid w:val="00C5610B"/>
    <w:rsid w:val="00C600F3"/>
    <w:rsid w:val="00C60653"/>
    <w:rsid w:val="00C60E1C"/>
    <w:rsid w:val="00C6642E"/>
    <w:rsid w:val="00C66461"/>
    <w:rsid w:val="00C66809"/>
    <w:rsid w:val="00C66E3D"/>
    <w:rsid w:val="00C70204"/>
    <w:rsid w:val="00C717ED"/>
    <w:rsid w:val="00C73190"/>
    <w:rsid w:val="00C745B3"/>
    <w:rsid w:val="00C9226E"/>
    <w:rsid w:val="00C92920"/>
    <w:rsid w:val="00C938DF"/>
    <w:rsid w:val="00C96B7D"/>
    <w:rsid w:val="00CA04B3"/>
    <w:rsid w:val="00CA2D48"/>
    <w:rsid w:val="00CA31AA"/>
    <w:rsid w:val="00CA6E2E"/>
    <w:rsid w:val="00CA708A"/>
    <w:rsid w:val="00CB34AA"/>
    <w:rsid w:val="00CB4406"/>
    <w:rsid w:val="00CB5BB9"/>
    <w:rsid w:val="00CC1314"/>
    <w:rsid w:val="00CC24BC"/>
    <w:rsid w:val="00CC2D8B"/>
    <w:rsid w:val="00CD1BF4"/>
    <w:rsid w:val="00CD668A"/>
    <w:rsid w:val="00CD7214"/>
    <w:rsid w:val="00CE1EAC"/>
    <w:rsid w:val="00CE6C83"/>
    <w:rsid w:val="00CE7083"/>
    <w:rsid w:val="00CE781C"/>
    <w:rsid w:val="00CF58F3"/>
    <w:rsid w:val="00CF71CC"/>
    <w:rsid w:val="00D0064A"/>
    <w:rsid w:val="00D14584"/>
    <w:rsid w:val="00D14CA8"/>
    <w:rsid w:val="00D14CD8"/>
    <w:rsid w:val="00D15233"/>
    <w:rsid w:val="00D21931"/>
    <w:rsid w:val="00D24B08"/>
    <w:rsid w:val="00D26264"/>
    <w:rsid w:val="00D271FA"/>
    <w:rsid w:val="00D31264"/>
    <w:rsid w:val="00D33804"/>
    <w:rsid w:val="00D414B0"/>
    <w:rsid w:val="00D4380B"/>
    <w:rsid w:val="00D44406"/>
    <w:rsid w:val="00D445A3"/>
    <w:rsid w:val="00D45A72"/>
    <w:rsid w:val="00D51BA6"/>
    <w:rsid w:val="00D5362B"/>
    <w:rsid w:val="00D54EB6"/>
    <w:rsid w:val="00D561D7"/>
    <w:rsid w:val="00D56E6F"/>
    <w:rsid w:val="00D5770C"/>
    <w:rsid w:val="00D61CF6"/>
    <w:rsid w:val="00D61FA8"/>
    <w:rsid w:val="00D6410B"/>
    <w:rsid w:val="00D641CB"/>
    <w:rsid w:val="00D6447C"/>
    <w:rsid w:val="00D66392"/>
    <w:rsid w:val="00D66BC2"/>
    <w:rsid w:val="00D71325"/>
    <w:rsid w:val="00D737F9"/>
    <w:rsid w:val="00D73EB4"/>
    <w:rsid w:val="00D74DCF"/>
    <w:rsid w:val="00D81702"/>
    <w:rsid w:val="00D85297"/>
    <w:rsid w:val="00D90CD4"/>
    <w:rsid w:val="00D94552"/>
    <w:rsid w:val="00D94A18"/>
    <w:rsid w:val="00D97DB9"/>
    <w:rsid w:val="00DA0762"/>
    <w:rsid w:val="00DA32C6"/>
    <w:rsid w:val="00DA4012"/>
    <w:rsid w:val="00DA5152"/>
    <w:rsid w:val="00DA522F"/>
    <w:rsid w:val="00DA5430"/>
    <w:rsid w:val="00DA7C1E"/>
    <w:rsid w:val="00DB28FE"/>
    <w:rsid w:val="00DB761F"/>
    <w:rsid w:val="00DC321E"/>
    <w:rsid w:val="00DC424D"/>
    <w:rsid w:val="00DD2F57"/>
    <w:rsid w:val="00DD44B5"/>
    <w:rsid w:val="00DD5356"/>
    <w:rsid w:val="00DE0C63"/>
    <w:rsid w:val="00DE1074"/>
    <w:rsid w:val="00DE284C"/>
    <w:rsid w:val="00DE347C"/>
    <w:rsid w:val="00DE3FFA"/>
    <w:rsid w:val="00DE4ABE"/>
    <w:rsid w:val="00DE4B3F"/>
    <w:rsid w:val="00DE4D38"/>
    <w:rsid w:val="00DE6DDD"/>
    <w:rsid w:val="00DE7996"/>
    <w:rsid w:val="00DF0B60"/>
    <w:rsid w:val="00DF0C4F"/>
    <w:rsid w:val="00DF1A0A"/>
    <w:rsid w:val="00E00267"/>
    <w:rsid w:val="00E03178"/>
    <w:rsid w:val="00E04907"/>
    <w:rsid w:val="00E04B6A"/>
    <w:rsid w:val="00E06446"/>
    <w:rsid w:val="00E10A60"/>
    <w:rsid w:val="00E13962"/>
    <w:rsid w:val="00E20E3C"/>
    <w:rsid w:val="00E22782"/>
    <w:rsid w:val="00E24330"/>
    <w:rsid w:val="00E24C9B"/>
    <w:rsid w:val="00E27F9B"/>
    <w:rsid w:val="00E3015D"/>
    <w:rsid w:val="00E3193E"/>
    <w:rsid w:val="00E31CBD"/>
    <w:rsid w:val="00E33E7D"/>
    <w:rsid w:val="00E3450E"/>
    <w:rsid w:val="00E3472B"/>
    <w:rsid w:val="00E34E90"/>
    <w:rsid w:val="00E37A48"/>
    <w:rsid w:val="00E425AD"/>
    <w:rsid w:val="00E436C4"/>
    <w:rsid w:val="00E44D58"/>
    <w:rsid w:val="00E47685"/>
    <w:rsid w:val="00E47A36"/>
    <w:rsid w:val="00E50B4B"/>
    <w:rsid w:val="00E56BCA"/>
    <w:rsid w:val="00E5735F"/>
    <w:rsid w:val="00E62655"/>
    <w:rsid w:val="00E64596"/>
    <w:rsid w:val="00E64D31"/>
    <w:rsid w:val="00E66D5D"/>
    <w:rsid w:val="00E7296B"/>
    <w:rsid w:val="00E746E3"/>
    <w:rsid w:val="00E74B4F"/>
    <w:rsid w:val="00E7516E"/>
    <w:rsid w:val="00E763B1"/>
    <w:rsid w:val="00E76515"/>
    <w:rsid w:val="00E77952"/>
    <w:rsid w:val="00E802F7"/>
    <w:rsid w:val="00E83459"/>
    <w:rsid w:val="00E83A93"/>
    <w:rsid w:val="00E90D59"/>
    <w:rsid w:val="00E922EE"/>
    <w:rsid w:val="00E947A5"/>
    <w:rsid w:val="00E95D04"/>
    <w:rsid w:val="00E967B5"/>
    <w:rsid w:val="00EA46F4"/>
    <w:rsid w:val="00EA4761"/>
    <w:rsid w:val="00EB081C"/>
    <w:rsid w:val="00EB17DF"/>
    <w:rsid w:val="00EB2D63"/>
    <w:rsid w:val="00EC0214"/>
    <w:rsid w:val="00EC4A56"/>
    <w:rsid w:val="00ED251E"/>
    <w:rsid w:val="00ED2B33"/>
    <w:rsid w:val="00EE121F"/>
    <w:rsid w:val="00EE3B6B"/>
    <w:rsid w:val="00EE55F2"/>
    <w:rsid w:val="00EF1BFB"/>
    <w:rsid w:val="00F0043D"/>
    <w:rsid w:val="00F0238F"/>
    <w:rsid w:val="00F02435"/>
    <w:rsid w:val="00F028B1"/>
    <w:rsid w:val="00F03EE9"/>
    <w:rsid w:val="00F11470"/>
    <w:rsid w:val="00F143BE"/>
    <w:rsid w:val="00F14525"/>
    <w:rsid w:val="00F16EC8"/>
    <w:rsid w:val="00F20ADD"/>
    <w:rsid w:val="00F21351"/>
    <w:rsid w:val="00F3350D"/>
    <w:rsid w:val="00F35B6A"/>
    <w:rsid w:val="00F369B8"/>
    <w:rsid w:val="00F37A8A"/>
    <w:rsid w:val="00F420B0"/>
    <w:rsid w:val="00F42977"/>
    <w:rsid w:val="00F434A3"/>
    <w:rsid w:val="00F440D2"/>
    <w:rsid w:val="00F47651"/>
    <w:rsid w:val="00F47BA4"/>
    <w:rsid w:val="00F53555"/>
    <w:rsid w:val="00F53F57"/>
    <w:rsid w:val="00F54A89"/>
    <w:rsid w:val="00F54CCA"/>
    <w:rsid w:val="00F57773"/>
    <w:rsid w:val="00F606B2"/>
    <w:rsid w:val="00F65CDD"/>
    <w:rsid w:val="00F66BF4"/>
    <w:rsid w:val="00F70A4F"/>
    <w:rsid w:val="00F71ED5"/>
    <w:rsid w:val="00F7252C"/>
    <w:rsid w:val="00F72BFC"/>
    <w:rsid w:val="00F74197"/>
    <w:rsid w:val="00F76A8D"/>
    <w:rsid w:val="00F7767A"/>
    <w:rsid w:val="00F81B80"/>
    <w:rsid w:val="00F84D51"/>
    <w:rsid w:val="00F854BF"/>
    <w:rsid w:val="00F8558D"/>
    <w:rsid w:val="00F85D2B"/>
    <w:rsid w:val="00F87D0F"/>
    <w:rsid w:val="00F90C9E"/>
    <w:rsid w:val="00F925FF"/>
    <w:rsid w:val="00F92BE7"/>
    <w:rsid w:val="00F932B6"/>
    <w:rsid w:val="00F93CEB"/>
    <w:rsid w:val="00FA17C1"/>
    <w:rsid w:val="00FA5719"/>
    <w:rsid w:val="00FA61A2"/>
    <w:rsid w:val="00FA7050"/>
    <w:rsid w:val="00FA7621"/>
    <w:rsid w:val="00FA7976"/>
    <w:rsid w:val="00FB117A"/>
    <w:rsid w:val="00FB20DC"/>
    <w:rsid w:val="00FB29DA"/>
    <w:rsid w:val="00FB4FB3"/>
    <w:rsid w:val="00FB677F"/>
    <w:rsid w:val="00FB71FF"/>
    <w:rsid w:val="00FC02C4"/>
    <w:rsid w:val="00FC3369"/>
    <w:rsid w:val="00FC5D29"/>
    <w:rsid w:val="00FC6B12"/>
    <w:rsid w:val="00FC6E1A"/>
    <w:rsid w:val="00FD0A1F"/>
    <w:rsid w:val="00FD60C4"/>
    <w:rsid w:val="00FD6E15"/>
    <w:rsid w:val="00FE097A"/>
    <w:rsid w:val="00FE2D9D"/>
    <w:rsid w:val="00FE374E"/>
    <w:rsid w:val="00FE4885"/>
    <w:rsid w:val="00FE66C0"/>
    <w:rsid w:val="00FF0051"/>
    <w:rsid w:val="00FF187E"/>
    <w:rsid w:val="00FF4C9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04C12"/>
    <w:pPr>
      <w:jc w:val="both"/>
    </w:pPr>
    <w:rPr>
      <w:rFonts w:ascii="Arial Narrow" w:eastAsia="Times New Roman" w:hAnsi="Arial Narrow"/>
      <w:sz w:val="24"/>
      <w:szCs w:val="24"/>
    </w:rPr>
  </w:style>
  <w:style w:type="paragraph" w:styleId="Nadpis1">
    <w:name w:val="heading 1"/>
    <w:basedOn w:val="Nadpis3"/>
    <w:next w:val="Normln"/>
    <w:link w:val="Nadpis1Char"/>
    <w:qFormat/>
    <w:rsid w:val="00A04C12"/>
    <w:pPr>
      <w:pBdr>
        <w:bottom w:val="single" w:sz="12" w:space="1" w:color="F79646" w:themeColor="accent6"/>
      </w:pBdr>
      <w:ind w:left="1701"/>
      <w:jc w:val="right"/>
      <w:outlineLvl w:val="0"/>
    </w:pPr>
    <w:rPr>
      <w:color w:val="F79646" w:themeColor="accent6"/>
      <w:sz w:val="36"/>
      <w:szCs w:val="48"/>
    </w:rPr>
  </w:style>
  <w:style w:type="paragraph" w:styleId="Nadpis2">
    <w:name w:val="heading 2"/>
    <w:aliases w:val="Subhead B"/>
    <w:basedOn w:val="Normln"/>
    <w:next w:val="Normln"/>
    <w:link w:val="Nadpis2Char"/>
    <w:qFormat/>
    <w:rsid w:val="002D4E08"/>
    <w:pPr>
      <w:keepNext/>
      <w:tabs>
        <w:tab w:val="left" w:pos="720"/>
      </w:tabs>
      <w:jc w:val="center"/>
      <w:outlineLvl w:val="1"/>
    </w:pPr>
    <w:rPr>
      <w:b/>
      <w:bCs/>
      <w:color w:val="F79646" w:themeColor="accent6"/>
      <w:sz w:val="32"/>
    </w:rPr>
  </w:style>
  <w:style w:type="paragraph" w:styleId="Nadpis3">
    <w:name w:val="heading 3"/>
    <w:basedOn w:val="Normln"/>
    <w:next w:val="Normln"/>
    <w:link w:val="Nadpis3Char"/>
    <w:qFormat/>
    <w:rsid w:val="00DB761F"/>
    <w:pPr>
      <w:keepNext/>
      <w:outlineLvl w:val="2"/>
    </w:pPr>
    <w:rPr>
      <w:b/>
      <w:sz w:val="26"/>
      <w:szCs w:val="20"/>
    </w:rPr>
  </w:style>
  <w:style w:type="paragraph" w:styleId="Nadpis4">
    <w:name w:val="heading 4"/>
    <w:basedOn w:val="Normln"/>
    <w:next w:val="Normln"/>
    <w:link w:val="Nadpis4Char"/>
    <w:qFormat/>
    <w:rsid w:val="00A04C12"/>
    <w:pPr>
      <w:keepNext/>
      <w:pBdr>
        <w:top w:val="single" w:sz="6" w:space="8" w:color="BFBFBF" w:themeColor="background1" w:themeShade="BF"/>
      </w:pBdr>
      <w:spacing w:before="120" w:after="120"/>
      <w:jc w:val="left"/>
      <w:outlineLvl w:val="3"/>
    </w:pPr>
    <w:rPr>
      <w:b/>
      <w:bCs/>
      <w:caps/>
      <w:color w:val="F79646" w:themeColor="accent6"/>
      <w:sz w:val="28"/>
      <w:szCs w:val="28"/>
      <w:u w:color="F79646" w:themeColor="accent6"/>
    </w:rPr>
  </w:style>
  <w:style w:type="paragraph" w:styleId="Nadpis5">
    <w:name w:val="heading 5"/>
    <w:basedOn w:val="Normln"/>
    <w:next w:val="Normln"/>
    <w:qFormat/>
    <w:rsid w:val="005F7273"/>
    <w:pPr>
      <w:spacing w:before="240" w:after="60"/>
      <w:outlineLvl w:val="4"/>
    </w:pPr>
    <w:rPr>
      <w:b/>
      <w:bCs/>
      <w:i/>
      <w:iCs/>
      <w:sz w:val="26"/>
      <w:szCs w:val="26"/>
    </w:rPr>
  </w:style>
  <w:style w:type="paragraph" w:styleId="Nadpis6">
    <w:name w:val="heading 6"/>
    <w:basedOn w:val="Normln"/>
    <w:next w:val="Normln"/>
    <w:link w:val="Nadpis6Char"/>
    <w:qFormat/>
    <w:rsid w:val="00803458"/>
    <w:pPr>
      <w:spacing w:before="240" w:after="60"/>
      <w:outlineLvl w:val="5"/>
    </w:pPr>
    <w:rPr>
      <w:b/>
      <w:bCs/>
      <w:sz w:val="22"/>
      <w:szCs w:val="22"/>
    </w:rPr>
  </w:style>
  <w:style w:type="paragraph" w:styleId="Nadpis7">
    <w:name w:val="heading 7"/>
    <w:basedOn w:val="Normln"/>
    <w:next w:val="Normln"/>
    <w:link w:val="Nadpis7Char"/>
    <w:unhideWhenUsed/>
    <w:qFormat/>
    <w:rsid w:val="00AA53A5"/>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DB761F"/>
    <w:pPr>
      <w:tabs>
        <w:tab w:val="center" w:pos="4536"/>
        <w:tab w:val="right" w:pos="9072"/>
      </w:tabs>
    </w:pPr>
    <w:rPr>
      <w:sz w:val="20"/>
    </w:rPr>
  </w:style>
  <w:style w:type="paragraph" w:customStyle="1" w:styleId="nabdky">
    <w:name w:val="nabídky"/>
    <w:basedOn w:val="Normln"/>
    <w:next w:val="Normln"/>
    <w:link w:val="nabdkyChar"/>
    <w:rsid w:val="00DB761F"/>
    <w:rPr>
      <w:bCs/>
    </w:rPr>
  </w:style>
  <w:style w:type="paragraph" w:customStyle="1" w:styleId="KAPITOLAHLAVN">
    <w:name w:val="KAPITOLA HLAVNÍ"/>
    <w:link w:val="KAPITOLAHLAVNChar"/>
    <w:rsid w:val="00DB761F"/>
    <w:pPr>
      <w:keepNext/>
      <w:keepLines/>
      <w:pageBreakBefore/>
      <w:pBdr>
        <w:bottom w:val="single" w:sz="24" w:space="0" w:color="FF9900"/>
      </w:pBdr>
    </w:pPr>
    <w:rPr>
      <w:rFonts w:ascii="Arial Narrow" w:eastAsia="Times New Roman" w:hAnsi="Arial Narrow"/>
      <w:b/>
      <w:bCs/>
      <w:sz w:val="44"/>
      <w:szCs w:val="24"/>
      <w:lang w:eastAsia="ar-SA"/>
    </w:rPr>
  </w:style>
  <w:style w:type="character" w:styleId="Hypertextovodkaz">
    <w:name w:val="Hyperlink"/>
    <w:basedOn w:val="Standardnpsmoodstavce"/>
    <w:uiPriority w:val="99"/>
    <w:rsid w:val="00DB761F"/>
    <w:rPr>
      <w:color w:val="0000FF"/>
      <w:u w:val="single"/>
    </w:rPr>
  </w:style>
  <w:style w:type="paragraph" w:styleId="Zkladntext">
    <w:name w:val="Body Text"/>
    <w:basedOn w:val="Normln"/>
    <w:link w:val="ZkladntextChar"/>
    <w:rsid w:val="00DB761F"/>
    <w:rPr>
      <w:b/>
      <w:i/>
      <w:sz w:val="22"/>
    </w:rPr>
  </w:style>
  <w:style w:type="paragraph" w:styleId="Zkladntext3">
    <w:name w:val="Body Text 3"/>
    <w:basedOn w:val="Normln"/>
    <w:rsid w:val="00DB761F"/>
    <w:pPr>
      <w:spacing w:after="120"/>
    </w:pPr>
    <w:rPr>
      <w:sz w:val="16"/>
      <w:szCs w:val="16"/>
    </w:rPr>
  </w:style>
  <w:style w:type="paragraph" w:styleId="Zpat">
    <w:name w:val="footer"/>
    <w:basedOn w:val="Normln"/>
    <w:link w:val="ZpatChar"/>
    <w:uiPriority w:val="99"/>
    <w:rsid w:val="00DB761F"/>
    <w:pPr>
      <w:tabs>
        <w:tab w:val="center" w:pos="4536"/>
        <w:tab w:val="right" w:pos="9072"/>
      </w:tabs>
    </w:pPr>
  </w:style>
  <w:style w:type="paragraph" w:customStyle="1" w:styleId="Noparagraphstyle">
    <w:name w:val="[No paragraph style]"/>
    <w:rsid w:val="00803458"/>
    <w:pPr>
      <w:autoSpaceDE w:val="0"/>
      <w:autoSpaceDN w:val="0"/>
      <w:adjustRightInd w:val="0"/>
      <w:spacing w:line="288" w:lineRule="auto"/>
      <w:textAlignment w:val="center"/>
    </w:pPr>
    <w:rPr>
      <w:rFonts w:ascii="Times-Roman" w:eastAsia="Times New Roman" w:hAnsi="Times-Roman"/>
      <w:color w:val="000000"/>
      <w:sz w:val="24"/>
      <w:szCs w:val="24"/>
    </w:rPr>
  </w:style>
  <w:style w:type="paragraph" w:styleId="Nzev">
    <w:name w:val="Title"/>
    <w:basedOn w:val="Normln"/>
    <w:link w:val="NzevChar"/>
    <w:qFormat/>
    <w:rsid w:val="00803458"/>
    <w:pPr>
      <w:jc w:val="center"/>
    </w:pPr>
    <w:rPr>
      <w:b/>
      <w:bCs/>
      <w:lang w:val="sk-SK"/>
    </w:rPr>
  </w:style>
  <w:style w:type="paragraph" w:customStyle="1" w:styleId="BodyText">
    <w:name w:val="BodyText"/>
    <w:basedOn w:val="Normln"/>
    <w:rsid w:val="00803458"/>
    <w:pPr>
      <w:suppressAutoHyphens/>
      <w:spacing w:line="320" w:lineRule="exact"/>
    </w:pPr>
    <w:rPr>
      <w:sz w:val="20"/>
      <w:szCs w:val="20"/>
      <w:lang w:val="sk-SK" w:eastAsia="ar-SA"/>
    </w:rPr>
  </w:style>
  <w:style w:type="paragraph" w:styleId="Zkladntextodsazen2">
    <w:name w:val="Body Text Indent 2"/>
    <w:basedOn w:val="Normln"/>
    <w:rsid w:val="00803458"/>
    <w:pPr>
      <w:spacing w:after="120" w:line="480" w:lineRule="auto"/>
      <w:ind w:left="283"/>
    </w:pPr>
  </w:style>
  <w:style w:type="paragraph" w:styleId="Zkladntextodsazen3">
    <w:name w:val="Body Text Indent 3"/>
    <w:basedOn w:val="Normln"/>
    <w:rsid w:val="00803458"/>
    <w:pPr>
      <w:spacing w:after="120"/>
      <w:ind w:left="283"/>
    </w:pPr>
    <w:rPr>
      <w:sz w:val="16"/>
      <w:szCs w:val="16"/>
    </w:rPr>
  </w:style>
  <w:style w:type="paragraph" w:styleId="Podtitul">
    <w:name w:val="Subtitle"/>
    <w:basedOn w:val="Normln"/>
    <w:link w:val="PodtitulChar"/>
    <w:qFormat/>
    <w:rsid w:val="00803458"/>
    <w:rPr>
      <w:sz w:val="40"/>
    </w:rPr>
  </w:style>
  <w:style w:type="paragraph" w:customStyle="1" w:styleId="MotivP-nadpisCelkovehodnoceni">
    <w:name w:val="MotivP - nadpis Celkove hodnoceni"/>
    <w:rsid w:val="00803458"/>
    <w:pPr>
      <w:numPr>
        <w:ilvl w:val="12"/>
      </w:numPr>
      <w:spacing w:before="120" w:line="360" w:lineRule="auto"/>
      <w:jc w:val="center"/>
    </w:pPr>
    <w:rPr>
      <w:rFonts w:ascii="Arial Narrow" w:eastAsia="Times New Roman" w:hAnsi="Arial Narrow"/>
      <w:b/>
      <w:sz w:val="24"/>
    </w:rPr>
  </w:style>
  <w:style w:type="paragraph" w:customStyle="1" w:styleId="Obsahtabulky">
    <w:name w:val="Obsah tabulky"/>
    <w:basedOn w:val="Zkladntext"/>
    <w:rsid w:val="00803458"/>
    <w:pPr>
      <w:suppressLineNumbers/>
      <w:suppressAutoHyphens/>
    </w:pPr>
    <w:rPr>
      <w:b w:val="0"/>
      <w:i w:val="0"/>
      <w:sz w:val="24"/>
      <w:lang w:eastAsia="ar-SA"/>
    </w:rPr>
  </w:style>
  <w:style w:type="paragraph" w:customStyle="1" w:styleId="TableContents">
    <w:name w:val="Table Contents"/>
    <w:basedOn w:val="Normln"/>
    <w:rsid w:val="00803458"/>
    <w:pPr>
      <w:widowControl w:val="0"/>
      <w:suppressAutoHyphens/>
      <w:autoSpaceDE w:val="0"/>
      <w:spacing w:after="120"/>
    </w:pPr>
    <w:rPr>
      <w:lang w:eastAsia="ar-SA"/>
    </w:rPr>
  </w:style>
  <w:style w:type="paragraph" w:styleId="Normlnweb">
    <w:name w:val="Normal (Web)"/>
    <w:basedOn w:val="Normln"/>
    <w:uiPriority w:val="99"/>
    <w:rsid w:val="00897366"/>
    <w:pPr>
      <w:spacing w:after="150"/>
    </w:pPr>
  </w:style>
  <w:style w:type="paragraph" w:styleId="Obsah2">
    <w:name w:val="toc 2"/>
    <w:basedOn w:val="Normln"/>
    <w:next w:val="Normln"/>
    <w:autoRedefine/>
    <w:uiPriority w:val="39"/>
    <w:rsid w:val="00081944"/>
    <w:pPr>
      <w:ind w:left="240"/>
      <w:jc w:val="left"/>
    </w:pPr>
    <w:rPr>
      <w:rFonts w:ascii="Calibri" w:hAnsi="Calibri"/>
      <w:smallCaps/>
      <w:sz w:val="20"/>
      <w:szCs w:val="20"/>
    </w:rPr>
  </w:style>
  <w:style w:type="paragraph" w:styleId="Obsah3">
    <w:name w:val="toc 3"/>
    <w:basedOn w:val="Normln"/>
    <w:next w:val="Normln"/>
    <w:autoRedefine/>
    <w:uiPriority w:val="39"/>
    <w:rsid w:val="00A4240A"/>
    <w:pPr>
      <w:ind w:left="480"/>
      <w:jc w:val="left"/>
    </w:pPr>
    <w:rPr>
      <w:rFonts w:ascii="Calibri" w:hAnsi="Calibri"/>
      <w:i/>
      <w:iCs/>
      <w:sz w:val="20"/>
      <w:szCs w:val="20"/>
    </w:rPr>
  </w:style>
  <w:style w:type="paragraph" w:styleId="Obsah4">
    <w:name w:val="toc 4"/>
    <w:basedOn w:val="Normln"/>
    <w:next w:val="Normln"/>
    <w:autoRedefine/>
    <w:semiHidden/>
    <w:rsid w:val="00A4240A"/>
    <w:pPr>
      <w:ind w:left="720"/>
      <w:jc w:val="left"/>
    </w:pPr>
    <w:rPr>
      <w:rFonts w:ascii="Calibri" w:hAnsi="Calibri"/>
      <w:sz w:val="18"/>
      <w:szCs w:val="18"/>
    </w:rPr>
  </w:style>
  <w:style w:type="paragraph" w:styleId="Obsah1">
    <w:name w:val="toc 1"/>
    <w:basedOn w:val="Normln"/>
    <w:next w:val="Normln"/>
    <w:autoRedefine/>
    <w:uiPriority w:val="39"/>
    <w:rsid w:val="00081944"/>
    <w:pPr>
      <w:spacing w:before="120" w:after="120"/>
      <w:jc w:val="left"/>
    </w:pPr>
    <w:rPr>
      <w:rFonts w:ascii="Calibri" w:hAnsi="Calibri"/>
      <w:b/>
      <w:bCs/>
      <w:caps/>
      <w:sz w:val="20"/>
      <w:szCs w:val="20"/>
    </w:rPr>
  </w:style>
  <w:style w:type="paragraph" w:styleId="Obsah5">
    <w:name w:val="toc 5"/>
    <w:basedOn w:val="Normln"/>
    <w:next w:val="Normln"/>
    <w:autoRedefine/>
    <w:semiHidden/>
    <w:rsid w:val="00A4240A"/>
    <w:pPr>
      <w:ind w:left="960"/>
      <w:jc w:val="left"/>
    </w:pPr>
    <w:rPr>
      <w:rFonts w:ascii="Calibri" w:hAnsi="Calibri"/>
      <w:sz w:val="18"/>
      <w:szCs w:val="18"/>
    </w:rPr>
  </w:style>
  <w:style w:type="paragraph" w:styleId="Obsah6">
    <w:name w:val="toc 6"/>
    <w:basedOn w:val="Normln"/>
    <w:next w:val="Normln"/>
    <w:autoRedefine/>
    <w:semiHidden/>
    <w:rsid w:val="00A4240A"/>
    <w:pPr>
      <w:ind w:left="1200"/>
      <w:jc w:val="left"/>
    </w:pPr>
    <w:rPr>
      <w:rFonts w:ascii="Calibri" w:hAnsi="Calibri"/>
      <w:sz w:val="18"/>
      <w:szCs w:val="18"/>
    </w:rPr>
  </w:style>
  <w:style w:type="paragraph" w:styleId="Obsah7">
    <w:name w:val="toc 7"/>
    <w:basedOn w:val="Normln"/>
    <w:next w:val="Normln"/>
    <w:autoRedefine/>
    <w:semiHidden/>
    <w:rsid w:val="00A4240A"/>
    <w:pPr>
      <w:ind w:left="1440"/>
      <w:jc w:val="left"/>
    </w:pPr>
    <w:rPr>
      <w:rFonts w:ascii="Calibri" w:hAnsi="Calibri"/>
      <w:sz w:val="18"/>
      <w:szCs w:val="18"/>
    </w:rPr>
  </w:style>
  <w:style w:type="paragraph" w:styleId="Obsah8">
    <w:name w:val="toc 8"/>
    <w:basedOn w:val="Normln"/>
    <w:next w:val="Normln"/>
    <w:autoRedefine/>
    <w:semiHidden/>
    <w:rsid w:val="00A4240A"/>
    <w:pPr>
      <w:ind w:left="1680"/>
      <w:jc w:val="left"/>
    </w:pPr>
    <w:rPr>
      <w:rFonts w:ascii="Calibri" w:hAnsi="Calibri"/>
      <w:sz w:val="18"/>
      <w:szCs w:val="18"/>
    </w:rPr>
  </w:style>
  <w:style w:type="paragraph" w:styleId="Obsah9">
    <w:name w:val="toc 9"/>
    <w:basedOn w:val="Normln"/>
    <w:next w:val="Normln"/>
    <w:autoRedefine/>
    <w:semiHidden/>
    <w:rsid w:val="00A4240A"/>
    <w:pPr>
      <w:ind w:left="1920"/>
      <w:jc w:val="left"/>
    </w:pPr>
    <w:rPr>
      <w:rFonts w:ascii="Calibri" w:hAnsi="Calibri"/>
      <w:sz w:val="18"/>
      <w:szCs w:val="18"/>
    </w:rPr>
  </w:style>
  <w:style w:type="character" w:customStyle="1" w:styleId="Nadpis1Char">
    <w:name w:val="Nadpis 1 Char"/>
    <w:basedOn w:val="Standardnpsmoodstavce"/>
    <w:link w:val="Nadpis1"/>
    <w:rsid w:val="00A04C12"/>
    <w:rPr>
      <w:rFonts w:ascii="Arial Narrow" w:eastAsia="Times New Roman" w:hAnsi="Arial Narrow"/>
      <w:b/>
      <w:color w:val="F79646" w:themeColor="accent6"/>
      <w:sz w:val="36"/>
      <w:szCs w:val="48"/>
    </w:rPr>
  </w:style>
  <w:style w:type="paragraph" w:customStyle="1" w:styleId="Answertext">
    <w:name w:val="Answer text"/>
    <w:basedOn w:val="Zkladntext"/>
    <w:rsid w:val="00BD2128"/>
    <w:pPr>
      <w:suppressAutoHyphens/>
      <w:spacing w:before="120" w:after="120"/>
      <w:jc w:val="left"/>
    </w:pPr>
    <w:rPr>
      <w:rFonts w:ascii="Arial" w:hAnsi="Arial"/>
      <w:b w:val="0"/>
      <w:sz w:val="20"/>
      <w:szCs w:val="20"/>
      <w:lang w:val="en-AU" w:eastAsia="ar-SA"/>
    </w:rPr>
  </w:style>
  <w:style w:type="paragraph" w:customStyle="1" w:styleId="tabulkahofstede">
    <w:name w:val="tabulka hofstede"/>
    <w:basedOn w:val="Normln"/>
    <w:rsid w:val="00BD2128"/>
    <w:pPr>
      <w:tabs>
        <w:tab w:val="num" w:pos="397"/>
      </w:tabs>
      <w:ind w:left="397" w:hanging="397"/>
    </w:pPr>
    <w:rPr>
      <w:sz w:val="20"/>
      <w:szCs w:val="20"/>
    </w:rPr>
  </w:style>
  <w:style w:type="character" w:styleId="Siln">
    <w:name w:val="Strong"/>
    <w:basedOn w:val="Standardnpsmoodstavce"/>
    <w:uiPriority w:val="22"/>
    <w:qFormat/>
    <w:rsid w:val="00BD2128"/>
    <w:rPr>
      <w:b/>
      <w:bCs/>
    </w:rPr>
  </w:style>
  <w:style w:type="paragraph" w:styleId="Zkladntext2">
    <w:name w:val="Body Text 2"/>
    <w:basedOn w:val="Normln"/>
    <w:rsid w:val="00BD2128"/>
    <w:pPr>
      <w:spacing w:after="120" w:line="480" w:lineRule="auto"/>
    </w:pPr>
  </w:style>
  <w:style w:type="paragraph" w:styleId="Seznamsodrkami">
    <w:name w:val="List Bullet"/>
    <w:basedOn w:val="Normln"/>
    <w:autoRedefine/>
    <w:rsid w:val="00406189"/>
    <w:rPr>
      <w:bCs/>
    </w:rPr>
  </w:style>
  <w:style w:type="paragraph" w:styleId="Textkomente">
    <w:name w:val="annotation text"/>
    <w:basedOn w:val="Normln"/>
    <w:link w:val="TextkomenteChar"/>
    <w:rsid w:val="00742AA9"/>
    <w:rPr>
      <w:bCs/>
      <w:color w:val="777777"/>
      <w:sz w:val="20"/>
      <w:szCs w:val="20"/>
    </w:rPr>
  </w:style>
  <w:style w:type="paragraph" w:styleId="Zkladntextodsazen">
    <w:name w:val="Body Text Indent"/>
    <w:basedOn w:val="Normln"/>
    <w:rsid w:val="005A1056"/>
    <w:pPr>
      <w:spacing w:after="120"/>
      <w:ind w:left="283"/>
    </w:pPr>
  </w:style>
  <w:style w:type="character" w:customStyle="1" w:styleId="platne">
    <w:name w:val="platne"/>
    <w:basedOn w:val="Standardnpsmoodstavce"/>
    <w:rsid w:val="00F84D51"/>
  </w:style>
  <w:style w:type="paragraph" w:customStyle="1" w:styleId="MotivP-normalni">
    <w:name w:val="MotivP - normalni"/>
    <w:rsid w:val="00653E19"/>
    <w:rPr>
      <w:rFonts w:ascii="Arial" w:eastAsia="Times New Roman" w:hAnsi="Arial"/>
      <w:noProof/>
    </w:rPr>
  </w:style>
  <w:style w:type="paragraph" w:styleId="Odstavecseseznamem">
    <w:name w:val="List Paragraph"/>
    <w:aliases w:val="Odstavec1"/>
    <w:basedOn w:val="Normln"/>
    <w:uiPriority w:val="34"/>
    <w:qFormat/>
    <w:rsid w:val="00005F3E"/>
    <w:pPr>
      <w:jc w:val="left"/>
    </w:pPr>
  </w:style>
  <w:style w:type="character" w:customStyle="1" w:styleId="Nadpis7Char">
    <w:name w:val="Nadpis 7 Char"/>
    <w:basedOn w:val="Standardnpsmoodstavce"/>
    <w:link w:val="Nadpis7"/>
    <w:rsid w:val="00AA53A5"/>
    <w:rPr>
      <w:rFonts w:ascii="Calibri" w:eastAsia="Times New Roman" w:hAnsi="Calibri" w:cs="Times New Roman"/>
      <w:sz w:val="24"/>
      <w:szCs w:val="24"/>
    </w:rPr>
  </w:style>
  <w:style w:type="character" w:customStyle="1" w:styleId="Nadpis3Char">
    <w:name w:val="Nadpis 3 Char"/>
    <w:basedOn w:val="Standardnpsmoodstavce"/>
    <w:link w:val="Nadpis3"/>
    <w:rsid w:val="00687090"/>
    <w:rPr>
      <w:rFonts w:ascii="Arial Narrow" w:eastAsia="Times New Roman" w:hAnsi="Arial Narrow"/>
      <w:b/>
      <w:sz w:val="26"/>
    </w:rPr>
  </w:style>
  <w:style w:type="character" w:styleId="Zdraznnintenzivn">
    <w:name w:val="Intense Emphasis"/>
    <w:basedOn w:val="Standardnpsmoodstavce"/>
    <w:qFormat/>
    <w:rsid w:val="00687090"/>
    <w:rPr>
      <w:b/>
      <w:bCs/>
      <w:i/>
      <w:iCs/>
      <w:color w:val="4F81BD"/>
    </w:rPr>
  </w:style>
  <w:style w:type="paragraph" w:customStyle="1" w:styleId="Hlkapitola">
    <w:name w:val="Hl kapitola"/>
    <w:basedOn w:val="KAPITOLAHLAVN"/>
    <w:next w:val="KAPITOLAHLAVN"/>
    <w:link w:val="HlkapitolaChar"/>
    <w:qFormat/>
    <w:rsid w:val="00433376"/>
  </w:style>
  <w:style w:type="paragraph" w:customStyle="1" w:styleId="Tpc">
    <w:name w:val="T_pc"/>
    <w:basedOn w:val="Textvysvtlivek"/>
    <w:qFormat/>
    <w:rsid w:val="00807EC3"/>
    <w:pPr>
      <w:jc w:val="left"/>
    </w:pPr>
    <w:rPr>
      <w:rFonts w:ascii="Calibri" w:hAnsi="Calibri"/>
    </w:rPr>
  </w:style>
  <w:style w:type="character" w:customStyle="1" w:styleId="KAPITOLAHLAVNChar">
    <w:name w:val="KAPITOLA HLAVNÍ Char"/>
    <w:basedOn w:val="Standardnpsmoodstavce"/>
    <w:link w:val="KAPITOLAHLAVN"/>
    <w:rsid w:val="00395D68"/>
    <w:rPr>
      <w:rFonts w:ascii="Arial Narrow" w:eastAsia="Times New Roman" w:hAnsi="Arial Narrow"/>
      <w:b/>
      <w:bCs/>
      <w:sz w:val="44"/>
      <w:szCs w:val="24"/>
      <w:lang w:val="cs-CZ" w:eastAsia="ar-SA" w:bidi="ar-SA"/>
    </w:rPr>
  </w:style>
  <w:style w:type="character" w:customStyle="1" w:styleId="HlkapitolaChar">
    <w:name w:val="Hl kapitola Char"/>
    <w:basedOn w:val="KAPITOLAHLAVNChar"/>
    <w:link w:val="Hlkapitola"/>
    <w:rsid w:val="00433376"/>
    <w:rPr>
      <w:rFonts w:ascii="Arial Narrow" w:eastAsia="Times New Roman" w:hAnsi="Arial Narrow"/>
      <w:b/>
      <w:bCs/>
      <w:sz w:val="44"/>
      <w:szCs w:val="24"/>
      <w:lang w:val="cs-CZ" w:eastAsia="ar-SA" w:bidi="ar-SA"/>
    </w:rPr>
  </w:style>
  <w:style w:type="paragraph" w:customStyle="1" w:styleId="Tt">
    <w:name w:val="T_t"/>
    <w:basedOn w:val="Normln"/>
    <w:qFormat/>
    <w:rsid w:val="00807EC3"/>
    <w:pPr>
      <w:jc w:val="left"/>
    </w:pPr>
    <w:rPr>
      <w:rFonts w:ascii="Calibri" w:hAnsi="Calibri"/>
      <w:sz w:val="22"/>
    </w:rPr>
  </w:style>
  <w:style w:type="paragraph" w:styleId="Textvysvtlivek">
    <w:name w:val="endnote text"/>
    <w:basedOn w:val="Normln"/>
    <w:link w:val="TextvysvtlivekChar"/>
    <w:rsid w:val="00807EC3"/>
    <w:rPr>
      <w:sz w:val="20"/>
      <w:szCs w:val="20"/>
    </w:rPr>
  </w:style>
  <w:style w:type="character" w:customStyle="1" w:styleId="TextvysvtlivekChar">
    <w:name w:val="Text vysvětlivek Char"/>
    <w:basedOn w:val="Standardnpsmoodstavce"/>
    <w:link w:val="Textvysvtlivek"/>
    <w:rsid w:val="00807EC3"/>
    <w:rPr>
      <w:rFonts w:ascii="Arial Narrow" w:eastAsia="Times New Roman" w:hAnsi="Arial Narrow"/>
    </w:rPr>
  </w:style>
  <w:style w:type="paragraph" w:styleId="Textbubliny">
    <w:name w:val="Balloon Text"/>
    <w:basedOn w:val="Normln"/>
    <w:link w:val="TextbublinyChar"/>
    <w:rsid w:val="00B23A4A"/>
    <w:rPr>
      <w:rFonts w:ascii="Tahoma" w:hAnsi="Tahoma" w:cs="Tahoma"/>
      <w:sz w:val="16"/>
      <w:szCs w:val="16"/>
    </w:rPr>
  </w:style>
  <w:style w:type="character" w:customStyle="1" w:styleId="TextbublinyChar">
    <w:name w:val="Text bubliny Char"/>
    <w:basedOn w:val="Standardnpsmoodstavce"/>
    <w:link w:val="Textbubliny"/>
    <w:rsid w:val="00B23A4A"/>
    <w:rPr>
      <w:rFonts w:ascii="Tahoma" w:eastAsia="Times New Roman" w:hAnsi="Tahoma" w:cs="Tahoma"/>
      <w:sz w:val="16"/>
      <w:szCs w:val="16"/>
    </w:rPr>
  </w:style>
  <w:style w:type="paragraph" w:styleId="Titulek">
    <w:name w:val="caption"/>
    <w:basedOn w:val="Normln"/>
    <w:next w:val="Normln"/>
    <w:qFormat/>
    <w:rsid w:val="00811448"/>
    <w:pPr>
      <w:jc w:val="center"/>
    </w:pPr>
    <w:rPr>
      <w:b/>
      <w:bCs/>
      <w:sz w:val="20"/>
      <w:szCs w:val="20"/>
    </w:rPr>
  </w:style>
  <w:style w:type="paragraph" w:customStyle="1" w:styleId="StylNadpis1ArialNarrow20bSvtleoranov">
    <w:name w:val="Styl Nadpis 1 + Arial Narrow 20 b. Světle oranžová"/>
    <w:basedOn w:val="Nadpis1"/>
    <w:rsid w:val="00875AA8"/>
    <w:pPr>
      <w:pBdr>
        <w:bottom w:val="single" w:sz="18" w:space="1" w:color="FF9900"/>
      </w:pBdr>
      <w:spacing w:before="240" w:after="60"/>
      <w:jc w:val="both"/>
    </w:pPr>
    <w:rPr>
      <w:rFonts w:cs="Arial"/>
      <w:kern w:val="32"/>
      <w:sz w:val="40"/>
      <w:szCs w:val="32"/>
      <w:u w:color="FF9900"/>
    </w:rPr>
  </w:style>
  <w:style w:type="paragraph" w:customStyle="1" w:styleId="Zadn">
    <w:name w:val="Zadání"/>
    <w:basedOn w:val="Zkladntext"/>
    <w:autoRedefine/>
    <w:rsid w:val="00CF58F3"/>
    <w:pPr>
      <w:shd w:val="clear" w:color="auto" w:fill="E6E6E6"/>
      <w:ind w:left="397"/>
      <w:jc w:val="left"/>
    </w:pPr>
    <w:rPr>
      <w:rFonts w:ascii="Times New Roman" w:hAnsi="Times New Roman"/>
      <w:b w:val="0"/>
      <w:i w:val="0"/>
    </w:rPr>
  </w:style>
  <w:style w:type="paragraph" w:customStyle="1" w:styleId="Styl2">
    <w:name w:val="Styl2"/>
    <w:basedOn w:val="Nadpis4"/>
    <w:rsid w:val="00CF58F3"/>
    <w:pPr>
      <w:keepNext w:val="0"/>
      <w:shd w:val="clear" w:color="auto" w:fill="E6E6E6"/>
      <w:spacing w:before="0" w:after="0"/>
      <w:ind w:left="397"/>
    </w:pPr>
    <w:rPr>
      <w:rFonts w:ascii="Times New Roman" w:hAnsi="Times New Roman"/>
      <w:bCs w:val="0"/>
      <w:sz w:val="22"/>
      <w:szCs w:val="24"/>
    </w:rPr>
  </w:style>
  <w:style w:type="paragraph" w:customStyle="1" w:styleId="default">
    <w:name w:val="default"/>
    <w:basedOn w:val="Normln"/>
    <w:rsid w:val="00387EF7"/>
    <w:pPr>
      <w:autoSpaceDE w:val="0"/>
      <w:autoSpaceDN w:val="0"/>
      <w:jc w:val="left"/>
    </w:pPr>
    <w:rPr>
      <w:rFonts w:ascii="Symbol" w:eastAsiaTheme="minorHAnsi" w:hAnsi="Symbol"/>
      <w:color w:val="000000"/>
    </w:rPr>
  </w:style>
  <w:style w:type="character" w:styleId="Zvraznn">
    <w:name w:val="Emphasis"/>
    <w:basedOn w:val="Standardnpsmoodstavce"/>
    <w:uiPriority w:val="20"/>
    <w:qFormat/>
    <w:rsid w:val="00AE6EC6"/>
    <w:rPr>
      <w:i/>
      <w:iCs/>
    </w:rPr>
  </w:style>
  <w:style w:type="character" w:customStyle="1" w:styleId="nabdkyChar">
    <w:name w:val="nabídky Char"/>
    <w:basedOn w:val="Standardnpsmoodstavce"/>
    <w:link w:val="nabdky"/>
    <w:rsid w:val="006B039B"/>
    <w:rPr>
      <w:rFonts w:ascii="Arial Narrow" w:eastAsia="Times New Roman" w:hAnsi="Arial Narrow"/>
      <w:bCs/>
      <w:sz w:val="24"/>
      <w:szCs w:val="24"/>
    </w:rPr>
  </w:style>
  <w:style w:type="character" w:customStyle="1" w:styleId="ZpatChar">
    <w:name w:val="Zápatí Char"/>
    <w:basedOn w:val="Standardnpsmoodstavce"/>
    <w:link w:val="Zpat"/>
    <w:uiPriority w:val="99"/>
    <w:rsid w:val="006B039B"/>
    <w:rPr>
      <w:rFonts w:ascii="Arial Narrow" w:eastAsia="Times New Roman" w:hAnsi="Arial Narrow"/>
      <w:sz w:val="24"/>
      <w:szCs w:val="24"/>
    </w:rPr>
  </w:style>
  <w:style w:type="character" w:customStyle="1" w:styleId="PodtitulChar">
    <w:name w:val="Podtitul Char"/>
    <w:basedOn w:val="Standardnpsmoodstavce"/>
    <w:link w:val="Podtitul"/>
    <w:rsid w:val="006B039B"/>
    <w:rPr>
      <w:rFonts w:ascii="Arial Narrow" w:eastAsia="Times New Roman" w:hAnsi="Arial Narrow"/>
      <w:sz w:val="40"/>
      <w:szCs w:val="24"/>
    </w:rPr>
  </w:style>
  <w:style w:type="character" w:customStyle="1" w:styleId="NzevChar">
    <w:name w:val="Název Char"/>
    <w:basedOn w:val="Standardnpsmoodstavce"/>
    <w:link w:val="Nzev"/>
    <w:rsid w:val="006B039B"/>
    <w:rPr>
      <w:rFonts w:ascii="Arial Narrow" w:eastAsia="Times New Roman" w:hAnsi="Arial Narrow"/>
      <w:b/>
      <w:bCs/>
      <w:sz w:val="24"/>
      <w:szCs w:val="24"/>
      <w:lang w:val="sk-SK"/>
    </w:rPr>
  </w:style>
  <w:style w:type="paragraph" w:customStyle="1" w:styleId="Default0">
    <w:name w:val="Default"/>
    <w:rsid w:val="00BD34EE"/>
    <w:pPr>
      <w:autoSpaceDE w:val="0"/>
      <w:autoSpaceDN w:val="0"/>
      <w:adjustRightInd w:val="0"/>
    </w:pPr>
    <w:rPr>
      <w:rFonts w:ascii="Calibri" w:hAnsi="Calibri" w:cs="Calibri"/>
      <w:color w:val="000000"/>
      <w:sz w:val="24"/>
      <w:szCs w:val="24"/>
    </w:rPr>
  </w:style>
  <w:style w:type="paragraph" w:customStyle="1" w:styleId="Fax-hdajN">
    <w:name w:val="Fax-h údaj N"/>
    <w:rsid w:val="00B54EEE"/>
    <w:pPr>
      <w:spacing w:before="40" w:after="40" w:line="360" w:lineRule="auto"/>
    </w:pPr>
    <w:rPr>
      <w:rFonts w:ascii="Sans EE" w:eastAsia="Times New Roman" w:hAnsi="Sans EE"/>
      <w:noProof/>
      <w:position w:val="-6"/>
      <w:sz w:val="22"/>
    </w:rPr>
  </w:style>
  <w:style w:type="paragraph" w:customStyle="1" w:styleId="Fax-txtline2">
    <w:name w:val="Fax-txt line2"/>
    <w:basedOn w:val="Normln"/>
    <w:rsid w:val="00B54EEE"/>
    <w:pPr>
      <w:tabs>
        <w:tab w:val="left" w:pos="7371"/>
      </w:tabs>
      <w:suppressAutoHyphens/>
      <w:spacing w:before="240" w:after="120"/>
      <w:jc w:val="left"/>
    </w:pPr>
    <w:rPr>
      <w:rFonts w:ascii="Arial" w:hAnsi="Arial"/>
      <w:b/>
      <w:szCs w:val="20"/>
    </w:rPr>
  </w:style>
  <w:style w:type="character" w:customStyle="1" w:styleId="ZhlavChar">
    <w:name w:val="Záhlaví Char"/>
    <w:basedOn w:val="Standardnpsmoodstavce"/>
    <w:link w:val="Zhlav"/>
    <w:rsid w:val="008403A2"/>
    <w:rPr>
      <w:rFonts w:ascii="Arial Narrow" w:eastAsia="Times New Roman" w:hAnsi="Arial Narrow"/>
      <w:szCs w:val="24"/>
    </w:rPr>
  </w:style>
  <w:style w:type="character" w:customStyle="1" w:styleId="Nadpis6Char">
    <w:name w:val="Nadpis 6 Char"/>
    <w:basedOn w:val="Standardnpsmoodstavce"/>
    <w:link w:val="Nadpis6"/>
    <w:rsid w:val="00625256"/>
    <w:rPr>
      <w:rFonts w:ascii="Arial Narrow" w:eastAsia="Times New Roman" w:hAnsi="Arial Narrow"/>
      <w:b/>
      <w:bCs/>
      <w:sz w:val="22"/>
      <w:szCs w:val="22"/>
    </w:rPr>
  </w:style>
  <w:style w:type="character" w:customStyle="1" w:styleId="skypetbinnertext">
    <w:name w:val="skype_tb_innertext"/>
    <w:basedOn w:val="Standardnpsmoodstavce"/>
    <w:rsid w:val="00625256"/>
  </w:style>
  <w:style w:type="character" w:customStyle="1" w:styleId="ZkladntextChar">
    <w:name w:val="Základní text Char"/>
    <w:basedOn w:val="Standardnpsmoodstavce"/>
    <w:link w:val="Zkladntext"/>
    <w:rsid w:val="009A22B5"/>
    <w:rPr>
      <w:rFonts w:ascii="Arial Narrow" w:eastAsia="Times New Roman" w:hAnsi="Arial Narrow"/>
      <w:b/>
      <w:i/>
      <w:sz w:val="22"/>
      <w:szCs w:val="24"/>
    </w:rPr>
  </w:style>
  <w:style w:type="paragraph" w:customStyle="1" w:styleId="Nadpis212">
    <w:name w:val="Nadpis 2_12"/>
    <w:basedOn w:val="Nadpis2"/>
    <w:rsid w:val="005303C4"/>
    <w:pPr>
      <w:tabs>
        <w:tab w:val="clear" w:pos="720"/>
      </w:tabs>
      <w:spacing w:before="240" w:after="120"/>
    </w:pPr>
    <w:rPr>
      <w:rFonts w:cs="Arial"/>
      <w:iCs/>
      <w:color w:val="FF9900"/>
      <w:sz w:val="28"/>
      <w:lang w:eastAsia="en-US"/>
    </w:rPr>
  </w:style>
  <w:style w:type="character" w:customStyle="1" w:styleId="Nadpis2Char">
    <w:name w:val="Nadpis 2 Char"/>
    <w:aliases w:val="Subhead B Char"/>
    <w:basedOn w:val="Standardnpsmoodstavce"/>
    <w:link w:val="Nadpis2"/>
    <w:rsid w:val="002D4E08"/>
    <w:rPr>
      <w:rFonts w:ascii="Arial Narrow" w:eastAsia="Times New Roman" w:hAnsi="Arial Narrow"/>
      <w:b/>
      <w:bCs/>
      <w:color w:val="F79646" w:themeColor="accent6"/>
      <w:sz w:val="32"/>
      <w:szCs w:val="24"/>
    </w:rPr>
  </w:style>
  <w:style w:type="paragraph" w:styleId="Prosttext">
    <w:name w:val="Plain Text"/>
    <w:basedOn w:val="Normln"/>
    <w:link w:val="ProsttextChar"/>
    <w:uiPriority w:val="99"/>
    <w:unhideWhenUsed/>
    <w:rsid w:val="00D71325"/>
    <w:pPr>
      <w:jc w:val="left"/>
    </w:pPr>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rsid w:val="00D71325"/>
    <w:rPr>
      <w:rFonts w:ascii="Calibri" w:eastAsiaTheme="minorHAnsi" w:hAnsi="Calibri" w:cs="Consolas"/>
      <w:sz w:val="22"/>
      <w:szCs w:val="21"/>
      <w:lang w:eastAsia="en-US"/>
    </w:rPr>
  </w:style>
  <w:style w:type="paragraph" w:customStyle="1" w:styleId="zzzzstyl">
    <w:name w:val="zzzz styl"/>
    <w:basedOn w:val="Nadpis2"/>
    <w:link w:val="zzzzstylChar"/>
    <w:qFormat/>
    <w:rsid w:val="00726687"/>
    <w:rPr>
      <w:sz w:val="28"/>
    </w:rPr>
  </w:style>
  <w:style w:type="character" w:customStyle="1" w:styleId="zzzzstylChar">
    <w:name w:val="zzzz styl Char"/>
    <w:basedOn w:val="Nadpis2Char"/>
    <w:link w:val="zzzzstyl"/>
    <w:rsid w:val="00726687"/>
    <w:rPr>
      <w:rFonts w:ascii="Arial Narrow" w:eastAsia="Times New Roman" w:hAnsi="Arial Narrow"/>
      <w:b/>
      <w:bCs/>
      <w:color w:val="F79646" w:themeColor="accent6"/>
      <w:sz w:val="28"/>
      <w:szCs w:val="24"/>
    </w:rPr>
  </w:style>
  <w:style w:type="character" w:styleId="Sledovanodkaz">
    <w:name w:val="FollowedHyperlink"/>
    <w:basedOn w:val="Standardnpsmoodstavce"/>
    <w:rsid w:val="00C51422"/>
    <w:rPr>
      <w:color w:val="800080" w:themeColor="followedHyperlink"/>
      <w:u w:val="single"/>
    </w:rPr>
  </w:style>
  <w:style w:type="character" w:customStyle="1" w:styleId="TextkomenteChar">
    <w:name w:val="Text komentáře Char"/>
    <w:basedOn w:val="Standardnpsmoodstavce"/>
    <w:link w:val="Textkomente"/>
    <w:rsid w:val="00A70DFB"/>
    <w:rPr>
      <w:rFonts w:ascii="Arial Narrow" w:eastAsia="Times New Roman" w:hAnsi="Arial Narrow"/>
      <w:bCs/>
      <w:color w:val="777777"/>
    </w:rPr>
  </w:style>
  <w:style w:type="table" w:styleId="Mkatabulky">
    <w:name w:val="Table Grid"/>
    <w:basedOn w:val="Normlntabulka"/>
    <w:uiPriority w:val="59"/>
    <w:rsid w:val="00954A0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mezer">
    <w:name w:val="No Spacing"/>
    <w:uiPriority w:val="1"/>
    <w:qFormat/>
    <w:rsid w:val="006115DB"/>
    <w:rPr>
      <w:rFonts w:ascii="Calibri" w:eastAsia="Calibri" w:hAnsi="Calibri"/>
      <w:sz w:val="22"/>
      <w:szCs w:val="22"/>
      <w:lang w:eastAsia="en-US"/>
    </w:rPr>
  </w:style>
  <w:style w:type="character" w:customStyle="1" w:styleId="Nadpis4Char">
    <w:name w:val="Nadpis 4 Char"/>
    <w:basedOn w:val="Standardnpsmoodstavce"/>
    <w:link w:val="Nadpis4"/>
    <w:rsid w:val="00A04C12"/>
    <w:rPr>
      <w:rFonts w:ascii="Arial Narrow" w:eastAsia="Times New Roman" w:hAnsi="Arial Narrow"/>
      <w:b/>
      <w:bCs/>
      <w:caps/>
      <w:color w:val="F79646" w:themeColor="accent6"/>
      <w:sz w:val="28"/>
      <w:szCs w:val="28"/>
      <w:u w:color="F79646" w:themeColor="accent6"/>
    </w:rPr>
  </w:style>
  <w:style w:type="table" w:customStyle="1" w:styleId="Mkatabulky1">
    <w:name w:val="Mřížka tabulky1"/>
    <w:basedOn w:val="Normlntabulka"/>
    <w:next w:val="Mkatabulky"/>
    <w:rsid w:val="005E273B"/>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dpisobsahu">
    <w:name w:val="TOC Heading"/>
    <w:basedOn w:val="Nadpis1"/>
    <w:next w:val="Normln"/>
    <w:uiPriority w:val="39"/>
    <w:unhideWhenUsed/>
    <w:qFormat/>
    <w:rsid w:val="00DC321E"/>
    <w:pPr>
      <w:keepLines/>
      <w:pBdr>
        <w:bottom w:val="none" w:sz="0" w:space="0" w:color="auto"/>
      </w:pBdr>
      <w:spacing w:before="240" w:line="259" w:lineRule="auto"/>
      <w:ind w:left="0"/>
      <w:jc w:val="left"/>
      <w:outlineLvl w:val="9"/>
    </w:pPr>
    <w:rPr>
      <w:rFonts w:asciiTheme="majorHAnsi" w:eastAsiaTheme="majorEastAsia" w:hAnsiTheme="majorHAnsi" w:cstheme="majorBidi"/>
      <w:b w:val="0"/>
      <w:color w:val="365F91" w:themeColor="accent1" w:themeShade="BF"/>
      <w:sz w:val="32"/>
      <w:szCs w:val="32"/>
    </w:rPr>
  </w:style>
  <w:style w:type="paragraph" w:customStyle="1" w:styleId="nadpislektoi">
    <w:name w:val="nadpis lektoři"/>
    <w:basedOn w:val="Normln"/>
    <w:link w:val="nadpislektoiChar"/>
    <w:qFormat/>
    <w:rsid w:val="00BC4BAB"/>
    <w:pPr>
      <w:pBdr>
        <w:top w:val="single" w:sz="8" w:space="8" w:color="BFBFBF" w:themeColor="background1" w:themeShade="BF"/>
      </w:pBdr>
      <w:spacing w:before="120" w:line="360" w:lineRule="auto"/>
      <w:ind w:left="1276"/>
      <w:jc w:val="right"/>
    </w:pPr>
    <w:rPr>
      <w:b/>
      <w:bCs/>
      <w:color w:val="F79646" w:themeColor="accent6"/>
      <w:sz w:val="28"/>
      <w:szCs w:val="28"/>
      <w:lang w:val="sk-SK"/>
    </w:rPr>
  </w:style>
  <w:style w:type="character" w:customStyle="1" w:styleId="nadpislektoiChar">
    <w:name w:val="nadpis lektoři Char"/>
    <w:basedOn w:val="Standardnpsmoodstavce"/>
    <w:link w:val="nadpislektoi"/>
    <w:rsid w:val="00BC4BAB"/>
    <w:rPr>
      <w:rFonts w:ascii="Arial Narrow" w:eastAsia="Times New Roman" w:hAnsi="Arial Narrow"/>
      <w:b/>
      <w:bCs/>
      <w:color w:val="F79646" w:themeColor="accent6"/>
      <w:sz w:val="28"/>
      <w:szCs w:val="28"/>
      <w:lang w:val="sk-SK"/>
    </w:rPr>
  </w:style>
</w:styles>
</file>

<file path=word/webSettings.xml><?xml version="1.0" encoding="utf-8"?>
<w:webSettings xmlns:r="http://schemas.openxmlformats.org/officeDocument/2006/relationships" xmlns:w="http://schemas.openxmlformats.org/wordprocessingml/2006/main">
  <w:divs>
    <w:div w:id="3553114">
      <w:bodyDiv w:val="1"/>
      <w:marLeft w:val="0"/>
      <w:marRight w:val="0"/>
      <w:marTop w:val="0"/>
      <w:marBottom w:val="0"/>
      <w:divBdr>
        <w:top w:val="none" w:sz="0" w:space="0" w:color="auto"/>
        <w:left w:val="none" w:sz="0" w:space="0" w:color="auto"/>
        <w:bottom w:val="none" w:sz="0" w:space="0" w:color="auto"/>
        <w:right w:val="none" w:sz="0" w:space="0" w:color="auto"/>
      </w:divBdr>
    </w:div>
    <w:div w:id="68968199">
      <w:bodyDiv w:val="1"/>
      <w:marLeft w:val="0"/>
      <w:marRight w:val="0"/>
      <w:marTop w:val="0"/>
      <w:marBottom w:val="0"/>
      <w:divBdr>
        <w:top w:val="none" w:sz="0" w:space="0" w:color="auto"/>
        <w:left w:val="none" w:sz="0" w:space="0" w:color="auto"/>
        <w:bottom w:val="none" w:sz="0" w:space="0" w:color="auto"/>
        <w:right w:val="none" w:sz="0" w:space="0" w:color="auto"/>
      </w:divBdr>
      <w:divsChild>
        <w:div w:id="1061903713">
          <w:marLeft w:val="547"/>
          <w:marRight w:val="0"/>
          <w:marTop w:val="0"/>
          <w:marBottom w:val="0"/>
          <w:divBdr>
            <w:top w:val="none" w:sz="0" w:space="0" w:color="auto"/>
            <w:left w:val="none" w:sz="0" w:space="0" w:color="auto"/>
            <w:bottom w:val="none" w:sz="0" w:space="0" w:color="auto"/>
            <w:right w:val="none" w:sz="0" w:space="0" w:color="auto"/>
          </w:divBdr>
        </w:div>
      </w:divsChild>
    </w:div>
    <w:div w:id="153961069">
      <w:bodyDiv w:val="1"/>
      <w:marLeft w:val="0"/>
      <w:marRight w:val="0"/>
      <w:marTop w:val="0"/>
      <w:marBottom w:val="0"/>
      <w:divBdr>
        <w:top w:val="none" w:sz="0" w:space="0" w:color="auto"/>
        <w:left w:val="none" w:sz="0" w:space="0" w:color="auto"/>
        <w:bottom w:val="none" w:sz="0" w:space="0" w:color="auto"/>
        <w:right w:val="none" w:sz="0" w:space="0" w:color="auto"/>
      </w:divBdr>
      <w:divsChild>
        <w:div w:id="995719947">
          <w:marLeft w:val="547"/>
          <w:marRight w:val="0"/>
          <w:marTop w:val="0"/>
          <w:marBottom w:val="0"/>
          <w:divBdr>
            <w:top w:val="none" w:sz="0" w:space="0" w:color="auto"/>
            <w:left w:val="none" w:sz="0" w:space="0" w:color="auto"/>
            <w:bottom w:val="none" w:sz="0" w:space="0" w:color="auto"/>
            <w:right w:val="none" w:sz="0" w:space="0" w:color="auto"/>
          </w:divBdr>
        </w:div>
      </w:divsChild>
    </w:div>
    <w:div w:id="168101668">
      <w:bodyDiv w:val="1"/>
      <w:marLeft w:val="0"/>
      <w:marRight w:val="0"/>
      <w:marTop w:val="0"/>
      <w:marBottom w:val="0"/>
      <w:divBdr>
        <w:top w:val="none" w:sz="0" w:space="0" w:color="auto"/>
        <w:left w:val="none" w:sz="0" w:space="0" w:color="auto"/>
        <w:bottom w:val="none" w:sz="0" w:space="0" w:color="auto"/>
        <w:right w:val="none" w:sz="0" w:space="0" w:color="auto"/>
      </w:divBdr>
    </w:div>
    <w:div w:id="283584501">
      <w:bodyDiv w:val="1"/>
      <w:marLeft w:val="0"/>
      <w:marRight w:val="0"/>
      <w:marTop w:val="0"/>
      <w:marBottom w:val="0"/>
      <w:divBdr>
        <w:top w:val="none" w:sz="0" w:space="0" w:color="auto"/>
        <w:left w:val="none" w:sz="0" w:space="0" w:color="auto"/>
        <w:bottom w:val="none" w:sz="0" w:space="0" w:color="auto"/>
        <w:right w:val="none" w:sz="0" w:space="0" w:color="auto"/>
      </w:divBdr>
      <w:divsChild>
        <w:div w:id="2057386842">
          <w:marLeft w:val="547"/>
          <w:marRight w:val="0"/>
          <w:marTop w:val="0"/>
          <w:marBottom w:val="0"/>
          <w:divBdr>
            <w:top w:val="none" w:sz="0" w:space="0" w:color="auto"/>
            <w:left w:val="none" w:sz="0" w:space="0" w:color="auto"/>
            <w:bottom w:val="none" w:sz="0" w:space="0" w:color="auto"/>
            <w:right w:val="none" w:sz="0" w:space="0" w:color="auto"/>
          </w:divBdr>
        </w:div>
      </w:divsChild>
    </w:div>
    <w:div w:id="309140974">
      <w:bodyDiv w:val="1"/>
      <w:marLeft w:val="0"/>
      <w:marRight w:val="0"/>
      <w:marTop w:val="0"/>
      <w:marBottom w:val="0"/>
      <w:divBdr>
        <w:top w:val="none" w:sz="0" w:space="0" w:color="auto"/>
        <w:left w:val="none" w:sz="0" w:space="0" w:color="auto"/>
        <w:bottom w:val="none" w:sz="0" w:space="0" w:color="auto"/>
        <w:right w:val="none" w:sz="0" w:space="0" w:color="auto"/>
      </w:divBdr>
    </w:div>
    <w:div w:id="352263864">
      <w:bodyDiv w:val="1"/>
      <w:marLeft w:val="0"/>
      <w:marRight w:val="0"/>
      <w:marTop w:val="0"/>
      <w:marBottom w:val="0"/>
      <w:divBdr>
        <w:top w:val="none" w:sz="0" w:space="0" w:color="auto"/>
        <w:left w:val="none" w:sz="0" w:space="0" w:color="auto"/>
        <w:bottom w:val="none" w:sz="0" w:space="0" w:color="auto"/>
        <w:right w:val="none" w:sz="0" w:space="0" w:color="auto"/>
      </w:divBdr>
    </w:div>
    <w:div w:id="361905346">
      <w:bodyDiv w:val="1"/>
      <w:marLeft w:val="0"/>
      <w:marRight w:val="0"/>
      <w:marTop w:val="0"/>
      <w:marBottom w:val="0"/>
      <w:divBdr>
        <w:top w:val="none" w:sz="0" w:space="0" w:color="auto"/>
        <w:left w:val="none" w:sz="0" w:space="0" w:color="auto"/>
        <w:bottom w:val="none" w:sz="0" w:space="0" w:color="auto"/>
        <w:right w:val="none" w:sz="0" w:space="0" w:color="auto"/>
      </w:divBdr>
      <w:divsChild>
        <w:div w:id="1146580336">
          <w:marLeft w:val="547"/>
          <w:marRight w:val="0"/>
          <w:marTop w:val="0"/>
          <w:marBottom w:val="0"/>
          <w:divBdr>
            <w:top w:val="none" w:sz="0" w:space="0" w:color="auto"/>
            <w:left w:val="none" w:sz="0" w:space="0" w:color="auto"/>
            <w:bottom w:val="none" w:sz="0" w:space="0" w:color="auto"/>
            <w:right w:val="none" w:sz="0" w:space="0" w:color="auto"/>
          </w:divBdr>
        </w:div>
      </w:divsChild>
    </w:div>
    <w:div w:id="566111947">
      <w:bodyDiv w:val="1"/>
      <w:marLeft w:val="0"/>
      <w:marRight w:val="0"/>
      <w:marTop w:val="0"/>
      <w:marBottom w:val="0"/>
      <w:divBdr>
        <w:top w:val="none" w:sz="0" w:space="0" w:color="auto"/>
        <w:left w:val="none" w:sz="0" w:space="0" w:color="auto"/>
        <w:bottom w:val="none" w:sz="0" w:space="0" w:color="auto"/>
        <w:right w:val="none" w:sz="0" w:space="0" w:color="auto"/>
      </w:divBdr>
    </w:div>
    <w:div w:id="568274041">
      <w:bodyDiv w:val="1"/>
      <w:marLeft w:val="0"/>
      <w:marRight w:val="0"/>
      <w:marTop w:val="0"/>
      <w:marBottom w:val="0"/>
      <w:divBdr>
        <w:top w:val="none" w:sz="0" w:space="0" w:color="auto"/>
        <w:left w:val="none" w:sz="0" w:space="0" w:color="auto"/>
        <w:bottom w:val="none" w:sz="0" w:space="0" w:color="auto"/>
        <w:right w:val="none" w:sz="0" w:space="0" w:color="auto"/>
      </w:divBdr>
    </w:div>
    <w:div w:id="586351907">
      <w:bodyDiv w:val="1"/>
      <w:marLeft w:val="0"/>
      <w:marRight w:val="0"/>
      <w:marTop w:val="0"/>
      <w:marBottom w:val="0"/>
      <w:divBdr>
        <w:top w:val="none" w:sz="0" w:space="0" w:color="auto"/>
        <w:left w:val="none" w:sz="0" w:space="0" w:color="auto"/>
        <w:bottom w:val="none" w:sz="0" w:space="0" w:color="auto"/>
        <w:right w:val="none" w:sz="0" w:space="0" w:color="auto"/>
      </w:divBdr>
      <w:divsChild>
        <w:div w:id="1142624181">
          <w:marLeft w:val="547"/>
          <w:marRight w:val="0"/>
          <w:marTop w:val="0"/>
          <w:marBottom w:val="0"/>
          <w:divBdr>
            <w:top w:val="none" w:sz="0" w:space="0" w:color="auto"/>
            <w:left w:val="none" w:sz="0" w:space="0" w:color="auto"/>
            <w:bottom w:val="none" w:sz="0" w:space="0" w:color="auto"/>
            <w:right w:val="none" w:sz="0" w:space="0" w:color="auto"/>
          </w:divBdr>
        </w:div>
      </w:divsChild>
    </w:div>
    <w:div w:id="628122445">
      <w:bodyDiv w:val="1"/>
      <w:marLeft w:val="0"/>
      <w:marRight w:val="0"/>
      <w:marTop w:val="0"/>
      <w:marBottom w:val="0"/>
      <w:divBdr>
        <w:top w:val="none" w:sz="0" w:space="0" w:color="auto"/>
        <w:left w:val="none" w:sz="0" w:space="0" w:color="auto"/>
        <w:bottom w:val="none" w:sz="0" w:space="0" w:color="auto"/>
        <w:right w:val="none" w:sz="0" w:space="0" w:color="auto"/>
      </w:divBdr>
    </w:div>
    <w:div w:id="880944649">
      <w:bodyDiv w:val="1"/>
      <w:marLeft w:val="0"/>
      <w:marRight w:val="0"/>
      <w:marTop w:val="0"/>
      <w:marBottom w:val="0"/>
      <w:divBdr>
        <w:top w:val="none" w:sz="0" w:space="0" w:color="auto"/>
        <w:left w:val="none" w:sz="0" w:space="0" w:color="auto"/>
        <w:bottom w:val="none" w:sz="0" w:space="0" w:color="auto"/>
        <w:right w:val="none" w:sz="0" w:space="0" w:color="auto"/>
      </w:divBdr>
      <w:divsChild>
        <w:div w:id="861667880">
          <w:marLeft w:val="677"/>
          <w:marRight w:val="0"/>
          <w:marTop w:val="115"/>
          <w:marBottom w:val="0"/>
          <w:divBdr>
            <w:top w:val="none" w:sz="0" w:space="0" w:color="auto"/>
            <w:left w:val="none" w:sz="0" w:space="0" w:color="auto"/>
            <w:bottom w:val="none" w:sz="0" w:space="0" w:color="auto"/>
            <w:right w:val="none" w:sz="0" w:space="0" w:color="auto"/>
          </w:divBdr>
        </w:div>
        <w:div w:id="1699892152">
          <w:marLeft w:val="1166"/>
          <w:marRight w:val="0"/>
          <w:marTop w:val="96"/>
          <w:marBottom w:val="0"/>
          <w:divBdr>
            <w:top w:val="none" w:sz="0" w:space="0" w:color="auto"/>
            <w:left w:val="none" w:sz="0" w:space="0" w:color="auto"/>
            <w:bottom w:val="none" w:sz="0" w:space="0" w:color="auto"/>
            <w:right w:val="none" w:sz="0" w:space="0" w:color="auto"/>
          </w:divBdr>
        </w:div>
        <w:div w:id="926227595">
          <w:marLeft w:val="1166"/>
          <w:marRight w:val="0"/>
          <w:marTop w:val="96"/>
          <w:marBottom w:val="0"/>
          <w:divBdr>
            <w:top w:val="none" w:sz="0" w:space="0" w:color="auto"/>
            <w:left w:val="none" w:sz="0" w:space="0" w:color="auto"/>
            <w:bottom w:val="none" w:sz="0" w:space="0" w:color="auto"/>
            <w:right w:val="none" w:sz="0" w:space="0" w:color="auto"/>
          </w:divBdr>
        </w:div>
        <w:div w:id="437137631">
          <w:marLeft w:val="1166"/>
          <w:marRight w:val="0"/>
          <w:marTop w:val="96"/>
          <w:marBottom w:val="0"/>
          <w:divBdr>
            <w:top w:val="none" w:sz="0" w:space="0" w:color="auto"/>
            <w:left w:val="none" w:sz="0" w:space="0" w:color="auto"/>
            <w:bottom w:val="none" w:sz="0" w:space="0" w:color="auto"/>
            <w:right w:val="none" w:sz="0" w:space="0" w:color="auto"/>
          </w:divBdr>
        </w:div>
        <w:div w:id="395592783">
          <w:marLeft w:val="677"/>
          <w:marRight w:val="0"/>
          <w:marTop w:val="115"/>
          <w:marBottom w:val="0"/>
          <w:divBdr>
            <w:top w:val="none" w:sz="0" w:space="0" w:color="auto"/>
            <w:left w:val="none" w:sz="0" w:space="0" w:color="auto"/>
            <w:bottom w:val="none" w:sz="0" w:space="0" w:color="auto"/>
            <w:right w:val="none" w:sz="0" w:space="0" w:color="auto"/>
          </w:divBdr>
        </w:div>
        <w:div w:id="879514665">
          <w:marLeft w:val="1166"/>
          <w:marRight w:val="0"/>
          <w:marTop w:val="96"/>
          <w:marBottom w:val="0"/>
          <w:divBdr>
            <w:top w:val="none" w:sz="0" w:space="0" w:color="auto"/>
            <w:left w:val="none" w:sz="0" w:space="0" w:color="auto"/>
            <w:bottom w:val="none" w:sz="0" w:space="0" w:color="auto"/>
            <w:right w:val="none" w:sz="0" w:space="0" w:color="auto"/>
          </w:divBdr>
        </w:div>
        <w:div w:id="112554060">
          <w:marLeft w:val="1166"/>
          <w:marRight w:val="0"/>
          <w:marTop w:val="96"/>
          <w:marBottom w:val="0"/>
          <w:divBdr>
            <w:top w:val="none" w:sz="0" w:space="0" w:color="auto"/>
            <w:left w:val="none" w:sz="0" w:space="0" w:color="auto"/>
            <w:bottom w:val="none" w:sz="0" w:space="0" w:color="auto"/>
            <w:right w:val="none" w:sz="0" w:space="0" w:color="auto"/>
          </w:divBdr>
        </w:div>
      </w:divsChild>
    </w:div>
    <w:div w:id="971331637">
      <w:bodyDiv w:val="1"/>
      <w:marLeft w:val="0"/>
      <w:marRight w:val="0"/>
      <w:marTop w:val="0"/>
      <w:marBottom w:val="0"/>
      <w:divBdr>
        <w:top w:val="none" w:sz="0" w:space="0" w:color="auto"/>
        <w:left w:val="none" w:sz="0" w:space="0" w:color="auto"/>
        <w:bottom w:val="none" w:sz="0" w:space="0" w:color="auto"/>
        <w:right w:val="none" w:sz="0" w:space="0" w:color="auto"/>
      </w:divBdr>
      <w:divsChild>
        <w:div w:id="746734119">
          <w:marLeft w:val="446"/>
          <w:marRight w:val="0"/>
          <w:marTop w:val="96"/>
          <w:marBottom w:val="0"/>
          <w:divBdr>
            <w:top w:val="none" w:sz="0" w:space="0" w:color="auto"/>
            <w:left w:val="none" w:sz="0" w:space="0" w:color="auto"/>
            <w:bottom w:val="none" w:sz="0" w:space="0" w:color="auto"/>
            <w:right w:val="none" w:sz="0" w:space="0" w:color="auto"/>
          </w:divBdr>
        </w:div>
        <w:div w:id="1237588799">
          <w:marLeft w:val="446"/>
          <w:marRight w:val="0"/>
          <w:marTop w:val="96"/>
          <w:marBottom w:val="0"/>
          <w:divBdr>
            <w:top w:val="none" w:sz="0" w:space="0" w:color="auto"/>
            <w:left w:val="none" w:sz="0" w:space="0" w:color="auto"/>
            <w:bottom w:val="none" w:sz="0" w:space="0" w:color="auto"/>
            <w:right w:val="none" w:sz="0" w:space="0" w:color="auto"/>
          </w:divBdr>
        </w:div>
        <w:div w:id="1925991571">
          <w:marLeft w:val="446"/>
          <w:marRight w:val="0"/>
          <w:marTop w:val="96"/>
          <w:marBottom w:val="0"/>
          <w:divBdr>
            <w:top w:val="none" w:sz="0" w:space="0" w:color="auto"/>
            <w:left w:val="none" w:sz="0" w:space="0" w:color="auto"/>
            <w:bottom w:val="none" w:sz="0" w:space="0" w:color="auto"/>
            <w:right w:val="none" w:sz="0" w:space="0" w:color="auto"/>
          </w:divBdr>
        </w:div>
      </w:divsChild>
    </w:div>
    <w:div w:id="974027532">
      <w:bodyDiv w:val="1"/>
      <w:marLeft w:val="0"/>
      <w:marRight w:val="0"/>
      <w:marTop w:val="0"/>
      <w:marBottom w:val="0"/>
      <w:divBdr>
        <w:top w:val="none" w:sz="0" w:space="0" w:color="auto"/>
        <w:left w:val="none" w:sz="0" w:space="0" w:color="auto"/>
        <w:bottom w:val="none" w:sz="0" w:space="0" w:color="auto"/>
        <w:right w:val="none" w:sz="0" w:space="0" w:color="auto"/>
      </w:divBdr>
      <w:divsChild>
        <w:div w:id="1016880985">
          <w:marLeft w:val="446"/>
          <w:marRight w:val="0"/>
          <w:marTop w:val="96"/>
          <w:marBottom w:val="0"/>
          <w:divBdr>
            <w:top w:val="none" w:sz="0" w:space="0" w:color="auto"/>
            <w:left w:val="none" w:sz="0" w:space="0" w:color="auto"/>
            <w:bottom w:val="none" w:sz="0" w:space="0" w:color="auto"/>
            <w:right w:val="none" w:sz="0" w:space="0" w:color="auto"/>
          </w:divBdr>
        </w:div>
        <w:div w:id="1037973019">
          <w:marLeft w:val="446"/>
          <w:marRight w:val="0"/>
          <w:marTop w:val="96"/>
          <w:marBottom w:val="0"/>
          <w:divBdr>
            <w:top w:val="none" w:sz="0" w:space="0" w:color="auto"/>
            <w:left w:val="none" w:sz="0" w:space="0" w:color="auto"/>
            <w:bottom w:val="none" w:sz="0" w:space="0" w:color="auto"/>
            <w:right w:val="none" w:sz="0" w:space="0" w:color="auto"/>
          </w:divBdr>
        </w:div>
        <w:div w:id="1397241069">
          <w:marLeft w:val="446"/>
          <w:marRight w:val="0"/>
          <w:marTop w:val="96"/>
          <w:marBottom w:val="0"/>
          <w:divBdr>
            <w:top w:val="none" w:sz="0" w:space="0" w:color="auto"/>
            <w:left w:val="none" w:sz="0" w:space="0" w:color="auto"/>
            <w:bottom w:val="none" w:sz="0" w:space="0" w:color="auto"/>
            <w:right w:val="none" w:sz="0" w:space="0" w:color="auto"/>
          </w:divBdr>
        </w:div>
      </w:divsChild>
    </w:div>
    <w:div w:id="1221749226">
      <w:bodyDiv w:val="1"/>
      <w:marLeft w:val="0"/>
      <w:marRight w:val="0"/>
      <w:marTop w:val="0"/>
      <w:marBottom w:val="0"/>
      <w:divBdr>
        <w:top w:val="none" w:sz="0" w:space="0" w:color="auto"/>
        <w:left w:val="none" w:sz="0" w:space="0" w:color="auto"/>
        <w:bottom w:val="none" w:sz="0" w:space="0" w:color="auto"/>
        <w:right w:val="none" w:sz="0" w:space="0" w:color="auto"/>
      </w:divBdr>
      <w:divsChild>
        <w:div w:id="390269694">
          <w:marLeft w:val="547"/>
          <w:marRight w:val="0"/>
          <w:marTop w:val="0"/>
          <w:marBottom w:val="0"/>
          <w:divBdr>
            <w:top w:val="none" w:sz="0" w:space="0" w:color="auto"/>
            <w:left w:val="none" w:sz="0" w:space="0" w:color="auto"/>
            <w:bottom w:val="none" w:sz="0" w:space="0" w:color="auto"/>
            <w:right w:val="none" w:sz="0" w:space="0" w:color="auto"/>
          </w:divBdr>
        </w:div>
      </w:divsChild>
    </w:div>
    <w:div w:id="1478643530">
      <w:bodyDiv w:val="1"/>
      <w:marLeft w:val="0"/>
      <w:marRight w:val="0"/>
      <w:marTop w:val="0"/>
      <w:marBottom w:val="0"/>
      <w:divBdr>
        <w:top w:val="none" w:sz="0" w:space="0" w:color="auto"/>
        <w:left w:val="none" w:sz="0" w:space="0" w:color="auto"/>
        <w:bottom w:val="none" w:sz="0" w:space="0" w:color="auto"/>
        <w:right w:val="none" w:sz="0" w:space="0" w:color="auto"/>
      </w:divBdr>
    </w:div>
    <w:div w:id="1486781686">
      <w:bodyDiv w:val="1"/>
      <w:marLeft w:val="0"/>
      <w:marRight w:val="0"/>
      <w:marTop w:val="0"/>
      <w:marBottom w:val="0"/>
      <w:divBdr>
        <w:top w:val="none" w:sz="0" w:space="0" w:color="auto"/>
        <w:left w:val="none" w:sz="0" w:space="0" w:color="auto"/>
        <w:bottom w:val="none" w:sz="0" w:space="0" w:color="auto"/>
        <w:right w:val="none" w:sz="0" w:space="0" w:color="auto"/>
      </w:divBdr>
      <w:divsChild>
        <w:div w:id="475800437">
          <w:marLeft w:val="547"/>
          <w:marRight w:val="0"/>
          <w:marTop w:val="0"/>
          <w:marBottom w:val="0"/>
          <w:divBdr>
            <w:top w:val="none" w:sz="0" w:space="0" w:color="auto"/>
            <w:left w:val="none" w:sz="0" w:space="0" w:color="auto"/>
            <w:bottom w:val="none" w:sz="0" w:space="0" w:color="auto"/>
            <w:right w:val="none" w:sz="0" w:space="0" w:color="auto"/>
          </w:divBdr>
        </w:div>
      </w:divsChild>
    </w:div>
    <w:div w:id="1495300425">
      <w:bodyDiv w:val="1"/>
      <w:marLeft w:val="0"/>
      <w:marRight w:val="0"/>
      <w:marTop w:val="0"/>
      <w:marBottom w:val="0"/>
      <w:divBdr>
        <w:top w:val="none" w:sz="0" w:space="0" w:color="auto"/>
        <w:left w:val="none" w:sz="0" w:space="0" w:color="auto"/>
        <w:bottom w:val="none" w:sz="0" w:space="0" w:color="auto"/>
        <w:right w:val="none" w:sz="0" w:space="0" w:color="auto"/>
      </w:divBdr>
    </w:div>
    <w:div w:id="1637174523">
      <w:bodyDiv w:val="1"/>
      <w:marLeft w:val="0"/>
      <w:marRight w:val="0"/>
      <w:marTop w:val="0"/>
      <w:marBottom w:val="0"/>
      <w:divBdr>
        <w:top w:val="none" w:sz="0" w:space="0" w:color="auto"/>
        <w:left w:val="none" w:sz="0" w:space="0" w:color="auto"/>
        <w:bottom w:val="none" w:sz="0" w:space="0" w:color="auto"/>
        <w:right w:val="none" w:sz="0" w:space="0" w:color="auto"/>
      </w:divBdr>
      <w:divsChild>
        <w:div w:id="1489134788">
          <w:marLeft w:val="547"/>
          <w:marRight w:val="0"/>
          <w:marTop w:val="0"/>
          <w:marBottom w:val="0"/>
          <w:divBdr>
            <w:top w:val="none" w:sz="0" w:space="0" w:color="auto"/>
            <w:left w:val="none" w:sz="0" w:space="0" w:color="auto"/>
            <w:bottom w:val="none" w:sz="0" w:space="0" w:color="auto"/>
            <w:right w:val="none" w:sz="0" w:space="0" w:color="auto"/>
          </w:divBdr>
        </w:div>
      </w:divsChild>
    </w:div>
    <w:div w:id="1774982728">
      <w:bodyDiv w:val="1"/>
      <w:marLeft w:val="0"/>
      <w:marRight w:val="0"/>
      <w:marTop w:val="0"/>
      <w:marBottom w:val="0"/>
      <w:divBdr>
        <w:top w:val="none" w:sz="0" w:space="0" w:color="auto"/>
        <w:left w:val="none" w:sz="0" w:space="0" w:color="auto"/>
        <w:bottom w:val="none" w:sz="0" w:space="0" w:color="auto"/>
        <w:right w:val="none" w:sz="0" w:space="0" w:color="auto"/>
      </w:divBdr>
    </w:div>
    <w:div w:id="1867670004">
      <w:bodyDiv w:val="1"/>
      <w:marLeft w:val="0"/>
      <w:marRight w:val="0"/>
      <w:marTop w:val="0"/>
      <w:marBottom w:val="0"/>
      <w:divBdr>
        <w:top w:val="none" w:sz="0" w:space="0" w:color="auto"/>
        <w:left w:val="none" w:sz="0" w:space="0" w:color="auto"/>
        <w:bottom w:val="none" w:sz="0" w:space="0" w:color="auto"/>
        <w:right w:val="none" w:sz="0" w:space="0" w:color="auto"/>
      </w:divBdr>
      <w:divsChild>
        <w:div w:id="1004891667">
          <w:marLeft w:val="547"/>
          <w:marRight w:val="0"/>
          <w:marTop w:val="0"/>
          <w:marBottom w:val="0"/>
          <w:divBdr>
            <w:top w:val="none" w:sz="0" w:space="0" w:color="auto"/>
            <w:left w:val="none" w:sz="0" w:space="0" w:color="auto"/>
            <w:bottom w:val="none" w:sz="0" w:space="0" w:color="auto"/>
            <w:right w:val="none" w:sz="0" w:space="0" w:color="auto"/>
          </w:divBdr>
        </w:div>
      </w:divsChild>
    </w:div>
    <w:div w:id="1886403533">
      <w:bodyDiv w:val="1"/>
      <w:marLeft w:val="0"/>
      <w:marRight w:val="0"/>
      <w:marTop w:val="0"/>
      <w:marBottom w:val="0"/>
      <w:divBdr>
        <w:top w:val="none" w:sz="0" w:space="0" w:color="auto"/>
        <w:left w:val="none" w:sz="0" w:space="0" w:color="auto"/>
        <w:bottom w:val="none" w:sz="0" w:space="0" w:color="auto"/>
        <w:right w:val="none" w:sz="0" w:space="0" w:color="auto"/>
      </w:divBdr>
      <w:divsChild>
        <w:div w:id="266735564">
          <w:marLeft w:val="446"/>
          <w:marRight w:val="0"/>
          <w:marTop w:val="96"/>
          <w:marBottom w:val="0"/>
          <w:divBdr>
            <w:top w:val="none" w:sz="0" w:space="0" w:color="auto"/>
            <w:left w:val="none" w:sz="0" w:space="0" w:color="auto"/>
            <w:bottom w:val="none" w:sz="0" w:space="0" w:color="auto"/>
            <w:right w:val="none" w:sz="0" w:space="0" w:color="auto"/>
          </w:divBdr>
        </w:div>
        <w:div w:id="1469130944">
          <w:marLeft w:val="446"/>
          <w:marRight w:val="0"/>
          <w:marTop w:val="96"/>
          <w:marBottom w:val="0"/>
          <w:divBdr>
            <w:top w:val="none" w:sz="0" w:space="0" w:color="auto"/>
            <w:left w:val="none" w:sz="0" w:space="0" w:color="auto"/>
            <w:bottom w:val="none" w:sz="0" w:space="0" w:color="auto"/>
            <w:right w:val="none" w:sz="0" w:space="0" w:color="auto"/>
          </w:divBdr>
        </w:div>
        <w:div w:id="1936785770">
          <w:marLeft w:val="446"/>
          <w:marRight w:val="0"/>
          <w:marTop w:val="96"/>
          <w:marBottom w:val="0"/>
          <w:divBdr>
            <w:top w:val="none" w:sz="0" w:space="0" w:color="auto"/>
            <w:left w:val="none" w:sz="0" w:space="0" w:color="auto"/>
            <w:bottom w:val="none" w:sz="0" w:space="0" w:color="auto"/>
            <w:right w:val="none" w:sz="0" w:space="0" w:color="auto"/>
          </w:divBdr>
        </w:div>
      </w:divsChild>
    </w:div>
    <w:div w:id="1953127760">
      <w:bodyDiv w:val="1"/>
      <w:marLeft w:val="0"/>
      <w:marRight w:val="0"/>
      <w:marTop w:val="0"/>
      <w:marBottom w:val="0"/>
      <w:divBdr>
        <w:top w:val="none" w:sz="0" w:space="0" w:color="auto"/>
        <w:left w:val="none" w:sz="0" w:space="0" w:color="auto"/>
        <w:bottom w:val="none" w:sz="0" w:space="0" w:color="auto"/>
        <w:right w:val="none" w:sz="0" w:space="0" w:color="auto"/>
      </w:divBdr>
      <w:divsChild>
        <w:div w:id="1359356877">
          <w:marLeft w:val="547"/>
          <w:marRight w:val="0"/>
          <w:marTop w:val="0"/>
          <w:marBottom w:val="0"/>
          <w:divBdr>
            <w:top w:val="none" w:sz="0" w:space="0" w:color="auto"/>
            <w:left w:val="none" w:sz="0" w:space="0" w:color="auto"/>
            <w:bottom w:val="none" w:sz="0" w:space="0" w:color="auto"/>
            <w:right w:val="none" w:sz="0" w:space="0" w:color="auto"/>
          </w:divBdr>
        </w:div>
      </w:divsChild>
    </w:div>
    <w:div w:id="2038895100">
      <w:bodyDiv w:val="1"/>
      <w:marLeft w:val="0"/>
      <w:marRight w:val="0"/>
      <w:marTop w:val="0"/>
      <w:marBottom w:val="0"/>
      <w:divBdr>
        <w:top w:val="none" w:sz="0" w:space="0" w:color="auto"/>
        <w:left w:val="none" w:sz="0" w:space="0" w:color="auto"/>
        <w:bottom w:val="none" w:sz="0" w:space="0" w:color="auto"/>
        <w:right w:val="none" w:sz="0" w:space="0" w:color="auto"/>
      </w:divBdr>
    </w:div>
    <w:div w:id="210241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8.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5078B89C-F311-4E77-A7A4-34BC799C9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767</Words>
  <Characters>4782</Characters>
  <Application>Microsoft Office Word</Application>
  <DocSecurity>0</DocSecurity>
  <Lines>39</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agentura Motiv P, s.r.o.</dc:creator>
  <cp:lastModifiedBy>sivt</cp:lastModifiedBy>
  <cp:revision>2</cp:revision>
  <cp:lastPrinted>2016-07-13T17:49:00Z</cp:lastPrinted>
  <dcterms:created xsi:type="dcterms:W3CDTF">2017-11-16T08:37:00Z</dcterms:created>
  <dcterms:modified xsi:type="dcterms:W3CDTF">2017-11-16T08:37:00Z</dcterms:modified>
</cp:coreProperties>
</file>