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DA" w:rsidRDefault="00A25ABC">
      <w:pPr>
        <w:framePr w:h="1056" w:wrap="notBeside" w:vAnchor="text" w:hAnchor="text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"C:\\Users\\JuranekV\\Desktop\\codexis\\media\\image1.jpeg"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2.85pt">
            <v:imagedata r:id="rId8" r:href="rId9"/>
          </v:shape>
        </w:pict>
      </w:r>
      <w:r>
        <w:fldChar w:fldCharType="end"/>
      </w:r>
    </w:p>
    <w:p w:rsidR="007F25DA" w:rsidRDefault="007F25DA">
      <w:pPr>
        <w:rPr>
          <w:sz w:val="2"/>
          <w:szCs w:val="2"/>
        </w:rPr>
      </w:pPr>
    </w:p>
    <w:p w:rsidR="007F25DA" w:rsidRDefault="00A25ABC">
      <w:pPr>
        <w:pStyle w:val="Style10"/>
        <w:keepNext/>
        <w:keepLines/>
        <w:shd w:val="clear" w:color="auto" w:fill="auto"/>
        <w:spacing w:before="319" w:after="277"/>
        <w:ind w:left="62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3.2pt;margin-top:-48.2pt;width:48.4pt;height:11.7pt;z-index:-125829376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F25DA" w:rsidRDefault="00A25ABC">
                  <w:pPr>
                    <w:pStyle w:val="Style2"/>
                    <w:shd w:val="clear" w:color="auto" w:fill="auto"/>
                    <w:spacing w:line="140" w:lineRule="exact"/>
                    <w:ind w:left="100"/>
                  </w:pPr>
                  <w:r>
                    <w:rPr>
                      <w:rStyle w:val="CharStyle4Exact"/>
                      <w:i/>
                      <w:iCs/>
                      <w:spacing w:val="20"/>
                    </w:rPr>
                    <w:t xml:space="preserve">&lt;í </w:t>
                  </w:r>
                  <w:proofErr w:type="spellStart"/>
                  <w:r>
                    <w:rPr>
                      <w:rStyle w:val="CharStyle4Exact"/>
                      <w:i/>
                      <w:iCs/>
                      <w:spacing w:val="20"/>
                    </w:rPr>
                    <w:t>Cc</w:t>
                  </w:r>
                  <w:proofErr w:type="spellEnd"/>
                </w:p>
              </w:txbxContent>
            </v:textbox>
            <w10:wrap type="topAndBottom" anchorx="margin" anchory="margin"/>
          </v:shape>
        </w:pict>
      </w:r>
      <w:bookmarkStart w:id="0" w:name="bookmark0"/>
      <w:r>
        <w:t>Dodatek č. 1 ke SMLOUVĚ č. 493140081 O DODÁVCE programového vybavení CODEXIS® a jeho AKTUALIZACÍ</w:t>
      </w:r>
      <w:bookmarkEnd w:id="0"/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4522"/>
        </w:tabs>
        <w:spacing w:before="0" w:after="138" w:line="200" w:lineRule="exact"/>
        <w:ind w:left="4220"/>
      </w:pPr>
      <w:bookmarkStart w:id="1" w:name="bookmark1"/>
      <w:r>
        <w:t>Smluvní strany</w:t>
      </w:r>
      <w:bookmarkEnd w:id="1"/>
    </w:p>
    <w:p w:rsidR="007F25DA" w:rsidRDefault="00A25ABC">
      <w:pPr>
        <w:pStyle w:val="Style14"/>
        <w:shd w:val="clear" w:color="auto" w:fill="auto"/>
        <w:spacing w:before="0" w:after="8" w:line="200" w:lineRule="exact"/>
        <w:ind w:left="440"/>
      </w:pPr>
      <w:bookmarkStart w:id="2" w:name="bookmark2"/>
      <w:r>
        <w:rPr>
          <w:rStyle w:val="CharStyle16"/>
          <w:b/>
          <w:bCs/>
        </w:rPr>
        <w:t xml:space="preserve">ATLAS </w:t>
      </w:r>
      <w:proofErr w:type="spellStart"/>
      <w:r>
        <w:t>Consulting</w:t>
      </w:r>
      <w:proofErr w:type="spellEnd"/>
      <w:r>
        <w:t xml:space="preserve"> spol. </w:t>
      </w:r>
      <w:r>
        <w:rPr>
          <w:rStyle w:val="CharStyle16"/>
          <w:b/>
          <w:bCs/>
        </w:rPr>
        <w:t xml:space="preserve">s </w:t>
      </w:r>
      <w:r>
        <w:t>r.o.</w:t>
      </w:r>
      <w:bookmarkEnd w:id="2"/>
    </w:p>
    <w:p w:rsidR="007F25DA" w:rsidRDefault="00A25ABC">
      <w:pPr>
        <w:pStyle w:val="Style17"/>
        <w:shd w:val="clear" w:color="auto" w:fill="auto"/>
        <w:spacing w:before="0"/>
        <w:ind w:left="440" w:right="5280" w:firstLine="0"/>
      </w:pPr>
      <w:r>
        <w:t>Výstavní 292/13, 702 00 Ostrava, Moravská Ostrava ICO: 46578706, DIČ; CZ46578706</w:t>
      </w:r>
    </w:p>
    <w:p w:rsidR="007F25DA" w:rsidRDefault="00A25ABC">
      <w:pPr>
        <w:pStyle w:val="Style17"/>
        <w:shd w:val="clear" w:color="auto" w:fill="auto"/>
        <w:spacing w:before="0"/>
        <w:ind w:left="440" w:right="4920" w:firstLine="0"/>
      </w:pPr>
      <w:r>
        <w:t xml:space="preserve">Bankovní spojení: Komerční banka Ostrava,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proofErr w:type="spellStart"/>
      <w:r w:rsidR="00A11D4E">
        <w:t>xxx</w:t>
      </w:r>
      <w:proofErr w:type="spellEnd"/>
      <w:r>
        <w:t xml:space="preserve"> e-mail; </w:t>
      </w:r>
      <w:r w:rsidR="00A11D4E">
        <w:rPr>
          <w:rStyle w:val="CharStyle19"/>
          <w:b/>
          <w:bCs/>
          <w:lang w:val="cs-CZ"/>
        </w:rPr>
        <w:t>xxx@atlasconsulting</w:t>
      </w:r>
      <w:r>
        <w:rPr>
          <w:rStyle w:val="CharStyle19"/>
          <w:b/>
          <w:bCs/>
          <w:lang w:val="cs-CZ"/>
        </w:rPr>
        <w:t>.cz</w:t>
      </w:r>
    </w:p>
    <w:p w:rsidR="007F25DA" w:rsidRDefault="00A25ABC">
      <w:pPr>
        <w:pStyle w:val="Style17"/>
        <w:shd w:val="clear" w:color="auto" w:fill="auto"/>
        <w:spacing w:before="0" w:after="61"/>
        <w:ind w:left="440" w:right="1680" w:firstLine="0"/>
      </w:pPr>
      <w:r>
        <w:t xml:space="preserve">Společnost je zapsána v Obchodním rejstříku vedeném Krajským soudem v </w:t>
      </w:r>
      <w:r>
        <w:t>Ostravě, oddíl C, vložka 3293 zastoupená; Ing. Pavlou Řehákovou, jednatelkou společnosti (dále jen „poskytovatel")</w:t>
      </w:r>
    </w:p>
    <w:p w:rsidR="007F25DA" w:rsidRDefault="00A25ABC">
      <w:pPr>
        <w:pStyle w:val="Style20"/>
        <w:shd w:val="clear" w:color="auto" w:fill="auto"/>
        <w:spacing w:before="0" w:after="3" w:line="200" w:lineRule="exact"/>
        <w:ind w:left="440" w:right="1680"/>
      </w:pPr>
      <w:bookmarkStart w:id="3" w:name="bookmark3"/>
      <w:r>
        <w:rPr>
          <w:rStyle w:val="CharStyle22"/>
          <w:b/>
          <w:bCs/>
        </w:rPr>
        <w:t xml:space="preserve">a </w:t>
      </w:r>
      <w:r>
        <w:t>Centrum pro regionální rozvoj České republiky</w:t>
      </w:r>
      <w:bookmarkEnd w:id="3"/>
    </w:p>
    <w:p w:rsidR="007F25DA" w:rsidRDefault="00A25ABC">
      <w:pPr>
        <w:pStyle w:val="Style17"/>
        <w:shd w:val="clear" w:color="auto" w:fill="auto"/>
        <w:spacing w:before="0"/>
        <w:ind w:left="440" w:firstLine="0"/>
      </w:pPr>
      <w:r>
        <w:t>U Nákladového nádraží 3144/4, 130 00 Praha 3 - Strašnice</w:t>
      </w:r>
    </w:p>
    <w:p w:rsidR="007F25DA" w:rsidRDefault="00A25ABC">
      <w:pPr>
        <w:pStyle w:val="Style17"/>
        <w:shd w:val="clear" w:color="auto" w:fill="auto"/>
        <w:spacing w:before="0"/>
        <w:ind w:left="440" w:firstLine="0"/>
      </w:pPr>
      <w:r>
        <w:t>IČO: 04095316, DIČ; CZ04095316</w:t>
      </w:r>
    </w:p>
    <w:p w:rsidR="007F25DA" w:rsidRDefault="00A25ABC">
      <w:pPr>
        <w:pStyle w:val="Style17"/>
        <w:shd w:val="clear" w:color="auto" w:fill="auto"/>
        <w:spacing w:before="0"/>
        <w:ind w:left="440" w:firstLine="0"/>
      </w:pPr>
      <w:r>
        <w:t>Banko</w:t>
      </w:r>
      <w:r>
        <w:t xml:space="preserve">vní spojení: ČSOB, </w:t>
      </w:r>
      <w:proofErr w:type="spellStart"/>
      <w:proofErr w:type="gramStart"/>
      <w:r>
        <w:t>č.ú</w:t>
      </w:r>
      <w:proofErr w:type="spellEnd"/>
      <w:r>
        <w:t>.;</w:t>
      </w:r>
      <w:proofErr w:type="gramEnd"/>
      <w:r>
        <w:t xml:space="preserve"> </w:t>
      </w:r>
      <w:proofErr w:type="spellStart"/>
      <w:r w:rsidR="00A11D4E">
        <w:t>xxx</w:t>
      </w:r>
      <w:proofErr w:type="spellEnd"/>
    </w:p>
    <w:p w:rsidR="007F25DA" w:rsidRDefault="00A25ABC">
      <w:pPr>
        <w:pStyle w:val="Style17"/>
        <w:shd w:val="clear" w:color="auto" w:fill="auto"/>
        <w:spacing w:before="0"/>
        <w:ind w:left="440" w:firstLine="0"/>
      </w:pPr>
      <w:r>
        <w:t xml:space="preserve">e-mail; </w:t>
      </w:r>
      <w:r w:rsidR="00A11D4E" w:rsidRPr="00A11D4E">
        <w:rPr>
          <w:rStyle w:val="CharStyle19"/>
          <w:b/>
          <w:bCs/>
        </w:rPr>
        <w:t>xxx@crr.cz</w:t>
      </w:r>
    </w:p>
    <w:p w:rsidR="007F25DA" w:rsidRDefault="00A25ABC">
      <w:pPr>
        <w:pStyle w:val="Style17"/>
        <w:shd w:val="clear" w:color="auto" w:fill="auto"/>
        <w:spacing w:before="0"/>
        <w:ind w:left="440" w:firstLine="0"/>
      </w:pPr>
      <w:r>
        <w:t>státní příspěvková organizace</w:t>
      </w:r>
    </w:p>
    <w:p w:rsidR="007F25DA" w:rsidRDefault="00A25ABC">
      <w:pPr>
        <w:pStyle w:val="Style17"/>
        <w:shd w:val="clear" w:color="auto" w:fill="auto"/>
        <w:spacing w:before="0" w:after="481"/>
        <w:ind w:left="440" w:right="1680" w:firstLine="0"/>
      </w:pPr>
      <w:r>
        <w:t>zastoupená; Ing. Zdeňkem Vašákem, generálním ředitelem (dále jen „uživatel")</w:t>
      </w:r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4722"/>
        </w:tabs>
        <w:spacing w:before="0" w:after="153" w:line="200" w:lineRule="exact"/>
        <w:ind w:left="4400"/>
      </w:pPr>
      <w:bookmarkStart w:id="4" w:name="bookmark4"/>
      <w:r>
        <w:t>Preambule</w:t>
      </w:r>
      <w:bookmarkEnd w:id="4"/>
    </w:p>
    <w:p w:rsidR="007F25DA" w:rsidRDefault="00A25ABC">
      <w:pPr>
        <w:pStyle w:val="Style17"/>
        <w:shd w:val="clear" w:color="auto" w:fill="auto"/>
        <w:spacing w:before="0" w:after="180" w:line="206" w:lineRule="exact"/>
        <w:ind w:left="440" w:right="1060" w:firstLine="0"/>
        <w:jc w:val="both"/>
      </w:pPr>
      <w:r>
        <w:t>Smlouvou č, 493140081 ze dne 11. června 2014 o d</w:t>
      </w:r>
      <w:r>
        <w:t xml:space="preserve">odávce programového vybavení CODEXIS® a jeho aktualizací (dále jen „Smlouva") poskytovatel udělil uživateli licenci k </w:t>
      </w:r>
      <w:proofErr w:type="gramStart"/>
      <w:r>
        <w:t>užiti</w:t>
      </w:r>
      <w:proofErr w:type="gramEnd"/>
      <w:r>
        <w:t xml:space="preserve"> programového vybaveni CODEXIS ve verzi N/15, tj. s 15 stálými dynamickými přístupy k síti, a to včetně doplňků ve Smlouvě specifikov</w:t>
      </w:r>
      <w:r>
        <w:t>aných, přičemž se zavázal poskytovat uživateli též jejich pravidelné aktualizace, a to za sjednanou cenu.</w:t>
      </w:r>
    </w:p>
    <w:p w:rsidR="007F25DA" w:rsidRDefault="00A25ABC">
      <w:pPr>
        <w:pStyle w:val="Style17"/>
        <w:shd w:val="clear" w:color="auto" w:fill="auto"/>
        <w:spacing w:before="0" w:after="180" w:line="206" w:lineRule="exact"/>
        <w:ind w:left="440" w:right="1060" w:firstLine="0"/>
      </w:pPr>
      <w:r>
        <w:t xml:space="preserve">Smluvní strany mají zájem rozšířit rozsah licencí k programovému vybavení CODEXIS, a to jak z verze N/15 na verzí N/25, tak i o další doplňkové </w:t>
      </w:r>
      <w:r>
        <w:t>moduly, pročež uzavírají tento dodatek.</w:t>
      </w:r>
    </w:p>
    <w:p w:rsidR="007F25DA" w:rsidRDefault="00A25ABC">
      <w:pPr>
        <w:pStyle w:val="Style17"/>
        <w:shd w:val="clear" w:color="auto" w:fill="auto"/>
        <w:spacing w:before="0" w:after="485" w:line="206" w:lineRule="exact"/>
        <w:ind w:left="440" w:right="1060" w:firstLine="0"/>
      </w:pPr>
      <w:r>
        <w:t>Pro vyloučení případných pochybností smluvní strany shodné prohlašují a potvrzují, že Smlouva je ke dni uzavření tohoto dodatku platná a účinná v souladu s čl. 5,2 Smlouvy.</w:t>
      </w:r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4397"/>
        </w:tabs>
        <w:spacing w:before="0" w:after="124" w:line="200" w:lineRule="exact"/>
        <w:ind w:left="4080"/>
      </w:pPr>
      <w:bookmarkStart w:id="5" w:name="bookmark5"/>
      <w:r>
        <w:t>Předmět smlouvy</w:t>
      </w:r>
      <w:bookmarkEnd w:id="5"/>
    </w:p>
    <w:p w:rsidR="007F25DA" w:rsidRDefault="00A25ABC">
      <w:pPr>
        <w:pStyle w:val="Style17"/>
        <w:shd w:val="clear" w:color="auto" w:fill="auto"/>
        <w:spacing w:before="0" w:after="180" w:line="206" w:lineRule="exact"/>
        <w:ind w:left="440" w:right="1060" w:firstLine="0"/>
      </w:pPr>
      <w:r>
        <w:t xml:space="preserve">Smluvní strany se dohodly, </w:t>
      </w:r>
      <w:r>
        <w:t>že ke dni účinnosti tohoto dodatku se v čl. 2 Smlouvy zrušuji ujednání všech odstavců a zcela se nahrazují následujícím ujednáním;</w:t>
      </w:r>
    </w:p>
    <w:p w:rsidR="007F25DA" w:rsidRDefault="00A25ABC">
      <w:pPr>
        <w:pStyle w:val="Style17"/>
        <w:shd w:val="clear" w:color="auto" w:fill="auto"/>
        <w:spacing w:before="0" w:after="169" w:line="206" w:lineRule="exact"/>
        <w:ind w:left="1000" w:right="1060" w:firstLine="0"/>
        <w:jc w:val="both"/>
      </w:pPr>
      <w:r>
        <w:t xml:space="preserve">Poskytovatel tímto poskytuje uživateli rozšířenou licenci k užití programového </w:t>
      </w:r>
      <w:proofErr w:type="gramStart"/>
      <w:r>
        <w:t>vybaveni</w:t>
      </w:r>
      <w:proofErr w:type="gramEnd"/>
      <w:r>
        <w:t xml:space="preserve"> právní informační systém CODEXIS ve v</w:t>
      </w:r>
      <w:r>
        <w:t xml:space="preserve">erzi N/25 se 25 stálými dynamickými přístupy k síti namísto dosavadní licence k verzi N/15, a to včetně </w:t>
      </w:r>
      <w:proofErr w:type="spellStart"/>
      <w:r>
        <w:t>niže</w:t>
      </w:r>
      <w:proofErr w:type="spellEnd"/>
      <w:r>
        <w:t xml:space="preserve"> specifikovaných doplňků, což uživatel přijímá, přičemž se poskytovatel též zavazuje uživateli zasílat, a uživatel se zavazuje od poskytovatele odeb</w:t>
      </w:r>
      <w:r>
        <w:t>írat aktualizace tohoto programového vybavení v rozsahu dle níže uvedené specifikace, za což se uživatel zavazuje uhradit poskytovateli cenu dle článku 3 této smlouvy.</w:t>
      </w:r>
    </w:p>
    <w:p w:rsidR="007F25DA" w:rsidRDefault="00A25ABC">
      <w:pPr>
        <w:pStyle w:val="Style17"/>
        <w:shd w:val="clear" w:color="auto" w:fill="auto"/>
        <w:tabs>
          <w:tab w:val="right" w:pos="6580"/>
          <w:tab w:val="left" w:pos="7283"/>
        </w:tabs>
        <w:spacing w:before="0" w:line="221" w:lineRule="exact"/>
        <w:ind w:left="1480" w:firstLine="0"/>
        <w:jc w:val="both"/>
      </w:pPr>
      <w:r>
        <w:t>Aktualizovaný produkt</w:t>
      </w:r>
      <w:r>
        <w:tab/>
        <w:t>Verze</w:t>
      </w:r>
      <w:r>
        <w:tab/>
        <w:t>Počet licencí</w:t>
      </w:r>
    </w:p>
    <w:p w:rsidR="007F25DA" w:rsidRDefault="00A25ABC">
      <w:pPr>
        <w:pStyle w:val="Style23"/>
        <w:shd w:val="clear" w:color="auto" w:fill="auto"/>
        <w:tabs>
          <w:tab w:val="right" w:pos="6580"/>
          <w:tab w:val="center" w:pos="7803"/>
        </w:tabs>
        <w:ind w:left="14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CODEXIS</w:t>
      </w:r>
      <w:r>
        <w:tab/>
        <w:t>N/25</w:t>
      </w:r>
      <w:r>
        <w:tab/>
        <w:t>1</w:t>
      </w:r>
    </w:p>
    <w:p w:rsidR="007F25DA" w:rsidRDefault="00A25ABC">
      <w:pPr>
        <w:pStyle w:val="Style23"/>
        <w:shd w:val="clear" w:color="auto" w:fill="auto"/>
        <w:tabs>
          <w:tab w:val="right" w:pos="6580"/>
          <w:tab w:val="center" w:pos="7803"/>
        </w:tabs>
        <w:ind w:left="1480"/>
      </w:pPr>
      <w:r>
        <w:rPr>
          <w:lang w:val="en-US"/>
        </w:rPr>
        <w:t xml:space="preserve">NET </w:t>
      </w:r>
      <w:r>
        <w:t>Servis</w:t>
      </w:r>
      <w:r>
        <w:tab/>
      </w:r>
      <w:r>
        <w:t>N/25</w:t>
      </w:r>
      <w:r>
        <w:tab/>
        <w:t>1</w:t>
      </w:r>
    </w:p>
    <w:p w:rsidR="007F25DA" w:rsidRDefault="00A25ABC">
      <w:pPr>
        <w:pStyle w:val="Style23"/>
        <w:shd w:val="clear" w:color="auto" w:fill="auto"/>
        <w:tabs>
          <w:tab w:val="right" w:pos="6580"/>
          <w:tab w:val="center" w:pos="7803"/>
        </w:tabs>
        <w:spacing w:after="904"/>
        <w:ind w:left="1480"/>
      </w:pPr>
      <w:r>
        <w:t>LITERATURA</w:t>
      </w:r>
      <w:r>
        <w:tab/>
        <w:t>N/25</w:t>
      </w:r>
      <w:r>
        <w:tab/>
        <w:t>1</w:t>
      </w:r>
      <w:r>
        <w:fldChar w:fldCharType="end"/>
      </w:r>
    </w:p>
    <w:p w:rsidR="007F25DA" w:rsidRDefault="00A25ABC">
      <w:pPr>
        <w:pStyle w:val="Style25"/>
        <w:shd w:val="clear" w:color="auto" w:fill="auto"/>
        <w:spacing w:before="0"/>
        <w:ind w:right="240" w:firstLine="3180"/>
        <w:sectPr w:rsidR="007F25DA">
          <w:headerReference w:type="default" r:id="rId10"/>
          <w:headerReference w:type="first" r:id="rId11"/>
          <w:type w:val="continuous"/>
          <w:pgSz w:w="11909" w:h="16834"/>
          <w:pgMar w:top="1192" w:right="653" w:bottom="88" w:left="677" w:header="0" w:footer="3" w:gutter="0"/>
          <w:cols w:space="720"/>
          <w:noEndnote/>
          <w:titlePg/>
          <w:docGrid w:linePitch="360"/>
        </w:sectPr>
      </w:pPr>
      <w:r>
        <w:t xml:space="preserve">ATIAS </w:t>
      </w:r>
      <w:r>
        <w:rPr>
          <w:lang w:val="en-US"/>
        </w:rPr>
        <w:t xml:space="preserve">consulting </w:t>
      </w:r>
      <w:proofErr w:type="spellStart"/>
      <w:r>
        <w:t>spol</w:t>
      </w:r>
      <w:proofErr w:type="spellEnd"/>
      <w:r>
        <w:t xml:space="preserve"> s r.o. Výstavní </w:t>
      </w:r>
      <w:r>
        <w:t xml:space="preserve">292/13. 702 00 Ostrava </w:t>
      </w:r>
      <w:proofErr w:type="gramStart"/>
      <w:r>
        <w:t xml:space="preserve">Tel,: </w:t>
      </w:r>
      <w:proofErr w:type="spellStart"/>
      <w:r w:rsidR="00A11D4E">
        <w:t>xxx</w:t>
      </w:r>
      <w:proofErr w:type="spellEnd"/>
      <w:proofErr w:type="gramEnd"/>
      <w:r>
        <w:t xml:space="preserve"> Fax: </w:t>
      </w:r>
      <w:proofErr w:type="spellStart"/>
      <w:r w:rsidR="00A11D4E">
        <w:t>xxx</w:t>
      </w:r>
      <w:proofErr w:type="spellEnd"/>
      <w:r>
        <w:t xml:space="preserve"> E-</w:t>
      </w:r>
      <w:proofErr w:type="spellStart"/>
      <w:r>
        <w:t>mal</w:t>
      </w:r>
      <w:proofErr w:type="spellEnd"/>
      <w:r>
        <w:t xml:space="preserve">. </w:t>
      </w:r>
      <w:r w:rsidR="00A11D4E">
        <w:t>xxx</w:t>
      </w:r>
      <w:hyperlink r:id="rId12" w:history="1">
        <w:r>
          <w:t>@atlasconsulting.cz</w:t>
        </w:r>
      </w:hyperlink>
      <w:r>
        <w:t xml:space="preserve"> </w:t>
      </w:r>
      <w:proofErr w:type="spellStart"/>
      <w:r>
        <w:t>wwiv.atlasconsulťmg.cí</w:t>
      </w:r>
      <w:proofErr w:type="spellEnd"/>
      <w:r>
        <w:t xml:space="preserve"> IČ: 46578706 Dit: CZ46578706 Bankovní spojeni: 36600761/0100 Společnost zapsána v O</w:t>
      </w:r>
      <w:r>
        <w:t xml:space="preserve">bchodním </w:t>
      </w:r>
      <w:proofErr w:type="spellStart"/>
      <w:r>
        <w:t>rejslřiku</w:t>
      </w:r>
      <w:proofErr w:type="spellEnd"/>
      <w:r>
        <w:t xml:space="preserve"> vedeném Krajským soudem v Ostravě, oddíl C, vložka </w:t>
      </w:r>
      <w:r>
        <w:rPr>
          <w:rStyle w:val="CharStyle27"/>
          <w:b/>
          <w:bCs/>
        </w:rPr>
        <w:t>329^"j^y^</w:t>
      </w:r>
    </w:p>
    <w:p w:rsidR="007F25DA" w:rsidRDefault="00A25ABC">
      <w:pPr>
        <w:framePr w:h="1066" w:wrap="notBeside" w:vAnchor="text" w:hAnchor="text" w:xAlign="center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"C:\\Users\\JuranekV\\Desktop\\codexis\\media\\image2.jpeg" \* MERGEFORMATINET</w:instrText>
      </w:r>
      <w:r>
        <w:instrText xml:space="preserve"> </w:instrText>
      </w:r>
      <w:r>
        <w:fldChar w:fldCharType="separate"/>
      </w:r>
      <w:r w:rsidR="00A11D4E">
        <w:pict>
          <v:shape id="_x0000_i1026" type="#_x0000_t75" style="width:55.15pt;height:52.85pt">
            <v:imagedata r:id="rId13" r:href="rId14"/>
          </v:shape>
        </w:pict>
      </w:r>
      <w:r>
        <w:fldChar w:fldCharType="end"/>
      </w:r>
    </w:p>
    <w:p w:rsidR="007F25DA" w:rsidRDefault="007F25DA">
      <w:pPr>
        <w:rPr>
          <w:sz w:val="2"/>
          <w:szCs w:val="2"/>
        </w:rPr>
      </w:pPr>
    </w:p>
    <w:p w:rsidR="007F25DA" w:rsidRDefault="007F25DA">
      <w:pPr>
        <w:rPr>
          <w:sz w:val="2"/>
          <w:szCs w:val="2"/>
        </w:rPr>
        <w:sectPr w:rsidR="007F25DA">
          <w:pgSz w:w="11909" w:h="16834"/>
          <w:pgMar w:top="1090" w:right="9245" w:bottom="1061" w:left="1551" w:header="0" w:footer="3" w:gutter="0"/>
          <w:cols w:space="720"/>
          <w:noEndnote/>
          <w:docGrid w:linePitch="360"/>
        </w:sectPr>
      </w:pPr>
    </w:p>
    <w:p w:rsidR="007F25DA" w:rsidRDefault="007F25DA">
      <w:pPr>
        <w:spacing w:line="133" w:lineRule="exact"/>
        <w:rPr>
          <w:sz w:val="11"/>
          <w:szCs w:val="11"/>
        </w:rPr>
      </w:pPr>
    </w:p>
    <w:p w:rsidR="007F25DA" w:rsidRDefault="007F25DA">
      <w:pPr>
        <w:rPr>
          <w:sz w:val="2"/>
          <w:szCs w:val="2"/>
        </w:rPr>
        <w:sectPr w:rsidR="007F25DA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F25DA" w:rsidRDefault="00A25ABC">
      <w:pPr>
        <w:pStyle w:val="Style17"/>
        <w:shd w:val="clear" w:color="auto" w:fill="auto"/>
        <w:spacing w:before="0" w:line="206" w:lineRule="exact"/>
        <w:ind w:right="1580" w:firstLine="0"/>
      </w:pPr>
      <w:r>
        <w:lastRenderedPageBreak/>
        <w:pict>
          <v:shape id="_x0000_s1031" type="#_x0000_t202" style="position:absolute;margin-left:279.75pt;margin-top:32.8pt;width:28.5pt;height:92.85pt;z-index:-125829375;mso-wrap-distance-left:5pt;mso-wrap-distance-right:5pt;mso-wrap-distance-bottom:37.55pt;mso-position-horizontal-relative:margin;mso-position-vertical-relative:margin" filled="f" stroked="f">
            <v:textbox style="mso-fit-shape-to-text:t" inset="0,0,0,0">
              <w:txbxContent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  <w:p w:rsidR="007F25DA" w:rsidRDefault="00A25ABC">
                  <w:pPr>
                    <w:pStyle w:val="Style17"/>
                    <w:shd w:val="clear" w:color="auto" w:fill="auto"/>
                    <w:spacing w:before="0" w:line="206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N/25</w:t>
                  </w:r>
                </w:p>
              </w:txbxContent>
            </v:textbox>
            <w10:wrap type="square" anchorx="margin" anchory="margin"/>
          </v:shape>
        </w:pict>
      </w:r>
      <w:r>
        <w:t xml:space="preserve">LIBERIS </w:t>
      </w:r>
      <w:r>
        <w:rPr>
          <w:lang w:val="en-US"/>
        </w:rPr>
        <w:t xml:space="preserve">Silver </w:t>
      </w:r>
      <w:r>
        <w:t xml:space="preserve">Balíček Slovníky </w:t>
      </w:r>
      <w:proofErr w:type="spellStart"/>
      <w:r>
        <w:t>Rekodífikace</w:t>
      </w:r>
      <w:proofErr w:type="spellEnd"/>
      <w:r>
        <w:t xml:space="preserve"> Právní kalkulačka CITEX</w:t>
      </w:r>
    </w:p>
    <w:p w:rsidR="007F25DA" w:rsidRDefault="00A25ABC">
      <w:pPr>
        <w:pStyle w:val="Style17"/>
        <w:shd w:val="clear" w:color="auto" w:fill="auto"/>
        <w:spacing w:before="0" w:after="665" w:line="206" w:lineRule="exact"/>
        <w:ind w:right="1580" w:firstLine="0"/>
      </w:pPr>
      <w:r>
        <w:t xml:space="preserve">Monitor rekodifikace Vzory smluv Sledované dokumenty Monitor </w:t>
      </w:r>
      <w:proofErr w:type="spellStart"/>
      <w:r>
        <w:t>vei^jných</w:t>
      </w:r>
      <w:proofErr w:type="spellEnd"/>
      <w:r>
        <w:t xml:space="preserve"> zakázek</w:t>
      </w:r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3409"/>
        </w:tabs>
        <w:spacing w:before="0" w:after="299" w:line="200" w:lineRule="exact"/>
        <w:ind w:left="3120"/>
      </w:pPr>
      <w:bookmarkStart w:id="6" w:name="bookmark6"/>
      <w:r>
        <w:t>Cenové a platební podmínky</w:t>
      </w:r>
      <w:bookmarkEnd w:id="6"/>
    </w:p>
    <w:p w:rsidR="007F25DA" w:rsidRDefault="00A25ABC">
      <w:pPr>
        <w:pStyle w:val="Style17"/>
        <w:shd w:val="clear" w:color="auto" w:fill="auto"/>
        <w:spacing w:before="0" w:after="360" w:line="206" w:lineRule="exact"/>
        <w:ind w:right="20" w:firstLine="0"/>
        <w:jc w:val="both"/>
      </w:pPr>
      <w:r>
        <w:t xml:space="preserve">Smluvní strany se dohodly, že ke dni účinnosti tohoto </w:t>
      </w:r>
      <w:r>
        <w:t>dodatku se v čl. 3 Smlouvy zrušují ujednání všech odstavců a zcela se nahrazují následujícími ujednáními:</w:t>
      </w:r>
    </w:p>
    <w:p w:rsidR="007F25DA" w:rsidRDefault="00A25ABC">
      <w:pPr>
        <w:pStyle w:val="Style17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244" w:line="206" w:lineRule="exact"/>
        <w:ind w:left="1120" w:right="20"/>
        <w:jc w:val="both"/>
      </w:pPr>
      <w:r>
        <w:t xml:space="preserve">Cena za rozšířené licence informačního systému CODEXIS® ve verzi N/25 včetně licence k užití doplňku Monitor veřejných zakázek v rozsahu dle článku 2 </w:t>
      </w:r>
      <w:r>
        <w:t>Smlouvy je stanovena na 15.000,- Kč bez DPH jednorázově a bude uhrazena v souladu s odstavcem 3,3 tohoto článku níže.</w:t>
      </w:r>
    </w:p>
    <w:p w:rsidR="007F25DA" w:rsidRDefault="00A25ABC">
      <w:pPr>
        <w:pStyle w:val="Style17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176"/>
        <w:ind w:left="1120" w:right="20"/>
        <w:jc w:val="both"/>
      </w:pPr>
      <w:r>
        <w:t>Cena za 1 rok aktualizaci CODEXIS a všech jeho doplňků vymezených v čl. 2 Smlouvy (ovšem bez předplatného doplňku Monitor veřejných zakáze</w:t>
      </w:r>
      <w:r>
        <w:t xml:space="preserve">k) činí 28.112,- Kč bez DPH. Smluvní strany </w:t>
      </w:r>
      <w:proofErr w:type="spellStart"/>
      <w:r>
        <w:t>čini</w:t>
      </w:r>
      <w:proofErr w:type="spellEnd"/>
      <w:r>
        <w:t xml:space="preserve"> nesporným, že cenu za aktualizace za obdob! od účinnosti této servisní smlouvy do </w:t>
      </w:r>
      <w:proofErr w:type="gramStart"/>
      <w:r>
        <w:t>31.12.2016</w:t>
      </w:r>
      <w:proofErr w:type="gramEnd"/>
      <w:r>
        <w:t xml:space="preserve"> již odběratel uhradil před podpisem této servisní smlouvy. Uživatel bude hradit aktualizace CODEXIS na </w:t>
      </w:r>
      <w:proofErr w:type="spellStart"/>
      <w:r>
        <w:t>odbobí</w:t>
      </w:r>
      <w:proofErr w:type="spellEnd"/>
      <w:r>
        <w:t xml:space="preserve"> od </w:t>
      </w:r>
      <w:proofErr w:type="gramStart"/>
      <w:r>
        <w:t>1</w:t>
      </w:r>
      <w:r>
        <w:t>.1.2017</w:t>
      </w:r>
      <w:proofErr w:type="gramEnd"/>
      <w:r>
        <w:t xml:space="preserve"> na základě samostatného elektronického platebního (daňového) dokladu (dále jen faktura) dle § 26, odst. 3 zákona č. 235/2004Sb. v platném znění, vystaveného poskytovatelem se </w:t>
      </w:r>
      <w:proofErr w:type="spellStart"/>
      <w:r>
        <w:t>splaností</w:t>
      </w:r>
      <w:proofErr w:type="spellEnd"/>
      <w:r>
        <w:t xml:space="preserve"> do 8 dnů ode dne jeho doručeni uživateli na jeho e-mailovou adr</w:t>
      </w:r>
      <w:r>
        <w:t xml:space="preserve">esu: </w:t>
      </w:r>
      <w:r w:rsidR="00A11D4E">
        <w:rPr>
          <w:rStyle w:val="CharStyle19"/>
          <w:b/>
          <w:bCs/>
        </w:rPr>
        <w:t>xxx</w:t>
      </w:r>
      <w:r>
        <w:rPr>
          <w:rStyle w:val="CharStyle19"/>
          <w:b/>
          <w:bCs/>
        </w:rPr>
        <w:t>@crr.cz</w:t>
      </w:r>
      <w:r>
        <w:rPr>
          <w:rStyle w:val="CharStyle36"/>
          <w:b/>
          <w:bCs/>
        </w:rPr>
        <w:t xml:space="preserve">. </w:t>
      </w:r>
      <w:r>
        <w:t>V souladu se zákonem o DPH přistupuje k této částce aktuální sazba DPH.</w:t>
      </w:r>
    </w:p>
    <w:p w:rsidR="007F25DA" w:rsidRDefault="00A25ABC">
      <w:pPr>
        <w:pStyle w:val="Style17"/>
        <w:numPr>
          <w:ilvl w:val="0"/>
          <w:numId w:val="2"/>
        </w:numPr>
        <w:shd w:val="clear" w:color="auto" w:fill="auto"/>
        <w:spacing w:before="0" w:after="180" w:line="206" w:lineRule="exact"/>
        <w:ind w:left="1120" w:right="20"/>
        <w:jc w:val="both"/>
      </w:pPr>
      <w:r>
        <w:t xml:space="preserve"> Roční předplatné aktualizací doplňku Monitor veřejných zakázek činí 12.000,- Kč bez DPH. Předplatné aktualizací doplňku Monitor veřejn</w:t>
      </w:r>
      <w:r>
        <w:t xml:space="preserve">ých zakázek na období od </w:t>
      </w:r>
      <w:proofErr w:type="gramStart"/>
      <w:r>
        <w:t>1.8.2016</w:t>
      </w:r>
      <w:proofErr w:type="gramEnd"/>
      <w:r>
        <w:t xml:space="preserve"> do 31.7.2017 bude uhrazeno společně s rozšířením licence informačního systému CODEXIS® na verzi N/25 (15.000,- Kč dle prvního </w:t>
      </w:r>
      <w:proofErr w:type="spellStart"/>
      <w:r>
        <w:t>odst</w:t>
      </w:r>
      <w:proofErr w:type="spellEnd"/>
      <w:r>
        <w:t xml:space="preserve"> čl. 3) na základě elektronického platebního (daňového) dokladu (dále jen faktura) dle § 26,</w:t>
      </w:r>
      <w:r>
        <w:t xml:space="preserve"> odst. 3 zákona č. 235/2004Sb. v platném znění, vystaveného poskytovatelem se splatností do 8 dnů ode dne jeho doručení uživateli na jeho emailovou adresu: </w:t>
      </w:r>
      <w:r w:rsidR="00A11D4E">
        <w:rPr>
          <w:rStyle w:val="CharStyle19"/>
          <w:b/>
          <w:bCs/>
        </w:rPr>
        <w:t>xxx</w:t>
      </w:r>
      <w:r>
        <w:rPr>
          <w:rStyle w:val="CharStyle19"/>
          <w:b/>
          <w:bCs/>
        </w:rPr>
        <w:t>@crr.cz</w:t>
      </w:r>
      <w:r>
        <w:rPr>
          <w:rStyle w:val="CharStyle36"/>
          <w:b/>
          <w:bCs/>
        </w:rPr>
        <w:t xml:space="preserve">. </w:t>
      </w:r>
      <w:r>
        <w:t>V souladu se zákonem o DPH přistupuje k této částce aktu</w:t>
      </w:r>
      <w:r>
        <w:t>ální sazba DPH.</w:t>
      </w:r>
    </w:p>
    <w:p w:rsidR="007F25DA" w:rsidRDefault="00A25ABC">
      <w:pPr>
        <w:pStyle w:val="Style17"/>
        <w:numPr>
          <w:ilvl w:val="0"/>
          <w:numId w:val="2"/>
        </w:numPr>
        <w:shd w:val="clear" w:color="auto" w:fill="auto"/>
        <w:spacing w:before="0" w:after="665" w:line="206" w:lineRule="exact"/>
        <w:ind w:left="1120" w:right="20"/>
        <w:jc w:val="both"/>
      </w:pPr>
      <w:r>
        <w:t xml:space="preserve"> Úhrada předplatného aktualizací CODEXIS dle druhého odst. čl. 3 této smlouvy a předplatného aktualizací doplňku Monitor veřejných zakázek dle třetího odstavce čl. 3 této smlouvy může probíhat na základě </w:t>
      </w:r>
      <w:r>
        <w:rPr>
          <w:rStyle w:val="CharStyle37"/>
          <w:b/>
          <w:bCs/>
        </w:rPr>
        <w:t>samostatných</w:t>
      </w:r>
      <w:r>
        <w:t xml:space="preserve"> platebních dokladů.</w:t>
      </w:r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3634"/>
        </w:tabs>
        <w:spacing w:before="0" w:after="151" w:line="200" w:lineRule="exact"/>
        <w:ind w:left="3360"/>
      </w:pPr>
      <w:bookmarkStart w:id="7" w:name="bookmark7"/>
      <w:r>
        <w:t>Ukončení předplatného</w:t>
      </w:r>
      <w:bookmarkEnd w:id="7"/>
    </w:p>
    <w:p w:rsidR="007F25DA" w:rsidRDefault="00A25ABC">
      <w:pPr>
        <w:pStyle w:val="Style17"/>
        <w:shd w:val="clear" w:color="auto" w:fill="auto"/>
        <w:spacing w:before="0" w:after="187" w:line="160" w:lineRule="exact"/>
        <w:ind w:firstLine="0"/>
      </w:pPr>
      <w:r>
        <w:t xml:space="preserve">Smluvní strany se dohodly, že se do </w:t>
      </w:r>
      <w:proofErr w:type="spellStart"/>
      <w:r>
        <w:t>čl</w:t>
      </w:r>
      <w:proofErr w:type="spellEnd"/>
      <w:r>
        <w:t xml:space="preserve">, 5 </w:t>
      </w:r>
      <w:proofErr w:type="spellStart"/>
      <w:r>
        <w:t>Smouvy</w:t>
      </w:r>
      <w:proofErr w:type="spellEnd"/>
      <w:r>
        <w:t xml:space="preserve"> doplňuje zcela nový odstavec 5.5, který zní:</w:t>
      </w:r>
    </w:p>
    <w:p w:rsidR="007F25DA" w:rsidRDefault="00A25ABC">
      <w:pPr>
        <w:pStyle w:val="Style17"/>
        <w:shd w:val="clear" w:color="auto" w:fill="auto"/>
        <w:spacing w:before="0" w:after="713" w:line="206" w:lineRule="exact"/>
        <w:ind w:left="1120" w:right="20"/>
        <w:jc w:val="both"/>
      </w:pPr>
      <w:r>
        <w:t>5.5. Uživatel je oprávněn vypovědět každoroční obnovování předplatného aktualizací doplňku Monitor veřejných zakázek, a to písemným oznámení</w:t>
      </w:r>
      <w:r>
        <w:t xml:space="preserve">m doručeným poskytovateli nejpozději tři (3) měsíce před uplynutím doby, na které bylo předplatné za tento doplněk již zaplaceno, tedy nejpozději do 30. 4. příslušného roku. V důsledku výpovědi se předplatné tohoto modulu již neobnoví po uplynutí doby, na </w:t>
      </w:r>
      <w:r>
        <w:t>kterou bylo zaplaceno, pročež skončí v řádném termínu dle čl. 3,3 Smlouvy, tedy k 30, 7. příslušného roku.</w:t>
      </w:r>
    </w:p>
    <w:p w:rsidR="007F25DA" w:rsidRDefault="00A25ABC">
      <w:pPr>
        <w:pStyle w:val="Style25"/>
        <w:shd w:val="clear" w:color="auto" w:fill="auto"/>
        <w:spacing w:before="0" w:after="160" w:line="140" w:lineRule="exact"/>
        <w:ind w:right="20"/>
        <w:jc w:val="center"/>
      </w:pPr>
      <w:r>
        <w:t xml:space="preserve">ATLAS </w:t>
      </w:r>
      <w:proofErr w:type="spellStart"/>
      <w:r>
        <w:t>Consulting</w:t>
      </w:r>
      <w:proofErr w:type="spellEnd"/>
      <w:r>
        <w:t xml:space="preserve"> </w:t>
      </w:r>
      <w:proofErr w:type="spellStart"/>
      <w:proofErr w:type="gramStart"/>
      <w:r>
        <w:t>spol</w:t>
      </w:r>
      <w:proofErr w:type="spellEnd"/>
      <w:r>
        <w:t xml:space="preserve">, s </w:t>
      </w:r>
      <w:proofErr w:type="spellStart"/>
      <w:r>
        <w:t>r,o</w:t>
      </w:r>
      <w:proofErr w:type="spellEnd"/>
      <w:r>
        <w:t xml:space="preserve">, </w:t>
      </w:r>
      <w:proofErr w:type="spellStart"/>
      <w:r>
        <w:t>www</w:t>
      </w:r>
      <w:proofErr w:type="gramEnd"/>
      <w:r>
        <w:t>,atlasconsulting,cz</w:t>
      </w:r>
      <w:proofErr w:type="spellEnd"/>
    </w:p>
    <w:p w:rsidR="007F25DA" w:rsidRDefault="00A25ABC">
      <w:pPr>
        <w:pStyle w:val="Style25"/>
        <w:shd w:val="clear" w:color="auto" w:fill="auto"/>
        <w:spacing w:before="0" w:line="140" w:lineRule="exact"/>
        <w:ind w:right="20"/>
        <w:jc w:val="center"/>
      </w:pPr>
      <w:r>
        <w:t>strana: 2</w:t>
      </w:r>
      <w:r>
        <w:br w:type="page"/>
      </w:r>
    </w:p>
    <w:p w:rsidR="007F25DA" w:rsidRDefault="00A25ABC">
      <w:pPr>
        <w:pStyle w:val="Style12"/>
        <w:keepNext/>
        <w:keepLines/>
        <w:numPr>
          <w:ilvl w:val="0"/>
          <w:numId w:val="1"/>
        </w:numPr>
        <w:shd w:val="clear" w:color="auto" w:fill="auto"/>
        <w:tabs>
          <w:tab w:val="left" w:pos="3879"/>
        </w:tabs>
        <w:spacing w:before="0" w:after="396" w:line="200" w:lineRule="exact"/>
        <w:ind w:left="3540"/>
      </w:pPr>
      <w:r>
        <w:lastRenderedPageBreak/>
        <w:pict>
          <v:shape id="_x0000_s1032" type="#_x0000_t75" style="position:absolute;left:0;text-align:left;margin-left:12.25pt;margin-top:-4.3pt;width:48.95pt;height:28.3pt;z-index:-125829374;mso-wrap-distance-left:5pt;mso-wrap-distance-right:5pt;mso-position-horizontal-relative:margin;mso-position-vertical-relative:margin" wrapcoords="-332 0 -332 21032 21600 21032 21600 0 -332 0">
            <v:imagedata r:id="rId15" o:title="image3"/>
            <w10:wrap type="tight" anchorx="margin" anchory="margin"/>
          </v:shape>
        </w:pict>
      </w:r>
      <w:r>
        <w:pict>
          <v:shape id="_x0000_s1033" type="#_x0000_t202" style="position:absolute;left:0;text-align:left;margin-left:18.5pt;margin-top:7.7pt;width:27.6pt;height:12.1pt;z-index:-12582937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F25DA" w:rsidRDefault="00A25ABC">
                  <w:pPr>
                    <w:pStyle w:val="Style33"/>
                    <w:shd w:val="clear" w:color="auto" w:fill="auto"/>
                    <w:spacing w:line="200" w:lineRule="exact"/>
                  </w:pPr>
                  <w:proofErr w:type="spellStart"/>
                  <w:r>
                    <w:rPr>
                      <w:rStyle w:val="CharStyle35Exact"/>
                      <w:b/>
                      <w:bCs/>
                      <w:spacing w:val="20"/>
                    </w:rPr>
                    <w:t>Ilili</w:t>
                  </w:r>
                  <w:proofErr w:type="spellEnd"/>
                </w:p>
              </w:txbxContent>
            </v:textbox>
            <w10:wrap type="topAndBottom" anchorx="margin" anchory="margin"/>
          </v:shape>
        </w:pict>
      </w:r>
      <w:bookmarkStart w:id="8" w:name="bookmark8"/>
      <w:r>
        <w:t>Závěrečná ujednání</w:t>
      </w:r>
      <w:bookmarkEnd w:id="8"/>
    </w:p>
    <w:p w:rsidR="007F25DA" w:rsidRDefault="00A25ABC">
      <w:pPr>
        <w:pStyle w:val="Style17"/>
        <w:shd w:val="clear" w:color="auto" w:fill="auto"/>
        <w:spacing w:before="0" w:after="284" w:line="160" w:lineRule="exact"/>
        <w:ind w:firstLine="0"/>
        <w:jc w:val="both"/>
      </w:pPr>
      <w:r>
        <w:t>Ostatní ujednání Smlouvy se nemění.</w:t>
      </w:r>
    </w:p>
    <w:p w:rsidR="007F25DA" w:rsidRDefault="00A25ABC">
      <w:pPr>
        <w:pStyle w:val="Style17"/>
        <w:shd w:val="clear" w:color="auto" w:fill="auto"/>
        <w:spacing w:before="0" w:after="246" w:line="160" w:lineRule="exact"/>
        <w:ind w:firstLine="0"/>
        <w:jc w:val="both"/>
      </w:pPr>
      <w:r>
        <w:t>Tento dodatek nabývá</w:t>
      </w:r>
      <w:r>
        <w:t xml:space="preserve"> platnosti a účinnosti dnem podpisu oběma smluvními stranami.</w:t>
      </w:r>
    </w:p>
    <w:p w:rsidR="007F25DA" w:rsidRDefault="00A11D4E">
      <w:pPr>
        <w:pStyle w:val="Style17"/>
        <w:shd w:val="clear" w:color="auto" w:fill="auto"/>
        <w:spacing w:before="0" w:after="453"/>
        <w:ind w:right="180" w:firstLine="0"/>
        <w:jc w:val="both"/>
      </w:pPr>
      <w:r>
        <w:pict>
          <v:shape id="_x0000_s1034" type="#_x0000_t202" style="position:absolute;left:0;text-align:left;margin-left:295.1pt;margin-top:33.25pt;width:105.9pt;height:15pt;z-index:-125829372;mso-wrap-distance-left:5pt;mso-wrap-distance-top:32.9pt;mso-wrap-distance-right:5pt;mso-position-horizontal-relative:margin" filled="f" stroked="f">
            <v:textbox style="mso-fit-shape-to-text:t" inset="0,0,0,0">
              <w:txbxContent>
                <w:p w:rsidR="007F25DA" w:rsidRDefault="00A25ABC">
                  <w:pPr>
                    <w:pStyle w:val="Style17"/>
                    <w:shd w:val="clear" w:color="auto" w:fill="auto"/>
                    <w:spacing w:before="0" w:line="150" w:lineRule="exact"/>
                    <w:ind w:left="100" w:firstLine="0"/>
                  </w:pPr>
                  <w:r>
                    <w:rPr>
                      <w:rStyle w:val="CharStyle28Exact"/>
                      <w:b/>
                      <w:bCs/>
                      <w:spacing w:val="0"/>
                    </w:rPr>
                    <w:t>V Praze, dne</w:t>
                  </w:r>
                  <w:r w:rsidR="00A11D4E">
                    <w:rPr>
                      <w:rStyle w:val="CharStyle28Exact"/>
                      <w:b/>
                      <w:bCs/>
                      <w:spacing w:val="0"/>
                    </w:rPr>
                    <w:t xml:space="preserve"> </w:t>
                  </w:r>
                  <w:proofErr w:type="gramStart"/>
                  <w:r w:rsidR="00A11D4E">
                    <w:rPr>
                      <w:rStyle w:val="CharStyle28Exact"/>
                      <w:b/>
                      <w:bCs/>
                      <w:spacing w:val="0"/>
                    </w:rPr>
                    <w:t>29.7.2016</w:t>
                  </w:r>
                  <w:proofErr w:type="gramEnd"/>
                </w:p>
              </w:txbxContent>
            </v:textbox>
            <w10:wrap type="square" anchorx="margin"/>
          </v:shape>
        </w:pict>
      </w:r>
      <w:r w:rsidR="00A25ABC">
        <w:t>Tent</w:t>
      </w:r>
      <w:r w:rsidR="00DC5A33">
        <w:t>o dodatek je sepsán ve dvou vyh</w:t>
      </w:r>
      <w:r w:rsidR="00A25ABC">
        <w:t>otoveníc</w:t>
      </w:r>
      <w:r w:rsidR="00DC5A33">
        <w:t>h</w:t>
      </w:r>
      <w:r w:rsidR="00A25ABC">
        <w:t>, z nichž každé má platnost originálu. Každá strana obdrž</w:t>
      </w:r>
      <w:bookmarkStart w:id="9" w:name="_GoBack"/>
      <w:bookmarkEnd w:id="9"/>
      <w:r w:rsidR="00A25ABC">
        <w:t xml:space="preserve">í jedno </w:t>
      </w:r>
      <w:proofErr w:type="spellStart"/>
      <w:r w:rsidR="00A25ABC">
        <w:t>paré</w:t>
      </w:r>
      <w:proofErr w:type="spellEnd"/>
      <w:r w:rsidR="00A25ABC">
        <w:t>.</w:t>
      </w:r>
    </w:p>
    <w:p w:rsidR="007F25DA" w:rsidRDefault="00A25ABC">
      <w:pPr>
        <w:pStyle w:val="Style17"/>
        <w:shd w:val="clear" w:color="auto" w:fill="auto"/>
        <w:spacing w:before="0" w:after="508" w:line="160" w:lineRule="exact"/>
        <w:ind w:firstLine="0"/>
        <w:jc w:val="both"/>
      </w:pPr>
      <w:r>
        <w:pict>
          <v:shape id="_x0000_s1035" type="#_x0000_t75" style="position:absolute;left:0;text-align:left;margin-left:298.1pt;margin-top:33.85pt;width:139.2pt;height:124.8pt;z-index:-125829371;mso-wrap-distance-left:5pt;mso-wrap-distance-right:5pt;mso-position-horizontal-relative:margin" wrapcoords="-116 0 -116 21470 21600 21470 21600 0 -116 0">
            <v:imagedata r:id="rId16" o:title="image4"/>
            <w10:wrap type="tight" anchorx="margin"/>
          </v:shape>
        </w:pict>
      </w:r>
      <w:r>
        <w:pict>
          <v:shape id="_x0000_s1036" type="#_x0000_t202" style="position:absolute;left:0;text-align:left;margin-left:317.55pt;margin-top:82.8pt;width:96.7pt;height:18.95pt;z-index:-125829370;mso-wrap-distance-left:5pt;mso-wrap-distance-right:5pt;mso-position-horizontal-relative:margin" filled="f" stroked="f">
            <v:textbox style="mso-fit-shape-to-text:t" inset="0,0,0,0">
              <w:txbxContent>
                <w:p w:rsidR="007F25DA" w:rsidRDefault="00A25ABC">
                  <w:pPr>
                    <w:pStyle w:val="Style29"/>
                    <w:shd w:val="clear" w:color="auto" w:fill="auto"/>
                    <w:spacing w:line="160" w:lineRule="exact"/>
                  </w:pPr>
                  <w:r>
                    <w:t>uživatel</w:t>
                  </w:r>
                </w:p>
                <w:p w:rsidR="007F25DA" w:rsidRDefault="00A25ABC">
                  <w:pPr>
                    <w:pStyle w:val="Style31"/>
                    <w:shd w:val="clear" w:color="auto" w:fill="auto"/>
                    <w:spacing w:line="150" w:lineRule="exact"/>
                  </w:pPr>
                  <w:r>
                    <w:rPr>
                      <w:spacing w:val="0"/>
                    </w:rPr>
                    <w:t>razítko a podpis zástupci</w:t>
                  </w:r>
                </w:p>
              </w:txbxContent>
            </v:textbox>
            <w10:wrap type="square" anchorx="margin"/>
          </v:shape>
        </w:pict>
      </w:r>
      <w:r>
        <w:t>V Ostravě, dne</w:t>
      </w:r>
      <w:r w:rsidR="00A11D4E">
        <w:t xml:space="preserve"> </w:t>
      </w:r>
      <w:proofErr w:type="gramStart"/>
      <w:r w:rsidR="00A11D4E">
        <w:t>1.8.2016</w:t>
      </w:r>
      <w:proofErr w:type="gramEnd"/>
    </w:p>
    <w:p w:rsidR="007F25DA" w:rsidRDefault="00A25ABC">
      <w:pPr>
        <w:pStyle w:val="Style38"/>
        <w:framePr w:h="346" w:hSpace="1109" w:wrap="notBeside" w:vAnchor="text" w:hAnchor="text" w:x="1110" w:y="1"/>
        <w:shd w:val="clear" w:color="auto" w:fill="auto"/>
        <w:spacing w:line="190" w:lineRule="exact"/>
      </w:pPr>
      <w:r>
        <w:rPr>
          <w:rStyle w:val="CharStyle40"/>
          <w:b/>
          <w:bCs/>
          <w:lang w:val="cs-CZ"/>
        </w:rPr>
        <w:t xml:space="preserve">ATLAS </w:t>
      </w:r>
      <w:r>
        <w:rPr>
          <w:rStyle w:val="CharStyle40"/>
          <w:b/>
          <w:bCs/>
        </w:rPr>
        <w:t xml:space="preserve">consulting </w:t>
      </w:r>
      <w:proofErr w:type="spellStart"/>
      <w:r>
        <w:rPr>
          <w:rStyle w:val="CharStyle41"/>
        </w:rPr>
        <w:t>spoi.</w:t>
      </w:r>
      <w:proofErr w:type="gramStart"/>
      <w:r>
        <w:rPr>
          <w:rStyle w:val="CharStyle41"/>
        </w:rPr>
        <w:t>sr.o</w:t>
      </w:r>
      <w:proofErr w:type="spellEnd"/>
      <w:r>
        <w:rPr>
          <w:rStyle w:val="CharStyle41"/>
        </w:rPr>
        <w:t>.</w:t>
      </w:r>
      <w:proofErr w:type="gramEnd"/>
    </w:p>
    <w:p w:rsidR="007F25DA" w:rsidRDefault="00A25ABC">
      <w:pPr>
        <w:framePr w:h="346" w:hSpace="1109" w:wrap="notBeside" w:vAnchor="text" w:hAnchor="text" w:x="1110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"C:\\Users\\JuranekV\\Desktop\\codexis\\media\\image5.jpeg" \* MERGEFORMATINET</w:instrText>
      </w:r>
      <w:r>
        <w:instrText xml:space="preserve"> </w:instrText>
      </w:r>
      <w:r>
        <w:fldChar w:fldCharType="separate"/>
      </w:r>
      <w:r w:rsidR="00A11D4E">
        <w:pict>
          <v:shape id="_x0000_i1027" type="#_x0000_t75" style="width:47.2pt;height:16.85pt">
            <v:imagedata r:id="rId17" r:href="rId18"/>
          </v:shape>
        </w:pict>
      </w:r>
      <w:r>
        <w:fldChar w:fldCharType="end"/>
      </w:r>
    </w:p>
    <w:p w:rsidR="007F25DA" w:rsidRDefault="007F25DA">
      <w:pPr>
        <w:rPr>
          <w:sz w:val="2"/>
          <w:szCs w:val="2"/>
        </w:rPr>
      </w:pPr>
    </w:p>
    <w:p w:rsidR="007F25DA" w:rsidRDefault="00A25ABC">
      <w:pPr>
        <w:pStyle w:val="Style42"/>
        <w:shd w:val="clear" w:color="auto" w:fill="auto"/>
        <w:spacing w:before="178" w:line="170" w:lineRule="exact"/>
      </w:pPr>
      <w:r>
        <w:t>poskytovatel</w:t>
      </w:r>
    </w:p>
    <w:p w:rsidR="007F25DA" w:rsidRDefault="00A25ABC">
      <w:pPr>
        <w:pStyle w:val="Style17"/>
        <w:shd w:val="clear" w:color="auto" w:fill="auto"/>
        <w:spacing w:before="0" w:after="7799" w:line="160" w:lineRule="exact"/>
        <w:ind w:firstLine="0"/>
        <w:jc w:val="both"/>
      </w:pPr>
      <w:r>
        <w:t>razítko a podpis zástupce</w:t>
      </w:r>
    </w:p>
    <w:p w:rsidR="007F25DA" w:rsidRDefault="00A25ABC">
      <w:pPr>
        <w:pStyle w:val="Style25"/>
        <w:shd w:val="clear" w:color="auto" w:fill="auto"/>
        <w:spacing w:before="0" w:line="336" w:lineRule="exact"/>
        <w:ind w:left="140"/>
        <w:jc w:val="center"/>
      </w:pPr>
      <w:r>
        <w:lastRenderedPageBreak/>
        <w:t xml:space="preserve">ATLAS </w:t>
      </w:r>
      <w:r>
        <w:rPr>
          <w:lang w:val="en-US"/>
        </w:rPr>
        <w:t xml:space="preserve">consulting </w:t>
      </w:r>
      <w:proofErr w:type="spellStart"/>
      <w:r>
        <w:t>spol</w:t>
      </w:r>
      <w:proofErr w:type="spellEnd"/>
      <w:r>
        <w:t xml:space="preserve">, s </w:t>
      </w:r>
      <w:proofErr w:type="spellStart"/>
      <w:r>
        <w:t>r.o</w:t>
      </w:r>
      <w:proofErr w:type="spellEnd"/>
      <w:r>
        <w:t xml:space="preserve">, </w:t>
      </w:r>
      <w:hyperlink r:id="rId19" w:history="1">
        <w:r>
          <w:rPr>
            <w:lang w:val="en-US"/>
          </w:rPr>
          <w:t>www.allasconsulting.cz</w:t>
        </w:r>
      </w:hyperlink>
      <w:r>
        <w:rPr>
          <w:lang w:val="en-US"/>
        </w:rPr>
        <w:t xml:space="preserve"> </w:t>
      </w:r>
      <w:r>
        <w:t>strana: 3</w:t>
      </w:r>
      <w:r>
        <w:br w:type="page"/>
      </w:r>
    </w:p>
    <w:sectPr w:rsidR="007F25DA">
      <w:type w:val="continuous"/>
      <w:pgSz w:w="11909" w:h="16834"/>
      <w:pgMar w:top="1467" w:right="1521" w:bottom="1142" w:left="11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ABC" w:rsidRDefault="00A25ABC">
      <w:r>
        <w:separator/>
      </w:r>
    </w:p>
  </w:endnote>
  <w:endnote w:type="continuationSeparator" w:id="0">
    <w:p w:rsidR="00A25ABC" w:rsidRDefault="00A2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ABC" w:rsidRDefault="00A25ABC"/>
  </w:footnote>
  <w:footnote w:type="continuationSeparator" w:id="0">
    <w:p w:rsidR="00A25ABC" w:rsidRDefault="00A25A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DA" w:rsidRDefault="00A25AB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7.7pt;margin-top:53.6pt;width:191.3pt;height:24.7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25DA" w:rsidRDefault="00A25ABC">
                <w:pPr>
                  <w:pStyle w:val="Style5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CharStyle7"/>
                    <w:b/>
                    <w:bCs/>
                  </w:rPr>
                  <w:t xml:space="preserve">ATLAS </w:t>
                </w:r>
                <w:r>
                  <w:rPr>
                    <w:rStyle w:val="CharStyle8"/>
                    <w:b/>
                    <w:bCs/>
                  </w:rPr>
                  <w:t>CONSULTING</w:t>
                </w:r>
              </w:p>
              <w:p w:rsidR="007F25DA" w:rsidRDefault="00A25ABC">
                <w:pPr>
                  <w:pStyle w:val="Style5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CharStyle9"/>
                    <w:b/>
                    <w:bCs/>
                  </w:rPr>
                  <w:t>www.atlasconsultlng.cz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5DA" w:rsidRDefault="00A25AB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75pt;margin-top:60.4pt;width:192.25pt;height:25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F25DA" w:rsidRDefault="00A25ABC">
                <w:pPr>
                  <w:pStyle w:val="Style5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CharStyle7"/>
                    <w:b/>
                    <w:bCs/>
                  </w:rPr>
                  <w:t xml:space="preserve">ATLAS </w:t>
                </w:r>
                <w:r>
                  <w:rPr>
                    <w:rStyle w:val="CharStyle8"/>
                    <w:b/>
                    <w:bCs/>
                  </w:rPr>
                  <w:t>CONSULTING</w:t>
                </w:r>
              </w:p>
              <w:p w:rsidR="007F25DA" w:rsidRDefault="00A25ABC">
                <w:pPr>
                  <w:pStyle w:val="Style5"/>
                  <w:shd w:val="clear" w:color="auto" w:fill="auto"/>
                  <w:spacing w:before="0" w:line="240" w:lineRule="auto"/>
                  <w:jc w:val="left"/>
                </w:pPr>
                <w:r>
                  <w:rPr>
                    <w:rStyle w:val="CharStyle9"/>
                    <w:b/>
                    <w:bCs/>
                  </w:rPr>
                  <w:t>www.atlasconsutting.cz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C90"/>
    <w:multiLevelType w:val="multilevel"/>
    <w:tmpl w:val="D53E2210"/>
    <w:lvl w:ilvl="0">
      <w:start w:val="1"/>
      <w:numFmt w:val="decimal"/>
      <w:lvlText w:val="3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6413CE"/>
    <w:multiLevelType w:val="multilevel"/>
    <w:tmpl w:val="DEBE9C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F25DA"/>
    <w:rsid w:val="007F25DA"/>
    <w:rsid w:val="00A11D4E"/>
    <w:rsid w:val="00A25ABC"/>
    <w:rsid w:val="00DC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pacing w:val="25"/>
      <w:sz w:val="14"/>
      <w:szCs w:val="14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/>
      <w:iCs/>
      <w:smallCaps w:val="0"/>
      <w:strike w:val="0"/>
      <w:color w:val="69A2D4"/>
      <w:spacing w:val="25"/>
      <w:w w:val="100"/>
      <w:position w:val="0"/>
      <w:sz w:val="14"/>
      <w:szCs w:val="14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6"/>
      <w:szCs w:val="16"/>
      <w:u w:val="none"/>
      <w:lang w:val="en-US"/>
    </w:rPr>
  </w:style>
  <w:style w:type="character" w:customStyle="1" w:styleId="CharStyle7">
    <w:name w:val="Char Style 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120"/>
      <w:w w:val="66"/>
      <w:position w:val="0"/>
      <w:sz w:val="31"/>
      <w:szCs w:val="31"/>
      <w:u w:val="none"/>
      <w:lang w:val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0"/>
      <w:w w:val="66"/>
      <w:position w:val="0"/>
      <w:sz w:val="31"/>
      <w:szCs w:val="31"/>
      <w:u w:val="none"/>
      <w:lang w:val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20"/>
      <w:w w:val="100"/>
      <w:position w:val="0"/>
      <w:sz w:val="16"/>
      <w:szCs w:val="16"/>
      <w:u w:val="none"/>
      <w:lang w:val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w w:val="70"/>
      <w:sz w:val="14"/>
      <w:szCs w:val="14"/>
      <w:u w:val="none"/>
    </w:rPr>
  </w:style>
  <w:style w:type="character" w:customStyle="1" w:styleId="CharStyle27">
    <w:name w:val="Char Style 27"/>
    <w:basedOn w:val="CharStyle2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70"/>
      <w:position w:val="0"/>
      <w:sz w:val="14"/>
      <w:szCs w:val="14"/>
      <w:u w:val="none"/>
      <w:lang w:val="cs-CZ"/>
    </w:rPr>
  </w:style>
  <w:style w:type="character" w:customStyle="1" w:styleId="CharStyle28Exact">
    <w:name w:val="Char Style 2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22"/>
      <w:w w:val="150"/>
      <w:sz w:val="20"/>
      <w:szCs w:val="20"/>
      <w:u w:val="none"/>
      <w:lang w:val="en-US"/>
    </w:rPr>
  </w:style>
  <w:style w:type="character" w:customStyle="1" w:styleId="CharStyle35Exact">
    <w:name w:val="Char Style 35 Exact"/>
    <w:basedOn w:val="CharStyle34Exact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22"/>
      <w:w w:val="150"/>
      <w:position w:val="0"/>
      <w:sz w:val="20"/>
      <w:szCs w:val="20"/>
      <w:u w:val="none"/>
      <w:lang w:val="en-US"/>
    </w:rPr>
  </w:style>
  <w:style w:type="character" w:customStyle="1" w:styleId="CharStyle36">
    <w:name w:val="Char Style 36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CharStyle37">
    <w:name w:val="Char Style 3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Char Style 40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69A2D4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41">
    <w:name w:val="Char Style 41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69A2D4"/>
      <w:spacing w:val="10"/>
      <w:w w:val="100"/>
      <w:position w:val="0"/>
      <w:sz w:val="13"/>
      <w:szCs w:val="13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4">
    <w:name w:val="Char Style 44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50"/>
      <w:position w:val="0"/>
      <w:sz w:val="14"/>
      <w:szCs w:val="14"/>
      <w:u w:val="none"/>
      <w:lang w:val="en-US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5"/>
      <w:sz w:val="14"/>
      <w:szCs w:val="14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b/>
      <w:bCs/>
      <w:spacing w:val="20"/>
      <w:sz w:val="16"/>
      <w:szCs w:val="16"/>
      <w:lang w:val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60" w:after="180" w:line="322" w:lineRule="exact"/>
      <w:jc w:val="center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60" w:line="202" w:lineRule="exact"/>
      <w:ind w:hanging="560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900" w:line="216" w:lineRule="exact"/>
    </w:pPr>
    <w:rPr>
      <w:rFonts w:ascii="Arial" w:eastAsia="Arial" w:hAnsi="Arial" w:cs="Arial"/>
      <w:b/>
      <w:bCs/>
      <w:w w:val="70"/>
      <w:sz w:val="14"/>
      <w:szCs w:val="14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"/>
      <w:sz w:val="15"/>
      <w:szCs w:val="15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2"/>
      <w:w w:val="150"/>
      <w:sz w:val="20"/>
      <w:szCs w:val="20"/>
      <w:lang w:val="en-US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A11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/>
      <w:iCs/>
      <w:smallCaps w:val="0"/>
      <w:strike w:val="0"/>
      <w:spacing w:val="25"/>
      <w:sz w:val="14"/>
      <w:szCs w:val="14"/>
      <w:u w:val="none"/>
    </w:rPr>
  </w:style>
  <w:style w:type="character" w:customStyle="1" w:styleId="CharStyle4Exact">
    <w:name w:val="Char Style 4 Exact"/>
    <w:basedOn w:val="CharStyle3Exact"/>
    <w:rPr>
      <w:rFonts w:ascii="Arial" w:eastAsia="Arial" w:hAnsi="Arial" w:cs="Arial"/>
      <w:b w:val="0"/>
      <w:bCs w:val="0"/>
      <w:i/>
      <w:iCs/>
      <w:smallCaps w:val="0"/>
      <w:strike w:val="0"/>
      <w:color w:val="69A2D4"/>
      <w:spacing w:val="25"/>
      <w:w w:val="100"/>
      <w:position w:val="0"/>
      <w:sz w:val="14"/>
      <w:szCs w:val="14"/>
      <w:u w:val="none"/>
      <w:lang w:val="cs-CZ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16"/>
      <w:szCs w:val="16"/>
      <w:u w:val="none"/>
      <w:lang w:val="en-US"/>
    </w:rPr>
  </w:style>
  <w:style w:type="character" w:customStyle="1" w:styleId="CharStyle7">
    <w:name w:val="Char Style 7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120"/>
      <w:w w:val="66"/>
      <w:position w:val="0"/>
      <w:sz w:val="31"/>
      <w:szCs w:val="31"/>
      <w:u w:val="none"/>
      <w:lang w:val="cs-CZ"/>
    </w:rPr>
  </w:style>
  <w:style w:type="character" w:customStyle="1" w:styleId="CharStyle8">
    <w:name w:val="Char Style 8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20"/>
      <w:w w:val="66"/>
      <w:position w:val="0"/>
      <w:sz w:val="31"/>
      <w:szCs w:val="31"/>
      <w:u w:val="none"/>
      <w:lang w:val="cs-CZ"/>
    </w:rPr>
  </w:style>
  <w:style w:type="character" w:customStyle="1" w:styleId="CharStyle9">
    <w:name w:val="Char Style 9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20"/>
      <w:w w:val="100"/>
      <w:position w:val="0"/>
      <w:sz w:val="16"/>
      <w:szCs w:val="16"/>
      <w:u w:val="none"/>
      <w:lang w:val="en-US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6">
    <w:name w:val="Char Style 26"/>
    <w:basedOn w:val="Standardnpsmoodstavce"/>
    <w:link w:val="Style25"/>
    <w:rPr>
      <w:rFonts w:ascii="Arial" w:eastAsia="Arial" w:hAnsi="Arial" w:cs="Arial"/>
      <w:b/>
      <w:bCs/>
      <w:i w:val="0"/>
      <w:iCs w:val="0"/>
      <w:smallCaps w:val="0"/>
      <w:strike w:val="0"/>
      <w:w w:val="70"/>
      <w:sz w:val="14"/>
      <w:szCs w:val="14"/>
      <w:u w:val="none"/>
    </w:rPr>
  </w:style>
  <w:style w:type="character" w:customStyle="1" w:styleId="CharStyle27">
    <w:name w:val="Char Style 27"/>
    <w:basedOn w:val="CharStyle26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70"/>
      <w:position w:val="0"/>
      <w:sz w:val="14"/>
      <w:szCs w:val="14"/>
      <w:u w:val="none"/>
      <w:lang w:val="cs-CZ"/>
    </w:rPr>
  </w:style>
  <w:style w:type="character" w:customStyle="1" w:styleId="CharStyle28Exact">
    <w:name w:val="Char Style 28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2Exact">
    <w:name w:val="Char Style 32 Exact"/>
    <w:basedOn w:val="Standardnpsmoodstavce"/>
    <w:link w:val="Style31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5"/>
      <w:szCs w:val="15"/>
      <w:u w:val="none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/>
      <w:bCs/>
      <w:i w:val="0"/>
      <w:iCs w:val="0"/>
      <w:smallCaps w:val="0"/>
      <w:strike w:val="0"/>
      <w:spacing w:val="22"/>
      <w:w w:val="150"/>
      <w:sz w:val="20"/>
      <w:szCs w:val="20"/>
      <w:u w:val="none"/>
      <w:lang w:val="en-US"/>
    </w:rPr>
  </w:style>
  <w:style w:type="character" w:customStyle="1" w:styleId="CharStyle35Exact">
    <w:name w:val="Char Style 35 Exact"/>
    <w:basedOn w:val="CharStyle34Exact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22"/>
      <w:w w:val="150"/>
      <w:position w:val="0"/>
      <w:sz w:val="20"/>
      <w:szCs w:val="20"/>
      <w:u w:val="none"/>
      <w:lang w:val="en-US"/>
    </w:rPr>
  </w:style>
  <w:style w:type="character" w:customStyle="1" w:styleId="CharStyle36">
    <w:name w:val="Char Style 36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49778F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CharStyle37">
    <w:name w:val="Char Style 37"/>
    <w:basedOn w:val="CharStyle1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/>
    </w:rPr>
  </w:style>
  <w:style w:type="character" w:customStyle="1" w:styleId="CharStyle39">
    <w:name w:val="Char Style 39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Char Style 40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69A2D4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CharStyle41">
    <w:name w:val="Char Style 41"/>
    <w:basedOn w:val="CharStyle39"/>
    <w:rPr>
      <w:rFonts w:ascii="Arial" w:eastAsia="Arial" w:hAnsi="Arial" w:cs="Arial"/>
      <w:b/>
      <w:bCs/>
      <w:i w:val="0"/>
      <w:iCs w:val="0"/>
      <w:smallCaps w:val="0"/>
      <w:strike w:val="0"/>
      <w:color w:val="69A2D4"/>
      <w:spacing w:val="10"/>
      <w:w w:val="100"/>
      <w:position w:val="0"/>
      <w:sz w:val="13"/>
      <w:szCs w:val="13"/>
      <w:u w:val="none"/>
      <w:lang w:val="cs-CZ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44">
    <w:name w:val="Char Style 44"/>
    <w:basedOn w:val="CharStyle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50"/>
      <w:position w:val="0"/>
      <w:sz w:val="14"/>
      <w:szCs w:val="14"/>
      <w:u w:val="none"/>
      <w:lang w:val="en-US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25"/>
      <w:sz w:val="14"/>
      <w:szCs w:val="14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b/>
      <w:bCs/>
      <w:spacing w:val="20"/>
      <w:sz w:val="16"/>
      <w:szCs w:val="16"/>
      <w:lang w:val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60" w:after="180" w:line="322" w:lineRule="exact"/>
      <w:jc w:val="center"/>
      <w:outlineLvl w:val="0"/>
    </w:pPr>
    <w:rPr>
      <w:rFonts w:ascii="Arial" w:eastAsia="Arial" w:hAnsi="Arial" w:cs="Arial"/>
      <w:sz w:val="23"/>
      <w:szCs w:val="23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60" w:line="202" w:lineRule="exact"/>
      <w:ind w:hanging="560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line="221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900" w:line="216" w:lineRule="exact"/>
    </w:pPr>
    <w:rPr>
      <w:rFonts w:ascii="Arial" w:eastAsia="Arial" w:hAnsi="Arial" w:cs="Arial"/>
      <w:b/>
      <w:bCs/>
      <w:w w:val="70"/>
      <w:sz w:val="14"/>
      <w:szCs w:val="14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31">
    <w:name w:val="Style 31"/>
    <w:basedOn w:val="Normln"/>
    <w:link w:val="CharStyle32Exact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pacing w:val="-1"/>
      <w:sz w:val="15"/>
      <w:szCs w:val="15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22"/>
      <w:w w:val="150"/>
      <w:sz w:val="20"/>
      <w:szCs w:val="20"/>
      <w:lang w:val="en-US"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42">
    <w:name w:val="Style 42"/>
    <w:basedOn w:val="Normln"/>
    <w:link w:val="CharStyle43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A11D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5.jpe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cenitum@atlasconsulting.cz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eader" Target="header1.xml"/><Relationship Id="rId19" Type="http://schemas.openxmlformats.org/officeDocument/2006/relationships/hyperlink" Target="http://www.allasconsulting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Relationship Id="rId14" Type="http://schemas.openxmlformats.org/officeDocument/2006/relationships/image" Target="media/image2.jpe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5479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Juránek Vilém</cp:lastModifiedBy>
  <cp:revision>3</cp:revision>
  <dcterms:created xsi:type="dcterms:W3CDTF">2017-11-21T05:54:00Z</dcterms:created>
  <dcterms:modified xsi:type="dcterms:W3CDTF">2017-11-21T05:56:00Z</dcterms:modified>
</cp:coreProperties>
</file>