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>Dodatek č. 1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1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>, odst. 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B3671F">
        <w:rPr>
          <w:rFonts w:ascii="Arial" w:hAnsi="Arial" w:cs="Arial"/>
          <w:bCs/>
          <w:sz w:val="24"/>
          <w:szCs w:val="24"/>
        </w:rPr>
        <w:t>31. 12. 2017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A-002912-00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a odůvodnění zhotovitele o prodloužení termínu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 radou města dne 30. 10. 2017, usnesením č. 639.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37FBF">
        <w:rPr>
          <w:rFonts w:ascii="Arial" w:hAnsi="Arial" w:cs="Arial"/>
          <w:sz w:val="24"/>
          <w:szCs w:val="24"/>
        </w:rPr>
        <w:t>7.11.2017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7.11.2017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BF46-479C-4398-9747-1EECD1F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5</cp:revision>
  <cp:lastPrinted>2013-08-12T14:55:00Z</cp:lastPrinted>
  <dcterms:created xsi:type="dcterms:W3CDTF">2017-10-24T07:05:00Z</dcterms:created>
  <dcterms:modified xsi:type="dcterms:W3CDTF">2017-11-20T14:10:00Z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1194/17/MRM/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513/17/MRM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20.11.2017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SUS-31427/2017</vt:lpwstr>
  </property>
  <property fmtid="{D5CDD505-2E9C-101B-9397-08002B2CF9AE}" pid="12" name="Key_BarCode_Pisemnost">
    <vt:lpwstr>*B000975782*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ZN/36/17/MRM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Sušice - č. p. 10 - zhotovitel dodatek - registr smluv</vt:lpwstr>
  </property>
  <property fmtid="{D5CDD505-2E9C-101B-9397-08002B2CF9AE}" pid="29" name="Zkratka_SpisovyUzel_PoziceZodpo_Pisemnost">
    <vt:lpwstr>MRM</vt:lpwstr>
  </property>
</Properties>
</file>