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760AD" w:rsidP="00E760A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</w:t>
      </w:r>
    </w:p>
    <w:p w:rsidR="00E760AD" w:rsidRDefault="00E760AD" w:rsidP="00E760A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982207-1399/2012</w:t>
      </w:r>
      <w:r w:rsidR="00755D71">
        <w:rPr>
          <w:rFonts w:ascii="Arial" w:hAnsi="Arial" w:cs="Arial"/>
          <w:b/>
          <w:sz w:val="36"/>
        </w:rPr>
        <w:t>, E2017/23280</w:t>
      </w:r>
    </w:p>
    <w:p w:rsidR="00E760AD" w:rsidRDefault="00E760AD" w:rsidP="00E760AD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55D71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Tomáš Prantl, obchodní ředitel regionu, </w:t>
      </w:r>
    </w:p>
    <w:p w:rsidR="00E760AD" w:rsidRDefault="00E760AD" w:rsidP="00755D71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JČ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Senovážné náměstí 240/1, 370 01  České Budějovice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</w:p>
    <w:p w:rsidR="00E760AD" w:rsidRDefault="00E760AD" w:rsidP="00E760AD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760AD" w:rsidRDefault="00E760AD" w:rsidP="00E760AD">
      <w:pPr>
        <w:numPr>
          <w:ilvl w:val="0"/>
          <w:numId w:val="0"/>
        </w:numPr>
        <w:spacing w:after="0" w:line="240" w:lineRule="auto"/>
        <w:ind w:left="142"/>
      </w:pPr>
    </w:p>
    <w:p w:rsidR="00E760AD" w:rsidRDefault="00E760AD" w:rsidP="00E760AD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Městské kulturní středisko Vodňany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Zeyerovy sady 963, 389 01  Vodňany - Vodňany II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00367885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 00367885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Michal Madar, ředitel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MÚ ve Vodňanech pod registračním číslem 045/94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spořitelna, a.s.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0680915369/0800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Městské kulturní středisko Vodňany, Zeyerovy sady 963,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389 01  Vodňany - Vodňany II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111086001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M 45 354</w:t>
      </w:r>
    </w:p>
    <w:p w:rsidR="00E760AD" w:rsidRDefault="00E760AD" w:rsidP="00E760AD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E760AD" w:rsidRDefault="00E760AD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760AD" w:rsidRPr="00E760AD" w:rsidRDefault="00E760AD" w:rsidP="00E760A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760AD" w:rsidRDefault="00E760AD" w:rsidP="00755D71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ruky, č. 982207-1399/2012 ze dne 7.5.2012 (dále jen "Dohoda"), a to následujícím způsobem:</w:t>
      </w:r>
    </w:p>
    <w:p w:rsidR="00E760AD" w:rsidRDefault="00E760AD" w:rsidP="00755D71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 na doplnění stávajícího textu Článku 4. Cena a způsob úhrady, a to o text: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>Odesílatel je povinen v předstihu informovat prokazatelným způsobem ČP o jakékoli změně okolností nezbytných pro určení daňového režimu, především určení místa plnění. V případě nesplnění této povinnosti nese Odesílatel v plném rozsahu odpovědnost za škody, které v důsledku takového opomenutí mohou vzniknout, a zavazuje se je uhradit.</w:t>
      </w:r>
    </w:p>
    <w:p w:rsidR="00E760AD" w:rsidRDefault="00E760AD" w:rsidP="00755D71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Článku 7. Závěrečná ustanovení následujícím textem: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 xml:space="preserve">7.1. </w:t>
      </w:r>
      <w:r w:rsidRPr="00755D71">
        <w:rPr>
          <w:b/>
        </w:rPr>
        <w:t>Tato Dohoda se uzavírá na dobu neurčitou</w:t>
      </w:r>
      <w:r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>Po skončení účinnosti Dohody vrátí Odesílatel ČP nepoužité adresní štítky.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 xml:space="preserve">7.2. ČP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>7.3. Pokud není stanoveno jinak, může být tato Dohoda měněna pouze vzestupně očíslovanými písemnými dodatky k Dohodě podepsanými oběma Stranami Dohody, pokud není v Dohodě stanoveno jinak.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 xml:space="preserve">7.4. 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 údaje o rozsahu a objemu poskytovaných služeb a podrobnosti vymezující poskytované plnění nad rámec veřejně přístupných informací. 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 xml:space="preserve">7.5. Povinnost mlčenlivosti trvá až do doby, kdy se informace výše uvedené povahy stanou obecně známými za předpokladu, že se tak nestane porušením povinnosti mlčenlivosti. Na </w:t>
      </w:r>
      <w:r>
        <w:lastRenderedPageBreak/>
        <w:t>povinnost mlčenlivosti nemá vliv forma sdělení informací (písemně nebo ústně) a jejich podoba (materializované nebo dematerializované).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 xml:space="preserve">7.6. 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 xml:space="preserve">7.7. 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E760AD" w:rsidRDefault="00E760AD" w:rsidP="00755D71">
      <w:pPr>
        <w:numPr>
          <w:ilvl w:val="2"/>
          <w:numId w:val="21"/>
        </w:numPr>
        <w:spacing w:after="120"/>
        <w:jc w:val="both"/>
      </w:pPr>
      <w:r>
        <w:t>7.8. Povinnost mlčenlivosti trvá bez ohledu na ukončení smluvního vztahu založeného touto Dohodou.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  <w:r>
        <w:t xml:space="preserve">7.9 </w:t>
      </w:r>
      <w:r w:rsidRPr="00835FA8">
        <w:t xml:space="preserve">Tato Dohoda bude uveřejněna v registru smluv dle zákona č. 340/2015 Sb., o zvláštních podmínkách účinnosti některých smluv, uveřejňování těchto smluv a o registru smluv (zákon o registru smluv). Dle dohody </w:t>
      </w:r>
      <w:r>
        <w:t>S</w:t>
      </w:r>
      <w:r w:rsidRPr="00835FA8">
        <w:t>tran Dohody zajistí odeslání této Dohody správci registru smluv ČP. ČP je oprávněna před odesláním Dohody správci registru smluv v Dohodě znečitelnit informace, na něž se nevztahuje uveřejňovací povinnost podle zákona o registru smluv.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  <w:r>
        <w:t>7.10 Pokud by bylo kterékoli ustanovení této Dohody zcela nebo zčásti neplatné nebo jestliže některá otázka není touto Dohodou upravována, zbývající ustanovení Dohody nejsou tímto dotčena.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  <w:r>
        <w:t>7.11 Tato Dohoda je vyhotovena ve 2 (slovy: dvou) stejnopisech s platností originálu, z nichž každá strana Dohody obdrží jeden.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  <w:r>
        <w:t>7.12 Práva a povinnosti plynoucí z této Dohody pro každou ze stran přecházejí na jejich právní nástupce.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  <w:r>
        <w:t>7.13 Vztahy neupravené touto Dohodou se řídí platným právním řádem ČR.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  <w:r>
        <w:t>7.14 Dohoda je uzavřena dnem podpisu oběma Stranami Dohody.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  <w:r>
        <w:t>7.15 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755D71" w:rsidRDefault="00755D71" w:rsidP="00755D71">
      <w:pPr>
        <w:numPr>
          <w:ilvl w:val="2"/>
          <w:numId w:val="21"/>
        </w:numPr>
        <w:spacing w:after="120"/>
        <w:jc w:val="both"/>
      </w:pPr>
    </w:p>
    <w:p w:rsidR="00E760AD" w:rsidRPr="00E760AD" w:rsidRDefault="00E760AD" w:rsidP="00E760A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760AD" w:rsidRDefault="00E760AD" w:rsidP="00755D71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760AD" w:rsidRDefault="00E760AD" w:rsidP="00755D71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uzavřený dnem jeho p</w:t>
      </w:r>
      <w:r w:rsidR="00755D71">
        <w:t xml:space="preserve">odpisu oběma smluvními stranami a </w:t>
      </w:r>
      <w:r w:rsidR="00755D71" w:rsidRPr="00755D71">
        <w:rPr>
          <w:b/>
        </w:rPr>
        <w:t>účinný od 1.1.2018</w:t>
      </w:r>
    </w:p>
    <w:p w:rsidR="00E760AD" w:rsidRDefault="00E760AD" w:rsidP="00755D71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E760AD" w:rsidRDefault="00E760AD" w:rsidP="00E760AD">
      <w:pPr>
        <w:numPr>
          <w:ilvl w:val="0"/>
          <w:numId w:val="0"/>
        </w:numPr>
        <w:spacing w:after="120"/>
      </w:pPr>
    </w:p>
    <w:p w:rsidR="00755D71" w:rsidRDefault="00755D71" w:rsidP="00E760AD">
      <w:pPr>
        <w:numPr>
          <w:ilvl w:val="0"/>
          <w:numId w:val="0"/>
        </w:numPr>
        <w:spacing w:after="120"/>
      </w:pPr>
    </w:p>
    <w:p w:rsidR="00E760AD" w:rsidRDefault="00E760AD" w:rsidP="00E760AD">
      <w:pPr>
        <w:numPr>
          <w:ilvl w:val="0"/>
          <w:numId w:val="0"/>
        </w:numPr>
        <w:spacing w:after="120"/>
      </w:pPr>
    </w:p>
    <w:p w:rsidR="00E760AD" w:rsidRDefault="00E760AD" w:rsidP="00E760AD">
      <w:pPr>
        <w:numPr>
          <w:ilvl w:val="0"/>
          <w:numId w:val="0"/>
        </w:numPr>
        <w:spacing w:after="120"/>
        <w:sectPr w:rsidR="00E760AD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760AD" w:rsidRDefault="00E760AD" w:rsidP="00E760AD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755D71">
        <w:t>Českých Budějovicích</w:t>
      </w:r>
      <w:r>
        <w:t xml:space="preserve"> dne 16.10.2017</w:t>
      </w:r>
    </w:p>
    <w:p w:rsidR="00E760AD" w:rsidRDefault="00E760AD" w:rsidP="00E760AD">
      <w:pPr>
        <w:numPr>
          <w:ilvl w:val="0"/>
          <w:numId w:val="0"/>
        </w:numPr>
        <w:spacing w:after="120"/>
      </w:pPr>
    </w:p>
    <w:p w:rsidR="00E760AD" w:rsidRDefault="00E760AD" w:rsidP="00E760AD">
      <w:pPr>
        <w:numPr>
          <w:ilvl w:val="0"/>
          <w:numId w:val="0"/>
        </w:numPr>
        <w:spacing w:after="120"/>
      </w:pPr>
      <w:r>
        <w:t>Za ČP:</w:t>
      </w:r>
    </w:p>
    <w:p w:rsidR="00E760AD" w:rsidRDefault="00E760AD" w:rsidP="00E760AD">
      <w:pPr>
        <w:numPr>
          <w:ilvl w:val="0"/>
          <w:numId w:val="0"/>
        </w:numPr>
        <w:spacing w:after="120"/>
      </w:pPr>
    </w:p>
    <w:p w:rsidR="00E760AD" w:rsidRDefault="00E760AD" w:rsidP="00E760A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760AD" w:rsidRDefault="00E760AD" w:rsidP="00E760AD">
      <w:pPr>
        <w:numPr>
          <w:ilvl w:val="0"/>
          <w:numId w:val="0"/>
        </w:numPr>
        <w:spacing w:after="120"/>
        <w:jc w:val="center"/>
      </w:pPr>
    </w:p>
    <w:p w:rsidR="00E760AD" w:rsidRDefault="00E760AD" w:rsidP="00E760AD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E760AD" w:rsidRDefault="00E760AD" w:rsidP="00E760AD">
      <w:pPr>
        <w:numPr>
          <w:ilvl w:val="0"/>
          <w:numId w:val="0"/>
        </w:numPr>
        <w:spacing w:after="120"/>
        <w:jc w:val="center"/>
      </w:pPr>
      <w:r>
        <w:t>obchodní ředitel regionu, regionální firemní obchod JČ</w:t>
      </w:r>
    </w:p>
    <w:p w:rsidR="00E760AD" w:rsidRDefault="00E760AD" w:rsidP="00E760AD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755D71">
        <w:t xml:space="preserve">                            </w:t>
      </w:r>
      <w:bookmarkStart w:id="0" w:name="_GoBack"/>
      <w:bookmarkEnd w:id="0"/>
      <w:r>
        <w:t xml:space="preserve"> dne </w:t>
      </w:r>
    </w:p>
    <w:p w:rsidR="00E760AD" w:rsidRDefault="00E760AD" w:rsidP="00E760AD">
      <w:pPr>
        <w:numPr>
          <w:ilvl w:val="0"/>
          <w:numId w:val="0"/>
        </w:numPr>
        <w:spacing w:after="120"/>
      </w:pPr>
    </w:p>
    <w:p w:rsidR="00E760AD" w:rsidRDefault="00E760AD" w:rsidP="00E760AD">
      <w:pPr>
        <w:numPr>
          <w:ilvl w:val="0"/>
          <w:numId w:val="0"/>
        </w:numPr>
        <w:spacing w:after="120"/>
      </w:pPr>
      <w:r>
        <w:t>Za Odesílatele:</w:t>
      </w:r>
    </w:p>
    <w:p w:rsidR="00E760AD" w:rsidRDefault="00E760AD" w:rsidP="00E760AD">
      <w:pPr>
        <w:numPr>
          <w:ilvl w:val="0"/>
          <w:numId w:val="0"/>
        </w:numPr>
        <w:spacing w:after="120"/>
      </w:pPr>
    </w:p>
    <w:p w:rsidR="00E760AD" w:rsidRDefault="00E760AD" w:rsidP="00E760A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760AD" w:rsidRDefault="00E760AD" w:rsidP="00E760AD">
      <w:pPr>
        <w:numPr>
          <w:ilvl w:val="0"/>
          <w:numId w:val="0"/>
        </w:numPr>
        <w:spacing w:after="120"/>
        <w:jc w:val="center"/>
      </w:pPr>
    </w:p>
    <w:p w:rsidR="00E760AD" w:rsidRDefault="00E760AD" w:rsidP="00E760AD">
      <w:pPr>
        <w:numPr>
          <w:ilvl w:val="0"/>
          <w:numId w:val="0"/>
        </w:numPr>
        <w:spacing w:after="120"/>
        <w:jc w:val="center"/>
      </w:pPr>
      <w:r>
        <w:t>Ing. Michal Madar</w:t>
      </w:r>
    </w:p>
    <w:p w:rsidR="00E760AD" w:rsidRPr="00E760AD" w:rsidRDefault="00E760AD" w:rsidP="00E760AD">
      <w:pPr>
        <w:numPr>
          <w:ilvl w:val="0"/>
          <w:numId w:val="0"/>
        </w:numPr>
        <w:spacing w:after="120"/>
        <w:jc w:val="center"/>
      </w:pPr>
      <w:r>
        <w:t>ředitel</w:t>
      </w:r>
    </w:p>
    <w:sectPr w:rsidR="00E760AD" w:rsidRPr="00E760AD" w:rsidSect="00E760A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325865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325865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8194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412A4" wp14:editId="063C018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760A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713BB16" wp14:editId="5AFD1E6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760A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982207-1399/2012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B84F07F" wp14:editId="760B1B1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95B14"/>
    <w:multiLevelType w:val="multilevel"/>
    <w:tmpl w:val="8D325B36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194F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5865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55D71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60AD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B6F3-8D05-4EDF-9A22-6AB7DE2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4</Pages>
  <Words>1090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2017-10-16T12:24:00Z</cp:lastPrinted>
  <dcterms:created xsi:type="dcterms:W3CDTF">2017-10-16T12:25:00Z</dcterms:created>
  <dcterms:modified xsi:type="dcterms:W3CDTF">2017-10-16T12:25:00Z</dcterms:modified>
</cp:coreProperties>
</file>