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760AD" w:rsidP="00E760AD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2 k Dohodě o podmínkách podávání poštovních zásilek Balík Do ruky</w:t>
      </w:r>
    </w:p>
    <w:p w:rsidR="00E760AD" w:rsidRDefault="00E760AD" w:rsidP="00E760A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982207-1399/2012</w:t>
      </w:r>
      <w:r w:rsidR="00755D71">
        <w:rPr>
          <w:rFonts w:ascii="Arial" w:hAnsi="Arial" w:cs="Arial"/>
          <w:b/>
          <w:sz w:val="36"/>
        </w:rPr>
        <w:t>, E2017/23280</w:t>
      </w:r>
    </w:p>
    <w:p w:rsidR="00E760AD" w:rsidRDefault="00E760AD" w:rsidP="00E760AD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755D71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Tomáš Prantl, obchodní ředitel regionu, </w:t>
      </w:r>
    </w:p>
    <w:p w:rsidR="00E760AD" w:rsidRDefault="00E760AD" w:rsidP="00755D71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regionální firemní obchod JČ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Senovážné náměstí 240/1, 370 01  České Budějovice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</w:p>
    <w:p w:rsidR="00E760AD" w:rsidRDefault="00E760AD" w:rsidP="00E760AD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E760AD" w:rsidRDefault="00E760AD" w:rsidP="00E760AD">
      <w:pPr>
        <w:numPr>
          <w:ilvl w:val="0"/>
          <w:numId w:val="0"/>
        </w:numPr>
        <w:spacing w:after="0" w:line="240" w:lineRule="auto"/>
        <w:ind w:left="142"/>
      </w:pPr>
    </w:p>
    <w:p w:rsidR="00E760AD" w:rsidRDefault="00E760AD" w:rsidP="00E760AD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Městské kulturní středisko Vodňany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Zeyerovy sady 963, 389 01  Vodňany - Vodňany II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00367885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 00367885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Michal Madar, ředitel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MÚ ve Vodňanech pod registračním číslem 045/94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spořitelna, a.s.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0680915369/0800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Městské kulturní středisko Vodňany, Zeyerovy sady 963,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389 01  Vodňany - Vodňany II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111086001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  <w:t>M 45 354</w:t>
      </w:r>
    </w:p>
    <w:p w:rsidR="00E760AD" w:rsidRDefault="00E760AD" w:rsidP="00E760AD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E760AD" w:rsidRDefault="00E760AD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E760AD" w:rsidRPr="00E760AD" w:rsidRDefault="00E760AD" w:rsidP="00E760AD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E760AD" w:rsidRDefault="00E760AD" w:rsidP="00755D71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podmínkách podávání poštovních zásilek Balík Do ruky, č. 982207-1399/2012 ze dne 7.5.2012 (dále jen "Dohoda"), a to následujícím způsobem:</w:t>
      </w:r>
    </w:p>
    <w:p w:rsidR="00E760AD" w:rsidRDefault="00E760AD" w:rsidP="00755D71">
      <w:pPr>
        <w:numPr>
          <w:ilvl w:val="1"/>
          <w:numId w:val="21"/>
        </w:numPr>
        <w:spacing w:after="120"/>
        <w:ind w:left="624" w:hanging="624"/>
        <w:jc w:val="both"/>
      </w:pPr>
      <w:r>
        <w:t>Strany se dohodly na doplnění stávajícího textu Článku 4. Cena a způsob úhrady, a to o text: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>Odesílatel je povinen v předstihu informovat prokazatelným způsobem ČP o jakékoli změně okolností nezbytných pro určení daňového režimu, především určení místa plnění. V případě nesplnění této povinnosti nese Odesílatel v plném rozsahu odpovědnost za škody, které v důsledku takového opomenutí mohou vzniknout, a zavazuje se je uhradit.</w:t>
      </w:r>
    </w:p>
    <w:p w:rsidR="00E760AD" w:rsidRDefault="00E760AD" w:rsidP="00755D71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Článku 7. Závěrečná ustanovení následujícím textem: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 xml:space="preserve">7.1. </w:t>
      </w:r>
      <w:r w:rsidRPr="00755D71">
        <w:rPr>
          <w:b/>
        </w:rPr>
        <w:t>Tato Dohoda se uzavírá na dobu neurčitou</w:t>
      </w:r>
      <w:r>
        <w:t>. Každá ze Stran Dohody může Dohodu vypovědět i bez udání důvodů s tím, že výpovědní doba 1 měsíc začne běžet dnem následujícím po doručení výpovědi druhé Straně Dohody. Pokud Odesílatel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Odesílatelem musí mít písemnou formu.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>Po skončení účinnosti Dohody vrátí Odesílatel ČP nepoužité adresní štítky.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 xml:space="preserve">7.2. ČP si vyhrazuje právo odstoupit od této Dohody, jestliže Odesílatel přes upozornění nedodržuje sjednané podmínky. Toto upozornění ČP písemně oznámí Odesílateli na jeho poslední známou adresu s tím, že je Odesílatel povinen ve lhůtě 15 dnů napravit zjištěné nedostatky. V případě marného uplynutí této lhůty má ČP právo od této Dohody odstoupit. 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>Od této Dohody je možné odstoupit také v důsledku zahájení insolvenčního řízení na Odesílatele nebo kdykoliv v jeho průběhu. V takovém případě není Odesílateli poskytnuta dodatečná lhůta 15 dnů a ČP je oprávněna odstoupit od této Dohody bez předchozího upozornění.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>Odstoupení od této Dohody je vždy účinné a Dohoda se ruší ke dni doručení písemného oznámení o odstoupení druhé straně Dohody. Vzájemná plnění poskytnutá stranami Dohody do odstoupení se nevrací a Odesílatel je povinen uhradit cenu služeb, poskytnutých ČP do odstoupení.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>7.3. Pokud není stanoveno jinak, může být tato Dohoda měněna pouze vzestupně očíslovanými písemnými dodatky k Dohodě podepsanými oběma Stranami Dohody, pokud není v Dohodě stanoveno jinak.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 xml:space="preserve">7.4. Strany Dohody se zavazují zachovat mlčenlivost o obchodním tajemství druhé strany Dohody a dále o skutečnostech a informacích, které písemně označí jako důvěrné. Za obchodní tajemství jsou stranami Dohody považovány veškeré konkurenčně významné, určitelné, ocenitelné a v příslušných obchodních kruzích běžně nedostupné skutečnosti související se stranami Dohody, jejichž vlastník zajišťuje ve svém zájmu odpovídajícím způsobem jejich utajení. Pro účely této Dohody jsou obchodním tajemstvím zejména informace o smluvních vztazích existujících mezi stranami Dohody, údaje týkající se výše ceny a způsobu jejího určení, platební podmínky, informace o způsobu zajištění pohledávek, údaje o rozsahu a objemu poskytovaných služeb a podrobnosti vymezující poskytované plnění nad rámec veřejně přístupných informací. 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 xml:space="preserve">7.5. Povinnost mlčenlivosti trvá až do doby, kdy se informace výše uvedené povahy stanou obecně známými za předpokladu, že se tak nestane porušením povinnosti mlčenlivosti. Na </w:t>
      </w:r>
      <w:r>
        <w:lastRenderedPageBreak/>
        <w:t>povinnost mlčenlivosti nemá vliv forma sdělení informací (písemně nebo ústně) a jejich podoba (materializované nebo dematerializované).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 xml:space="preserve">7.6. Strany Dohody se zavazují, že informace výše uvedené povahy zachovají v tajnosti, nesdělí je ani nezpřístupní jiným subjektům, a že učiní potřebná opatření pro jejich ochranu a zamezení úniku včetně zajištění jejich použití pouze pro činnosti související s přípravou a plněním této Dohody v souladu s účelem stanoveným touto Dohodou. 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 xml:space="preserve">7.7. Porušením povinnosti mlčenlivosti není poskytnutí výše uvedených informací soudu, státnímu zastupitelství, příslušnému správnímu orgánu či jinému orgánu veřejné moci na základě a v souladu se zákonem; jejich zveřejnění na základě povinnosti stanovené zákonem nebo jejich poskytnutí zakladateli ČP. Porušením povinnosti mlčenlivosti není ani sdělení uvedených informací zástupci strany Dohody. </w:t>
      </w:r>
    </w:p>
    <w:p w:rsidR="00E760AD" w:rsidRDefault="00E760AD" w:rsidP="00755D71">
      <w:pPr>
        <w:numPr>
          <w:ilvl w:val="2"/>
          <w:numId w:val="21"/>
        </w:numPr>
        <w:spacing w:after="120"/>
        <w:jc w:val="both"/>
      </w:pPr>
      <w:r>
        <w:t>7.8. Povinnost mlčenlivosti trvá bez ohledu na ukončení smluvního vztahu založeného touto Dohodou.</w:t>
      </w:r>
    </w:p>
    <w:p w:rsidR="00755D71" w:rsidRDefault="00755D71" w:rsidP="00755D71">
      <w:pPr>
        <w:numPr>
          <w:ilvl w:val="2"/>
          <w:numId w:val="21"/>
        </w:numPr>
        <w:spacing w:after="120"/>
        <w:jc w:val="both"/>
      </w:pPr>
      <w:r>
        <w:t xml:space="preserve">7.9 </w:t>
      </w:r>
      <w:r w:rsidRPr="00835FA8">
        <w:t xml:space="preserve">Tato Dohoda bude uveřejněna v registru smluv dle zákona č. 340/2015 Sb., o zvláštních podmínkách účinnosti některých smluv, uveřejňování těchto smluv a o registru smluv (zákon o registru smluv). Dle dohody </w:t>
      </w:r>
      <w:r>
        <w:t>S</w:t>
      </w:r>
      <w:r w:rsidRPr="00835FA8">
        <w:t>tran Dohody zajistí odeslání této Dohody správci registru smluv ČP. ČP je oprávněna před odesláním Dohody správci registru smluv v Dohodě znečitelnit informace, na něž se nevztahuje uveřejňovací povinnost podle zákona o registru smluv.</w:t>
      </w:r>
    </w:p>
    <w:p w:rsidR="00755D71" w:rsidRDefault="00755D71" w:rsidP="00755D71">
      <w:pPr>
        <w:numPr>
          <w:ilvl w:val="2"/>
          <w:numId w:val="21"/>
        </w:numPr>
        <w:spacing w:after="120"/>
        <w:jc w:val="both"/>
      </w:pPr>
      <w:r>
        <w:t>7.10 Pokud by bylo kterékoli ustanovení této Dohody zcela nebo zčásti neplatné nebo jestliže některá otázka není touto Dohodou upravována, zbývající ustanovení Dohody nejsou tímto dotčena.</w:t>
      </w:r>
    </w:p>
    <w:p w:rsidR="00755D71" w:rsidRDefault="00755D71" w:rsidP="00755D71">
      <w:pPr>
        <w:numPr>
          <w:ilvl w:val="2"/>
          <w:numId w:val="21"/>
        </w:numPr>
        <w:spacing w:after="120"/>
        <w:jc w:val="both"/>
      </w:pPr>
      <w:r>
        <w:t>7.11 Tato Dohoda je vyhotovena ve 2 (slovy: dvou) stejnopisech s platností originálu, z nichž každá strana Dohody obdrží jeden.</w:t>
      </w:r>
    </w:p>
    <w:p w:rsidR="00755D71" w:rsidRDefault="00755D71" w:rsidP="00755D71">
      <w:pPr>
        <w:numPr>
          <w:ilvl w:val="2"/>
          <w:numId w:val="21"/>
        </w:numPr>
        <w:spacing w:after="120"/>
        <w:jc w:val="both"/>
      </w:pPr>
      <w:r>
        <w:t>7.12 Práva a povinnosti plynoucí z této Dohody pro každou ze stran přecházejí na jejich právní nástupce.</w:t>
      </w:r>
    </w:p>
    <w:p w:rsidR="00755D71" w:rsidRDefault="00755D71" w:rsidP="00755D71">
      <w:pPr>
        <w:numPr>
          <w:ilvl w:val="2"/>
          <w:numId w:val="21"/>
        </w:numPr>
        <w:spacing w:after="120"/>
        <w:jc w:val="both"/>
      </w:pPr>
      <w:r>
        <w:t>7.13 Vztahy neupravené touto Dohodou se řídí platným právním řádem ČR.</w:t>
      </w:r>
    </w:p>
    <w:p w:rsidR="00755D71" w:rsidRDefault="00755D71" w:rsidP="00755D71">
      <w:pPr>
        <w:numPr>
          <w:ilvl w:val="2"/>
          <w:numId w:val="21"/>
        </w:numPr>
        <w:spacing w:after="120"/>
        <w:jc w:val="both"/>
      </w:pPr>
      <w:r>
        <w:t>7.14 Dohoda je uzavřena dnem podpisu oběma Stranami Dohody.</w:t>
      </w:r>
    </w:p>
    <w:p w:rsidR="00755D71" w:rsidRDefault="00755D71" w:rsidP="00755D71">
      <w:pPr>
        <w:numPr>
          <w:ilvl w:val="2"/>
          <w:numId w:val="21"/>
        </w:numPr>
        <w:spacing w:after="120"/>
        <w:jc w:val="both"/>
      </w:pPr>
      <w:r>
        <w:t>7.15 Strany Dohody prohlašují, že tato Dohoda vyjadřuje jejich úplné a výlučné vzájemné ujednání týkající se daného předmětu této Dohody. Strany Dohody po přečtení této Dohody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755D71" w:rsidRDefault="00755D71" w:rsidP="00755D71">
      <w:pPr>
        <w:numPr>
          <w:ilvl w:val="2"/>
          <w:numId w:val="21"/>
        </w:numPr>
        <w:spacing w:after="120"/>
        <w:jc w:val="both"/>
      </w:pPr>
    </w:p>
    <w:p w:rsidR="00E760AD" w:rsidRPr="00E760AD" w:rsidRDefault="00E760AD" w:rsidP="00E760AD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E760AD" w:rsidRDefault="00E760AD" w:rsidP="00755D71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E760AD" w:rsidRDefault="00E760AD" w:rsidP="00755D71">
      <w:pPr>
        <w:numPr>
          <w:ilvl w:val="1"/>
          <w:numId w:val="21"/>
        </w:numPr>
        <w:spacing w:after="120"/>
        <w:ind w:left="624" w:hanging="624"/>
        <w:jc w:val="both"/>
      </w:pPr>
      <w:r>
        <w:t>Dodatek č. 2 je uzavřený dnem jeho p</w:t>
      </w:r>
      <w:r w:rsidR="00755D71">
        <w:t xml:space="preserve">odpisu oběma smluvními stranami a </w:t>
      </w:r>
      <w:r w:rsidR="00755D71" w:rsidRPr="00755D71">
        <w:rPr>
          <w:b/>
        </w:rPr>
        <w:t>účinný od 1.1.2018</w:t>
      </w:r>
    </w:p>
    <w:p w:rsidR="00E760AD" w:rsidRDefault="00E760AD" w:rsidP="00755D71">
      <w:pPr>
        <w:numPr>
          <w:ilvl w:val="1"/>
          <w:numId w:val="21"/>
        </w:numPr>
        <w:spacing w:after="120"/>
        <w:ind w:left="624" w:hanging="624"/>
        <w:jc w:val="both"/>
      </w:pPr>
      <w:r>
        <w:t>Dodatek č. 2 je sepsán ve dvou vyhotoveních s platností originálu, z nichž každá ze stran obdrží po jednom vyhotovení.</w:t>
      </w:r>
    </w:p>
    <w:p w:rsidR="00E760AD" w:rsidRDefault="00E760AD" w:rsidP="00E760AD">
      <w:pPr>
        <w:numPr>
          <w:ilvl w:val="0"/>
          <w:numId w:val="0"/>
        </w:numPr>
        <w:spacing w:after="120"/>
      </w:pPr>
    </w:p>
    <w:p w:rsidR="00755D71" w:rsidRDefault="00755D71" w:rsidP="00E760AD">
      <w:pPr>
        <w:numPr>
          <w:ilvl w:val="0"/>
          <w:numId w:val="0"/>
        </w:numPr>
        <w:spacing w:after="120"/>
      </w:pPr>
    </w:p>
    <w:p w:rsidR="00E760AD" w:rsidRDefault="00E760AD" w:rsidP="00E760AD">
      <w:pPr>
        <w:numPr>
          <w:ilvl w:val="0"/>
          <w:numId w:val="0"/>
        </w:numPr>
        <w:spacing w:after="120"/>
      </w:pPr>
    </w:p>
    <w:p w:rsidR="00E760AD" w:rsidRDefault="00E760AD" w:rsidP="00E760AD">
      <w:pPr>
        <w:numPr>
          <w:ilvl w:val="0"/>
          <w:numId w:val="0"/>
        </w:numPr>
        <w:spacing w:after="120"/>
        <w:sectPr w:rsidR="00E760AD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760AD" w:rsidRDefault="00E760AD" w:rsidP="00E760AD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755D71">
        <w:t>Českých Budějovicích</w:t>
      </w:r>
      <w:r>
        <w:t xml:space="preserve"> dne 16.10.2017</w:t>
      </w:r>
    </w:p>
    <w:p w:rsidR="00E760AD" w:rsidRDefault="00E760AD" w:rsidP="00E760AD">
      <w:pPr>
        <w:numPr>
          <w:ilvl w:val="0"/>
          <w:numId w:val="0"/>
        </w:numPr>
        <w:spacing w:after="120"/>
      </w:pPr>
    </w:p>
    <w:p w:rsidR="00E760AD" w:rsidRDefault="00E760AD" w:rsidP="00E760AD">
      <w:pPr>
        <w:numPr>
          <w:ilvl w:val="0"/>
          <w:numId w:val="0"/>
        </w:numPr>
        <w:spacing w:after="120"/>
      </w:pPr>
      <w:r>
        <w:t>Za ČP:</w:t>
      </w:r>
    </w:p>
    <w:p w:rsidR="00E760AD" w:rsidRDefault="00E760AD" w:rsidP="00E760AD">
      <w:pPr>
        <w:numPr>
          <w:ilvl w:val="0"/>
          <w:numId w:val="0"/>
        </w:numPr>
        <w:spacing w:after="120"/>
      </w:pPr>
    </w:p>
    <w:p w:rsidR="00E760AD" w:rsidRDefault="00E760AD" w:rsidP="00E760AD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760AD" w:rsidRDefault="00E760AD" w:rsidP="00E760AD">
      <w:pPr>
        <w:numPr>
          <w:ilvl w:val="0"/>
          <w:numId w:val="0"/>
        </w:numPr>
        <w:spacing w:after="120"/>
        <w:jc w:val="center"/>
      </w:pPr>
    </w:p>
    <w:p w:rsidR="00E760AD" w:rsidRDefault="00E760AD" w:rsidP="00E760AD">
      <w:pPr>
        <w:numPr>
          <w:ilvl w:val="0"/>
          <w:numId w:val="0"/>
        </w:numPr>
        <w:spacing w:after="120"/>
        <w:jc w:val="center"/>
      </w:pPr>
      <w:r>
        <w:t>Ing. Tomáš Prantl</w:t>
      </w:r>
    </w:p>
    <w:p w:rsidR="00E760AD" w:rsidRDefault="00E760AD" w:rsidP="00E760AD">
      <w:pPr>
        <w:numPr>
          <w:ilvl w:val="0"/>
          <w:numId w:val="0"/>
        </w:numPr>
        <w:spacing w:after="120"/>
        <w:jc w:val="center"/>
      </w:pPr>
      <w:r>
        <w:t>obchodní ředitel regionu, regionální firemní obchod JČ</w:t>
      </w:r>
    </w:p>
    <w:p w:rsidR="00E760AD" w:rsidRDefault="00E760AD" w:rsidP="00E760AD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755D71">
        <w:t xml:space="preserve">                            </w:t>
      </w:r>
      <w:bookmarkStart w:id="0" w:name="_GoBack"/>
      <w:bookmarkEnd w:id="0"/>
      <w:r>
        <w:t xml:space="preserve"> dne </w:t>
      </w:r>
    </w:p>
    <w:p w:rsidR="00E760AD" w:rsidRDefault="00E760AD" w:rsidP="00E760AD">
      <w:pPr>
        <w:numPr>
          <w:ilvl w:val="0"/>
          <w:numId w:val="0"/>
        </w:numPr>
        <w:spacing w:after="120"/>
      </w:pPr>
    </w:p>
    <w:p w:rsidR="00E760AD" w:rsidRDefault="00E760AD" w:rsidP="00E760AD">
      <w:pPr>
        <w:numPr>
          <w:ilvl w:val="0"/>
          <w:numId w:val="0"/>
        </w:numPr>
        <w:spacing w:after="120"/>
      </w:pPr>
      <w:r>
        <w:t>Za Odesílatele:</w:t>
      </w:r>
    </w:p>
    <w:p w:rsidR="00E760AD" w:rsidRDefault="00E760AD" w:rsidP="00E760AD">
      <w:pPr>
        <w:numPr>
          <w:ilvl w:val="0"/>
          <w:numId w:val="0"/>
        </w:numPr>
        <w:spacing w:after="120"/>
      </w:pPr>
    </w:p>
    <w:p w:rsidR="00E760AD" w:rsidRDefault="00E760AD" w:rsidP="00E760AD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760AD" w:rsidRDefault="00E760AD" w:rsidP="00E760AD">
      <w:pPr>
        <w:numPr>
          <w:ilvl w:val="0"/>
          <w:numId w:val="0"/>
        </w:numPr>
        <w:spacing w:after="120"/>
        <w:jc w:val="center"/>
      </w:pPr>
    </w:p>
    <w:p w:rsidR="00E760AD" w:rsidRDefault="00E760AD" w:rsidP="00E760AD">
      <w:pPr>
        <w:numPr>
          <w:ilvl w:val="0"/>
          <w:numId w:val="0"/>
        </w:numPr>
        <w:spacing w:after="120"/>
        <w:jc w:val="center"/>
      </w:pPr>
      <w:r>
        <w:t>Ing. Michal Madar</w:t>
      </w:r>
    </w:p>
    <w:p w:rsidR="00E760AD" w:rsidRPr="00E760AD" w:rsidRDefault="00E760AD" w:rsidP="00E760AD">
      <w:pPr>
        <w:numPr>
          <w:ilvl w:val="0"/>
          <w:numId w:val="0"/>
        </w:numPr>
        <w:spacing w:after="120"/>
        <w:jc w:val="center"/>
      </w:pPr>
      <w:r>
        <w:t>ředitel</w:t>
      </w:r>
    </w:p>
    <w:sectPr w:rsidR="00E760AD" w:rsidRPr="00E760AD" w:rsidSect="00E760AD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4" w:rsidRDefault="00882194">
      <w:r>
        <w:separator/>
      </w:r>
    </w:p>
  </w:endnote>
  <w:endnote w:type="continuationSeparator" w:id="0">
    <w:p w:rsidR="00882194" w:rsidRDefault="008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25865">
      <w:rPr>
        <w:noProof/>
        <w:sz w:val="18"/>
        <w:szCs w:val="18"/>
      </w:rPr>
      <w:t>4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25865">
      <w:rPr>
        <w:noProof/>
        <w:sz w:val="18"/>
        <w:szCs w:val="18"/>
      </w:rPr>
      <w:t>4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4" w:rsidRDefault="00882194">
      <w:r>
        <w:separator/>
      </w:r>
    </w:p>
  </w:footnote>
  <w:footnote w:type="continuationSeparator" w:id="0">
    <w:p w:rsidR="00882194" w:rsidRDefault="0088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18194F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412A4" wp14:editId="063C018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760AD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2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713BB16" wp14:editId="5AFD1E6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E760AD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Číslo 982207-1399/2012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B84F07F" wp14:editId="760B1B1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895B14"/>
    <w:multiLevelType w:val="multilevel"/>
    <w:tmpl w:val="8D325B36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194F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25865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55D71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760AD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B6F3-8D05-4EDF-9A22-6AB7DE2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4</Pages>
  <Words>1090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Listopadová Stanislava</cp:lastModifiedBy>
  <cp:revision>2</cp:revision>
  <cp:lastPrinted>2017-10-16T12:24:00Z</cp:lastPrinted>
  <dcterms:created xsi:type="dcterms:W3CDTF">2017-10-16T12:25:00Z</dcterms:created>
  <dcterms:modified xsi:type="dcterms:W3CDTF">2017-10-16T12:25:00Z</dcterms:modified>
</cp:coreProperties>
</file>