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25FDD" w:rsidRPr="00D25FDD" w:rsidTr="003468B7">
        <w:tc>
          <w:tcPr>
            <w:tcW w:w="5000" w:type="pct"/>
            <w:shd w:val="clear" w:color="auto" w:fill="auto"/>
            <w:vAlign w:val="center"/>
          </w:tcPr>
          <w:p w:rsidR="00D25FDD" w:rsidRPr="00D25FDD" w:rsidRDefault="00D25FDD" w:rsidP="003468B7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bookmarkStart w:id="0" w:name="_GoBack"/>
            <w:bookmarkEnd w:id="0"/>
            <w:r w:rsidRPr="00D25FDD">
              <w:rPr>
                <w:rFonts w:ascii="Garamond" w:hAnsi="Garamond" w:cs="Arial"/>
                <w:b/>
              </w:rPr>
              <w:t>Výpočetní HPC klastr s příslušenstvím pro výpočty z prvních principů</w:t>
            </w:r>
            <w:r w:rsidRPr="00D25FDD">
              <w:rPr>
                <w:rFonts w:ascii="Garamond" w:hAnsi="Garamond" w:cs="Arial"/>
                <w:b/>
              </w:rPr>
              <w:br/>
              <w:t>pro potřeby projektu EVT</w:t>
            </w:r>
          </w:p>
        </w:tc>
      </w:tr>
      <w:tr w:rsidR="00D25FDD" w:rsidRPr="00D25FDD" w:rsidTr="003468B7">
        <w:trPr>
          <w:trHeight w:val="1913"/>
        </w:trPr>
        <w:tc>
          <w:tcPr>
            <w:tcW w:w="5000" w:type="pct"/>
            <w:shd w:val="clear" w:color="auto" w:fill="auto"/>
            <w:vAlign w:val="center"/>
          </w:tcPr>
          <w:p w:rsidR="00D25FDD" w:rsidRPr="00D25FDD" w:rsidRDefault="00D25FDD" w:rsidP="003468B7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r w:rsidRPr="00D25FDD">
              <w:rPr>
                <w:rFonts w:ascii="Garamond" w:hAnsi="Garamond" w:cs="Arial"/>
                <w:b/>
              </w:rPr>
              <w:t>Část 4.</w:t>
            </w:r>
          </w:p>
          <w:p w:rsidR="00D25FDD" w:rsidRPr="00D25FDD" w:rsidRDefault="00D25FDD" w:rsidP="003468B7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r w:rsidRPr="00D25FDD">
              <w:rPr>
                <w:rFonts w:ascii="Garamond" w:hAnsi="Garamond" w:cs="Arial"/>
                <w:b/>
              </w:rPr>
              <w:t>Záložní zdroje napájení</w:t>
            </w:r>
          </w:p>
          <w:p w:rsidR="00D25FDD" w:rsidRPr="00D25FDD" w:rsidRDefault="00D25FDD" w:rsidP="003468B7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r w:rsidRPr="00D25FDD">
              <w:rPr>
                <w:rFonts w:ascii="Garamond" w:hAnsi="Garamond" w:cs="Arial"/>
                <w:b/>
              </w:rPr>
              <w:t>Technická specifikace dodávky</w:t>
            </w:r>
          </w:p>
        </w:tc>
      </w:tr>
    </w:tbl>
    <w:p w:rsidR="00D25FDD" w:rsidRPr="00D25FDD" w:rsidRDefault="00D25FDD">
      <w:pPr>
        <w:jc w:val="center"/>
        <w:rPr>
          <w:rFonts w:ascii="Garamond" w:hAnsi="Garamond" w:cs="Arial"/>
          <w:b/>
        </w:rPr>
      </w:pPr>
    </w:p>
    <w:p w:rsidR="00D25FDD" w:rsidRPr="00D25FDD" w:rsidRDefault="00D25FDD">
      <w:pPr>
        <w:jc w:val="center"/>
        <w:rPr>
          <w:rFonts w:ascii="Garamond" w:hAnsi="Garamond" w:cs="Arial"/>
          <w:b/>
        </w:rPr>
      </w:pPr>
    </w:p>
    <w:p w:rsidR="00472DB1" w:rsidRPr="00D25FDD" w:rsidRDefault="00472DB1">
      <w:pPr>
        <w:jc w:val="both"/>
        <w:rPr>
          <w:rFonts w:ascii="Garamond" w:hAnsi="Garamond" w:cs="Arial"/>
        </w:rPr>
      </w:pPr>
    </w:p>
    <w:p w:rsidR="00472DB1" w:rsidRPr="00D25FDD" w:rsidRDefault="00D25FDD">
      <w:pPr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Přehled:</w:t>
      </w:r>
    </w:p>
    <w:p w:rsidR="00472DB1" w:rsidRPr="00D25FDD" w:rsidRDefault="00D25FDD">
      <w:pPr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sz w:val="20"/>
          <w:szCs w:val="20"/>
        </w:rPr>
        <w:t>1. Záložní zdroj napájení 20kW pro serverovnu v budově C1</w:t>
      </w:r>
    </w:p>
    <w:p w:rsidR="00472DB1" w:rsidRPr="00D25FDD" w:rsidRDefault="00D25FDD">
      <w:pPr>
        <w:jc w:val="both"/>
        <w:rPr>
          <w:rFonts w:ascii="Garamond" w:hAnsi="Garamond" w:cs="Arial"/>
          <w:sz w:val="20"/>
          <w:szCs w:val="20"/>
        </w:rPr>
      </w:pPr>
      <w:bookmarkStart w:id="1" w:name="content_TabContainer1_vyhledavaniTabPane"/>
      <w:r w:rsidRPr="00D25FDD">
        <w:rPr>
          <w:rFonts w:ascii="Garamond" w:hAnsi="Garamond" w:cs="Arial"/>
          <w:sz w:val="20"/>
          <w:szCs w:val="20"/>
        </w:rPr>
        <w:t>2. Záložní zdroj napájení 30kW pro serverovnu v budově F</w:t>
      </w:r>
    </w:p>
    <w:bookmarkEnd w:id="1"/>
    <w:p w:rsidR="00472DB1" w:rsidRPr="00D25FDD" w:rsidRDefault="00472DB1">
      <w:pPr>
        <w:jc w:val="both"/>
        <w:rPr>
          <w:rFonts w:ascii="Garamond" w:hAnsi="Garamond" w:cs="Arial"/>
          <w:sz w:val="20"/>
          <w:szCs w:val="20"/>
        </w:rPr>
      </w:pPr>
    </w:p>
    <w:p w:rsidR="00472DB1" w:rsidRPr="00D25FDD" w:rsidRDefault="00D25FDD">
      <w:pPr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  <w:shd w:val="clear" w:color="auto" w:fill="00FFFF"/>
        </w:rPr>
        <w:t>1. Záložní zdroj napájení 20kW pro serverovnu v budově C1 – 1 ks</w:t>
      </w:r>
    </w:p>
    <w:p w:rsidR="00472DB1" w:rsidRPr="00D25FDD" w:rsidRDefault="00472DB1">
      <w:pPr>
        <w:rPr>
          <w:rFonts w:ascii="Garamond" w:hAnsi="Garamond" w:cs="Arial"/>
          <w:sz w:val="20"/>
          <w:szCs w:val="20"/>
        </w:rPr>
      </w:pPr>
    </w:p>
    <w:p w:rsidR="00472DB1" w:rsidRPr="00D25FDD" w:rsidRDefault="00D25FDD">
      <w:pPr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sz w:val="20"/>
          <w:szCs w:val="20"/>
        </w:rPr>
        <w:t>Předmětem dodávky je třífázový záložní zdroj napájení s výstupním výkonem 20kW, který je umístěný v serverovně budovy C1. Součástí dodávky je doprava na adresu Teslova 5b, 301 00 Plzeň (serverovna se nachází v 1. NP s přístupem v rovině bez schodů a jiných překážek), zapojení UPS, zaškolení.</w:t>
      </w:r>
    </w:p>
    <w:p w:rsidR="00472DB1" w:rsidRPr="00D25FDD" w:rsidRDefault="00472DB1">
      <w:pPr>
        <w:jc w:val="both"/>
        <w:rPr>
          <w:rFonts w:ascii="Garamond" w:hAnsi="Garamond" w:cs="Arial"/>
          <w:sz w:val="20"/>
          <w:szCs w:val="20"/>
        </w:rPr>
      </w:pPr>
    </w:p>
    <w:p w:rsidR="00472DB1" w:rsidRPr="00D25FDD" w:rsidRDefault="00D25FDD">
      <w:pPr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sz w:val="20"/>
          <w:szCs w:val="20"/>
        </w:rPr>
        <w:t>Hranice dodávky: Pro připojení UPS bude na vstupu k dispozici vodič 5x10mm</w:t>
      </w:r>
      <w:r w:rsidRPr="00D25FDD">
        <w:rPr>
          <w:rFonts w:ascii="Garamond" w:hAnsi="Garamond" w:cs="Arial"/>
          <w:sz w:val="20"/>
          <w:szCs w:val="20"/>
          <w:vertAlign w:val="superscript"/>
        </w:rPr>
        <w:t>2</w:t>
      </w:r>
      <w:r w:rsidRPr="00D25FDD">
        <w:rPr>
          <w:rFonts w:ascii="Garamond" w:hAnsi="Garamond" w:cs="Arial"/>
          <w:sz w:val="20"/>
          <w:szCs w:val="20"/>
        </w:rPr>
        <w:t xml:space="preserve"> CGSG (3f+N+PE), jmenovité napětí 230/400V, 50Hz, jištění 3x40A, charakteristika C, na výstupu vodič 5x10mm2 (3f+N+PE), jmenovité napětí 230/400V, 50Hz.</w:t>
      </w:r>
    </w:p>
    <w:p w:rsidR="00472DB1" w:rsidRPr="00D25FDD" w:rsidRDefault="00472DB1">
      <w:pPr>
        <w:jc w:val="both"/>
        <w:rPr>
          <w:rFonts w:ascii="Garamond" w:hAnsi="Garamond" w:cs="Arial"/>
          <w:sz w:val="20"/>
          <w:szCs w:val="20"/>
        </w:rPr>
      </w:pPr>
    </w:p>
    <w:p w:rsidR="00472DB1" w:rsidRPr="00D25FDD" w:rsidRDefault="00D25FDD">
      <w:pPr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sz w:val="20"/>
          <w:szCs w:val="20"/>
        </w:rPr>
        <w:t>Technická specifikace UPS:</w:t>
      </w:r>
    </w:p>
    <w:p w:rsidR="00472DB1" w:rsidRPr="00D25FDD" w:rsidRDefault="00472DB1">
      <w:pPr>
        <w:jc w:val="both"/>
        <w:rPr>
          <w:rFonts w:ascii="Garamond" w:hAnsi="Garamond" w:cs="Arial"/>
          <w:sz w:val="20"/>
          <w:szCs w:val="20"/>
        </w:rPr>
      </w:pP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 xml:space="preserve">a) </w:t>
      </w:r>
      <w:r w:rsidRPr="00D25FDD">
        <w:rPr>
          <w:rFonts w:ascii="Garamond" w:hAnsi="Garamond" w:cs="Arial"/>
          <w:sz w:val="20"/>
          <w:szCs w:val="20"/>
        </w:rPr>
        <w:t>výstupní výkon UPS 20 kVA / 20kW;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b)</w:t>
      </w:r>
      <w:r w:rsidRPr="00D25FDD">
        <w:rPr>
          <w:rFonts w:ascii="Garamond" w:hAnsi="Garamond" w:cs="Arial"/>
          <w:sz w:val="20"/>
          <w:szCs w:val="20"/>
        </w:rPr>
        <w:t xml:space="preserve"> doba zálohy alespoň 10 minut pro zatížení 15kW;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c)</w:t>
      </w:r>
      <w:r w:rsidRPr="00D25FDD">
        <w:rPr>
          <w:rFonts w:ascii="Garamond" w:hAnsi="Garamond" w:cs="Arial"/>
          <w:sz w:val="20"/>
          <w:szCs w:val="20"/>
        </w:rPr>
        <w:t xml:space="preserve"> rozměry zabrané podlahové plochy maximálně 0,35 m x 0,8 m;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d)</w:t>
      </w:r>
      <w:r w:rsidRPr="00D25FDD">
        <w:rPr>
          <w:rFonts w:ascii="Garamond" w:hAnsi="Garamond" w:cs="Arial"/>
          <w:sz w:val="20"/>
          <w:szCs w:val="20"/>
        </w:rPr>
        <w:t xml:space="preserve"> účinnost alespoň 98,8% při režimu provozu energy saver systém;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e)</w:t>
      </w:r>
      <w:r w:rsidRPr="00D25FDD">
        <w:rPr>
          <w:rFonts w:ascii="Garamond" w:hAnsi="Garamond" w:cs="Arial"/>
          <w:sz w:val="20"/>
          <w:szCs w:val="20"/>
        </w:rPr>
        <w:t xml:space="preserve"> účinnost alespoň 95,8% v režimu on-line, tepelné ztráty nejvýše 840W;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f)</w:t>
      </w:r>
      <w:r w:rsidRPr="00D25FDD">
        <w:rPr>
          <w:rFonts w:ascii="Garamond" w:hAnsi="Garamond" w:cs="Arial"/>
          <w:sz w:val="20"/>
          <w:szCs w:val="20"/>
        </w:rPr>
        <w:t xml:space="preserve"> vstupní účiník 0,99;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g)</w:t>
      </w:r>
      <w:r w:rsidRPr="00D25FDD">
        <w:rPr>
          <w:rFonts w:ascii="Garamond" w:hAnsi="Garamond" w:cs="Arial"/>
          <w:sz w:val="20"/>
          <w:szCs w:val="20"/>
        </w:rPr>
        <w:t xml:space="preserve"> výstupní účiník 1, výkon v kVA je roven výkonu v kW;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h)</w:t>
      </w:r>
      <w:r w:rsidRPr="00D25FDD">
        <w:rPr>
          <w:rFonts w:ascii="Garamond" w:hAnsi="Garamond" w:cs="Arial"/>
          <w:sz w:val="20"/>
          <w:szCs w:val="20"/>
        </w:rPr>
        <w:t xml:space="preserve"> zkreslení vstupního proudu (THDI) menší než 3%, prakticky sinusový odběr, bez generování vyšších harmonických;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i)</w:t>
      </w:r>
      <w:r w:rsidRPr="00D25FDD">
        <w:rPr>
          <w:rFonts w:ascii="Garamond" w:hAnsi="Garamond" w:cs="Arial"/>
          <w:sz w:val="20"/>
          <w:szCs w:val="20"/>
        </w:rPr>
        <w:t xml:space="preserve"> inteligentní systém dobíjení baterií, zajišťující prodloužení životnosti baterií až o 50%;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j)</w:t>
      </w:r>
      <w:r w:rsidRPr="00D25FDD">
        <w:rPr>
          <w:rFonts w:ascii="Garamond" w:hAnsi="Garamond" w:cs="Arial"/>
          <w:sz w:val="20"/>
          <w:szCs w:val="20"/>
        </w:rPr>
        <w:t xml:space="preserve"> ovládací prvky: dotykový LCD displej a ovládací prvky pro lokální správu a nastavení, prostorová barevná LED indikace na čelních dveřích UPS;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k)</w:t>
      </w:r>
      <w:r w:rsidRPr="00D25FDD">
        <w:rPr>
          <w:rFonts w:ascii="Garamond" w:hAnsi="Garamond" w:cs="Arial"/>
          <w:sz w:val="20"/>
          <w:szCs w:val="20"/>
        </w:rPr>
        <w:t xml:space="preserve"> nastavení intervalu servisní kontroly s následným upozorněním prostorovou LED indikací a přes SNMP;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l)</w:t>
      </w:r>
      <w:r w:rsidRPr="00D25FDD">
        <w:rPr>
          <w:rFonts w:ascii="Garamond" w:hAnsi="Garamond" w:cs="Arial"/>
          <w:sz w:val="20"/>
          <w:szCs w:val="20"/>
        </w:rPr>
        <w:t xml:space="preserve"> vnitřní ochrana proti zpětnému proudu;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m)</w:t>
      </w:r>
      <w:r w:rsidRPr="00D25FDD">
        <w:rPr>
          <w:rFonts w:ascii="Garamond" w:hAnsi="Garamond" w:cs="Arial"/>
          <w:sz w:val="20"/>
          <w:szCs w:val="20"/>
        </w:rPr>
        <w:t xml:space="preserve"> možnost studeného startu na baterie;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n)</w:t>
      </w:r>
      <w:r w:rsidRPr="00D25FDD">
        <w:rPr>
          <w:rFonts w:ascii="Garamond" w:hAnsi="Garamond" w:cs="Arial"/>
          <w:sz w:val="20"/>
          <w:szCs w:val="20"/>
        </w:rPr>
        <w:t xml:space="preserve"> sonda pro monitoring prostředí (teplota, vlhkost);</w:t>
      </w:r>
    </w:p>
    <w:p w:rsidR="00472DB1" w:rsidRPr="00D25FDD" w:rsidRDefault="00D25FDD">
      <w:pPr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o)</w:t>
      </w:r>
      <w:r w:rsidRPr="00D25FDD">
        <w:rPr>
          <w:rFonts w:ascii="Garamond" w:hAnsi="Garamond" w:cs="Arial"/>
          <w:sz w:val="20"/>
          <w:szCs w:val="20"/>
        </w:rPr>
        <w:t xml:space="preserve"> komunikační karta zajišťující kontrolu nad zařízením formou WEB / SNMP komunikace;</w:t>
      </w:r>
    </w:p>
    <w:p w:rsidR="00472DB1" w:rsidRPr="00D25FDD" w:rsidRDefault="00D25FDD">
      <w:pPr>
        <w:tabs>
          <w:tab w:val="left" w:pos="360"/>
        </w:tabs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sz w:val="20"/>
          <w:szCs w:val="20"/>
        </w:rPr>
        <w:tab/>
        <w:t>- kompatibilita s protokoly HTTP, SNMP, SMTP, Telnet, SSL a SSH;</w:t>
      </w:r>
    </w:p>
    <w:p w:rsidR="00472DB1" w:rsidRPr="00D25FDD" w:rsidRDefault="00D25FDD">
      <w:pPr>
        <w:tabs>
          <w:tab w:val="left" w:pos="360"/>
        </w:tabs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sz w:val="20"/>
          <w:szCs w:val="20"/>
        </w:rPr>
        <w:tab/>
        <w:t>- upozornění na poplachové situace: e-mail, SNMP Trap;</w:t>
      </w:r>
    </w:p>
    <w:p w:rsidR="00472DB1" w:rsidRPr="00D25FDD" w:rsidRDefault="00D25FDD">
      <w:pPr>
        <w:tabs>
          <w:tab w:val="left" w:pos="360"/>
        </w:tabs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sz w:val="20"/>
          <w:szCs w:val="20"/>
        </w:rPr>
        <w:tab/>
        <w:t>- kompatibilita se SNMPv3 a IPv6;</w:t>
      </w:r>
    </w:p>
    <w:p w:rsidR="00472DB1" w:rsidRPr="00D25FDD" w:rsidRDefault="00D25FDD">
      <w:pPr>
        <w:tabs>
          <w:tab w:val="left" w:pos="360"/>
        </w:tabs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sz w:val="20"/>
          <w:szCs w:val="20"/>
        </w:rPr>
        <w:tab/>
        <w:t>- možný současný přístup až ze 3 připojených prohlížečů;</w:t>
      </w:r>
    </w:p>
    <w:p w:rsidR="00472DB1" w:rsidRPr="00D25FDD" w:rsidRDefault="00D25FDD">
      <w:pPr>
        <w:tabs>
          <w:tab w:val="left" w:pos="360"/>
        </w:tabs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sz w:val="20"/>
          <w:szCs w:val="20"/>
        </w:rPr>
        <w:tab/>
        <w:t>- možnost synchronizace kalendářního data a času pomocí NTP serveru;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p)</w:t>
      </w:r>
      <w:r w:rsidRPr="00D25FDD">
        <w:rPr>
          <w:rFonts w:ascii="Garamond" w:hAnsi="Garamond" w:cs="Arial"/>
          <w:sz w:val="20"/>
          <w:szCs w:val="20"/>
        </w:rPr>
        <w:t xml:space="preserve"> interní baterie v UPS, bezúdržbové, technická životnost alespoň 5 let;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q)</w:t>
      </w:r>
      <w:r w:rsidRPr="00D25FDD">
        <w:rPr>
          <w:rFonts w:ascii="Garamond" w:hAnsi="Garamond" w:cs="Arial"/>
          <w:sz w:val="20"/>
          <w:szCs w:val="20"/>
        </w:rPr>
        <w:t xml:space="preserve"> mechanický by-pass na UPS;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r)</w:t>
      </w:r>
      <w:r w:rsidRPr="00D25FDD">
        <w:rPr>
          <w:rFonts w:ascii="Garamond" w:hAnsi="Garamond" w:cs="Arial"/>
          <w:sz w:val="20"/>
          <w:szCs w:val="20"/>
        </w:rPr>
        <w:t xml:space="preserve"> součástí dodávky je program monitorující stav UPS, který je během dlouhodobého výpadku napájení schopen regulérně odstavit systémy na ní připojené (servery s OS Linux).</w:t>
      </w:r>
    </w:p>
    <w:p w:rsidR="00472DB1" w:rsidRPr="00D25FDD" w:rsidRDefault="00D25FDD">
      <w:pPr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s)</w:t>
      </w:r>
      <w:r w:rsidRPr="00D25FDD">
        <w:rPr>
          <w:rFonts w:ascii="Garamond" w:hAnsi="Garamond" w:cs="Arial"/>
          <w:sz w:val="20"/>
          <w:szCs w:val="20"/>
        </w:rPr>
        <w:t xml:space="preserve"> standardní záruka 24 měsíců.</w:t>
      </w:r>
    </w:p>
    <w:p w:rsidR="00472DB1" w:rsidRPr="00D25FDD" w:rsidRDefault="00472DB1">
      <w:pPr>
        <w:jc w:val="both"/>
        <w:rPr>
          <w:rFonts w:ascii="Garamond" w:hAnsi="Garamond" w:cs="Arial"/>
          <w:sz w:val="20"/>
          <w:szCs w:val="20"/>
        </w:rPr>
      </w:pPr>
    </w:p>
    <w:p w:rsidR="00472DB1" w:rsidRPr="00D25FDD" w:rsidRDefault="00472DB1">
      <w:pPr>
        <w:jc w:val="both"/>
        <w:rPr>
          <w:rFonts w:ascii="Garamond" w:hAnsi="Garamond" w:cs="Arial"/>
          <w:sz w:val="20"/>
          <w:szCs w:val="20"/>
        </w:rPr>
      </w:pPr>
    </w:p>
    <w:p w:rsidR="00472DB1" w:rsidRPr="00D25FDD" w:rsidRDefault="00472DB1">
      <w:pPr>
        <w:jc w:val="both"/>
        <w:rPr>
          <w:rFonts w:ascii="Garamond" w:hAnsi="Garamond" w:cs="Arial"/>
          <w:sz w:val="20"/>
          <w:szCs w:val="20"/>
        </w:rPr>
      </w:pPr>
    </w:p>
    <w:p w:rsidR="00472DB1" w:rsidRPr="00D25FDD" w:rsidRDefault="00472DB1">
      <w:pPr>
        <w:jc w:val="both"/>
        <w:rPr>
          <w:rFonts w:ascii="Garamond" w:hAnsi="Garamond" w:cs="Arial"/>
          <w:sz w:val="20"/>
          <w:szCs w:val="20"/>
        </w:rPr>
      </w:pPr>
    </w:p>
    <w:p w:rsidR="00472DB1" w:rsidRPr="00D25FDD" w:rsidRDefault="00D25FDD">
      <w:pPr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  <w:shd w:val="clear" w:color="auto" w:fill="00FFFF"/>
        </w:rPr>
        <w:lastRenderedPageBreak/>
        <w:t>2. Záložní zdroj napájení 30kW pro serverovnu v budově F – 1 ks</w:t>
      </w:r>
    </w:p>
    <w:p w:rsidR="00472DB1" w:rsidRPr="00D25FDD" w:rsidRDefault="00472DB1">
      <w:pPr>
        <w:rPr>
          <w:rFonts w:ascii="Garamond" w:hAnsi="Garamond" w:cs="Arial"/>
          <w:sz w:val="20"/>
          <w:szCs w:val="20"/>
        </w:rPr>
      </w:pPr>
    </w:p>
    <w:p w:rsidR="00472DB1" w:rsidRPr="00D25FDD" w:rsidRDefault="00D25FDD">
      <w:pPr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sz w:val="20"/>
          <w:szCs w:val="20"/>
        </w:rPr>
        <w:t>Předmětem dodávky je třífázový záložní zdroj napájení s výstupním výkonem 30kW, který je umístěný v serverovně budovy F. Součástí dodávky je doprava na adresu Teslova 9, 301 00 Plzeň (serverovna se nachází v 1. NP s přístupem v rovině bez schodů a jiných překážek), zapojení UPS, zaškolení.</w:t>
      </w:r>
    </w:p>
    <w:p w:rsidR="00472DB1" w:rsidRPr="00D25FDD" w:rsidRDefault="00472DB1">
      <w:pPr>
        <w:jc w:val="both"/>
        <w:rPr>
          <w:rFonts w:ascii="Garamond" w:hAnsi="Garamond" w:cs="Arial"/>
          <w:sz w:val="20"/>
          <w:szCs w:val="20"/>
        </w:rPr>
      </w:pPr>
    </w:p>
    <w:p w:rsidR="00472DB1" w:rsidRPr="00D25FDD" w:rsidRDefault="00D25FDD">
      <w:pPr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sz w:val="20"/>
          <w:szCs w:val="20"/>
        </w:rPr>
        <w:t>Hranice dodávky: Pro připojení UPS bude na vstupu k dispozici vodič 5x16mm</w:t>
      </w:r>
      <w:r w:rsidRPr="00D25FDD">
        <w:rPr>
          <w:rFonts w:ascii="Garamond" w:hAnsi="Garamond" w:cs="Arial"/>
          <w:sz w:val="20"/>
          <w:szCs w:val="20"/>
          <w:vertAlign w:val="superscript"/>
        </w:rPr>
        <w:t>2</w:t>
      </w:r>
      <w:r w:rsidRPr="00D25FDD">
        <w:rPr>
          <w:rFonts w:ascii="Garamond" w:hAnsi="Garamond" w:cs="Arial"/>
          <w:sz w:val="20"/>
          <w:szCs w:val="20"/>
        </w:rPr>
        <w:t xml:space="preserve"> CGSG (3f+N+PE), jmenovité napětí 230/400V, 50Hz, jištění 3x63A, charakteristika C, na výstupu vodič 5x10mm2 (3f+N+PE), jmenovité napětí 230/400V, 50Hz.</w:t>
      </w:r>
    </w:p>
    <w:p w:rsidR="00472DB1" w:rsidRPr="00D25FDD" w:rsidRDefault="00472DB1">
      <w:pPr>
        <w:jc w:val="both"/>
        <w:rPr>
          <w:rFonts w:ascii="Garamond" w:hAnsi="Garamond" w:cs="Arial"/>
          <w:sz w:val="20"/>
          <w:szCs w:val="20"/>
        </w:rPr>
      </w:pPr>
    </w:p>
    <w:p w:rsidR="00472DB1" w:rsidRPr="00D25FDD" w:rsidRDefault="00D25FDD">
      <w:pPr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sz w:val="20"/>
          <w:szCs w:val="20"/>
        </w:rPr>
        <w:t>Technická specifikace UPS:</w:t>
      </w:r>
    </w:p>
    <w:p w:rsidR="00472DB1" w:rsidRPr="00D25FDD" w:rsidRDefault="00472DB1">
      <w:pPr>
        <w:jc w:val="both"/>
        <w:rPr>
          <w:rFonts w:ascii="Garamond" w:hAnsi="Garamond" w:cs="Arial"/>
          <w:sz w:val="20"/>
          <w:szCs w:val="20"/>
        </w:rPr>
      </w:pP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 xml:space="preserve">a) </w:t>
      </w:r>
      <w:r w:rsidRPr="00D25FDD">
        <w:rPr>
          <w:rFonts w:ascii="Garamond" w:hAnsi="Garamond" w:cs="Arial"/>
          <w:sz w:val="20"/>
          <w:szCs w:val="20"/>
        </w:rPr>
        <w:t>výstupní výkon UPS 30 kVA / 30kW;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b)</w:t>
      </w:r>
      <w:r w:rsidRPr="00D25FDD">
        <w:rPr>
          <w:rFonts w:ascii="Garamond" w:hAnsi="Garamond" w:cs="Arial"/>
          <w:sz w:val="20"/>
          <w:szCs w:val="20"/>
        </w:rPr>
        <w:t xml:space="preserve"> doba zálohy alespoň 10 minut pro zatížení 25 kW;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c)</w:t>
      </w:r>
      <w:r w:rsidRPr="00D25FDD">
        <w:rPr>
          <w:rFonts w:ascii="Garamond" w:hAnsi="Garamond" w:cs="Arial"/>
          <w:sz w:val="20"/>
          <w:szCs w:val="20"/>
        </w:rPr>
        <w:t xml:space="preserve"> rozměry zabrané podlahové plochy maximálně 0,5 m x 0,8 m;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d)</w:t>
      </w:r>
      <w:r w:rsidRPr="00D25FDD">
        <w:rPr>
          <w:rFonts w:ascii="Garamond" w:hAnsi="Garamond" w:cs="Arial"/>
          <w:sz w:val="20"/>
          <w:szCs w:val="20"/>
        </w:rPr>
        <w:t xml:space="preserve"> účinnost alespoň 98,8% při režimu provozu energy saver systém;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e)</w:t>
      </w:r>
      <w:r w:rsidRPr="00D25FDD">
        <w:rPr>
          <w:rFonts w:ascii="Garamond" w:hAnsi="Garamond" w:cs="Arial"/>
          <w:sz w:val="20"/>
          <w:szCs w:val="20"/>
        </w:rPr>
        <w:t xml:space="preserve"> účinnost alespoň 96,1% v režimu on-line, tepelné ztráty nejvýše 1170W;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f)</w:t>
      </w:r>
      <w:r w:rsidRPr="00D25FDD">
        <w:rPr>
          <w:rFonts w:ascii="Garamond" w:hAnsi="Garamond" w:cs="Arial"/>
          <w:sz w:val="20"/>
          <w:szCs w:val="20"/>
        </w:rPr>
        <w:t xml:space="preserve"> možnost budoucího zvýšení výkonu až na 40kW nebo redundance 20kW + 20kW v rámci skříně UPS;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g)</w:t>
      </w:r>
      <w:r w:rsidRPr="00D25FDD">
        <w:rPr>
          <w:rFonts w:ascii="Garamond" w:hAnsi="Garamond" w:cs="Arial"/>
          <w:sz w:val="20"/>
          <w:szCs w:val="20"/>
        </w:rPr>
        <w:t xml:space="preserve"> vstupní účiník 0,99;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h)</w:t>
      </w:r>
      <w:r w:rsidRPr="00D25FDD">
        <w:rPr>
          <w:rFonts w:ascii="Garamond" w:hAnsi="Garamond" w:cs="Arial"/>
          <w:sz w:val="20"/>
          <w:szCs w:val="20"/>
        </w:rPr>
        <w:t xml:space="preserve"> výstupní účiník 1, výkon v kVA je roven výkonu v kW;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i)</w:t>
      </w:r>
      <w:r w:rsidRPr="00D25FDD">
        <w:rPr>
          <w:rFonts w:ascii="Garamond" w:hAnsi="Garamond" w:cs="Arial"/>
          <w:sz w:val="20"/>
          <w:szCs w:val="20"/>
        </w:rPr>
        <w:t xml:space="preserve"> zkreslení vstupního proudu (THDI) menší než 3%, prakticky sinusový odběr, bez generování vyšších harmonických;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j)</w:t>
      </w:r>
      <w:r w:rsidRPr="00D25FDD">
        <w:rPr>
          <w:rFonts w:ascii="Garamond" w:hAnsi="Garamond" w:cs="Arial"/>
          <w:sz w:val="20"/>
          <w:szCs w:val="20"/>
        </w:rPr>
        <w:t xml:space="preserve"> inteligentní systém dobíjení baterií, zajišťující prodloužení životnosti baterií až o 50%;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k)</w:t>
      </w:r>
      <w:r w:rsidRPr="00D25FDD">
        <w:rPr>
          <w:rFonts w:ascii="Garamond" w:hAnsi="Garamond" w:cs="Arial"/>
          <w:sz w:val="20"/>
          <w:szCs w:val="20"/>
        </w:rPr>
        <w:t xml:space="preserve"> ovládací prvky: dotykový LCD displej a ovládací prvky pro lokální správu a nastavení, prostorová barevná LED indikace na čelních dveřích UPS;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l)</w:t>
      </w:r>
      <w:r w:rsidRPr="00D25FDD">
        <w:rPr>
          <w:rFonts w:ascii="Garamond" w:hAnsi="Garamond" w:cs="Arial"/>
          <w:sz w:val="20"/>
          <w:szCs w:val="20"/>
        </w:rPr>
        <w:t xml:space="preserve"> nastavení intervalu servisní kontroly s následným upozorněním prostorovou LED indikací a přes SNMP;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m)</w:t>
      </w:r>
      <w:r w:rsidRPr="00D25FDD">
        <w:rPr>
          <w:rFonts w:ascii="Garamond" w:hAnsi="Garamond" w:cs="Arial"/>
          <w:sz w:val="20"/>
          <w:szCs w:val="20"/>
        </w:rPr>
        <w:t xml:space="preserve"> vnitřní ochrana proti zpětnému proudu;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n)</w:t>
      </w:r>
      <w:r w:rsidRPr="00D25FDD">
        <w:rPr>
          <w:rFonts w:ascii="Garamond" w:hAnsi="Garamond" w:cs="Arial"/>
          <w:sz w:val="20"/>
          <w:szCs w:val="20"/>
        </w:rPr>
        <w:t xml:space="preserve"> možnost studeného startu na baterie;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o)</w:t>
      </w:r>
      <w:r w:rsidRPr="00D25FDD">
        <w:rPr>
          <w:rFonts w:ascii="Garamond" w:hAnsi="Garamond" w:cs="Arial"/>
          <w:sz w:val="20"/>
          <w:szCs w:val="20"/>
        </w:rPr>
        <w:t xml:space="preserve"> sonda pro monitoring prostředí (teplota, vlhkost);</w:t>
      </w:r>
    </w:p>
    <w:p w:rsidR="00472DB1" w:rsidRPr="00D25FDD" w:rsidRDefault="00D25FDD">
      <w:pPr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p)</w:t>
      </w:r>
      <w:r w:rsidRPr="00D25FDD">
        <w:rPr>
          <w:rFonts w:ascii="Garamond" w:hAnsi="Garamond" w:cs="Arial"/>
          <w:sz w:val="20"/>
          <w:szCs w:val="20"/>
        </w:rPr>
        <w:t xml:space="preserve"> komunikační karta zajišťující kontrolu nad zařízením formou WEB / SNMP komunikace;</w:t>
      </w:r>
    </w:p>
    <w:p w:rsidR="00472DB1" w:rsidRPr="00D25FDD" w:rsidRDefault="00D25FDD">
      <w:pPr>
        <w:tabs>
          <w:tab w:val="left" w:pos="360"/>
        </w:tabs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sz w:val="20"/>
          <w:szCs w:val="20"/>
        </w:rPr>
        <w:tab/>
        <w:t>- kompatibilita s protokoly HTTP, SNMP, SMTP, Telnet, SSL a SSH;</w:t>
      </w:r>
    </w:p>
    <w:p w:rsidR="00472DB1" w:rsidRPr="00D25FDD" w:rsidRDefault="00D25FDD">
      <w:pPr>
        <w:tabs>
          <w:tab w:val="left" w:pos="360"/>
        </w:tabs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sz w:val="20"/>
          <w:szCs w:val="20"/>
        </w:rPr>
        <w:tab/>
        <w:t>- upozornění na poplachové situace: e-mail, SNMP Trap;</w:t>
      </w:r>
    </w:p>
    <w:p w:rsidR="00472DB1" w:rsidRPr="00D25FDD" w:rsidRDefault="00D25FDD">
      <w:pPr>
        <w:tabs>
          <w:tab w:val="left" w:pos="360"/>
        </w:tabs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sz w:val="20"/>
          <w:szCs w:val="20"/>
        </w:rPr>
        <w:tab/>
        <w:t>- kompatibilita se SNMPv3 a IPv6;</w:t>
      </w:r>
    </w:p>
    <w:p w:rsidR="00472DB1" w:rsidRPr="00D25FDD" w:rsidRDefault="00D25FDD">
      <w:pPr>
        <w:tabs>
          <w:tab w:val="left" w:pos="360"/>
        </w:tabs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sz w:val="20"/>
          <w:szCs w:val="20"/>
        </w:rPr>
        <w:tab/>
        <w:t>- možný současný přístup až ze 3 připojených prohlížečů;</w:t>
      </w:r>
    </w:p>
    <w:p w:rsidR="00472DB1" w:rsidRPr="00D25FDD" w:rsidRDefault="00D25FDD">
      <w:pPr>
        <w:tabs>
          <w:tab w:val="left" w:pos="360"/>
        </w:tabs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sz w:val="20"/>
          <w:szCs w:val="20"/>
        </w:rPr>
        <w:tab/>
        <w:t>- možnost synchronizace kalendářního data a času pomocí NTP serveru;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q)</w:t>
      </w:r>
      <w:r w:rsidRPr="00D25FDD">
        <w:rPr>
          <w:rFonts w:ascii="Garamond" w:hAnsi="Garamond" w:cs="Arial"/>
          <w:sz w:val="20"/>
          <w:szCs w:val="20"/>
        </w:rPr>
        <w:t xml:space="preserve"> interní baterie v UPS, bezúdržbové, technická životnost alespoň 5 let;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r)</w:t>
      </w:r>
      <w:r w:rsidRPr="00D25FDD">
        <w:rPr>
          <w:rFonts w:ascii="Garamond" w:hAnsi="Garamond" w:cs="Arial"/>
          <w:sz w:val="20"/>
          <w:szCs w:val="20"/>
        </w:rPr>
        <w:t xml:space="preserve"> mechanický by-pass na UPS;</w:t>
      </w:r>
    </w:p>
    <w:p w:rsidR="00472DB1" w:rsidRPr="00D25FDD" w:rsidRDefault="00D25FDD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s)</w:t>
      </w:r>
      <w:r w:rsidRPr="00D25FDD">
        <w:rPr>
          <w:rFonts w:ascii="Garamond" w:hAnsi="Garamond" w:cs="Arial"/>
          <w:sz w:val="20"/>
          <w:szCs w:val="20"/>
        </w:rPr>
        <w:t xml:space="preserve"> součástí dodávky je program monitorující stav UPS, který je během dlouhodobého výpadku napájení schopen regulérně odstavit systémy na ní připojené (servery s OS Linux).</w:t>
      </w:r>
    </w:p>
    <w:p w:rsidR="00472DB1" w:rsidRPr="00D25FDD" w:rsidRDefault="00D25FDD">
      <w:pPr>
        <w:jc w:val="both"/>
        <w:rPr>
          <w:rFonts w:ascii="Garamond" w:hAnsi="Garamond" w:cs="Arial"/>
          <w:sz w:val="20"/>
          <w:szCs w:val="20"/>
        </w:rPr>
      </w:pPr>
      <w:r w:rsidRPr="00D25FDD">
        <w:rPr>
          <w:rFonts w:ascii="Garamond" w:hAnsi="Garamond" w:cs="Arial"/>
          <w:b/>
          <w:bCs/>
          <w:sz w:val="20"/>
          <w:szCs w:val="20"/>
        </w:rPr>
        <w:t>t)</w:t>
      </w:r>
      <w:r w:rsidRPr="00D25FDD">
        <w:rPr>
          <w:rFonts w:ascii="Garamond" w:hAnsi="Garamond" w:cs="Arial"/>
          <w:sz w:val="20"/>
          <w:szCs w:val="20"/>
        </w:rPr>
        <w:t xml:space="preserve"> standardní záruka 24 měsíců.</w:t>
      </w:r>
    </w:p>
    <w:p w:rsidR="00472DB1" w:rsidRPr="00D25FDD" w:rsidRDefault="00472DB1">
      <w:pPr>
        <w:jc w:val="both"/>
        <w:rPr>
          <w:rFonts w:ascii="Garamond" w:hAnsi="Garamond" w:cs="Arial"/>
          <w:sz w:val="20"/>
          <w:szCs w:val="20"/>
        </w:rPr>
      </w:pPr>
    </w:p>
    <w:p w:rsidR="00472DB1" w:rsidRPr="00D25FDD" w:rsidRDefault="00472DB1">
      <w:pPr>
        <w:jc w:val="both"/>
        <w:rPr>
          <w:rFonts w:ascii="Garamond" w:hAnsi="Garamond" w:cs="Arial"/>
          <w:sz w:val="20"/>
          <w:szCs w:val="20"/>
        </w:rPr>
      </w:pPr>
    </w:p>
    <w:sectPr w:rsidR="00472DB1" w:rsidRPr="00D2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EFA" w:rsidRDefault="003B2EFA" w:rsidP="00D25FDD">
      <w:r>
        <w:separator/>
      </w:r>
    </w:p>
  </w:endnote>
  <w:endnote w:type="continuationSeparator" w:id="0">
    <w:p w:rsidR="003B2EFA" w:rsidRDefault="003B2EFA" w:rsidP="00D2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EFA" w:rsidRDefault="003B2EFA" w:rsidP="00D25FDD">
      <w:r>
        <w:separator/>
      </w:r>
    </w:p>
  </w:footnote>
  <w:footnote w:type="continuationSeparator" w:id="0">
    <w:p w:rsidR="003B2EFA" w:rsidRDefault="003B2EFA" w:rsidP="00D25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DD"/>
    <w:rsid w:val="00007EF1"/>
    <w:rsid w:val="003749EC"/>
    <w:rsid w:val="003B2EFA"/>
    <w:rsid w:val="00472DB1"/>
    <w:rsid w:val="006C5B3C"/>
    <w:rsid w:val="00D2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tandardnpsmoodstavce1">
    <w:name w:val="Standardní písmo odstavce1"/>
  </w:style>
  <w:style w:type="character" w:customStyle="1" w:styleId="NumberingSymbols">
    <w:name w:val="Numbering Symbol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25F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5FDD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D25F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FDD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tandardnpsmoodstavce1">
    <w:name w:val="Standardní písmo odstavce1"/>
  </w:style>
  <w:style w:type="character" w:customStyle="1" w:styleId="NumberingSymbols">
    <w:name w:val="Numbering Symbol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25F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5FDD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D25F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FD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4189</Characters>
  <Application>Microsoft Office Word</Application>
  <DocSecurity>0</DocSecurity>
  <Lines>34</Lines>
  <Paragraphs>9</Paragraphs>
  <ScaleCrop>false</ScaleCrop>
  <Company>Západočeská Univerzita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ŠLAPÁK</dc:creator>
  <cp:lastModifiedBy>Blanka GREBEŇOVÁ</cp:lastModifiedBy>
  <cp:revision>2</cp:revision>
  <cp:lastPrinted>2014-09-09T09:31:00Z</cp:lastPrinted>
  <dcterms:created xsi:type="dcterms:W3CDTF">2017-11-16T09:02:00Z</dcterms:created>
  <dcterms:modified xsi:type="dcterms:W3CDTF">2017-11-16T09:02:00Z</dcterms:modified>
</cp:coreProperties>
</file>