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CF" w:rsidRPr="00F46ACF" w:rsidRDefault="000F7A4F" w:rsidP="000F7A4F">
      <w:pPr>
        <w:pStyle w:val="Nadpis"/>
        <w:spacing w:before="0" w:after="0"/>
        <w:jc w:val="center"/>
        <w:rPr>
          <w:color w:val="008080"/>
          <w:sz w:val="56"/>
          <w:szCs w:val="56"/>
        </w:rPr>
      </w:pPr>
      <w:bookmarkStart w:id="0" w:name="_GoBack"/>
      <w:bookmarkEnd w:id="0"/>
      <w:r w:rsidRPr="00F46ACF">
        <w:rPr>
          <w:color w:val="008080"/>
          <w:sz w:val="56"/>
          <w:szCs w:val="56"/>
        </w:rPr>
        <w:t>Smlouva č. 1</w:t>
      </w:r>
      <w:r w:rsidR="006961B1" w:rsidRPr="00F46ACF">
        <w:rPr>
          <w:color w:val="008080"/>
          <w:sz w:val="56"/>
          <w:szCs w:val="56"/>
        </w:rPr>
        <w:t>44/2017</w:t>
      </w:r>
      <w:r w:rsidR="00F46ACF" w:rsidRPr="00F46ACF">
        <w:rPr>
          <w:color w:val="008080"/>
          <w:sz w:val="56"/>
          <w:szCs w:val="56"/>
        </w:rPr>
        <w:t xml:space="preserve">  </w:t>
      </w:r>
    </w:p>
    <w:p w:rsidR="000F7A4F" w:rsidRPr="00F46ACF" w:rsidRDefault="00F46ACF" w:rsidP="000F7A4F">
      <w:pPr>
        <w:pStyle w:val="Nadpis"/>
        <w:spacing w:before="0" w:after="0"/>
        <w:jc w:val="center"/>
        <w:rPr>
          <w:color w:val="008080"/>
          <w:sz w:val="44"/>
          <w:szCs w:val="44"/>
        </w:rPr>
      </w:pPr>
      <w:r w:rsidRPr="00F46ACF">
        <w:rPr>
          <w:color w:val="008080"/>
          <w:sz w:val="44"/>
          <w:szCs w:val="44"/>
        </w:rPr>
        <w:t>WISPI č. 2017/163/S</w:t>
      </w:r>
    </w:p>
    <w:p w:rsidR="000F7A4F" w:rsidRDefault="000F7A4F" w:rsidP="000F7A4F">
      <w:pPr>
        <w:pStyle w:val="Podnadpis"/>
        <w:spacing w:before="0" w:after="0"/>
        <w:jc w:val="center"/>
      </w:pPr>
      <w:r w:rsidRPr="002B4E0E">
        <w:t xml:space="preserve">o poskytování právních služeb dle § </w:t>
      </w:r>
      <w:r>
        <w:t>1746</w:t>
      </w:r>
      <w:r w:rsidRPr="002B4E0E">
        <w:t xml:space="preserve"> odst. 2 </w:t>
      </w:r>
      <w:r>
        <w:t>obč. zák.</w:t>
      </w:r>
    </w:p>
    <w:p w:rsidR="000F7A4F" w:rsidRPr="002B4E0E" w:rsidRDefault="000F7A4F" w:rsidP="000F7A4F">
      <w:pPr>
        <w:pStyle w:val="Podnadpis"/>
        <w:spacing w:before="0" w:after="0"/>
        <w:jc w:val="center"/>
      </w:pPr>
      <w:r w:rsidRPr="002B4E0E">
        <w:t>a dle zák. č. 85/1996 Sb., o advokacii</w:t>
      </w:r>
    </w:p>
    <w:p w:rsidR="000F7A4F" w:rsidRPr="002B1284" w:rsidRDefault="000F7A4F" w:rsidP="000F7A4F">
      <w:pPr>
        <w:pStyle w:val="Podnadpis"/>
        <w:spacing w:before="0" w:after="0"/>
        <w:jc w:val="center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m e z i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b/>
          <w:bCs/>
          <w:sz w:val="20"/>
          <w:szCs w:val="20"/>
          <w:u w:val="double"/>
        </w:rPr>
        <w:t>dodavatelem :</w:t>
      </w:r>
    </w:p>
    <w:p w:rsidR="000F7A4F" w:rsidRPr="002B1284" w:rsidRDefault="000F7A4F" w:rsidP="000F7A4F">
      <w:pPr>
        <w:pStyle w:val="Zkladntext"/>
        <w:spacing w:after="0"/>
        <w:jc w:val="both"/>
        <w:rPr>
          <w:b/>
          <w:sz w:val="20"/>
          <w:szCs w:val="20"/>
        </w:rPr>
      </w:pPr>
      <w:r w:rsidRPr="002B1284">
        <w:rPr>
          <w:b/>
          <w:sz w:val="20"/>
          <w:szCs w:val="20"/>
        </w:rPr>
        <w:t>JUDr. František Severin, advokát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se sídlem 616 00 Brno, Elišky Machové 41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IČO : 66215340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DIČ : CZ5806210597</w:t>
      </w:r>
    </w:p>
    <w:p w:rsidR="00522A5A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dále jen „dodavatel“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na straně jedné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a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b/>
          <w:bCs/>
          <w:sz w:val="20"/>
          <w:szCs w:val="20"/>
          <w:u w:val="double"/>
        </w:rPr>
        <w:t>odběratelem :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b/>
          <w:sz w:val="20"/>
          <w:szCs w:val="20"/>
        </w:rPr>
        <w:t>Valašské muzeum v přírodě v Rožnově pod Radhoštěm</w:t>
      </w:r>
      <w:r w:rsidRPr="002B1284">
        <w:rPr>
          <w:sz w:val="20"/>
          <w:szCs w:val="20"/>
        </w:rPr>
        <w:t xml:space="preserve"> 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se sídlem 75661 Rožnov pod Radhoštěm, Palackého 147</w:t>
      </w:r>
    </w:p>
    <w:p w:rsidR="000F7A4F" w:rsidRPr="002B1284" w:rsidRDefault="00CC72A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zástupce</w:t>
      </w:r>
      <w:r w:rsidR="000F7A4F" w:rsidRPr="002B1284">
        <w:rPr>
          <w:sz w:val="20"/>
          <w:szCs w:val="20"/>
        </w:rPr>
        <w:t xml:space="preserve"> Ing. </w:t>
      </w:r>
      <w:r w:rsidRPr="002B1284">
        <w:rPr>
          <w:sz w:val="20"/>
          <w:szCs w:val="20"/>
        </w:rPr>
        <w:t xml:space="preserve">Bc. </w:t>
      </w:r>
      <w:r w:rsidR="000F7A4F" w:rsidRPr="002B1284">
        <w:rPr>
          <w:sz w:val="20"/>
          <w:szCs w:val="20"/>
        </w:rPr>
        <w:t>Jindřich Ondruš, ředitel muzea</w:t>
      </w:r>
    </w:p>
    <w:p w:rsidR="00CC72AF" w:rsidRPr="002B1284" w:rsidRDefault="00CC72A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ve věcech technických oprávněn jednat Ing. Jaroslav Polášek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IČO : 00098604 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DIČ: CZ00098604</w:t>
      </w:r>
    </w:p>
    <w:p w:rsidR="00522A5A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dále jen „odběratel“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na straně druhé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CC72AF" w:rsidRPr="002B1284" w:rsidRDefault="00CC72A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I.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Předmět smlouvy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CC72AF" w:rsidRPr="002B1284" w:rsidRDefault="00581EEC" w:rsidP="00581EEC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1. </w:t>
      </w:r>
      <w:r w:rsidR="000F7A4F" w:rsidRPr="002B1284">
        <w:rPr>
          <w:sz w:val="20"/>
          <w:szCs w:val="20"/>
        </w:rPr>
        <w:t xml:space="preserve">Dodavatel, který je zapsán v seznamu advokátů, vedeném Českou advokátní komorou pod ev. č. 2901, se zavazuje za níže uvedených podmínek k </w:t>
      </w:r>
      <w:r w:rsidR="00CC72AF" w:rsidRPr="002B1284">
        <w:rPr>
          <w:sz w:val="20"/>
          <w:szCs w:val="20"/>
        </w:rPr>
        <w:t>poskytování komplexních právních služeb advokátem pro potřeby odběratele, a to zejména: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poskytování konzultací v oblasti práva, zpracování právních stanovisek, rešerší, analýz, sepisování listin a příprava jiných podkladů dle pokynů odběratele,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analýza legislativních změn a jejich vlivů na činnost odběratele,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příprava, vypracování a připomínkování smluv, vnitřních předpisů a obdobných dokumentů odběratele</w:t>
      </w:r>
      <w:r w:rsidR="00B22672" w:rsidRPr="002B1284">
        <w:rPr>
          <w:sz w:val="20"/>
          <w:szCs w:val="20"/>
        </w:rPr>
        <w:t>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právního posouzení pracovně-právních</w:t>
      </w:r>
      <w:r w:rsidR="00B22672" w:rsidRPr="002B1284">
        <w:rPr>
          <w:sz w:val="20"/>
          <w:szCs w:val="20"/>
        </w:rPr>
        <w:t xml:space="preserve"> záležitostí dle zákoníku práce,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vypracovávání právních dokumentů a listin o právních úkonech,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vymáhání pohledávek,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zastupování před soudními, správními a jinými orgány,</w:t>
      </w:r>
    </w:p>
    <w:p w:rsidR="00CC72AF" w:rsidRPr="002B1284" w:rsidRDefault="00CC72AF" w:rsidP="00CC72A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- ostatní úkony v oblasti práva na základě požadavků odběratele.</w:t>
      </w:r>
    </w:p>
    <w:p w:rsidR="00CC72AF" w:rsidRPr="002B1284" w:rsidRDefault="00CC72A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581EEC" w:rsidP="00581EEC">
      <w:pPr>
        <w:pStyle w:val="Znaka"/>
        <w:ind w:left="0" w:firstLine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2. </w:t>
      </w:r>
      <w:r w:rsidR="00CC72AF" w:rsidRPr="002B1284">
        <w:rPr>
          <w:sz w:val="20"/>
          <w:szCs w:val="20"/>
        </w:rPr>
        <w:t xml:space="preserve">Předmětem právních služeb dle této smlouvy nejsou </w:t>
      </w:r>
      <w:r w:rsidRPr="002B1284">
        <w:rPr>
          <w:sz w:val="20"/>
          <w:szCs w:val="20"/>
        </w:rPr>
        <w:t xml:space="preserve">právní </w:t>
      </w:r>
      <w:r w:rsidR="00CC72AF" w:rsidRPr="002B1284">
        <w:rPr>
          <w:sz w:val="20"/>
          <w:szCs w:val="20"/>
        </w:rPr>
        <w:t>služby v oblasti zadávání veřejných zakázek, pokud v konkrétním případě nebude dohodnuto jinak.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II.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Čas plnění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432BCC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1. </w:t>
      </w:r>
      <w:r w:rsidR="000F7A4F" w:rsidRPr="002B1284">
        <w:rPr>
          <w:sz w:val="20"/>
          <w:szCs w:val="20"/>
        </w:rPr>
        <w:t>Smlouva je sjednána od 01.</w:t>
      </w:r>
      <w:r w:rsidR="00CC72AF" w:rsidRPr="002B1284">
        <w:rPr>
          <w:sz w:val="20"/>
          <w:szCs w:val="20"/>
        </w:rPr>
        <w:t>11</w:t>
      </w:r>
      <w:r w:rsidR="000F7A4F" w:rsidRPr="002B1284">
        <w:rPr>
          <w:sz w:val="20"/>
          <w:szCs w:val="20"/>
        </w:rPr>
        <w:t>.201</w:t>
      </w:r>
      <w:r w:rsidR="00CC72AF" w:rsidRPr="002B1284">
        <w:rPr>
          <w:sz w:val="20"/>
          <w:szCs w:val="20"/>
        </w:rPr>
        <w:t>7</w:t>
      </w:r>
      <w:r w:rsidR="000F7A4F" w:rsidRPr="002B1284">
        <w:rPr>
          <w:sz w:val="20"/>
          <w:szCs w:val="20"/>
        </w:rPr>
        <w:t xml:space="preserve"> na dobu určitou</w:t>
      </w:r>
      <w:r w:rsidR="00CC72AF" w:rsidRPr="002B1284">
        <w:rPr>
          <w:sz w:val="20"/>
          <w:szCs w:val="20"/>
        </w:rPr>
        <w:t xml:space="preserve"> do 31.10.2020</w:t>
      </w:r>
      <w:r w:rsidR="000F7A4F" w:rsidRPr="002B1284">
        <w:rPr>
          <w:sz w:val="20"/>
          <w:szCs w:val="20"/>
        </w:rPr>
        <w:t xml:space="preserve">. </w:t>
      </w:r>
    </w:p>
    <w:p w:rsidR="00432BCC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</w:p>
    <w:p w:rsidR="00432BCC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lastRenderedPageBreak/>
        <w:t xml:space="preserve">2. </w:t>
      </w:r>
      <w:r w:rsidR="000F7A4F" w:rsidRPr="002B1284">
        <w:rPr>
          <w:sz w:val="20"/>
          <w:szCs w:val="20"/>
        </w:rPr>
        <w:t>Každá ze smluvních stran mů</w:t>
      </w:r>
      <w:r w:rsidR="00CC72AF" w:rsidRPr="002B1284">
        <w:rPr>
          <w:sz w:val="20"/>
          <w:szCs w:val="20"/>
        </w:rPr>
        <w:t>že vypovědět tuto smlouvu s tří</w:t>
      </w:r>
      <w:r w:rsidR="000F7A4F" w:rsidRPr="002B1284">
        <w:rPr>
          <w:sz w:val="20"/>
          <w:szCs w:val="20"/>
        </w:rPr>
        <w:t>měsíční výpovědní lhůtou, která začne běžet prvním dnem měsíce následujícího po doručení výpovědi druhé smluvní straně.</w:t>
      </w:r>
      <w:r w:rsidR="003A7F8F" w:rsidRPr="002B1284">
        <w:rPr>
          <w:sz w:val="20"/>
          <w:szCs w:val="20"/>
        </w:rPr>
        <w:t xml:space="preserve"> </w:t>
      </w:r>
    </w:p>
    <w:p w:rsidR="00432BCC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</w:p>
    <w:p w:rsidR="00432BCC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3. </w:t>
      </w:r>
      <w:r w:rsidR="003A7F8F" w:rsidRPr="002B1284">
        <w:rPr>
          <w:sz w:val="20"/>
          <w:szCs w:val="20"/>
        </w:rPr>
        <w:t>Účinnost této smlouvy lze ukončit rovněž dohodou účastníků formou dodatku k této smlouvě dle bodu VIII.</w:t>
      </w:r>
      <w:r w:rsidR="002858D9" w:rsidRPr="002B1284">
        <w:rPr>
          <w:sz w:val="20"/>
          <w:szCs w:val="20"/>
        </w:rPr>
        <w:t xml:space="preserve"> </w:t>
      </w:r>
      <w:r w:rsidR="00522A5A" w:rsidRPr="002B1284">
        <w:rPr>
          <w:sz w:val="20"/>
          <w:szCs w:val="20"/>
        </w:rPr>
        <w:t>odst. 1.</w:t>
      </w:r>
    </w:p>
    <w:p w:rsidR="00432BCC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4. </w:t>
      </w:r>
      <w:r w:rsidR="002858D9" w:rsidRPr="002B1284">
        <w:rPr>
          <w:sz w:val="20"/>
          <w:szCs w:val="20"/>
        </w:rPr>
        <w:t>Ustanovení obecně závazných právních předpisů o možnosti ukončení této smlouvy (odstoupení, insolvence, úmrtí, apod.) nejsou tímto dotčena.</w:t>
      </w:r>
    </w:p>
    <w:p w:rsidR="006961B1" w:rsidRPr="002B1284" w:rsidRDefault="006961B1" w:rsidP="000F7A4F">
      <w:pPr>
        <w:pStyle w:val="Zkladntext"/>
        <w:spacing w:after="0"/>
        <w:jc w:val="both"/>
        <w:rPr>
          <w:sz w:val="20"/>
          <w:szCs w:val="20"/>
        </w:rPr>
      </w:pPr>
    </w:p>
    <w:p w:rsidR="006961B1" w:rsidRPr="002B1284" w:rsidRDefault="00432BCC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5. </w:t>
      </w:r>
      <w:r w:rsidR="006961B1" w:rsidRPr="002B1284">
        <w:rPr>
          <w:sz w:val="20"/>
          <w:szCs w:val="20"/>
        </w:rPr>
        <w:t>Nabytím účinnosti této smlouvy pozbývají účinnosti všechny předchozí smlouvy o poskytování právních služeb mezi stejnými účastníky.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III.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Povinnosti dodavatele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B67BDA" w:rsidP="000F7A4F">
      <w:pPr>
        <w:pStyle w:val="Zkladntext"/>
        <w:numPr>
          <w:ilvl w:val="0"/>
          <w:numId w:val="3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Dodavatel se zavazuje</w:t>
      </w:r>
      <w:r w:rsidR="000F7A4F" w:rsidRPr="002B1284">
        <w:rPr>
          <w:sz w:val="20"/>
          <w:szCs w:val="20"/>
        </w:rPr>
        <w:t>: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poskytovat právní služby podle článku I. této smlouvy průběžně dle požadavků odběratele</w:t>
      </w:r>
      <w:r w:rsidR="00B67BDA" w:rsidRPr="002B1284">
        <w:rPr>
          <w:sz w:val="20"/>
          <w:szCs w:val="20"/>
        </w:rPr>
        <w:t xml:space="preserve">. </w:t>
      </w:r>
      <w:r w:rsidR="00522A5A" w:rsidRPr="002B1284">
        <w:rPr>
          <w:sz w:val="20"/>
          <w:szCs w:val="20"/>
        </w:rPr>
        <w:t>T</w:t>
      </w:r>
      <w:r w:rsidR="00B67BDA" w:rsidRPr="002B1284">
        <w:rPr>
          <w:sz w:val="20"/>
          <w:szCs w:val="20"/>
        </w:rPr>
        <w:t xml:space="preserve">yto požadavky </w:t>
      </w:r>
      <w:r w:rsidR="00522A5A" w:rsidRPr="002B1284">
        <w:rPr>
          <w:sz w:val="20"/>
          <w:szCs w:val="20"/>
        </w:rPr>
        <w:t xml:space="preserve">na právní služby </w:t>
      </w:r>
      <w:r w:rsidR="00B67BDA" w:rsidRPr="002B1284">
        <w:rPr>
          <w:sz w:val="20"/>
          <w:szCs w:val="20"/>
        </w:rPr>
        <w:t xml:space="preserve">bude odběratel zadávat </w:t>
      </w:r>
      <w:r w:rsidR="00F94D85" w:rsidRPr="002B1284">
        <w:rPr>
          <w:sz w:val="20"/>
          <w:szCs w:val="20"/>
        </w:rPr>
        <w:t xml:space="preserve">zejména </w:t>
      </w:r>
      <w:r w:rsidR="00B67BDA" w:rsidRPr="002B1284">
        <w:rPr>
          <w:sz w:val="20"/>
          <w:szCs w:val="20"/>
        </w:rPr>
        <w:t>ústně, písemně, e-mailem, telefonicky či datovou schránkou</w:t>
      </w:r>
      <w:r w:rsidR="00BF66F0" w:rsidRPr="002B1284">
        <w:rPr>
          <w:sz w:val="20"/>
          <w:szCs w:val="20"/>
        </w:rPr>
        <w:t>. Právní služby budou dodavatelem poskytovány v sídle odběratele, v sídle dodavatele nebo v jiném místě dle potřeb a pokynů objednatele;</w:t>
      </w:r>
    </w:p>
    <w:p w:rsidR="00B67BDA" w:rsidRPr="002B1284" w:rsidRDefault="00B67BDA" w:rsidP="00B67BDA">
      <w:pPr>
        <w:pStyle w:val="sloseznamu"/>
        <w:autoSpaceDE/>
        <w:autoSpaceDN/>
        <w:spacing w:after="0"/>
        <w:ind w:left="720"/>
        <w:jc w:val="both"/>
        <w:rPr>
          <w:sz w:val="20"/>
          <w:szCs w:val="20"/>
        </w:rPr>
      </w:pPr>
    </w:p>
    <w:p w:rsidR="00B67BDA" w:rsidRPr="002B1284" w:rsidRDefault="00B67BDA" w:rsidP="00B67BDA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jednou měsíčně, a to zpravidla druhý pátek v kalendářním měsíci, poskytovat </w:t>
      </w:r>
      <w:r w:rsidR="00522A5A" w:rsidRPr="002B1284">
        <w:rPr>
          <w:sz w:val="20"/>
          <w:szCs w:val="20"/>
        </w:rPr>
        <w:t>právní služby v rozsahu 6 hodin v sídle odběratele;</w:t>
      </w:r>
    </w:p>
    <w:p w:rsidR="000F7A4F" w:rsidRPr="002B1284" w:rsidRDefault="000F7A4F" w:rsidP="000F7A4F">
      <w:pPr>
        <w:pStyle w:val="sloseznamu"/>
        <w:spacing w:after="0"/>
        <w:ind w:left="36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postupovat při poskytování právních služeb s odbornou péčí, jednat čestně a svědomitě, řídit se pokyny </w:t>
      </w:r>
      <w:r w:rsidR="002858D9" w:rsidRPr="002B1284">
        <w:rPr>
          <w:sz w:val="20"/>
          <w:szCs w:val="20"/>
        </w:rPr>
        <w:t>odběratele</w:t>
      </w:r>
      <w:r w:rsidRPr="002B1284">
        <w:rPr>
          <w:sz w:val="20"/>
          <w:szCs w:val="20"/>
        </w:rPr>
        <w:t>, důsledně využívat všechny zákonné prostředky a v jejich rámci uplatňovat vše, co podle svého přesvědčení pokládá pro klienta za prospěšné. Dodavatel je při plnění předmětu smlouvy vázán pouze zákony a dalšími obecně závaznými právními předpisy a v jejich mezích pokyny odběratele. Dodavatel není však vázán pokyny odběratele, pokud jde o právní názor na věc nebo pokud pokyny odběratele odporují dobrým mravům;</w:t>
      </w:r>
    </w:p>
    <w:p w:rsidR="000F7A4F" w:rsidRPr="002B1284" w:rsidRDefault="000F7A4F" w:rsidP="000F7A4F">
      <w:pPr>
        <w:pStyle w:val="sloseznamu"/>
        <w:spacing w:after="0"/>
        <w:ind w:left="36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oznámit odběrateli okolnosti, které zjistil při plnění předmětu smlouvy nebo které mohou mít vliv na změnu pokynů odběratele. Zjistí-li dodavatel, že pokyny odběratele jsou nevhodné či neúčelné pro plnění předmětu smlouvy, je povinen na to odběratele upozornit;</w:t>
      </w:r>
    </w:p>
    <w:p w:rsidR="000F7A4F" w:rsidRPr="002B1284" w:rsidRDefault="000F7A4F" w:rsidP="000F7A4F">
      <w:pPr>
        <w:pStyle w:val="sloseznamu"/>
        <w:spacing w:after="0"/>
        <w:ind w:left="36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zachovávat mlčenlivost o všech skutečnostech, o nichž se dozví v souvislosti s poskytováním právních služeb odběrateli. Této povinnosti jej může zprostit pouze odběratel písemným prohlášením; i v tomto případě je však dodavatel povinen zachovat mlčenlivost, pokud je to v zájmu odběratele. Povinnost mlčenlivosti trvá i po skončení účinnosti této smlouvy a tato povinnost mlčenlivosti se vztahuje ve stejném rozsahu i na pracovníky dodavatele a smluvní partnery dodavatele;</w:t>
      </w:r>
    </w:p>
    <w:p w:rsidR="000F7A4F" w:rsidRPr="002B1284" w:rsidRDefault="000F7A4F" w:rsidP="000F7A4F">
      <w:pPr>
        <w:pStyle w:val="sloseznamu"/>
        <w:spacing w:after="0"/>
        <w:ind w:left="36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nahradit škodu, kterou by způsobil odběrateli v souvislosti s poskytnutím právních služeb. Dodavatel odpovídá za škodu způsobenou odběrateli i tehdy, byla-li škoda způsobena v souvislosti s plněním této smlouvy zaměstnancem dodavatele či jiným advokátem v rámci substituce. Současně dodavatel tímto prohlašuje, že má uzavřenu u Generali </w:t>
      </w:r>
      <w:r w:rsidR="00F94D85" w:rsidRPr="002B1284">
        <w:rPr>
          <w:sz w:val="20"/>
          <w:szCs w:val="20"/>
        </w:rPr>
        <w:t>P</w:t>
      </w:r>
      <w:r w:rsidRPr="002B1284">
        <w:rPr>
          <w:sz w:val="20"/>
          <w:szCs w:val="20"/>
        </w:rPr>
        <w:t>ojišťovna a.s. smlouvu o pojištění odpovědnosti za škodu z výkonu advokacie;</w:t>
      </w:r>
    </w:p>
    <w:p w:rsidR="000F7A4F" w:rsidRPr="002B1284" w:rsidRDefault="000F7A4F" w:rsidP="000F7A4F">
      <w:pPr>
        <w:pStyle w:val="sloseznamu"/>
        <w:spacing w:after="0"/>
        <w:ind w:left="36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spacing w:after="0"/>
        <w:ind w:left="72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po ukončení účinnosti smlouvy bez zbytečného odkladu protokolárně předat odběrateli veškeré podklady, které mu odběratel předal nebo které pro odběratele získal od třetích osob. U nedokončených záležitostí, které byly předmětem právních služeb, dodavatel odběrateli předá na odběratelovu žádost rovněž návrh dalšího postupu pro nejbližší období. Dodavatel je oprávněn pořizovat si z podkladů předaných mu odběratelem kopie nezbytně nutné pro dokumentaci své činnosti pro odběratele v souladu s předpisy České advokátní komory.</w:t>
      </w:r>
    </w:p>
    <w:p w:rsidR="000F7A4F" w:rsidRPr="002B1284" w:rsidRDefault="000F7A4F" w:rsidP="000F7A4F">
      <w:pPr>
        <w:pStyle w:val="Zkladntext"/>
        <w:spacing w:after="0"/>
        <w:jc w:val="both"/>
        <w:rPr>
          <w:snapToGrid w:val="0"/>
          <w:sz w:val="20"/>
          <w:szCs w:val="20"/>
        </w:rPr>
      </w:pPr>
    </w:p>
    <w:p w:rsidR="000F7A4F" w:rsidRPr="002B1284" w:rsidRDefault="00B67BDA" w:rsidP="00B67BDA">
      <w:pPr>
        <w:pStyle w:val="Zkladntext"/>
        <w:autoSpaceDE/>
        <w:autoSpaceDN/>
        <w:spacing w:after="0"/>
        <w:jc w:val="both"/>
        <w:rPr>
          <w:snapToGrid w:val="0"/>
          <w:sz w:val="20"/>
          <w:szCs w:val="20"/>
        </w:rPr>
      </w:pPr>
      <w:r w:rsidRPr="002B1284">
        <w:rPr>
          <w:snapToGrid w:val="0"/>
          <w:sz w:val="20"/>
          <w:szCs w:val="20"/>
        </w:rPr>
        <w:lastRenderedPageBreak/>
        <w:t xml:space="preserve">2. </w:t>
      </w:r>
      <w:r w:rsidR="000F7A4F" w:rsidRPr="002B1284">
        <w:rPr>
          <w:snapToGrid w:val="0"/>
          <w:sz w:val="20"/>
          <w:szCs w:val="20"/>
        </w:rPr>
        <w:t xml:space="preserve">Dodavatel odpovídá za kvalitní provedení sjednané činnosti. Dodavatel však neodpovídá za vady svého plnění, jejichž příčinou jsou nedostatky v podkladech a informacích (tj. jejich nepravdivost či neúplnost), předaných </w:t>
      </w:r>
      <w:r w:rsidR="00432BCC" w:rsidRPr="002B1284">
        <w:rPr>
          <w:snapToGrid w:val="0"/>
          <w:sz w:val="20"/>
          <w:szCs w:val="20"/>
        </w:rPr>
        <w:t xml:space="preserve">mu </w:t>
      </w:r>
      <w:r w:rsidR="000F7A4F" w:rsidRPr="002B1284">
        <w:rPr>
          <w:snapToGrid w:val="0"/>
          <w:sz w:val="20"/>
          <w:szCs w:val="20"/>
        </w:rPr>
        <w:t xml:space="preserve">odběratelem. </w:t>
      </w:r>
    </w:p>
    <w:p w:rsidR="000F7A4F" w:rsidRPr="002B1284" w:rsidRDefault="000F7A4F" w:rsidP="000F7A4F">
      <w:pPr>
        <w:pStyle w:val="sloseznamu"/>
        <w:autoSpaceDE/>
        <w:autoSpaceDN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IV.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Povinnosti odběratele</w:t>
      </w:r>
    </w:p>
    <w:p w:rsidR="00522A5A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B67BD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ab/>
        <w:t>Odběratel se zavazuje</w:t>
      </w:r>
      <w:r w:rsidR="000F7A4F" w:rsidRPr="002B1284">
        <w:rPr>
          <w:sz w:val="20"/>
          <w:szCs w:val="20"/>
        </w:rPr>
        <w:t>: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1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vytvořit řádné podmínky pro provádění dohodnuté činnosti, zejména poskytnout dodavateli veškerou součinnost potřebnou pro řádné plnění předmětu smlouvy, včas mu předat veškeré podklady, dokumenty a listiny, jakož i poskytnout úplné a nezkreslené informace a vysvětlení nezbytná pro poskytnutí právních služeb;</w:t>
      </w: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1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zúčastnit se jednání, kdykoliv to dodavatel bude považovat za nezbytné; </w:t>
      </w: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1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řídit se v záležitosti, která je předmětem právních služeb, pokyny dodavatele, jakož i nezasahovat do vývoje záležitosti způsobem předem s dodavatelem nesjednaným. Jakékoliv své samostatné jednání v záležitosti, která je předmětem právních služeb, se odběratel zavazuje předem konzultovat s dodavatelem a o výsledku takového jednání jej informovat;</w:t>
      </w: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1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udělit dodavateli písemné plné moci, které jsou nezbytné pro splnění závazku dodavatele podle této smlouvy;</w:t>
      </w: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1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zajišťovat úhradu soudních a správních poplatků, a eventuálních odměn za činnosti notářů, exekutorů, překladatelů a soudních znalců v dohodnutých termínech;</w:t>
      </w: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numPr>
          <w:ilvl w:val="0"/>
          <w:numId w:val="1"/>
        </w:numPr>
        <w:autoSpaceDE/>
        <w:autoSpaceDN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hradit odměnu dodavateli ve výši a lhůtách dle této smlouvy.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V.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Cena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0F7A4F" w:rsidP="00B67BDA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1. Smluvní strany se dohodly, že odměna dodavatele za poskytnuté právní služby bude účtována ve výši dle vyhl. č. 177/</w:t>
      </w:r>
      <w:r w:rsidR="00B67BDA" w:rsidRPr="002B1284">
        <w:rPr>
          <w:sz w:val="20"/>
          <w:szCs w:val="20"/>
        </w:rPr>
        <w:t>19</w:t>
      </w:r>
      <w:r w:rsidRPr="002B1284">
        <w:rPr>
          <w:sz w:val="20"/>
          <w:szCs w:val="20"/>
        </w:rPr>
        <w:t>96 Sb., o odměnách advokátů a náhradách advokátů za poskytování právních služeb, a to v paušální výši 1</w:t>
      </w:r>
      <w:r w:rsidR="00B67BDA" w:rsidRPr="002B1284">
        <w:rPr>
          <w:sz w:val="20"/>
          <w:szCs w:val="20"/>
        </w:rPr>
        <w:t>8</w:t>
      </w:r>
      <w:r w:rsidRPr="002B1284">
        <w:rPr>
          <w:sz w:val="20"/>
          <w:szCs w:val="20"/>
        </w:rPr>
        <w:t>.000,- Kč</w:t>
      </w:r>
      <w:r w:rsidR="00522A5A" w:rsidRPr="002B1284">
        <w:rPr>
          <w:sz w:val="20"/>
          <w:szCs w:val="20"/>
        </w:rPr>
        <w:t xml:space="preserve"> (slovy: osmnácttisíc korun českých)</w:t>
      </w:r>
      <w:r w:rsidR="00F65A1E">
        <w:rPr>
          <w:sz w:val="20"/>
          <w:szCs w:val="20"/>
        </w:rPr>
        <w:t xml:space="preserve"> za 1 měsíc</w:t>
      </w:r>
      <w:r w:rsidRPr="002B1284">
        <w:rPr>
          <w:sz w:val="20"/>
          <w:szCs w:val="20"/>
        </w:rPr>
        <w:t>.</w:t>
      </w:r>
      <w:r w:rsidR="00B67BDA" w:rsidRPr="002B1284">
        <w:rPr>
          <w:sz w:val="20"/>
          <w:szCs w:val="20"/>
        </w:rPr>
        <w:t xml:space="preserve"> </w:t>
      </w:r>
    </w:p>
    <w:p w:rsidR="00B67BDA" w:rsidRPr="002B1284" w:rsidRDefault="00B67BDA" w:rsidP="00B67BDA">
      <w:pPr>
        <w:pStyle w:val="Zkladntext"/>
        <w:spacing w:after="0"/>
        <w:jc w:val="both"/>
        <w:rPr>
          <w:sz w:val="20"/>
          <w:szCs w:val="20"/>
        </w:rPr>
      </w:pPr>
    </w:p>
    <w:p w:rsidR="00B67BDA" w:rsidRPr="002B1284" w:rsidRDefault="00B67BDA" w:rsidP="00B67BDA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2. Tato odměna je konečná a úplná a nebude navyšována ani v případě, že rozsah činnosti dodavatele překročí orientační rámec 50 hodin měsíčně.</w:t>
      </w: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sloseznamu"/>
        <w:spacing w:after="0"/>
        <w:ind w:left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3. V případě činnosti dodavatele, vykonané ve prospěch odběratele mimo území města Brna, uhradí odběratel dodavateli náklady za použití jeho osobního automobilu dle § 157 odst. 2 a 3 zák. č. zák. č. 262/2006 Sb. v platném znění a náhradu za promeškaný čas dle § 14 odst. 1 písm. a) a odst. 3 </w:t>
      </w:r>
      <w:r w:rsidR="00522A5A" w:rsidRPr="002B1284">
        <w:rPr>
          <w:sz w:val="20"/>
          <w:szCs w:val="20"/>
        </w:rPr>
        <w:t>vyhl. č. 177/1996 Sb</w:t>
      </w:r>
      <w:r w:rsidRPr="002B1284">
        <w:rPr>
          <w:sz w:val="20"/>
          <w:szCs w:val="20"/>
        </w:rPr>
        <w:t xml:space="preserve">. </w:t>
      </w:r>
      <w:r w:rsidR="00522A5A" w:rsidRPr="002B1284">
        <w:rPr>
          <w:sz w:val="20"/>
          <w:szCs w:val="20"/>
        </w:rPr>
        <w:t>Výjimkou je cesta Brno</w:t>
      </w:r>
      <w:r w:rsidR="00F94D85" w:rsidRPr="002B1284">
        <w:rPr>
          <w:sz w:val="20"/>
          <w:szCs w:val="20"/>
        </w:rPr>
        <w:t xml:space="preserve"> </w:t>
      </w:r>
      <w:r w:rsidR="00522A5A" w:rsidRPr="002B1284">
        <w:rPr>
          <w:sz w:val="20"/>
          <w:szCs w:val="20"/>
        </w:rPr>
        <w:t>-</w:t>
      </w:r>
      <w:r w:rsidR="00F94D85" w:rsidRPr="002B1284">
        <w:rPr>
          <w:sz w:val="20"/>
          <w:szCs w:val="20"/>
        </w:rPr>
        <w:t xml:space="preserve"> </w:t>
      </w:r>
      <w:r w:rsidR="00522A5A" w:rsidRPr="002B1284">
        <w:rPr>
          <w:sz w:val="20"/>
          <w:szCs w:val="20"/>
        </w:rPr>
        <w:t xml:space="preserve">Rožnov p. Radh. - Brno dle čl. III. odst. 1 písm. b), když náklady na tuto cestu jsou </w:t>
      </w:r>
      <w:r w:rsidR="00F94D85" w:rsidRPr="002B1284">
        <w:rPr>
          <w:sz w:val="20"/>
          <w:szCs w:val="20"/>
        </w:rPr>
        <w:t xml:space="preserve">již </w:t>
      </w:r>
      <w:r w:rsidR="00522A5A" w:rsidRPr="002B1284">
        <w:rPr>
          <w:sz w:val="20"/>
          <w:szCs w:val="20"/>
        </w:rPr>
        <w:t>zahrnuty v paušální odměně dle odst. 1. tohoto článku.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4. K takto stanovené odměně bude účtována daň z přidané hodnoty ve výši, stanovené obecně závazným právním předpisem.</w:t>
      </w:r>
    </w:p>
    <w:p w:rsidR="000F7A4F" w:rsidRPr="002B1284" w:rsidRDefault="000F7A4F" w:rsidP="000F7A4F">
      <w:pPr>
        <w:rPr>
          <w:sz w:val="20"/>
          <w:szCs w:val="20"/>
        </w:rPr>
      </w:pPr>
    </w:p>
    <w:p w:rsidR="000F7A4F" w:rsidRPr="002B1284" w:rsidRDefault="000F7A4F" w:rsidP="00522A5A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5. Nad rámec odměny uvedené v odst. 1. tohoto článku má dodavatel nárok na zvláštní odměnu v případě úspěchu v soudním řízení, v němž zastupoval odběratele, a to v případě, kdy soud stanoví povinnost úhrady nákladů řízení dalšímu účastníku řízení (dále jen „odpůrce“). Tato zvláštní odměna je stanovena ve výši, kterou skutečně uhradí odpůrce, a to po odečtení vynaloženého soudního poplatku, který náleží odběrateli. Zvláštní odměna</w:t>
      </w:r>
      <w:r w:rsidR="00522A5A" w:rsidRPr="002B1284">
        <w:rPr>
          <w:sz w:val="20"/>
          <w:szCs w:val="20"/>
        </w:rPr>
        <w:t xml:space="preserve"> dle tohoto odstavce</w:t>
      </w:r>
      <w:r w:rsidR="004C25EB" w:rsidRPr="002B1284">
        <w:rPr>
          <w:sz w:val="20"/>
          <w:szCs w:val="20"/>
        </w:rPr>
        <w:t xml:space="preserve"> bude účtována samostatným účetním a daňovým dokladem a</w:t>
      </w:r>
      <w:r w:rsidRPr="002B1284">
        <w:rPr>
          <w:sz w:val="20"/>
          <w:szCs w:val="20"/>
        </w:rPr>
        <w:t xml:space="preserve"> </w:t>
      </w:r>
      <w:r w:rsidR="004C25EB" w:rsidRPr="002B1284">
        <w:rPr>
          <w:sz w:val="20"/>
          <w:szCs w:val="20"/>
        </w:rPr>
        <w:t>bude</w:t>
      </w:r>
      <w:r w:rsidRPr="002B1284">
        <w:rPr>
          <w:sz w:val="20"/>
          <w:szCs w:val="20"/>
        </w:rPr>
        <w:t xml:space="preserve"> splatná nejdříve dnem, kdy bude příslušná částka odpůrcem připsána na účet </w:t>
      </w:r>
      <w:r w:rsidR="007F1DB8" w:rsidRPr="002B1284">
        <w:rPr>
          <w:sz w:val="20"/>
          <w:szCs w:val="20"/>
        </w:rPr>
        <w:t>odběratele</w:t>
      </w:r>
      <w:r w:rsidRPr="002B1284">
        <w:rPr>
          <w:sz w:val="20"/>
          <w:szCs w:val="20"/>
        </w:rPr>
        <w:t xml:space="preserve"> či dodavatele.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VI.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Placení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1. </w:t>
      </w:r>
      <w:r w:rsidR="000F7A4F" w:rsidRPr="002B1284">
        <w:rPr>
          <w:sz w:val="20"/>
          <w:szCs w:val="20"/>
        </w:rPr>
        <w:t xml:space="preserve">V souladu s čl. V. bude dodavatel předkládat odběrateli faktury, </w:t>
      </w:r>
      <w:r w:rsidR="00915ECC" w:rsidRPr="002B1284">
        <w:rPr>
          <w:sz w:val="20"/>
          <w:szCs w:val="20"/>
        </w:rPr>
        <w:t xml:space="preserve">které budou mít zákonné náležitosti účetního a daňového dokladu, </w:t>
      </w:r>
      <w:r w:rsidR="000F7A4F" w:rsidRPr="002B1284">
        <w:rPr>
          <w:sz w:val="20"/>
          <w:szCs w:val="20"/>
        </w:rPr>
        <w:t>přičemž se smluvní strany dohodly na lhůtě splatnosti faktur 10 dnů od odeslání odběrateli.</w:t>
      </w:r>
      <w:r w:rsidR="00192A7B" w:rsidRPr="002B1284">
        <w:rPr>
          <w:sz w:val="20"/>
          <w:szCs w:val="20"/>
        </w:rPr>
        <w:t xml:space="preserve"> Smluvní strany se dohodly na přípustnosti zasílání faktur elektronickou poštou.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522A5A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2. </w:t>
      </w:r>
      <w:r w:rsidR="000F7A4F" w:rsidRPr="002B1284">
        <w:rPr>
          <w:sz w:val="20"/>
          <w:szCs w:val="20"/>
        </w:rPr>
        <w:t xml:space="preserve">V případě prodlení odběratele s úhradou některé faktury, přesahujícím 21 kalendářních dnů, má dodavatel právo po předchozím písemném oznámení přerušit plnění veškerých svých povinností dle této smlouvy až do dne prokazatelného uspokojení svých pohledávek z tohoto smluvního vztahu. </w:t>
      </w:r>
    </w:p>
    <w:p w:rsidR="00522A5A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3. </w:t>
      </w:r>
      <w:r w:rsidR="000F7A4F" w:rsidRPr="002B1284">
        <w:rPr>
          <w:sz w:val="20"/>
          <w:szCs w:val="20"/>
        </w:rPr>
        <w:t xml:space="preserve">Po tuto dobu </w:t>
      </w:r>
      <w:r w:rsidRPr="002B1284">
        <w:rPr>
          <w:sz w:val="20"/>
          <w:szCs w:val="20"/>
        </w:rPr>
        <w:t xml:space="preserve">přerušení dle předchozího odstavce </w:t>
      </w:r>
      <w:r w:rsidR="000F7A4F" w:rsidRPr="002B1284">
        <w:rPr>
          <w:sz w:val="20"/>
          <w:szCs w:val="20"/>
        </w:rPr>
        <w:t xml:space="preserve">neodpovídá dodavatel za jakékoliv škody, vzniklé odběrateli. 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VII.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Ostatní ujednání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ab/>
        <w:t>V záležitostech touto smlouvou výslovně neupravených se budou smluvní strany řídit ustanoveními obecně závazných právních předpisů, zejména občanským zákoníkem č. 89/2012 Sb.</w:t>
      </w:r>
      <w:r w:rsidR="00F63446" w:rsidRPr="002B1284">
        <w:rPr>
          <w:sz w:val="20"/>
          <w:szCs w:val="20"/>
        </w:rPr>
        <w:t xml:space="preserve"> a zákonem o advokacii č. 85/1996 Sb. ve znění pozdějších změn a doplňků.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  <w:r w:rsidRPr="002B1284">
        <w:rPr>
          <w:sz w:val="20"/>
          <w:szCs w:val="20"/>
        </w:rPr>
        <w:t>VIII.</w:t>
      </w:r>
    </w:p>
    <w:p w:rsidR="00522A5A" w:rsidRPr="002B1284" w:rsidRDefault="00522A5A" w:rsidP="000F7A4F">
      <w:pPr>
        <w:pStyle w:val="Zkladntext"/>
        <w:spacing w:after="0"/>
        <w:jc w:val="center"/>
        <w:rPr>
          <w:sz w:val="20"/>
          <w:szCs w:val="20"/>
          <w:u w:val="single"/>
        </w:rPr>
      </w:pPr>
      <w:r w:rsidRPr="002B1284">
        <w:rPr>
          <w:sz w:val="20"/>
          <w:szCs w:val="20"/>
          <w:u w:val="single"/>
        </w:rPr>
        <w:t>Závěrečná ujednání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1. </w:t>
      </w:r>
      <w:r w:rsidR="000F7A4F" w:rsidRPr="002B1284">
        <w:rPr>
          <w:sz w:val="20"/>
          <w:szCs w:val="20"/>
        </w:rPr>
        <w:t>Tuto smlouvu lze měnit a doplňovat pouze dodatky, které budou takto výslovně označeny, budou mít písemnou formu a budou podepsány k tomu zmocněnými zástupci obou smluvních stran.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522A5A" w:rsidP="00522A5A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2. </w:t>
      </w:r>
      <w:r w:rsidR="000F7A4F" w:rsidRPr="002B1284">
        <w:rPr>
          <w:sz w:val="20"/>
          <w:szCs w:val="20"/>
        </w:rPr>
        <w:t>Tato smlouva je vyhotovena ve 2 exemplářích, z nichž 1 obdrží dodavatel a 1 odběratel.</w:t>
      </w:r>
    </w:p>
    <w:p w:rsidR="000F7A4F" w:rsidRPr="002B1284" w:rsidRDefault="000F7A4F" w:rsidP="000F7A4F">
      <w:pPr>
        <w:pStyle w:val="Zkladntext"/>
        <w:spacing w:after="0"/>
        <w:jc w:val="center"/>
        <w:rPr>
          <w:sz w:val="20"/>
          <w:szCs w:val="20"/>
        </w:rPr>
      </w:pPr>
    </w:p>
    <w:p w:rsidR="000F7A4F" w:rsidRPr="002B1284" w:rsidRDefault="00522A5A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 xml:space="preserve">3. </w:t>
      </w:r>
      <w:r w:rsidR="000F7A4F" w:rsidRPr="002B1284">
        <w:rPr>
          <w:sz w:val="20"/>
          <w:szCs w:val="20"/>
        </w:rPr>
        <w:t>Obě smluvní strany potvrzují autentičnost této smlouvy svým podpisem. Zároveň smluvní strany prohlašují, že si tuto smlouvu přečetly, že tato nebyla ujednána v tísni ani za jinak jednostranně nevýhodných podmínek.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F46ACF" w:rsidP="000F7A4F">
      <w:pPr>
        <w:pStyle w:val="Zkladn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 Rožnově p. R. 1.11. 2017</w:t>
      </w:r>
      <w:r w:rsidR="00CB2DD7">
        <w:rPr>
          <w:sz w:val="20"/>
          <w:szCs w:val="20"/>
        </w:rPr>
        <w:tab/>
      </w:r>
      <w:r w:rsidR="00CB2DD7">
        <w:rPr>
          <w:sz w:val="20"/>
          <w:szCs w:val="20"/>
        </w:rPr>
        <w:tab/>
      </w:r>
      <w:r w:rsidR="00CB2DD7">
        <w:rPr>
          <w:sz w:val="20"/>
          <w:szCs w:val="20"/>
        </w:rPr>
        <w:tab/>
      </w:r>
      <w:r w:rsidR="00CB2DD7">
        <w:rPr>
          <w:sz w:val="20"/>
          <w:szCs w:val="20"/>
        </w:rPr>
        <w:tab/>
      </w:r>
      <w:r w:rsidR="00CB2DD7">
        <w:rPr>
          <w:sz w:val="20"/>
          <w:szCs w:val="20"/>
        </w:rPr>
        <w:tab/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CB2DD7" w:rsidRDefault="00CB2DD7" w:rsidP="000F7A4F">
      <w:pPr>
        <w:pStyle w:val="Zkladntext"/>
        <w:spacing w:after="0"/>
        <w:jc w:val="both"/>
        <w:rPr>
          <w:sz w:val="20"/>
          <w:szCs w:val="20"/>
        </w:rPr>
      </w:pPr>
    </w:p>
    <w:p w:rsidR="00CB2DD7" w:rsidRDefault="00CB2DD7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  <w:r w:rsidRPr="002B1284">
        <w:rPr>
          <w:sz w:val="20"/>
          <w:szCs w:val="20"/>
        </w:rPr>
        <w:t>Odběratel :</w:t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</w:r>
      <w:r w:rsidRPr="002B1284">
        <w:rPr>
          <w:sz w:val="20"/>
          <w:szCs w:val="20"/>
        </w:rPr>
        <w:tab/>
        <w:t>Dodavatel :</w:t>
      </w:r>
    </w:p>
    <w:p w:rsidR="000F7A4F" w:rsidRPr="002B1284" w:rsidRDefault="000F7A4F" w:rsidP="000F7A4F">
      <w:pPr>
        <w:pStyle w:val="Zkladntext"/>
        <w:spacing w:after="0"/>
        <w:jc w:val="both"/>
        <w:rPr>
          <w:sz w:val="20"/>
          <w:szCs w:val="20"/>
        </w:rPr>
      </w:pPr>
    </w:p>
    <w:p w:rsidR="000F7A4F" w:rsidRPr="002B1284" w:rsidRDefault="000F7A4F" w:rsidP="000F7A4F">
      <w:pPr>
        <w:rPr>
          <w:sz w:val="20"/>
          <w:szCs w:val="20"/>
        </w:rPr>
      </w:pPr>
    </w:p>
    <w:tbl>
      <w:tblPr>
        <w:tblpPr w:leftFromText="141" w:rightFromText="141" w:vertAnchor="text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</w:tblGrid>
      <w:tr w:rsidR="00CB2DD7" w:rsidRPr="00CB2DD7" w:rsidTr="00CB2DD7">
        <w:trPr>
          <w:trHeight w:val="268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7" w:rsidRPr="00CB2DD7" w:rsidRDefault="00CB2DD7" w:rsidP="00CB2DD7">
            <w:pPr>
              <w:autoSpaceDE/>
              <w:autoSpaceDN/>
              <w:ind w:left="4209" w:hanging="4209"/>
              <w:jc w:val="both"/>
              <w:rPr>
                <w:b/>
                <w:color w:val="auto"/>
                <w:sz w:val="18"/>
                <w:szCs w:val="18"/>
              </w:rPr>
            </w:pPr>
            <w:r w:rsidRPr="00CB2DD7">
              <w:rPr>
                <w:b/>
                <w:color w:val="auto"/>
                <w:sz w:val="18"/>
                <w:szCs w:val="18"/>
              </w:rPr>
              <w:t xml:space="preserve">Doložka odběratele: </w:t>
            </w: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  <w:r w:rsidRPr="00CB2DD7">
              <w:rPr>
                <w:color w:val="auto"/>
                <w:sz w:val="18"/>
                <w:szCs w:val="18"/>
              </w:rPr>
              <w:t xml:space="preserve">Předběžnou řídící kontrolu dle ustanovením § 10, §11, §13 vyhl. č. 416/2004 Sb., kterou se provádí zákon č. 320/2001 Sb.,o finanční kontrole, v platném znění   </w:t>
            </w:r>
          </w:p>
          <w:p w:rsid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  <w:r w:rsidRPr="00CB2DD7">
              <w:rPr>
                <w:color w:val="auto"/>
                <w:sz w:val="18"/>
                <w:szCs w:val="18"/>
              </w:rPr>
              <w:t xml:space="preserve">Provedl příkazce operace : Ing. Jaroslav Polášek                                    </w:t>
            </w: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  <w:r w:rsidRPr="00CB2DD7">
              <w:rPr>
                <w:color w:val="auto"/>
                <w:sz w:val="18"/>
                <w:szCs w:val="18"/>
              </w:rPr>
              <w:t>Dne 1.11. 2017</w:t>
            </w: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ind w:hanging="709"/>
              <w:jc w:val="both"/>
              <w:rPr>
                <w:color w:val="auto"/>
                <w:sz w:val="18"/>
                <w:szCs w:val="18"/>
              </w:rPr>
            </w:pPr>
            <w:r w:rsidRPr="00CB2DD7">
              <w:rPr>
                <w:color w:val="auto"/>
                <w:sz w:val="18"/>
                <w:szCs w:val="18"/>
              </w:rPr>
              <w:t xml:space="preserve">Předklá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B2DD7">
              <w:rPr>
                <w:color w:val="auto"/>
                <w:sz w:val="18"/>
                <w:szCs w:val="18"/>
              </w:rPr>
              <w:t>Předkládá správce rozpočtu: Ing. Věra Cábová</w:t>
            </w:r>
          </w:p>
          <w:p w:rsidR="00CB2DD7" w:rsidRPr="00CB2DD7" w:rsidRDefault="00CB2DD7" w:rsidP="00CB2DD7">
            <w:pPr>
              <w:tabs>
                <w:tab w:val="left" w:pos="2254"/>
              </w:tabs>
              <w:autoSpaceDE/>
              <w:autoSpaceDN/>
              <w:jc w:val="both"/>
              <w:rPr>
                <w:color w:val="auto"/>
                <w:sz w:val="18"/>
                <w:szCs w:val="18"/>
              </w:rPr>
            </w:pPr>
            <w:r w:rsidRPr="00CB2DD7">
              <w:rPr>
                <w:color w:val="auto"/>
                <w:sz w:val="18"/>
                <w:szCs w:val="18"/>
              </w:rPr>
              <w:t xml:space="preserve">Dne </w:t>
            </w:r>
            <w:r w:rsidRPr="00CB2DD7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DD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B2DD7">
              <w:rPr>
                <w:color w:val="auto"/>
                <w:sz w:val="18"/>
                <w:szCs w:val="18"/>
              </w:rPr>
            </w:r>
            <w:r w:rsidRPr="00CB2DD7">
              <w:rPr>
                <w:color w:val="auto"/>
                <w:sz w:val="18"/>
                <w:szCs w:val="18"/>
              </w:rPr>
              <w:fldChar w:fldCharType="separate"/>
            </w:r>
            <w:r w:rsidRPr="00CB2DD7">
              <w:rPr>
                <w:noProof/>
                <w:color w:val="auto"/>
                <w:sz w:val="18"/>
                <w:szCs w:val="18"/>
              </w:rPr>
              <w:t> </w:t>
            </w:r>
            <w:r w:rsidRPr="00CB2DD7">
              <w:rPr>
                <w:noProof/>
                <w:color w:val="auto"/>
                <w:sz w:val="18"/>
                <w:szCs w:val="18"/>
              </w:rPr>
              <w:t> </w:t>
            </w:r>
            <w:r w:rsidRPr="00CB2DD7">
              <w:rPr>
                <w:noProof/>
                <w:color w:val="auto"/>
                <w:sz w:val="18"/>
                <w:szCs w:val="18"/>
              </w:rPr>
              <w:t> </w:t>
            </w:r>
            <w:r w:rsidRPr="00CB2DD7">
              <w:rPr>
                <w:noProof/>
                <w:color w:val="auto"/>
                <w:sz w:val="18"/>
                <w:szCs w:val="18"/>
              </w:rPr>
              <w:t> </w:t>
            </w:r>
            <w:r w:rsidRPr="00CB2DD7">
              <w:rPr>
                <w:noProof/>
                <w:color w:val="auto"/>
                <w:sz w:val="18"/>
                <w:szCs w:val="18"/>
              </w:rPr>
              <w:t> </w:t>
            </w:r>
            <w:r w:rsidRPr="00CB2DD7">
              <w:rPr>
                <w:color w:val="auto"/>
                <w:sz w:val="18"/>
                <w:szCs w:val="18"/>
              </w:rPr>
              <w:fldChar w:fldCharType="end"/>
            </w:r>
            <w:r w:rsidRPr="00CB2DD7">
              <w:rPr>
                <w:color w:val="auto"/>
                <w:sz w:val="18"/>
                <w:szCs w:val="18"/>
              </w:rPr>
              <w:t xml:space="preserve">                                     </w:t>
            </w:r>
          </w:p>
        </w:tc>
      </w:tr>
    </w:tbl>
    <w:p w:rsidR="00817681" w:rsidRPr="002B1284" w:rsidRDefault="00817681">
      <w:pPr>
        <w:rPr>
          <w:sz w:val="20"/>
          <w:szCs w:val="20"/>
        </w:rPr>
      </w:pPr>
    </w:p>
    <w:sectPr w:rsidR="00817681" w:rsidRPr="002B1284">
      <w:footerReference w:type="default" r:id="rId8"/>
      <w:pgSz w:w="12240" w:h="15840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4E" w:rsidRDefault="00E1644E">
      <w:r>
        <w:separator/>
      </w:r>
    </w:p>
  </w:endnote>
  <w:endnote w:type="continuationSeparator" w:id="0">
    <w:p w:rsidR="00E1644E" w:rsidRDefault="00E1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19" w:rsidRPr="00FC7EBC" w:rsidRDefault="000F7A4F" w:rsidP="00FC7EBC">
    <w:pPr>
      <w:pStyle w:val="Zpat"/>
      <w:jc w:val="center"/>
      <w:rPr>
        <w:i/>
        <w:color w:val="008080"/>
        <w:sz w:val="20"/>
        <w:szCs w:val="20"/>
      </w:rPr>
    </w:pPr>
    <w:r w:rsidRPr="00FC7EBC">
      <w:rPr>
        <w:i/>
        <w:color w:val="008080"/>
        <w:sz w:val="20"/>
        <w:szCs w:val="20"/>
      </w:rPr>
      <w:t xml:space="preserve">smlouva č. </w:t>
    </w:r>
    <w:r w:rsidR="00CB2DD7">
      <w:rPr>
        <w:i/>
        <w:color w:val="008080"/>
        <w:sz w:val="20"/>
        <w:szCs w:val="20"/>
      </w:rPr>
      <w:t>144</w:t>
    </w:r>
    <w:r w:rsidRPr="00FC7EBC">
      <w:rPr>
        <w:i/>
        <w:color w:val="008080"/>
        <w:sz w:val="20"/>
        <w:szCs w:val="20"/>
      </w:rPr>
      <w:t>/201</w:t>
    </w:r>
    <w:r w:rsidR="00CB2DD7">
      <w:rPr>
        <w:i/>
        <w:color w:val="008080"/>
        <w:sz w:val="20"/>
        <w:szCs w:val="20"/>
      </w:rPr>
      <w:t>7</w:t>
    </w:r>
    <w:r w:rsidRPr="00FC7EBC">
      <w:rPr>
        <w:i/>
        <w:color w:val="008080"/>
        <w:sz w:val="20"/>
        <w:szCs w:val="20"/>
      </w:rPr>
      <w:t xml:space="preserve"> str. </w:t>
    </w:r>
    <w:r w:rsidRPr="00FC7EBC">
      <w:rPr>
        <w:rStyle w:val="slostrnky"/>
        <w:i/>
        <w:color w:val="008080"/>
        <w:sz w:val="20"/>
        <w:szCs w:val="20"/>
      </w:rPr>
      <w:fldChar w:fldCharType="begin"/>
    </w:r>
    <w:r w:rsidRPr="00FC7EBC">
      <w:rPr>
        <w:rStyle w:val="slostrnky"/>
        <w:i/>
        <w:color w:val="008080"/>
        <w:sz w:val="20"/>
        <w:szCs w:val="20"/>
      </w:rPr>
      <w:instrText xml:space="preserve"> PAGE </w:instrText>
    </w:r>
    <w:r w:rsidRPr="00FC7EBC">
      <w:rPr>
        <w:rStyle w:val="slostrnky"/>
        <w:i/>
        <w:color w:val="008080"/>
        <w:sz w:val="20"/>
        <w:szCs w:val="20"/>
      </w:rPr>
      <w:fldChar w:fldCharType="separate"/>
    </w:r>
    <w:r w:rsidR="00555B35">
      <w:rPr>
        <w:rStyle w:val="slostrnky"/>
        <w:i/>
        <w:noProof/>
        <w:color w:val="008080"/>
        <w:sz w:val="20"/>
        <w:szCs w:val="20"/>
      </w:rPr>
      <w:t>1</w:t>
    </w:r>
    <w:r w:rsidRPr="00FC7EBC">
      <w:rPr>
        <w:rStyle w:val="slostrnky"/>
        <w:i/>
        <w:color w:val="008080"/>
        <w:sz w:val="20"/>
        <w:szCs w:val="20"/>
      </w:rPr>
      <w:fldChar w:fldCharType="end"/>
    </w:r>
    <w:r w:rsidRPr="00FC7EBC">
      <w:rPr>
        <w:rStyle w:val="slostrnky"/>
        <w:i/>
        <w:color w:val="008080"/>
        <w:sz w:val="20"/>
        <w:szCs w:val="20"/>
      </w:rPr>
      <w:t>/</w:t>
    </w:r>
    <w:r w:rsidRPr="00FC7EBC">
      <w:rPr>
        <w:rStyle w:val="slostrnky"/>
        <w:i/>
        <w:color w:val="008080"/>
        <w:sz w:val="20"/>
        <w:szCs w:val="20"/>
      </w:rPr>
      <w:fldChar w:fldCharType="begin"/>
    </w:r>
    <w:r w:rsidRPr="00FC7EBC">
      <w:rPr>
        <w:rStyle w:val="slostrnky"/>
        <w:i/>
        <w:color w:val="008080"/>
        <w:sz w:val="20"/>
        <w:szCs w:val="20"/>
      </w:rPr>
      <w:instrText xml:space="preserve"> NUMPAGES </w:instrText>
    </w:r>
    <w:r w:rsidRPr="00FC7EBC">
      <w:rPr>
        <w:rStyle w:val="slostrnky"/>
        <w:i/>
        <w:color w:val="008080"/>
        <w:sz w:val="20"/>
        <w:szCs w:val="20"/>
      </w:rPr>
      <w:fldChar w:fldCharType="separate"/>
    </w:r>
    <w:r w:rsidR="00555B35">
      <w:rPr>
        <w:rStyle w:val="slostrnky"/>
        <w:i/>
        <w:noProof/>
        <w:color w:val="008080"/>
        <w:sz w:val="20"/>
        <w:szCs w:val="20"/>
      </w:rPr>
      <w:t>3</w:t>
    </w:r>
    <w:r w:rsidRPr="00FC7EBC">
      <w:rPr>
        <w:rStyle w:val="slostrnky"/>
        <w:i/>
        <w:color w:val="0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4E" w:rsidRDefault="00E1644E">
      <w:r>
        <w:separator/>
      </w:r>
    </w:p>
  </w:footnote>
  <w:footnote w:type="continuationSeparator" w:id="0">
    <w:p w:rsidR="00E1644E" w:rsidRDefault="00E1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A82"/>
    <w:multiLevelType w:val="singleLevel"/>
    <w:tmpl w:val="04184D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63D4C"/>
    <w:multiLevelType w:val="multilevel"/>
    <w:tmpl w:val="00003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">
    <w:nsid w:val="6E2B24F5"/>
    <w:multiLevelType w:val="singleLevel"/>
    <w:tmpl w:val="04184D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F"/>
    <w:rsid w:val="00074A98"/>
    <w:rsid w:val="000F7A4F"/>
    <w:rsid w:val="00192A7B"/>
    <w:rsid w:val="002858D9"/>
    <w:rsid w:val="0029632F"/>
    <w:rsid w:val="002B1284"/>
    <w:rsid w:val="003A7F8F"/>
    <w:rsid w:val="00432BCC"/>
    <w:rsid w:val="00456617"/>
    <w:rsid w:val="004C25EB"/>
    <w:rsid w:val="00522A5A"/>
    <w:rsid w:val="00555B35"/>
    <w:rsid w:val="00581EEC"/>
    <w:rsid w:val="006961B1"/>
    <w:rsid w:val="007F1DB8"/>
    <w:rsid w:val="00817681"/>
    <w:rsid w:val="008E67F0"/>
    <w:rsid w:val="00915ECC"/>
    <w:rsid w:val="00977A2E"/>
    <w:rsid w:val="00A52EF3"/>
    <w:rsid w:val="00A939C7"/>
    <w:rsid w:val="00B22672"/>
    <w:rsid w:val="00B67BDA"/>
    <w:rsid w:val="00BF66F0"/>
    <w:rsid w:val="00CB2DD7"/>
    <w:rsid w:val="00CC713E"/>
    <w:rsid w:val="00CC72AF"/>
    <w:rsid w:val="00E1644E"/>
    <w:rsid w:val="00E844E8"/>
    <w:rsid w:val="00F46ACF"/>
    <w:rsid w:val="00F63446"/>
    <w:rsid w:val="00F65A1E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4F"/>
    <w:pPr>
      <w:autoSpaceDE w:val="0"/>
      <w:autoSpaceDN w:val="0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7A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7A4F"/>
    <w:rPr>
      <w:rFonts w:eastAsia="Times New Roman" w:cs="Arial"/>
      <w:color w:val="000000"/>
      <w:sz w:val="24"/>
      <w:szCs w:val="24"/>
      <w:lang w:eastAsia="cs-CZ"/>
    </w:rPr>
  </w:style>
  <w:style w:type="paragraph" w:customStyle="1" w:styleId="Znaka">
    <w:name w:val="Značka"/>
    <w:rsid w:val="000F7A4F"/>
    <w:pPr>
      <w:autoSpaceDE w:val="0"/>
      <w:autoSpaceDN w:val="0"/>
      <w:spacing w:after="0" w:line="240" w:lineRule="auto"/>
      <w:ind w:left="288" w:firstLine="1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sloseznamu">
    <w:name w:val="Číslo seznamu"/>
    <w:rsid w:val="000F7A4F"/>
    <w:pPr>
      <w:autoSpaceDE w:val="0"/>
      <w:autoSpaceDN w:val="0"/>
      <w:spacing w:after="170" w:line="240" w:lineRule="auto"/>
      <w:ind w:left="357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Podnadpis">
    <w:name w:val="Podnadpis"/>
    <w:rsid w:val="000F7A4F"/>
    <w:pPr>
      <w:autoSpaceDE w:val="0"/>
      <w:autoSpaceDN w:val="0"/>
      <w:spacing w:before="72" w:after="72" w:line="240" w:lineRule="auto"/>
    </w:pPr>
    <w:rPr>
      <w:rFonts w:eastAsia="Times New Roman" w:cs="Arial"/>
      <w:b/>
      <w:bCs/>
      <w:color w:val="000000"/>
      <w:sz w:val="28"/>
      <w:szCs w:val="28"/>
      <w:u w:val="single"/>
      <w:lang w:eastAsia="cs-CZ"/>
    </w:rPr>
  </w:style>
  <w:style w:type="paragraph" w:customStyle="1" w:styleId="Nadpis">
    <w:name w:val="Nadpis"/>
    <w:rsid w:val="000F7A4F"/>
    <w:pPr>
      <w:keepNext/>
      <w:keepLines/>
      <w:autoSpaceDE w:val="0"/>
      <w:autoSpaceDN w:val="0"/>
      <w:spacing w:before="144" w:after="72" w:line="240" w:lineRule="auto"/>
    </w:pPr>
    <w:rPr>
      <w:rFonts w:eastAsia="Times New Roman" w:cs="Arial"/>
      <w:b/>
      <w:bCs/>
      <w:color w:val="000000"/>
      <w:sz w:val="48"/>
      <w:szCs w:val="48"/>
      <w:lang w:eastAsia="cs-CZ"/>
    </w:rPr>
  </w:style>
  <w:style w:type="paragraph" w:styleId="Zpat">
    <w:name w:val="footer"/>
    <w:basedOn w:val="Normln"/>
    <w:link w:val="ZpatChar"/>
    <w:rsid w:val="000F7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7A4F"/>
    <w:rPr>
      <w:rFonts w:eastAsia="Times New Roman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0F7A4F"/>
  </w:style>
  <w:style w:type="paragraph" w:styleId="Zhlav">
    <w:name w:val="header"/>
    <w:basedOn w:val="Normln"/>
    <w:link w:val="ZhlavChar"/>
    <w:uiPriority w:val="99"/>
    <w:unhideWhenUsed/>
    <w:rsid w:val="00CB2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DD7"/>
    <w:rPr>
      <w:rFonts w:eastAsia="Times New Roman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4F"/>
    <w:pPr>
      <w:autoSpaceDE w:val="0"/>
      <w:autoSpaceDN w:val="0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7A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7A4F"/>
    <w:rPr>
      <w:rFonts w:eastAsia="Times New Roman" w:cs="Arial"/>
      <w:color w:val="000000"/>
      <w:sz w:val="24"/>
      <w:szCs w:val="24"/>
      <w:lang w:eastAsia="cs-CZ"/>
    </w:rPr>
  </w:style>
  <w:style w:type="paragraph" w:customStyle="1" w:styleId="Znaka">
    <w:name w:val="Značka"/>
    <w:rsid w:val="000F7A4F"/>
    <w:pPr>
      <w:autoSpaceDE w:val="0"/>
      <w:autoSpaceDN w:val="0"/>
      <w:spacing w:after="0" w:line="240" w:lineRule="auto"/>
      <w:ind w:left="288" w:firstLine="1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sloseznamu">
    <w:name w:val="Číslo seznamu"/>
    <w:rsid w:val="000F7A4F"/>
    <w:pPr>
      <w:autoSpaceDE w:val="0"/>
      <w:autoSpaceDN w:val="0"/>
      <w:spacing w:after="170" w:line="240" w:lineRule="auto"/>
      <w:ind w:left="357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Podnadpis">
    <w:name w:val="Podnadpis"/>
    <w:rsid w:val="000F7A4F"/>
    <w:pPr>
      <w:autoSpaceDE w:val="0"/>
      <w:autoSpaceDN w:val="0"/>
      <w:spacing w:before="72" w:after="72" w:line="240" w:lineRule="auto"/>
    </w:pPr>
    <w:rPr>
      <w:rFonts w:eastAsia="Times New Roman" w:cs="Arial"/>
      <w:b/>
      <w:bCs/>
      <w:color w:val="000000"/>
      <w:sz w:val="28"/>
      <w:szCs w:val="28"/>
      <w:u w:val="single"/>
      <w:lang w:eastAsia="cs-CZ"/>
    </w:rPr>
  </w:style>
  <w:style w:type="paragraph" w:customStyle="1" w:styleId="Nadpis">
    <w:name w:val="Nadpis"/>
    <w:rsid w:val="000F7A4F"/>
    <w:pPr>
      <w:keepNext/>
      <w:keepLines/>
      <w:autoSpaceDE w:val="0"/>
      <w:autoSpaceDN w:val="0"/>
      <w:spacing w:before="144" w:after="72" w:line="240" w:lineRule="auto"/>
    </w:pPr>
    <w:rPr>
      <w:rFonts w:eastAsia="Times New Roman" w:cs="Arial"/>
      <w:b/>
      <w:bCs/>
      <w:color w:val="000000"/>
      <w:sz w:val="48"/>
      <w:szCs w:val="48"/>
      <w:lang w:eastAsia="cs-CZ"/>
    </w:rPr>
  </w:style>
  <w:style w:type="paragraph" w:styleId="Zpat">
    <w:name w:val="footer"/>
    <w:basedOn w:val="Normln"/>
    <w:link w:val="ZpatChar"/>
    <w:rsid w:val="000F7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7A4F"/>
    <w:rPr>
      <w:rFonts w:eastAsia="Times New Roman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0F7A4F"/>
  </w:style>
  <w:style w:type="paragraph" w:styleId="Zhlav">
    <w:name w:val="header"/>
    <w:basedOn w:val="Normln"/>
    <w:link w:val="ZhlavChar"/>
    <w:uiPriority w:val="99"/>
    <w:unhideWhenUsed/>
    <w:rsid w:val="00CB2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DD7"/>
    <w:rPr>
      <w:rFonts w:eastAsia="Times New Roman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</dc:creator>
  <cp:lastModifiedBy>Spokova</cp:lastModifiedBy>
  <cp:revision>2</cp:revision>
  <cp:lastPrinted>2017-11-06T09:17:00Z</cp:lastPrinted>
  <dcterms:created xsi:type="dcterms:W3CDTF">2017-11-16T06:36:00Z</dcterms:created>
  <dcterms:modified xsi:type="dcterms:W3CDTF">2017-11-16T06:36:00Z</dcterms:modified>
</cp:coreProperties>
</file>