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72BF" w14:textId="77777777" w:rsidR="00AC4C47" w:rsidRPr="007F70C2" w:rsidRDefault="007F70C2" w:rsidP="00AC4C47">
      <w:pPr>
        <w:pStyle w:val="Nzev"/>
        <w:rPr>
          <w:rFonts w:ascii="Calibri" w:hAnsi="Calibri"/>
          <w:lang w:val="en-US"/>
        </w:rPr>
      </w:pPr>
      <w:r w:rsidRPr="007F70C2">
        <w:rPr>
          <w:rFonts w:ascii="Calibri" w:hAnsi="Calibri"/>
        </w:rPr>
        <w:t>DODATEK č</w:t>
      </w:r>
      <w:r w:rsidR="00846CF8" w:rsidRPr="007F70C2">
        <w:rPr>
          <w:rFonts w:ascii="Calibri" w:hAnsi="Calibri"/>
        </w:rPr>
        <w:t>.</w:t>
      </w:r>
      <w:r w:rsidR="00AC4C47" w:rsidRPr="007F70C2">
        <w:rPr>
          <w:rFonts w:ascii="Calibri" w:hAnsi="Calibri"/>
        </w:rPr>
        <w:t xml:space="preserve"> </w:t>
      </w:r>
      <w:r w:rsidR="0052707F">
        <w:rPr>
          <w:rFonts w:ascii="Calibri" w:hAnsi="Calibri"/>
          <w:lang w:val="en-US"/>
        </w:rPr>
        <w:t>3</w:t>
      </w:r>
    </w:p>
    <w:p w14:paraId="3C77E5A0" w14:textId="77777777" w:rsidR="00AC4C47" w:rsidRPr="004F6978" w:rsidRDefault="00846CF8" w:rsidP="00AC4C47">
      <w:pPr>
        <w:pStyle w:val="Podtitul"/>
        <w:rPr>
          <w:rFonts w:ascii="Calibri" w:hAnsi="Calibri"/>
          <w:lang w:val="cs-CZ"/>
        </w:rPr>
      </w:pPr>
      <w:r w:rsidRPr="007F70C2">
        <w:rPr>
          <w:rFonts w:ascii="Calibri" w:hAnsi="Calibri"/>
        </w:rPr>
        <w:t xml:space="preserve">ke Smlouvě </w:t>
      </w:r>
      <w:r w:rsidR="00B75CE4" w:rsidRPr="007F70C2">
        <w:rPr>
          <w:rFonts w:ascii="Calibri" w:hAnsi="Calibri"/>
          <w:lang w:val="en-US"/>
        </w:rPr>
        <w:t xml:space="preserve">o podnájmu </w:t>
      </w:r>
      <w:r w:rsidR="007F70C2" w:rsidRPr="007F70C2">
        <w:rPr>
          <w:rFonts w:ascii="Calibri" w:hAnsi="Calibri"/>
          <w:lang w:val="en-US"/>
        </w:rPr>
        <w:t>pro</w:t>
      </w:r>
      <w:r w:rsidR="007F70C2">
        <w:rPr>
          <w:rFonts w:ascii="Calibri" w:hAnsi="Calibri"/>
          <w:lang w:val="en-US"/>
        </w:rPr>
        <w:t>s</w:t>
      </w:r>
      <w:r w:rsidR="007F70C2" w:rsidRPr="007F70C2">
        <w:rPr>
          <w:rFonts w:ascii="Calibri" w:hAnsi="Calibri"/>
          <w:lang w:val="en-US"/>
        </w:rPr>
        <w:t>tor sloužících k podnikání</w:t>
      </w:r>
      <w:r w:rsidR="00BF31E8" w:rsidRPr="007F70C2">
        <w:rPr>
          <w:rFonts w:ascii="Calibri" w:hAnsi="Calibri"/>
          <w:lang w:val="en-US"/>
        </w:rPr>
        <w:t xml:space="preserve"> </w:t>
      </w:r>
      <w:r w:rsidR="00BF31E8" w:rsidRPr="007F70C2">
        <w:rPr>
          <w:rFonts w:ascii="Calibri" w:hAnsi="Calibri"/>
        </w:rPr>
        <w:t>ze dne</w:t>
      </w:r>
      <w:r w:rsidR="007F70C2" w:rsidRPr="007F70C2">
        <w:rPr>
          <w:rFonts w:ascii="Calibri" w:hAnsi="Calibri"/>
        </w:rPr>
        <w:t xml:space="preserve"> 25. 08. 2014</w:t>
      </w:r>
      <w:r w:rsidR="004F6978">
        <w:rPr>
          <w:rFonts w:ascii="Calibri" w:hAnsi="Calibri"/>
          <w:lang w:val="cs-CZ"/>
        </w:rPr>
        <w:t xml:space="preserve"> </w:t>
      </w:r>
    </w:p>
    <w:p w14:paraId="5EB0F59A" w14:textId="50A43895" w:rsidR="00846CF8" w:rsidRPr="00641579" w:rsidRDefault="00846CF8" w:rsidP="00672785">
      <w:pPr>
        <w:pStyle w:val="Nadpis1"/>
        <w:rPr>
          <w:rFonts w:ascii="Calibri" w:hAnsi="Calibri"/>
          <w:sz w:val="24"/>
          <w:szCs w:val="24"/>
        </w:rPr>
      </w:pPr>
      <w:r w:rsidRPr="007F70C2">
        <w:rPr>
          <w:rFonts w:ascii="Calibri" w:hAnsi="Calibri"/>
          <w:lang w:val="en-US"/>
        </w:rPr>
        <w:br/>
      </w:r>
      <w:r w:rsidR="00891D3D">
        <w:rPr>
          <w:rFonts w:ascii="Calibri" w:hAnsi="Calibri"/>
          <w:sz w:val="24"/>
          <w:szCs w:val="24"/>
        </w:rPr>
        <w:t xml:space="preserve">1. </w:t>
      </w:r>
      <w:r w:rsidRPr="00641579">
        <w:rPr>
          <w:rFonts w:ascii="Calibri" w:hAnsi="Calibri"/>
          <w:sz w:val="24"/>
          <w:szCs w:val="24"/>
        </w:rPr>
        <w:t>Smluvní strany</w:t>
      </w:r>
    </w:p>
    <w:p w14:paraId="45CB03EA" w14:textId="7B017659" w:rsidR="00BF31E8" w:rsidRPr="007F70C2" w:rsidRDefault="00BF31E8" w:rsidP="00BF31E8">
      <w:pPr>
        <w:pStyle w:val="Odstavec"/>
        <w:rPr>
          <w:rFonts w:ascii="Calibri" w:hAnsi="Calibri"/>
          <w:b/>
          <w:sz w:val="24"/>
          <w:szCs w:val="24"/>
        </w:rPr>
      </w:pPr>
      <w:r w:rsidRPr="007F70C2">
        <w:rPr>
          <w:rFonts w:ascii="Calibri" w:hAnsi="Calibri"/>
          <w:b/>
          <w:sz w:val="24"/>
          <w:szCs w:val="24"/>
        </w:rPr>
        <w:t>Středomoravská nemocniční a.s.</w:t>
      </w:r>
    </w:p>
    <w:p w14:paraId="18620239" w14:textId="77777777" w:rsidR="00BF31E8" w:rsidRPr="007F70C2" w:rsidRDefault="00BF31E8" w:rsidP="00BF31E8">
      <w:pPr>
        <w:ind w:left="709"/>
        <w:rPr>
          <w:rFonts w:ascii="Calibri" w:hAnsi="Calibri"/>
        </w:rPr>
      </w:pPr>
      <w:r w:rsidRPr="007F70C2">
        <w:rPr>
          <w:rFonts w:ascii="Calibri" w:hAnsi="Calibri"/>
        </w:rPr>
        <w:t>se sídlem:</w:t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Pr="007F70C2">
        <w:rPr>
          <w:rFonts w:ascii="Calibri" w:hAnsi="Calibri"/>
        </w:rPr>
        <w:t>Prostějov, Mathonova 291/1,  PSČ 796 04</w:t>
      </w:r>
    </w:p>
    <w:p w14:paraId="72FA5AB0" w14:textId="388840E6" w:rsidR="001065F0" w:rsidRDefault="001065F0" w:rsidP="00BF31E8">
      <w:pPr>
        <w:ind w:left="709"/>
        <w:rPr>
          <w:rFonts w:ascii="Calibri" w:hAnsi="Calibri"/>
          <w:b/>
        </w:rPr>
      </w:pPr>
      <w:r>
        <w:rPr>
          <w:rFonts w:ascii="Calibri" w:hAnsi="Calibri"/>
        </w:rPr>
        <w:t xml:space="preserve">Nemocnice: </w:t>
      </w:r>
      <w:r w:rsidR="008D0D80">
        <w:rPr>
          <w:rFonts w:ascii="Calibri" w:hAnsi="Calibri"/>
        </w:rPr>
        <w:tab/>
      </w:r>
      <w:r w:rsidR="008D0D80">
        <w:rPr>
          <w:rFonts w:ascii="Calibri" w:hAnsi="Calibri"/>
        </w:rPr>
        <w:tab/>
      </w:r>
      <w:r w:rsidR="008D0D80">
        <w:rPr>
          <w:rFonts w:ascii="Calibri" w:hAnsi="Calibri"/>
        </w:rPr>
        <w:tab/>
      </w:r>
      <w:r w:rsidRPr="008D0D80">
        <w:rPr>
          <w:rFonts w:ascii="Calibri" w:hAnsi="Calibri"/>
          <w:b/>
        </w:rPr>
        <w:t>Nemocnice Přerov</w:t>
      </w:r>
    </w:p>
    <w:p w14:paraId="02FC12DC" w14:textId="08123203" w:rsidR="00B00582" w:rsidRPr="001065F0" w:rsidRDefault="001065F0" w:rsidP="00BF31E8">
      <w:pPr>
        <w:ind w:left="709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</w:t>
      </w:r>
      <w:r w:rsidR="008D0D80">
        <w:rPr>
          <w:rFonts w:ascii="Calibri" w:hAnsi="Calibri"/>
          <w:b/>
        </w:rPr>
        <w:tab/>
      </w:r>
      <w:r w:rsidR="008D0D80">
        <w:rPr>
          <w:rFonts w:ascii="Calibri" w:hAnsi="Calibri"/>
          <w:b/>
        </w:rPr>
        <w:tab/>
      </w:r>
      <w:r w:rsidR="008D0D80">
        <w:rPr>
          <w:rFonts w:ascii="Calibri" w:hAnsi="Calibri"/>
          <w:b/>
        </w:rPr>
        <w:tab/>
      </w:r>
      <w:r w:rsidRPr="008D0D80">
        <w:rPr>
          <w:rFonts w:ascii="Calibri" w:hAnsi="Calibri"/>
        </w:rPr>
        <w:t>Přerov, Dvořákova 75, PSČ 751 52</w:t>
      </w:r>
    </w:p>
    <w:p w14:paraId="1B6C46B5" w14:textId="77777777" w:rsidR="00BF31E8" w:rsidRPr="007F70C2" w:rsidRDefault="00BF31E8" w:rsidP="00BF31E8">
      <w:pPr>
        <w:ind w:left="709"/>
        <w:rPr>
          <w:rFonts w:ascii="Calibri" w:hAnsi="Calibri"/>
        </w:rPr>
      </w:pPr>
      <w:r w:rsidRPr="007F70C2">
        <w:rPr>
          <w:rFonts w:ascii="Calibri" w:hAnsi="Calibri"/>
        </w:rPr>
        <w:t>IČ</w:t>
      </w:r>
      <w:r w:rsidR="00085BEF">
        <w:rPr>
          <w:rFonts w:ascii="Calibri" w:hAnsi="Calibri"/>
        </w:rPr>
        <w:t>O</w:t>
      </w:r>
      <w:r w:rsidRPr="007F70C2">
        <w:rPr>
          <w:rFonts w:ascii="Calibri" w:hAnsi="Calibri"/>
        </w:rPr>
        <w:t xml:space="preserve">: </w:t>
      </w:r>
      <w:r w:rsidR="00B00582" w:rsidRPr="007F70C2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Pr="007F70C2">
        <w:rPr>
          <w:rFonts w:ascii="Calibri" w:hAnsi="Calibri"/>
        </w:rPr>
        <w:t>277</w:t>
      </w:r>
      <w:r w:rsidR="00A6134C">
        <w:rPr>
          <w:rFonts w:ascii="Calibri" w:hAnsi="Calibri"/>
        </w:rPr>
        <w:t xml:space="preserve"> </w:t>
      </w:r>
      <w:r w:rsidRPr="007F70C2">
        <w:rPr>
          <w:rFonts w:ascii="Calibri" w:hAnsi="Calibri"/>
        </w:rPr>
        <w:t>97</w:t>
      </w:r>
      <w:r w:rsidR="00A6134C">
        <w:rPr>
          <w:rFonts w:ascii="Calibri" w:hAnsi="Calibri"/>
        </w:rPr>
        <w:t xml:space="preserve"> </w:t>
      </w:r>
      <w:r w:rsidRPr="007F70C2">
        <w:rPr>
          <w:rFonts w:ascii="Calibri" w:hAnsi="Calibri"/>
        </w:rPr>
        <w:t>660</w:t>
      </w:r>
    </w:p>
    <w:p w14:paraId="23E15DDB" w14:textId="77777777" w:rsidR="00BF31E8" w:rsidRPr="007F70C2" w:rsidRDefault="00BF31E8" w:rsidP="00BF31E8">
      <w:pPr>
        <w:ind w:left="709"/>
        <w:rPr>
          <w:rFonts w:ascii="Calibri" w:hAnsi="Calibri"/>
        </w:rPr>
      </w:pPr>
      <w:r w:rsidRPr="007F70C2">
        <w:rPr>
          <w:rFonts w:ascii="Calibri" w:hAnsi="Calibri"/>
        </w:rPr>
        <w:t xml:space="preserve">DIČ: </w:t>
      </w:r>
      <w:r w:rsidR="00B00582" w:rsidRPr="007F70C2">
        <w:rPr>
          <w:rFonts w:ascii="Calibri" w:hAnsi="Calibri"/>
        </w:rPr>
        <w:t xml:space="preserve">  </w:t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="004E366D">
        <w:rPr>
          <w:rFonts w:ascii="Calibri" w:hAnsi="Calibri"/>
        </w:rPr>
        <w:tab/>
      </w:r>
      <w:r w:rsidRPr="007F70C2">
        <w:rPr>
          <w:rFonts w:ascii="Calibri" w:hAnsi="Calibri"/>
        </w:rPr>
        <w:t>CZ699000899</w:t>
      </w:r>
    </w:p>
    <w:p w14:paraId="17DA6BB5" w14:textId="77777777" w:rsidR="00BF31E8" w:rsidRPr="007F70C2" w:rsidRDefault="00BF31E8" w:rsidP="00BF31E8">
      <w:pPr>
        <w:ind w:left="709"/>
        <w:rPr>
          <w:rFonts w:ascii="Calibri" w:hAnsi="Calibri"/>
        </w:rPr>
      </w:pPr>
      <w:r w:rsidRPr="007F70C2">
        <w:rPr>
          <w:rFonts w:ascii="Calibri" w:hAnsi="Calibri"/>
        </w:rPr>
        <w:t>zapsaná v obchodním rejstříku vedeném Krajským soudem v Brně, oddíl B, vložka 5810,</w:t>
      </w:r>
    </w:p>
    <w:p w14:paraId="3162CDBB" w14:textId="30C4FD7A" w:rsidR="00010C3F" w:rsidRPr="002238E9" w:rsidRDefault="007F70C2" w:rsidP="00010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</w:t>
      </w:r>
      <w:r w:rsidR="00EE4D11">
        <w:rPr>
          <w:rFonts w:ascii="Calibri" w:hAnsi="Calibri"/>
          <w:color w:val="000000"/>
        </w:rPr>
        <w:t xml:space="preserve"> </w:t>
      </w:r>
      <w:r w:rsidR="004777A7">
        <w:rPr>
          <w:rFonts w:ascii="Calibri" w:hAnsi="Calibri"/>
          <w:color w:val="000000"/>
        </w:rPr>
        <w:t>za niž jedná</w:t>
      </w:r>
      <w:r w:rsidRPr="002238E9">
        <w:rPr>
          <w:rFonts w:ascii="Calibri" w:hAnsi="Calibri"/>
          <w:color w:val="000000"/>
        </w:rPr>
        <w:t>:</w:t>
      </w:r>
      <w:r w:rsidR="000B7F87">
        <w:rPr>
          <w:rFonts w:ascii="Calibri" w:hAnsi="Calibri"/>
          <w:color w:val="000000"/>
        </w:rPr>
        <w:t xml:space="preserve">     </w:t>
      </w:r>
      <w:r w:rsidR="004E366D">
        <w:rPr>
          <w:rFonts w:ascii="Calibri" w:hAnsi="Calibri"/>
          <w:color w:val="000000"/>
        </w:rPr>
        <w:tab/>
      </w:r>
      <w:r w:rsidR="004E366D">
        <w:rPr>
          <w:rFonts w:ascii="Calibri" w:hAnsi="Calibri"/>
          <w:color w:val="000000"/>
        </w:rPr>
        <w:tab/>
      </w:r>
    </w:p>
    <w:p w14:paraId="367B43A5" w14:textId="36420FEC" w:rsidR="007F70C2" w:rsidRPr="002238E9" w:rsidRDefault="007F70C2" w:rsidP="007F7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31DEDA13" w14:textId="103CFA61" w:rsidR="007F70C2" w:rsidRPr="002238E9" w:rsidRDefault="007F70C2" w:rsidP="007F7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</w:t>
      </w:r>
      <w:r w:rsidR="00EE4D11">
        <w:rPr>
          <w:rFonts w:ascii="Calibri" w:hAnsi="Calibri"/>
          <w:color w:val="000000"/>
        </w:rPr>
        <w:t xml:space="preserve">  </w:t>
      </w:r>
      <w:r w:rsidRPr="002238E9">
        <w:rPr>
          <w:rFonts w:ascii="Calibri" w:hAnsi="Calibri"/>
          <w:color w:val="000000"/>
        </w:rPr>
        <w:t>Bankovní spojení:</w:t>
      </w:r>
      <w:r w:rsidR="00A6134C">
        <w:rPr>
          <w:rFonts w:ascii="Calibri" w:hAnsi="Calibri"/>
          <w:color w:val="000000"/>
        </w:rPr>
        <w:tab/>
      </w:r>
      <w:r w:rsidR="00A6134C">
        <w:rPr>
          <w:rFonts w:ascii="Calibri" w:hAnsi="Calibri"/>
          <w:color w:val="000000"/>
        </w:rPr>
        <w:tab/>
      </w:r>
    </w:p>
    <w:p w14:paraId="4D60C92B" w14:textId="141B4DFC" w:rsidR="007F70C2" w:rsidRPr="002238E9" w:rsidRDefault="007F70C2" w:rsidP="007F7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</w:t>
      </w:r>
      <w:r w:rsidR="00EE4D11">
        <w:rPr>
          <w:rFonts w:ascii="Calibri" w:hAnsi="Calibri"/>
          <w:color w:val="000000"/>
        </w:rPr>
        <w:t xml:space="preserve">  </w:t>
      </w:r>
      <w:r w:rsidRPr="002238E9">
        <w:rPr>
          <w:rFonts w:ascii="Calibri" w:hAnsi="Calibri"/>
          <w:color w:val="000000"/>
        </w:rPr>
        <w:t>Osoba oprávněná jednat ve věcech technických:</w:t>
      </w:r>
      <w:r w:rsidR="00010C3F">
        <w:rPr>
          <w:rFonts w:ascii="Calibri" w:hAnsi="Calibri"/>
          <w:color w:val="000000"/>
        </w:rPr>
        <w:t xml:space="preserve">                   </w:t>
      </w:r>
    </w:p>
    <w:p w14:paraId="15124E4A" w14:textId="3F457D6C" w:rsidR="000F1D80" w:rsidRPr="007F70C2" w:rsidRDefault="007F70C2" w:rsidP="007F70C2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EE4D11">
        <w:rPr>
          <w:rFonts w:ascii="Calibri" w:hAnsi="Calibri"/>
        </w:rPr>
        <w:t xml:space="preserve"> </w:t>
      </w:r>
      <w:r w:rsidRPr="002238E9">
        <w:rPr>
          <w:rFonts w:ascii="Calibri" w:hAnsi="Calibri"/>
        </w:rPr>
        <w:t xml:space="preserve">dále jen jako </w:t>
      </w:r>
      <w:r w:rsidRPr="002238E9">
        <w:rPr>
          <w:rFonts w:ascii="Calibri" w:hAnsi="Calibri"/>
          <w:b/>
        </w:rPr>
        <w:t>Nájemce</w:t>
      </w:r>
      <w:r w:rsidR="008C6544">
        <w:rPr>
          <w:rFonts w:ascii="Calibri" w:hAnsi="Calibri"/>
          <w:b/>
        </w:rPr>
        <w:t>,</w:t>
      </w:r>
      <w:r w:rsidRPr="002238E9">
        <w:rPr>
          <w:rFonts w:ascii="Calibri" w:hAnsi="Calibri"/>
          <w:b/>
        </w:rPr>
        <w:t xml:space="preserve"> </w:t>
      </w:r>
      <w:r w:rsidRPr="002238E9">
        <w:rPr>
          <w:rFonts w:ascii="Calibri" w:hAnsi="Calibri"/>
        </w:rPr>
        <w:t>na straně jedné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46CF8" w:rsidRPr="007F70C2" w14:paraId="3EACD8B2" w14:textId="77777777" w:rsidTr="00846CF8">
        <w:trPr>
          <w:cantSplit/>
          <w:trHeight w:val="400"/>
          <w:jc w:val="center"/>
        </w:trPr>
        <w:tc>
          <w:tcPr>
            <w:tcW w:w="9210" w:type="dxa"/>
          </w:tcPr>
          <w:p w14:paraId="7A523449" w14:textId="7032814F" w:rsidR="00846CF8" w:rsidRPr="007F70C2" w:rsidRDefault="00BF31E8" w:rsidP="008D49CF">
            <w:pPr>
              <w:rPr>
                <w:rFonts w:ascii="Calibri" w:hAnsi="Calibri"/>
                <w:i/>
              </w:rPr>
            </w:pPr>
            <w:r w:rsidRPr="007F70C2">
              <w:rPr>
                <w:rFonts w:ascii="Calibri" w:hAnsi="Calibri"/>
                <w:i/>
              </w:rPr>
              <w:t xml:space="preserve">   </w:t>
            </w:r>
          </w:p>
        </w:tc>
      </w:tr>
      <w:tr w:rsidR="00846CF8" w:rsidRPr="007F70C2" w14:paraId="450585F6" w14:textId="77777777" w:rsidTr="00846CF8">
        <w:trPr>
          <w:cantSplit/>
          <w:trHeight w:val="400"/>
          <w:jc w:val="center"/>
        </w:trPr>
        <w:tc>
          <w:tcPr>
            <w:tcW w:w="9210" w:type="dxa"/>
          </w:tcPr>
          <w:p w14:paraId="0801E807" w14:textId="77777777" w:rsidR="00BF31E8" w:rsidRPr="007F70C2" w:rsidRDefault="00BF31E8" w:rsidP="00846CF8">
            <w:pPr>
              <w:rPr>
                <w:rFonts w:ascii="Calibri" w:hAnsi="Calibri"/>
              </w:rPr>
            </w:pPr>
            <w:r w:rsidRPr="007F70C2">
              <w:rPr>
                <w:rFonts w:ascii="Calibri" w:hAnsi="Calibri"/>
              </w:rPr>
              <w:t xml:space="preserve">   </w:t>
            </w:r>
          </w:p>
          <w:p w14:paraId="4C2F1355" w14:textId="77777777" w:rsidR="00846CF8" w:rsidRPr="007F70C2" w:rsidRDefault="00BF31E8" w:rsidP="00846CF8">
            <w:pPr>
              <w:rPr>
                <w:rFonts w:ascii="Calibri" w:hAnsi="Calibri"/>
              </w:rPr>
            </w:pPr>
            <w:r w:rsidRPr="007F70C2">
              <w:rPr>
                <w:rFonts w:ascii="Calibri" w:hAnsi="Calibri"/>
              </w:rPr>
              <w:t xml:space="preserve">   </w:t>
            </w:r>
            <w:r w:rsidR="00846CF8" w:rsidRPr="007F70C2">
              <w:rPr>
                <w:rFonts w:ascii="Calibri" w:hAnsi="Calibri"/>
              </w:rPr>
              <w:t>a</w:t>
            </w:r>
          </w:p>
        </w:tc>
      </w:tr>
      <w:tr w:rsidR="00846CF8" w:rsidRPr="007F70C2" w14:paraId="3298602F" w14:textId="77777777" w:rsidTr="00846CF8">
        <w:trPr>
          <w:cantSplit/>
          <w:trHeight w:val="481"/>
          <w:jc w:val="center"/>
        </w:trPr>
        <w:tc>
          <w:tcPr>
            <w:tcW w:w="9210" w:type="dxa"/>
          </w:tcPr>
          <w:p w14:paraId="7FF0FF49" w14:textId="77777777" w:rsidR="00B00582" w:rsidRPr="004B6CD9" w:rsidRDefault="00BF31E8" w:rsidP="00BF31E8">
            <w:pPr>
              <w:pStyle w:val="Odstavec"/>
              <w:numPr>
                <w:ilvl w:val="0"/>
                <w:numId w:val="0"/>
              </w:numPr>
              <w:ind w:left="188" w:hanging="188"/>
              <w:rPr>
                <w:rFonts w:ascii="Calibri" w:hAnsi="Calibri"/>
                <w:b/>
                <w:lang w:val="cs-CZ" w:eastAsia="cs-CZ"/>
              </w:rPr>
            </w:pPr>
            <w:r w:rsidRPr="004B6CD9">
              <w:rPr>
                <w:rFonts w:ascii="Calibri" w:hAnsi="Calibri"/>
                <w:b/>
                <w:lang w:val="cs-CZ" w:eastAsia="cs-CZ"/>
              </w:rPr>
              <w:t xml:space="preserve">   </w:t>
            </w:r>
          </w:p>
          <w:p w14:paraId="5B7E9A50" w14:textId="67E972AC" w:rsidR="007F70C2" w:rsidRPr="002238E9" w:rsidRDefault="00EE4D11" w:rsidP="007F70C2">
            <w:pPr>
              <w:spacing w:line="24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r w:rsidR="007F70C2">
              <w:rPr>
                <w:rFonts w:ascii="Calibri" w:hAnsi="Calibri"/>
                <w:b/>
              </w:rPr>
              <w:t>Střední zdravotnická škola</w:t>
            </w:r>
            <w:r w:rsidR="00A56B71">
              <w:rPr>
                <w:rFonts w:ascii="Calibri" w:hAnsi="Calibri"/>
                <w:b/>
              </w:rPr>
              <w:t>,</w:t>
            </w:r>
            <w:r w:rsidR="007F70C2">
              <w:rPr>
                <w:rFonts w:ascii="Calibri" w:hAnsi="Calibri"/>
                <w:b/>
              </w:rPr>
              <w:t xml:space="preserve"> Hranice</w:t>
            </w:r>
            <w:r w:rsidR="00A56B71">
              <w:rPr>
                <w:rFonts w:ascii="Calibri" w:hAnsi="Calibri"/>
                <w:b/>
              </w:rPr>
              <w:t>, Studentská 1095</w:t>
            </w:r>
          </w:p>
          <w:p w14:paraId="22F2E693" w14:textId="145D8359" w:rsidR="007F70C2" w:rsidRDefault="00EE4D11" w:rsidP="007F70C2">
            <w:pPr>
              <w:spacing w:line="2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F70C2">
              <w:rPr>
                <w:rFonts w:ascii="Calibri" w:hAnsi="Calibri"/>
              </w:rPr>
              <w:t>se sídlem</w:t>
            </w:r>
            <w:r w:rsidR="00A6134C">
              <w:rPr>
                <w:rFonts w:ascii="Calibri" w:hAnsi="Calibri"/>
              </w:rPr>
              <w:t xml:space="preserve">:                          </w:t>
            </w:r>
            <w:r w:rsidR="00672785">
              <w:rPr>
                <w:rFonts w:ascii="Calibri" w:hAnsi="Calibri"/>
              </w:rPr>
              <w:t xml:space="preserve">     </w:t>
            </w:r>
            <w:r w:rsidR="00A6134C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="007F70C2">
              <w:rPr>
                <w:rFonts w:ascii="Calibri" w:hAnsi="Calibri"/>
              </w:rPr>
              <w:t>Studentská 1095, Hranice I – Město, PSČ 753 01</w:t>
            </w:r>
            <w:r>
              <w:rPr>
                <w:rFonts w:ascii="Calibri" w:hAnsi="Calibri"/>
              </w:rPr>
              <w:t xml:space="preserve">  </w:t>
            </w:r>
          </w:p>
          <w:p w14:paraId="5B846460" w14:textId="159E30ED" w:rsidR="007F70C2" w:rsidRPr="002238E9" w:rsidRDefault="00EE4D11" w:rsidP="007F70C2">
            <w:pPr>
              <w:spacing w:line="2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F70C2" w:rsidRPr="002238E9">
              <w:rPr>
                <w:rFonts w:ascii="Calibri" w:hAnsi="Calibri"/>
              </w:rPr>
              <w:t>IČ</w:t>
            </w:r>
            <w:r w:rsidR="008C6544">
              <w:rPr>
                <w:rFonts w:ascii="Calibri" w:hAnsi="Calibri"/>
              </w:rPr>
              <w:t>O</w:t>
            </w:r>
            <w:r w:rsidR="007F70C2" w:rsidRPr="002238E9">
              <w:rPr>
                <w:rFonts w:ascii="Calibri" w:hAnsi="Calibri"/>
              </w:rPr>
              <w:t>:</w:t>
            </w:r>
            <w:r w:rsidR="00A6134C">
              <w:rPr>
                <w:rFonts w:ascii="Calibri" w:hAnsi="Calibri"/>
              </w:rPr>
              <w:t xml:space="preserve">                                         </w:t>
            </w:r>
            <w:r w:rsidR="00672785">
              <w:rPr>
                <w:rFonts w:ascii="Calibri" w:hAnsi="Calibri"/>
              </w:rPr>
              <w:t xml:space="preserve">   </w:t>
            </w:r>
            <w:r w:rsidR="00A6134C">
              <w:rPr>
                <w:rFonts w:ascii="Calibri" w:hAnsi="Calibri"/>
              </w:rPr>
              <w:t xml:space="preserve"> </w:t>
            </w:r>
            <w:r w:rsidR="007F70C2">
              <w:rPr>
                <w:rFonts w:ascii="Calibri" w:hAnsi="Calibri"/>
              </w:rPr>
              <w:t>006</w:t>
            </w:r>
            <w:r w:rsidR="00A6134C">
              <w:rPr>
                <w:rFonts w:ascii="Calibri" w:hAnsi="Calibri"/>
              </w:rPr>
              <w:t xml:space="preserve"> </w:t>
            </w:r>
            <w:r w:rsidR="007F70C2">
              <w:rPr>
                <w:rFonts w:ascii="Calibri" w:hAnsi="Calibri"/>
              </w:rPr>
              <w:t>00</w:t>
            </w:r>
            <w:r w:rsidR="00A6134C">
              <w:rPr>
                <w:rFonts w:ascii="Calibri" w:hAnsi="Calibri"/>
              </w:rPr>
              <w:t xml:space="preserve"> </w:t>
            </w:r>
            <w:r w:rsidR="007F70C2">
              <w:rPr>
                <w:rFonts w:ascii="Calibri" w:hAnsi="Calibri"/>
              </w:rPr>
              <w:t>903</w:t>
            </w:r>
          </w:p>
          <w:p w14:paraId="010BA1F4" w14:textId="70C7A95E" w:rsidR="007F70C2" w:rsidRDefault="00EE4D11" w:rsidP="007F70C2">
            <w:pPr>
              <w:spacing w:line="2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F70C2">
              <w:rPr>
                <w:rFonts w:ascii="Calibri" w:hAnsi="Calibri"/>
              </w:rPr>
              <w:t>IZO:</w:t>
            </w:r>
            <w:r w:rsidR="00A6134C">
              <w:rPr>
                <w:rFonts w:ascii="Calibri" w:hAnsi="Calibri"/>
              </w:rPr>
              <w:t xml:space="preserve">                                       </w:t>
            </w:r>
            <w:r>
              <w:rPr>
                <w:rFonts w:ascii="Calibri" w:hAnsi="Calibri"/>
              </w:rPr>
              <w:t xml:space="preserve">  </w:t>
            </w:r>
            <w:r w:rsidR="00A6134C">
              <w:rPr>
                <w:rFonts w:ascii="Calibri" w:hAnsi="Calibri"/>
              </w:rPr>
              <w:t xml:space="preserve"> </w:t>
            </w:r>
            <w:r w:rsidR="00672785">
              <w:rPr>
                <w:rFonts w:ascii="Calibri" w:hAnsi="Calibri"/>
              </w:rPr>
              <w:t xml:space="preserve">   </w:t>
            </w:r>
            <w:r w:rsidR="007F70C2">
              <w:rPr>
                <w:rFonts w:ascii="Calibri" w:hAnsi="Calibri"/>
              </w:rPr>
              <w:t>10009681</w:t>
            </w:r>
          </w:p>
          <w:p w14:paraId="3650B069" w14:textId="768B7783" w:rsidR="007F70C2" w:rsidRDefault="00EE4D11" w:rsidP="007F70C2">
            <w:pPr>
              <w:spacing w:line="2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777A7">
              <w:rPr>
                <w:rFonts w:ascii="Calibri" w:hAnsi="Calibri"/>
              </w:rPr>
              <w:t>za niž jedná</w:t>
            </w:r>
            <w:r w:rsidR="007F70C2">
              <w:rPr>
                <w:rFonts w:ascii="Calibri" w:hAnsi="Calibri"/>
              </w:rPr>
              <w:t xml:space="preserve">:            </w:t>
            </w:r>
            <w:r w:rsidR="00A6134C">
              <w:rPr>
                <w:rFonts w:ascii="Calibri" w:hAnsi="Calibri"/>
              </w:rPr>
              <w:t xml:space="preserve">                </w:t>
            </w:r>
            <w:r w:rsidR="00672785">
              <w:rPr>
                <w:rFonts w:ascii="Calibri" w:hAnsi="Calibri"/>
              </w:rPr>
              <w:t xml:space="preserve">   </w:t>
            </w:r>
          </w:p>
          <w:p w14:paraId="508C6A69" w14:textId="5F74DAEB" w:rsidR="007F70C2" w:rsidRPr="002238E9" w:rsidRDefault="00EE4D11" w:rsidP="007F70C2">
            <w:pPr>
              <w:spacing w:line="24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7F70C2">
              <w:rPr>
                <w:rFonts w:ascii="Calibri" w:hAnsi="Calibri"/>
              </w:rPr>
              <w:t>Bankovní spojení:</w:t>
            </w:r>
            <w:r w:rsidR="00A6134C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</w:t>
            </w:r>
            <w:r w:rsidR="00A6134C">
              <w:rPr>
                <w:rFonts w:ascii="Calibri" w:hAnsi="Calibri"/>
              </w:rPr>
              <w:t xml:space="preserve"> </w:t>
            </w:r>
            <w:r w:rsidR="00672785">
              <w:rPr>
                <w:rFonts w:ascii="Calibri" w:hAnsi="Calibri"/>
              </w:rPr>
              <w:t xml:space="preserve">  </w:t>
            </w:r>
          </w:p>
          <w:p w14:paraId="35DB2147" w14:textId="6B7FFF1C" w:rsidR="00846CF8" w:rsidRPr="007F70C2" w:rsidRDefault="00EE4D11" w:rsidP="007F70C2">
            <w:pPr>
              <w:ind w:left="188" w:hanging="188"/>
              <w:rPr>
                <w:rFonts w:ascii="Calibri" w:hAnsi="Calibri"/>
              </w:rPr>
            </w:pPr>
            <w:r>
              <w:rPr>
                <w:rFonts w:ascii="Calibri" w:hAnsi="Calibri" w:cs="Garamond"/>
              </w:rPr>
              <w:t xml:space="preserve">  </w:t>
            </w:r>
            <w:r w:rsidR="007F70C2" w:rsidRPr="002238E9">
              <w:rPr>
                <w:rFonts w:ascii="Calibri" w:hAnsi="Calibri" w:cs="Garamond"/>
              </w:rPr>
              <w:t xml:space="preserve">dále jen jako </w:t>
            </w:r>
            <w:r w:rsidR="007F70C2" w:rsidRPr="002238E9">
              <w:rPr>
                <w:rFonts w:ascii="Calibri" w:hAnsi="Calibri" w:cs="Garamond"/>
                <w:b/>
              </w:rPr>
              <w:t>Podnájemce</w:t>
            </w:r>
            <w:r w:rsidR="007F70C2" w:rsidRPr="002238E9">
              <w:rPr>
                <w:rFonts w:ascii="Calibri" w:hAnsi="Calibri" w:cs="Garamond"/>
              </w:rPr>
              <w:t xml:space="preserve"> </w:t>
            </w:r>
            <w:r w:rsidR="007F70C2" w:rsidRPr="002238E9">
              <w:rPr>
                <w:rFonts w:ascii="Calibri" w:hAnsi="Calibri"/>
              </w:rPr>
              <w:t>na straně druhé</w:t>
            </w:r>
          </w:p>
        </w:tc>
      </w:tr>
      <w:tr w:rsidR="00846CF8" w:rsidRPr="007F70C2" w14:paraId="12419931" w14:textId="77777777" w:rsidTr="00846CF8">
        <w:trPr>
          <w:cantSplit/>
          <w:trHeight w:val="481"/>
          <w:jc w:val="center"/>
        </w:trPr>
        <w:tc>
          <w:tcPr>
            <w:tcW w:w="9210" w:type="dxa"/>
            <w:tcBorders>
              <w:bottom w:val="nil"/>
            </w:tcBorders>
          </w:tcPr>
          <w:p w14:paraId="1AAEB82E" w14:textId="77777777" w:rsidR="0051434B" w:rsidRPr="007F70C2" w:rsidRDefault="0051434B" w:rsidP="00846CF8">
            <w:pPr>
              <w:jc w:val="center"/>
              <w:rPr>
                <w:rFonts w:ascii="Calibri" w:hAnsi="Calibri"/>
                <w:i/>
              </w:rPr>
            </w:pPr>
          </w:p>
          <w:p w14:paraId="3BDC6CAA" w14:textId="77777777" w:rsidR="00846CF8" w:rsidRPr="007F70C2" w:rsidRDefault="00846CF8" w:rsidP="00846CF8">
            <w:pPr>
              <w:jc w:val="center"/>
              <w:rPr>
                <w:rFonts w:ascii="Calibri" w:hAnsi="Calibri"/>
                <w:i/>
              </w:rPr>
            </w:pPr>
            <w:r w:rsidRPr="007F70C2">
              <w:rPr>
                <w:rFonts w:ascii="Calibri" w:hAnsi="Calibri"/>
                <w:i/>
              </w:rPr>
              <w:t>Společně v textu jako „</w:t>
            </w:r>
            <w:r w:rsidRPr="007F70C2">
              <w:rPr>
                <w:rFonts w:ascii="Calibri" w:hAnsi="Calibri"/>
                <w:b/>
                <w:i/>
              </w:rPr>
              <w:t>Smluvní strany</w:t>
            </w:r>
            <w:r w:rsidRPr="007F70C2">
              <w:rPr>
                <w:rFonts w:ascii="Calibri" w:hAnsi="Calibri"/>
                <w:i/>
              </w:rPr>
              <w:t>“</w:t>
            </w:r>
          </w:p>
        </w:tc>
      </w:tr>
    </w:tbl>
    <w:p w14:paraId="799EA1B2" w14:textId="77777777" w:rsidR="00846CF8" w:rsidRPr="00672785" w:rsidRDefault="00846CF8" w:rsidP="00846CF8">
      <w:pPr>
        <w:rPr>
          <w:rFonts w:ascii="Calibri" w:hAnsi="Calibri"/>
          <w:color w:val="FFFFFF" w:themeColor="background1"/>
        </w:rPr>
      </w:pPr>
    </w:p>
    <w:p w14:paraId="55AE3302" w14:textId="471B9ADF" w:rsidR="00846CF8" w:rsidRPr="00641579" w:rsidRDefault="00DD30CD" w:rsidP="003631A3">
      <w:pPr>
        <w:pStyle w:val="Nadpis1"/>
        <w:rPr>
          <w:rFonts w:ascii="Calibri" w:hAnsi="Calibri"/>
          <w:sz w:val="24"/>
          <w:szCs w:val="24"/>
        </w:rPr>
      </w:pPr>
      <w:r w:rsidRPr="00672785">
        <w:rPr>
          <w:rFonts w:ascii="Calibri" w:hAnsi="Calibri"/>
          <w:color w:val="FFFFFF" w:themeColor="background1"/>
          <w:lang w:val="en-US"/>
        </w:rPr>
        <w:br/>
      </w:r>
      <w:r w:rsidR="00891D3D">
        <w:rPr>
          <w:rFonts w:ascii="Calibri" w:hAnsi="Calibri"/>
          <w:sz w:val="24"/>
          <w:szCs w:val="24"/>
        </w:rPr>
        <w:t xml:space="preserve">2. </w:t>
      </w:r>
      <w:r w:rsidRPr="00641579">
        <w:rPr>
          <w:rFonts w:ascii="Calibri" w:hAnsi="Calibri"/>
          <w:sz w:val="24"/>
          <w:szCs w:val="24"/>
        </w:rPr>
        <w:t>Úvodní ustanovení</w:t>
      </w:r>
    </w:p>
    <w:p w14:paraId="16E7AB9F" w14:textId="77777777" w:rsidR="00DD30CD" w:rsidRPr="007F70C2" w:rsidRDefault="00DD30CD" w:rsidP="00EE4D11">
      <w:pPr>
        <w:pStyle w:val="rove2"/>
        <w:ind w:hanging="720"/>
        <w:rPr>
          <w:rFonts w:ascii="Calibri" w:hAnsi="Calibri"/>
        </w:rPr>
      </w:pPr>
      <w:r w:rsidRPr="007F70C2">
        <w:rPr>
          <w:rFonts w:ascii="Calibri" w:hAnsi="Calibri"/>
        </w:rPr>
        <w:t>Zúčastněné smluvní strany navzájem prohlašují, že jsou oprávněny tento dodatek uzavřít a řádně plnit závazky v něm obsažené, a že splňují veškeré podmínky a požadavky stanovené</w:t>
      </w:r>
      <w:r w:rsidR="005B409F" w:rsidRPr="007F70C2">
        <w:rPr>
          <w:rFonts w:ascii="Calibri" w:hAnsi="Calibri"/>
        </w:rPr>
        <w:t xml:space="preserve"> platnými</w:t>
      </w:r>
      <w:r w:rsidRPr="007F70C2">
        <w:rPr>
          <w:rFonts w:ascii="Calibri" w:hAnsi="Calibri"/>
        </w:rPr>
        <w:t xml:space="preserve"> </w:t>
      </w:r>
      <w:r w:rsidR="005B409F" w:rsidRPr="007F70C2">
        <w:rPr>
          <w:rFonts w:ascii="Calibri" w:hAnsi="Calibri"/>
        </w:rPr>
        <w:t xml:space="preserve">právními předpisy </w:t>
      </w:r>
      <w:r w:rsidRPr="007F70C2">
        <w:rPr>
          <w:rFonts w:ascii="Calibri" w:hAnsi="Calibri"/>
        </w:rPr>
        <w:t>k jeho uzavření.</w:t>
      </w:r>
    </w:p>
    <w:p w14:paraId="50AFA8B6" w14:textId="77777777" w:rsidR="00D57C47" w:rsidRPr="007F70C2" w:rsidRDefault="00DD30CD" w:rsidP="00EE4D11">
      <w:pPr>
        <w:pStyle w:val="rove2"/>
        <w:ind w:hanging="720"/>
        <w:rPr>
          <w:rFonts w:ascii="Calibri" w:hAnsi="Calibri"/>
        </w:rPr>
      </w:pPr>
      <w:r w:rsidRPr="007F70C2">
        <w:rPr>
          <w:rFonts w:ascii="Calibri" w:hAnsi="Calibri"/>
        </w:rPr>
        <w:t xml:space="preserve">Zúčastněné smluvní strany navzájem prohlašují, že dne </w:t>
      </w:r>
      <w:r w:rsidR="00EA7383">
        <w:rPr>
          <w:rFonts w:ascii="Calibri" w:hAnsi="Calibri"/>
        </w:rPr>
        <w:t>25. 08. 2014</w:t>
      </w:r>
      <w:r w:rsidR="00490490" w:rsidRPr="007F70C2">
        <w:rPr>
          <w:rFonts w:ascii="Calibri" w:hAnsi="Calibri"/>
        </w:rPr>
        <w:t xml:space="preserve"> mezi sebou uzavřely</w:t>
      </w:r>
      <w:r w:rsidRPr="007F70C2">
        <w:rPr>
          <w:rFonts w:ascii="Calibri" w:hAnsi="Calibri"/>
        </w:rPr>
        <w:t xml:space="preserve"> Smlouvu o </w:t>
      </w:r>
      <w:r w:rsidR="007F70C2">
        <w:rPr>
          <w:rFonts w:ascii="Calibri" w:hAnsi="Calibri"/>
        </w:rPr>
        <w:t>podnájmu prostor sloužících k podnikání</w:t>
      </w:r>
      <w:r w:rsidR="004F6978">
        <w:rPr>
          <w:rFonts w:ascii="Calibri" w:hAnsi="Calibri"/>
          <w:lang w:val="cs-CZ"/>
        </w:rPr>
        <w:t xml:space="preserve"> (dále též „</w:t>
      </w:r>
      <w:r w:rsidR="004F6978" w:rsidRPr="004F6978">
        <w:rPr>
          <w:rFonts w:ascii="Calibri" w:hAnsi="Calibri"/>
          <w:b/>
          <w:lang w:val="cs-CZ"/>
        </w:rPr>
        <w:t>Smlouva</w:t>
      </w:r>
      <w:r w:rsidR="004F6978">
        <w:rPr>
          <w:rFonts w:ascii="Calibri" w:hAnsi="Calibri"/>
          <w:lang w:val="cs-CZ"/>
        </w:rPr>
        <w:t>“)</w:t>
      </w:r>
      <w:r w:rsidR="005B409F" w:rsidRPr="007F70C2">
        <w:rPr>
          <w:rFonts w:ascii="Calibri" w:hAnsi="Calibri"/>
        </w:rPr>
        <w:t>,</w:t>
      </w:r>
      <w:r w:rsidR="007F70C2">
        <w:rPr>
          <w:rFonts w:ascii="Calibri" w:hAnsi="Calibri"/>
        </w:rPr>
        <w:t xml:space="preserve"> jejímž předmětem jsou </w:t>
      </w:r>
      <w:r w:rsidR="005054F3">
        <w:rPr>
          <w:rFonts w:ascii="Calibri" w:hAnsi="Calibri"/>
        </w:rPr>
        <w:t>nebytové prostory v </w:t>
      </w:r>
      <w:r w:rsidR="003853FE">
        <w:rPr>
          <w:rFonts w:ascii="Calibri" w:hAnsi="Calibri"/>
        </w:rPr>
        <w:t>B</w:t>
      </w:r>
      <w:r w:rsidR="007F70C2" w:rsidRPr="002238E9">
        <w:rPr>
          <w:rFonts w:ascii="Calibri" w:hAnsi="Calibri"/>
        </w:rPr>
        <w:t xml:space="preserve">udově </w:t>
      </w:r>
      <w:r w:rsidR="00663996">
        <w:rPr>
          <w:rFonts w:ascii="Calibri" w:hAnsi="Calibri"/>
        </w:rPr>
        <w:t xml:space="preserve">N </w:t>
      </w:r>
      <w:r w:rsidR="00624763">
        <w:rPr>
          <w:rFonts w:ascii="Calibri" w:hAnsi="Calibri"/>
        </w:rPr>
        <w:t>(</w:t>
      </w:r>
      <w:r w:rsidR="006A4B7D">
        <w:rPr>
          <w:rFonts w:ascii="Calibri" w:hAnsi="Calibri"/>
        </w:rPr>
        <w:t>bez č.p./č.e. stojící na pozemku p.č. 2562/2 k.ú. Přerov</w:t>
      </w:r>
      <w:r w:rsidR="00624763">
        <w:rPr>
          <w:rFonts w:ascii="Calibri" w:hAnsi="Calibri"/>
        </w:rPr>
        <w:t>,</w:t>
      </w:r>
      <w:r w:rsidR="000C63DD">
        <w:rPr>
          <w:rFonts w:ascii="Calibri" w:hAnsi="Calibri"/>
        </w:rPr>
        <w:t xml:space="preserve"> jedná se o stavbu v areálu Nemocnice Přerov, </w:t>
      </w:r>
      <w:r w:rsidR="00E7577B">
        <w:rPr>
          <w:rFonts w:ascii="Calibri" w:hAnsi="Calibri"/>
        </w:rPr>
        <w:t>Dvořákova 1800/75)</w:t>
      </w:r>
      <w:r w:rsidR="006A4B7D">
        <w:rPr>
          <w:rFonts w:ascii="Calibri" w:hAnsi="Calibri"/>
        </w:rPr>
        <w:t xml:space="preserve"> </w:t>
      </w:r>
      <w:r w:rsidR="007F70C2" w:rsidRPr="002238E9">
        <w:rPr>
          <w:rFonts w:ascii="Calibri" w:hAnsi="Calibri"/>
        </w:rPr>
        <w:t>společně s jejich příslu</w:t>
      </w:r>
      <w:r w:rsidR="007F70C2">
        <w:rPr>
          <w:rFonts w:ascii="Calibri" w:hAnsi="Calibri"/>
        </w:rPr>
        <w:t xml:space="preserve">šenstvím a vybavením o celkové </w:t>
      </w:r>
      <w:r w:rsidR="007F70C2" w:rsidRPr="002238E9">
        <w:rPr>
          <w:rFonts w:ascii="Calibri" w:hAnsi="Calibri"/>
        </w:rPr>
        <w:t xml:space="preserve">výměře </w:t>
      </w:r>
      <w:r w:rsidR="007F70C2">
        <w:rPr>
          <w:rFonts w:ascii="Calibri" w:hAnsi="Calibri"/>
        </w:rPr>
        <w:t>47,18</w:t>
      </w:r>
      <w:r w:rsidR="007F70C2" w:rsidRPr="002238E9">
        <w:rPr>
          <w:rFonts w:ascii="Calibri" w:hAnsi="Calibri"/>
        </w:rPr>
        <w:t xml:space="preserve"> m</w:t>
      </w:r>
      <w:r w:rsidR="007F70C2" w:rsidRPr="002238E9">
        <w:rPr>
          <w:rFonts w:ascii="Calibri" w:hAnsi="Calibri"/>
          <w:vertAlign w:val="superscript"/>
        </w:rPr>
        <w:t xml:space="preserve">2 </w:t>
      </w:r>
      <w:r w:rsidR="007F70C2">
        <w:rPr>
          <w:rFonts w:ascii="Calibri" w:hAnsi="Calibri"/>
        </w:rPr>
        <w:t xml:space="preserve">sestávající z šaten, </w:t>
      </w:r>
      <w:r w:rsidR="007F70C2" w:rsidRPr="00BA0AE5">
        <w:rPr>
          <w:rFonts w:ascii="Calibri" w:hAnsi="Calibri"/>
        </w:rPr>
        <w:t>chod</w:t>
      </w:r>
      <w:r w:rsidR="007F70C2">
        <w:rPr>
          <w:rFonts w:ascii="Calibri" w:hAnsi="Calibri"/>
        </w:rPr>
        <w:t xml:space="preserve">by a sociálního zařízení, </w:t>
      </w:r>
      <w:r w:rsidR="007F70C2" w:rsidRPr="002238E9">
        <w:rPr>
          <w:rFonts w:ascii="Calibri" w:hAnsi="Calibri"/>
        </w:rPr>
        <w:t xml:space="preserve">nacházející se </w:t>
      </w:r>
      <w:r w:rsidR="007F70C2" w:rsidRPr="00804B5C">
        <w:rPr>
          <w:rFonts w:ascii="Calibri" w:hAnsi="Calibri"/>
        </w:rPr>
        <w:t>v</w:t>
      </w:r>
      <w:r w:rsidR="007F70C2">
        <w:rPr>
          <w:rFonts w:ascii="Calibri" w:hAnsi="Calibri"/>
        </w:rPr>
        <w:t> 1. patře</w:t>
      </w:r>
      <w:r w:rsidR="005054F3">
        <w:rPr>
          <w:rFonts w:ascii="Calibri" w:hAnsi="Calibri"/>
        </w:rPr>
        <w:t xml:space="preserve"> b</w:t>
      </w:r>
      <w:r w:rsidR="007F70C2" w:rsidRPr="002238E9">
        <w:rPr>
          <w:rFonts w:ascii="Calibri" w:hAnsi="Calibri"/>
        </w:rPr>
        <w:t>udovy</w:t>
      </w:r>
      <w:r w:rsidR="00663996">
        <w:rPr>
          <w:rFonts w:ascii="Calibri" w:hAnsi="Calibri"/>
        </w:rPr>
        <w:t xml:space="preserve"> N</w:t>
      </w:r>
      <w:r w:rsidR="005054F3">
        <w:rPr>
          <w:rFonts w:ascii="Calibri" w:hAnsi="Calibri"/>
        </w:rPr>
        <w:t>.</w:t>
      </w:r>
    </w:p>
    <w:p w14:paraId="7DE81F90" w14:textId="77777777" w:rsidR="00D57C47" w:rsidRPr="007F70C2" w:rsidRDefault="00D57C47" w:rsidP="00D57C47">
      <w:pPr>
        <w:pStyle w:val="rove2"/>
        <w:numPr>
          <w:ilvl w:val="0"/>
          <w:numId w:val="0"/>
        </w:numPr>
        <w:ind w:left="851"/>
        <w:rPr>
          <w:rFonts w:ascii="Calibri" w:hAnsi="Calibri"/>
        </w:rPr>
      </w:pPr>
    </w:p>
    <w:p w14:paraId="4D0FC229" w14:textId="77777777" w:rsidR="00D57C47" w:rsidRPr="007F70C2" w:rsidRDefault="00D57C47" w:rsidP="00D57C47">
      <w:pPr>
        <w:pStyle w:val="rove2"/>
        <w:numPr>
          <w:ilvl w:val="0"/>
          <w:numId w:val="0"/>
        </w:numPr>
        <w:ind w:left="851"/>
        <w:rPr>
          <w:rFonts w:ascii="Calibri" w:hAnsi="Calibri"/>
        </w:rPr>
      </w:pPr>
    </w:p>
    <w:p w14:paraId="709879A1" w14:textId="2136DC0A" w:rsidR="00DD30CD" w:rsidRPr="00641579" w:rsidRDefault="00DD30CD" w:rsidP="003631A3">
      <w:pPr>
        <w:pStyle w:val="Nadpis1"/>
        <w:rPr>
          <w:rFonts w:ascii="Calibri" w:hAnsi="Calibri"/>
          <w:sz w:val="24"/>
          <w:szCs w:val="24"/>
        </w:rPr>
      </w:pPr>
      <w:r w:rsidRPr="007F70C2">
        <w:rPr>
          <w:rFonts w:ascii="Calibri" w:hAnsi="Calibri"/>
          <w:lang w:val="en-US"/>
        </w:rPr>
        <w:t xml:space="preserve"> </w:t>
      </w:r>
      <w:r w:rsidRPr="007F70C2">
        <w:rPr>
          <w:rFonts w:ascii="Calibri" w:hAnsi="Calibri"/>
          <w:lang w:val="en-US"/>
        </w:rPr>
        <w:br/>
      </w:r>
      <w:r w:rsidR="00891D3D">
        <w:rPr>
          <w:rFonts w:ascii="Calibri" w:hAnsi="Calibri"/>
          <w:sz w:val="24"/>
          <w:szCs w:val="24"/>
        </w:rPr>
        <w:t xml:space="preserve">3. </w:t>
      </w:r>
      <w:r w:rsidRPr="00641579">
        <w:rPr>
          <w:rFonts w:ascii="Calibri" w:hAnsi="Calibri"/>
          <w:sz w:val="24"/>
          <w:szCs w:val="24"/>
        </w:rPr>
        <w:t>Předmět tohoto dodatku</w:t>
      </w:r>
    </w:p>
    <w:p w14:paraId="34D68080" w14:textId="609677A2" w:rsidR="00F46D27" w:rsidRDefault="00F46D27" w:rsidP="00EE4D11">
      <w:pPr>
        <w:pStyle w:val="rove2"/>
        <w:ind w:hanging="720"/>
        <w:rPr>
          <w:rFonts w:ascii="Calibri" w:hAnsi="Calibri"/>
        </w:rPr>
      </w:pPr>
      <w:r w:rsidRPr="00DA47C6">
        <w:rPr>
          <w:rFonts w:ascii="Calibri" w:hAnsi="Calibri"/>
        </w:rPr>
        <w:t xml:space="preserve">Smluvní strany se dohodly na změně Článku </w:t>
      </w:r>
      <w:r>
        <w:rPr>
          <w:rFonts w:ascii="Calibri" w:hAnsi="Calibri"/>
          <w:lang w:val="cs-CZ"/>
        </w:rPr>
        <w:t>1 odst.</w:t>
      </w:r>
      <w:r w:rsidRPr="00DA47C6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DA47C6">
        <w:rPr>
          <w:rFonts w:ascii="Calibri" w:hAnsi="Calibri"/>
        </w:rPr>
        <w:t>.1.</w:t>
      </w:r>
      <w:r>
        <w:rPr>
          <w:rFonts w:ascii="Calibri" w:hAnsi="Calibri"/>
          <w:lang w:val="cs-CZ"/>
        </w:rPr>
        <w:t xml:space="preserve"> </w:t>
      </w:r>
      <w:r w:rsidRPr="00DA47C6">
        <w:rPr>
          <w:rFonts w:ascii="Calibri" w:hAnsi="Calibri"/>
        </w:rPr>
        <w:t>výše uvedené Smlouvy</w:t>
      </w:r>
      <w:r>
        <w:rPr>
          <w:rFonts w:ascii="Calibri" w:hAnsi="Calibri"/>
          <w:lang w:val="cs-CZ"/>
        </w:rPr>
        <w:t xml:space="preserve"> a to tak, že jeho obsah zcela ruší a nahrazují jej </w:t>
      </w:r>
      <w:r w:rsidRPr="00DA47C6">
        <w:rPr>
          <w:rFonts w:ascii="Calibri" w:hAnsi="Calibri"/>
        </w:rPr>
        <w:t>následovně:</w:t>
      </w:r>
    </w:p>
    <w:p w14:paraId="6A7FF08D" w14:textId="488DB0B6" w:rsidR="00913ACC" w:rsidRPr="006221BB" w:rsidRDefault="00913ACC" w:rsidP="00913ACC">
      <w:pPr>
        <w:pStyle w:val="rove2"/>
        <w:numPr>
          <w:ilvl w:val="0"/>
          <w:numId w:val="0"/>
        </w:numPr>
        <w:ind w:left="851"/>
        <w:rPr>
          <w:rFonts w:ascii="Calibri" w:hAnsi="Calibri"/>
          <w:i/>
          <w:lang w:val="cs-CZ"/>
        </w:rPr>
      </w:pPr>
      <w:r w:rsidRPr="00913ACC">
        <w:rPr>
          <w:rFonts w:ascii="Calibri" w:hAnsi="Calibri"/>
          <w:i/>
          <w:lang w:val="cs-CZ"/>
        </w:rPr>
        <w:t>1.1</w:t>
      </w:r>
      <w:r w:rsidRPr="00913ACC">
        <w:rPr>
          <w:rFonts w:ascii="Calibri" w:hAnsi="Calibri"/>
          <w:i/>
          <w:lang w:val="cs-CZ"/>
        </w:rPr>
        <w:tab/>
        <w:t>Nájemce je na základě smlouvy o nájmu prostor sloužících k podnikání, uzavřené dne 1. 7. 2007 mezi ním a Olomouckým krajem jako pronajímatelem (dále také jen „</w:t>
      </w:r>
      <w:r w:rsidRPr="00913ACC">
        <w:rPr>
          <w:rFonts w:ascii="Calibri" w:hAnsi="Calibri"/>
          <w:b/>
          <w:i/>
          <w:lang w:val="cs-CZ"/>
        </w:rPr>
        <w:t>Smlouva o nájmu</w:t>
      </w:r>
      <w:r w:rsidRPr="00913ACC">
        <w:rPr>
          <w:rFonts w:ascii="Calibri" w:hAnsi="Calibri"/>
          <w:i/>
          <w:lang w:val="cs-CZ"/>
        </w:rPr>
        <w:t xml:space="preserve">“), nájemcem: </w:t>
      </w:r>
      <w:r w:rsidRPr="00913ACC">
        <w:rPr>
          <w:rFonts w:ascii="Calibri" w:hAnsi="Calibri"/>
          <w:b/>
          <w:i/>
          <w:lang w:val="cs-CZ"/>
        </w:rPr>
        <w:t>(i)</w:t>
      </w:r>
      <w:r w:rsidRPr="00913ACC">
        <w:rPr>
          <w:rFonts w:ascii="Calibri" w:hAnsi="Calibri"/>
          <w:i/>
          <w:lang w:val="cs-CZ"/>
        </w:rPr>
        <w:t xml:space="preserve"> </w:t>
      </w:r>
      <w:r w:rsidRPr="00913ACC">
        <w:rPr>
          <w:rFonts w:ascii="Calibri" w:hAnsi="Calibri"/>
          <w:i/>
        </w:rPr>
        <w:t>nebytových prostor</w:t>
      </w:r>
      <w:r w:rsidRPr="00913ACC">
        <w:rPr>
          <w:rFonts w:ascii="Calibri" w:hAnsi="Calibri"/>
          <w:i/>
          <w:lang w:val="cs-CZ"/>
        </w:rPr>
        <w:t xml:space="preserve"> nacházejících</w:t>
      </w:r>
      <w:r w:rsidR="00570FAD">
        <w:rPr>
          <w:rFonts w:ascii="Calibri" w:hAnsi="Calibri"/>
          <w:i/>
          <w:lang w:val="cs-CZ"/>
        </w:rPr>
        <w:t xml:space="preserve"> se</w:t>
      </w:r>
      <w:r w:rsidRPr="00913ACC">
        <w:rPr>
          <w:rFonts w:ascii="Calibri" w:hAnsi="Calibri"/>
          <w:i/>
        </w:rPr>
        <w:t xml:space="preserve"> v Budově N</w:t>
      </w:r>
      <w:r w:rsidRPr="00913ACC">
        <w:rPr>
          <w:rFonts w:ascii="Calibri" w:hAnsi="Calibri"/>
          <w:i/>
          <w:lang w:val="cs-CZ"/>
        </w:rPr>
        <w:t xml:space="preserve"> bez č.p./č.e., která je součástí pozemku p.č. 2562/2, k.ú. Přerov (dále jen „</w:t>
      </w:r>
      <w:r w:rsidRPr="00913ACC">
        <w:rPr>
          <w:rFonts w:ascii="Calibri" w:hAnsi="Calibri"/>
          <w:b/>
          <w:i/>
          <w:lang w:val="cs-CZ"/>
        </w:rPr>
        <w:t>Budova N</w:t>
      </w:r>
      <w:r w:rsidRPr="00913ACC">
        <w:rPr>
          <w:rFonts w:ascii="Calibri" w:hAnsi="Calibri"/>
          <w:i/>
          <w:lang w:val="cs-CZ"/>
        </w:rPr>
        <w:t>“)</w:t>
      </w:r>
      <w:r w:rsidR="00083161">
        <w:rPr>
          <w:rFonts w:ascii="Calibri" w:hAnsi="Calibri"/>
          <w:i/>
          <w:lang w:val="cs-CZ"/>
        </w:rPr>
        <w:t>,</w:t>
      </w:r>
      <w:r w:rsidR="00570FAD">
        <w:rPr>
          <w:rFonts w:ascii="Calibri" w:hAnsi="Calibri"/>
          <w:i/>
          <w:lang w:val="cs-CZ"/>
        </w:rPr>
        <w:t xml:space="preserve"> o výměře 60,93 m</w:t>
      </w:r>
      <w:r w:rsidR="00570FAD" w:rsidRPr="00570FAD">
        <w:rPr>
          <w:rFonts w:ascii="Calibri" w:hAnsi="Calibri"/>
          <w:i/>
          <w:vertAlign w:val="superscript"/>
          <w:lang w:val="cs-CZ"/>
        </w:rPr>
        <w:t>2</w:t>
      </w:r>
      <w:r w:rsidR="00083161">
        <w:rPr>
          <w:rFonts w:ascii="Calibri" w:hAnsi="Calibri"/>
          <w:i/>
          <w:lang w:val="cs-CZ"/>
        </w:rPr>
        <w:t xml:space="preserve"> </w:t>
      </w:r>
      <w:r w:rsidR="00060870">
        <w:rPr>
          <w:rFonts w:ascii="Calibri" w:hAnsi="Calibri"/>
          <w:i/>
          <w:lang w:val="cs-CZ"/>
        </w:rPr>
        <w:t xml:space="preserve">(výměra zahrnuje nebytové prostory a příslušenství), </w:t>
      </w:r>
      <w:r w:rsidR="00570FAD">
        <w:rPr>
          <w:rFonts w:ascii="Calibri" w:hAnsi="Calibri"/>
          <w:i/>
          <w:lang w:val="cs-CZ"/>
        </w:rPr>
        <w:t xml:space="preserve">vč. jejich příslušenství </w:t>
      </w:r>
      <w:r w:rsidR="00570FAD" w:rsidRPr="00DA47C6">
        <w:rPr>
          <w:rFonts w:ascii="Calibri" w:hAnsi="Calibri"/>
          <w:i/>
        </w:rPr>
        <w:t>sestávající z šaten, chodby a sociálního zařízení</w:t>
      </w:r>
      <w:r w:rsidR="001065F0">
        <w:rPr>
          <w:rFonts w:ascii="Calibri" w:hAnsi="Calibri"/>
          <w:i/>
          <w:lang w:val="cs-CZ"/>
        </w:rPr>
        <w:t>,</w:t>
      </w:r>
      <w:r w:rsidR="00570FAD">
        <w:rPr>
          <w:rFonts w:ascii="Calibri" w:hAnsi="Calibri"/>
          <w:i/>
          <w:lang w:val="cs-CZ"/>
        </w:rPr>
        <w:t xml:space="preserve"> nebytové prostory se</w:t>
      </w:r>
      <w:r w:rsidR="00570FAD">
        <w:rPr>
          <w:rFonts w:ascii="Calibri" w:hAnsi="Calibri"/>
          <w:i/>
        </w:rPr>
        <w:t xml:space="preserve"> nacházejí</w:t>
      </w:r>
      <w:r w:rsidR="00570FAD" w:rsidRPr="00DA47C6">
        <w:rPr>
          <w:rFonts w:ascii="Calibri" w:hAnsi="Calibri"/>
          <w:i/>
        </w:rPr>
        <w:t xml:space="preserve"> v 1. patře</w:t>
      </w:r>
      <w:r w:rsidR="00570FAD">
        <w:rPr>
          <w:rFonts w:ascii="Calibri" w:hAnsi="Calibri"/>
          <w:i/>
          <w:lang w:val="cs-CZ"/>
        </w:rPr>
        <w:t xml:space="preserve"> Budovy N,</w:t>
      </w:r>
      <w:r w:rsidR="001065F0">
        <w:rPr>
          <w:rFonts w:ascii="Calibri" w:hAnsi="Calibri"/>
          <w:i/>
          <w:lang w:val="cs-CZ"/>
        </w:rPr>
        <w:t xml:space="preserve"> </w:t>
      </w:r>
      <w:r w:rsidR="00570FAD" w:rsidRPr="00913ACC">
        <w:rPr>
          <w:rFonts w:ascii="Calibri" w:hAnsi="Calibri"/>
          <w:i/>
        </w:rPr>
        <w:t>nebytových prostor</w:t>
      </w:r>
      <w:r w:rsidR="00570FAD" w:rsidRPr="00913ACC">
        <w:rPr>
          <w:rFonts w:ascii="Calibri" w:hAnsi="Calibri"/>
          <w:i/>
          <w:lang w:val="cs-CZ"/>
        </w:rPr>
        <w:t xml:space="preserve"> nacházejících</w:t>
      </w:r>
      <w:r w:rsidR="00570FAD">
        <w:rPr>
          <w:rFonts w:ascii="Calibri" w:hAnsi="Calibri"/>
          <w:i/>
          <w:lang w:val="cs-CZ"/>
        </w:rPr>
        <w:t xml:space="preserve"> se</w:t>
      </w:r>
      <w:r w:rsidR="00570FAD" w:rsidRPr="00913ACC">
        <w:rPr>
          <w:rFonts w:ascii="Calibri" w:hAnsi="Calibri"/>
          <w:i/>
        </w:rPr>
        <w:t xml:space="preserve"> v Budově </w:t>
      </w:r>
      <w:r w:rsidR="00570FAD">
        <w:rPr>
          <w:rFonts w:ascii="Calibri" w:hAnsi="Calibri"/>
          <w:i/>
          <w:lang w:val="cs-CZ"/>
        </w:rPr>
        <w:t>A</w:t>
      </w:r>
      <w:r w:rsidR="00570FAD" w:rsidRPr="00913ACC">
        <w:rPr>
          <w:rFonts w:ascii="Calibri" w:hAnsi="Calibri"/>
          <w:i/>
          <w:lang w:val="cs-CZ"/>
        </w:rPr>
        <w:t xml:space="preserve"> bez č.p./č.e., která je součástí pozemku p.č. </w:t>
      </w:r>
      <w:r w:rsidR="00570FAD">
        <w:rPr>
          <w:rFonts w:ascii="Calibri" w:hAnsi="Calibri"/>
          <w:i/>
          <w:lang w:val="cs-CZ"/>
        </w:rPr>
        <w:t>2565/8</w:t>
      </w:r>
      <w:r w:rsidR="00570FAD" w:rsidRPr="00913ACC">
        <w:rPr>
          <w:rFonts w:ascii="Calibri" w:hAnsi="Calibri"/>
          <w:i/>
          <w:lang w:val="cs-CZ"/>
        </w:rPr>
        <w:t>, k.ú. Přerov (dále jen „</w:t>
      </w:r>
      <w:r w:rsidR="00570FAD" w:rsidRPr="00913ACC">
        <w:rPr>
          <w:rFonts w:ascii="Calibri" w:hAnsi="Calibri"/>
          <w:b/>
          <w:i/>
          <w:lang w:val="cs-CZ"/>
        </w:rPr>
        <w:t xml:space="preserve">Budova </w:t>
      </w:r>
      <w:r w:rsidR="00570FAD">
        <w:rPr>
          <w:rFonts w:ascii="Calibri" w:hAnsi="Calibri"/>
          <w:b/>
          <w:i/>
          <w:lang w:val="cs-CZ"/>
        </w:rPr>
        <w:t>A</w:t>
      </w:r>
      <w:r w:rsidR="00570FAD" w:rsidRPr="00913ACC">
        <w:rPr>
          <w:rFonts w:ascii="Calibri" w:hAnsi="Calibri"/>
          <w:i/>
          <w:lang w:val="cs-CZ"/>
        </w:rPr>
        <w:t>“)</w:t>
      </w:r>
      <w:r w:rsidR="00570FAD">
        <w:rPr>
          <w:rFonts w:ascii="Calibri" w:hAnsi="Calibri"/>
          <w:i/>
          <w:lang w:val="cs-CZ"/>
        </w:rPr>
        <w:t>, o výměře 109,20 m</w:t>
      </w:r>
      <w:r w:rsidR="00570FAD" w:rsidRPr="00570FAD">
        <w:rPr>
          <w:rFonts w:ascii="Calibri" w:hAnsi="Calibri"/>
          <w:i/>
          <w:vertAlign w:val="superscript"/>
          <w:lang w:val="cs-CZ"/>
        </w:rPr>
        <w:t>2</w:t>
      </w:r>
      <w:r w:rsidR="00570FAD" w:rsidRPr="00DA47C6">
        <w:rPr>
          <w:rFonts w:ascii="Calibri" w:hAnsi="Calibri"/>
          <w:i/>
        </w:rPr>
        <w:t>,</w:t>
      </w:r>
      <w:r w:rsidR="00570FAD">
        <w:rPr>
          <w:rFonts w:ascii="Calibri" w:hAnsi="Calibri"/>
          <w:i/>
          <w:lang w:val="cs-CZ"/>
        </w:rPr>
        <w:t xml:space="preserve"> jedná se o prostory shromažďovací místnosti umístěné v</w:t>
      </w:r>
      <w:r w:rsidR="00D613C5">
        <w:rPr>
          <w:rFonts w:ascii="Calibri" w:hAnsi="Calibri"/>
          <w:i/>
          <w:lang w:val="cs-CZ"/>
        </w:rPr>
        <w:t> 1.</w:t>
      </w:r>
      <w:r w:rsidR="008C308C">
        <w:rPr>
          <w:rFonts w:ascii="Calibri" w:hAnsi="Calibri"/>
          <w:i/>
          <w:lang w:val="cs-CZ"/>
        </w:rPr>
        <w:t xml:space="preserve"> </w:t>
      </w:r>
      <w:r w:rsidR="00727295">
        <w:rPr>
          <w:rFonts w:ascii="Calibri" w:hAnsi="Calibri"/>
          <w:i/>
          <w:lang w:val="cs-CZ"/>
        </w:rPr>
        <w:t>NP</w:t>
      </w:r>
      <w:r w:rsidR="00570FAD">
        <w:rPr>
          <w:rFonts w:ascii="Calibri" w:hAnsi="Calibri"/>
          <w:i/>
          <w:lang w:val="cs-CZ"/>
        </w:rPr>
        <w:t xml:space="preserve"> Budovy A</w:t>
      </w:r>
      <w:r w:rsidR="008A34AD">
        <w:rPr>
          <w:rFonts w:ascii="Calibri" w:hAnsi="Calibri"/>
          <w:i/>
          <w:lang w:val="cs-CZ"/>
        </w:rPr>
        <w:t xml:space="preserve">. </w:t>
      </w:r>
      <w:r w:rsidR="006221BB">
        <w:rPr>
          <w:rFonts w:ascii="Calibri" w:hAnsi="Calibri"/>
          <w:i/>
          <w:lang w:val="cs-CZ"/>
        </w:rPr>
        <w:t xml:space="preserve">Budova N je stavbou v areálu nemocnice v Přerově na adrese Přerov, Dvořákova 1800/75, Budova A je stavbou v areálu nemocnice v Přerově na adrese Přerov, </w:t>
      </w:r>
      <w:r w:rsidR="008C308C">
        <w:rPr>
          <w:rFonts w:ascii="Calibri" w:hAnsi="Calibri"/>
          <w:i/>
          <w:lang w:val="cs-CZ"/>
        </w:rPr>
        <w:t xml:space="preserve">Dvořákova 1800/75. </w:t>
      </w:r>
      <w:r w:rsidR="006221BB">
        <w:rPr>
          <w:rFonts w:ascii="Calibri" w:hAnsi="Calibri"/>
          <w:i/>
          <w:lang w:val="cs-CZ"/>
        </w:rPr>
        <w:t xml:space="preserve"> Nájemce je podle Smlouvy o nájmu oprávněn dát uvedené nebytové prostory do podnájmu.</w:t>
      </w:r>
    </w:p>
    <w:p w14:paraId="247F146B" w14:textId="7EC10157" w:rsidR="00624763" w:rsidRPr="00DA47C6" w:rsidRDefault="00DD30CD" w:rsidP="00EE4D11">
      <w:pPr>
        <w:pStyle w:val="rove2"/>
        <w:ind w:hanging="720"/>
        <w:rPr>
          <w:rFonts w:ascii="Calibri" w:hAnsi="Calibri"/>
        </w:rPr>
      </w:pPr>
      <w:r w:rsidRPr="00DA47C6">
        <w:rPr>
          <w:rFonts w:ascii="Calibri" w:hAnsi="Calibri"/>
        </w:rPr>
        <w:t xml:space="preserve">Smluvní strany se dohodly na </w:t>
      </w:r>
      <w:r w:rsidR="002D7D37" w:rsidRPr="00DA47C6">
        <w:rPr>
          <w:rFonts w:ascii="Calibri" w:hAnsi="Calibri"/>
        </w:rPr>
        <w:t xml:space="preserve">změně Článku </w:t>
      </w:r>
      <w:r w:rsidR="00A912DB" w:rsidRPr="00DA47C6">
        <w:rPr>
          <w:rFonts w:ascii="Calibri" w:hAnsi="Calibri"/>
        </w:rPr>
        <w:t>2</w:t>
      </w:r>
      <w:r w:rsidR="00624763" w:rsidRPr="00DA47C6">
        <w:rPr>
          <w:rFonts w:ascii="Calibri" w:hAnsi="Calibri"/>
        </w:rPr>
        <w:t xml:space="preserve">., </w:t>
      </w:r>
      <w:r w:rsidR="00A14D26">
        <w:rPr>
          <w:rFonts w:ascii="Calibri" w:hAnsi="Calibri"/>
          <w:lang w:val="cs-CZ"/>
        </w:rPr>
        <w:t>odst.</w:t>
      </w:r>
      <w:r w:rsidR="00A14D26" w:rsidRPr="00DA47C6">
        <w:rPr>
          <w:rFonts w:ascii="Calibri" w:hAnsi="Calibri"/>
        </w:rPr>
        <w:t xml:space="preserve"> </w:t>
      </w:r>
      <w:r w:rsidR="00A912DB" w:rsidRPr="00DA47C6">
        <w:rPr>
          <w:rFonts w:ascii="Calibri" w:hAnsi="Calibri"/>
        </w:rPr>
        <w:t>2</w:t>
      </w:r>
      <w:r w:rsidR="00624763" w:rsidRPr="00DA47C6">
        <w:rPr>
          <w:rFonts w:ascii="Calibri" w:hAnsi="Calibri"/>
        </w:rPr>
        <w:t>.1.</w:t>
      </w:r>
      <w:r w:rsidR="00BC7DFA">
        <w:rPr>
          <w:rFonts w:ascii="Calibri" w:hAnsi="Calibri"/>
          <w:lang w:val="cs-CZ"/>
        </w:rPr>
        <w:t xml:space="preserve"> písm. a) </w:t>
      </w:r>
      <w:r w:rsidR="00624763" w:rsidRPr="00DA47C6">
        <w:rPr>
          <w:rFonts w:ascii="Calibri" w:hAnsi="Calibri"/>
        </w:rPr>
        <w:t>výše uvedené Smlouvy</w:t>
      </w:r>
      <w:r w:rsidR="00BC7DFA">
        <w:rPr>
          <w:rFonts w:ascii="Calibri" w:hAnsi="Calibri"/>
          <w:lang w:val="cs-CZ"/>
        </w:rPr>
        <w:t xml:space="preserve"> a to tak, že jeho obsah zcela ruší a nahrazují jej </w:t>
      </w:r>
      <w:r w:rsidR="00624763" w:rsidRPr="00DA47C6">
        <w:rPr>
          <w:rFonts w:ascii="Calibri" w:hAnsi="Calibri"/>
        </w:rPr>
        <w:t>následovně:</w:t>
      </w:r>
    </w:p>
    <w:p w14:paraId="3A3F1B52" w14:textId="1C4045A8" w:rsidR="00663996" w:rsidRPr="004F6978" w:rsidRDefault="001577E2" w:rsidP="004F6978">
      <w:pPr>
        <w:pStyle w:val="rove2"/>
        <w:numPr>
          <w:ilvl w:val="0"/>
          <w:numId w:val="33"/>
        </w:numPr>
        <w:rPr>
          <w:rFonts w:ascii="Calibri" w:hAnsi="Calibri"/>
          <w:i/>
        </w:rPr>
      </w:pPr>
      <w:r w:rsidRPr="00DA47C6">
        <w:rPr>
          <w:rFonts w:ascii="Calibri" w:hAnsi="Calibri"/>
          <w:i/>
        </w:rPr>
        <w:t>n</w:t>
      </w:r>
      <w:r w:rsidR="00663996" w:rsidRPr="00DA47C6">
        <w:rPr>
          <w:rFonts w:ascii="Calibri" w:hAnsi="Calibri"/>
          <w:i/>
        </w:rPr>
        <w:t xml:space="preserve">ebytové prostory v Budově </w:t>
      </w:r>
      <w:r w:rsidRPr="00DA47C6">
        <w:rPr>
          <w:rFonts w:ascii="Calibri" w:hAnsi="Calibri"/>
          <w:i/>
        </w:rPr>
        <w:t>N</w:t>
      </w:r>
      <w:r w:rsidR="008C308C">
        <w:rPr>
          <w:rFonts w:ascii="Calibri" w:hAnsi="Calibri"/>
          <w:i/>
          <w:lang w:val="cs-CZ"/>
        </w:rPr>
        <w:t>, která je součástí pozemku p.č. 2562/2, k.ú. Přerov,</w:t>
      </w:r>
      <w:r w:rsidRPr="00DA47C6">
        <w:rPr>
          <w:rFonts w:ascii="Calibri" w:hAnsi="Calibri"/>
          <w:i/>
        </w:rPr>
        <w:t xml:space="preserve"> </w:t>
      </w:r>
      <w:r w:rsidR="00663996" w:rsidRPr="00DA47C6">
        <w:rPr>
          <w:rFonts w:ascii="Calibri" w:hAnsi="Calibri"/>
          <w:i/>
        </w:rPr>
        <w:t>společně s jejich příslušenstvím a vybavením o celkové výměře 60,93 m</w:t>
      </w:r>
      <w:r w:rsidR="00663996" w:rsidRPr="00DA47C6">
        <w:rPr>
          <w:rFonts w:ascii="Calibri" w:hAnsi="Calibri"/>
          <w:i/>
          <w:vertAlign w:val="superscript"/>
        </w:rPr>
        <w:t xml:space="preserve">2 </w:t>
      </w:r>
      <w:r w:rsidR="00312DAC" w:rsidRPr="00DA47C6">
        <w:rPr>
          <w:rFonts w:ascii="Calibri" w:hAnsi="Calibri"/>
          <w:i/>
        </w:rPr>
        <w:t xml:space="preserve">sestávající z šaten, chodby a sociálního zařízení, nacházející se v 1. </w:t>
      </w:r>
      <w:r w:rsidRPr="00DA47C6">
        <w:rPr>
          <w:rFonts w:ascii="Calibri" w:hAnsi="Calibri"/>
          <w:i/>
        </w:rPr>
        <w:t>p</w:t>
      </w:r>
      <w:r w:rsidR="00312DAC" w:rsidRPr="00DA47C6">
        <w:rPr>
          <w:rFonts w:ascii="Calibri" w:hAnsi="Calibri"/>
          <w:i/>
        </w:rPr>
        <w:t xml:space="preserve">atře Budovy </w:t>
      </w:r>
      <w:r w:rsidRPr="00DA47C6">
        <w:rPr>
          <w:rFonts w:ascii="Calibri" w:hAnsi="Calibri"/>
          <w:i/>
        </w:rPr>
        <w:t>N</w:t>
      </w:r>
      <w:r w:rsidR="001D2E14">
        <w:rPr>
          <w:rFonts w:ascii="Calibri" w:hAnsi="Calibri"/>
          <w:i/>
          <w:lang w:val="cs-CZ"/>
        </w:rPr>
        <w:t xml:space="preserve"> (odst. 1.1. bod (i) Smlouvy</w:t>
      </w:r>
      <w:r w:rsidR="00051793">
        <w:rPr>
          <w:rFonts w:ascii="Calibri" w:hAnsi="Calibri"/>
          <w:i/>
          <w:lang w:val="cs-CZ"/>
        </w:rPr>
        <w:t>)</w:t>
      </w:r>
      <w:r w:rsidRPr="00DA47C6">
        <w:rPr>
          <w:rFonts w:ascii="Calibri" w:hAnsi="Calibri"/>
          <w:i/>
        </w:rPr>
        <w:t xml:space="preserve"> </w:t>
      </w:r>
      <w:r w:rsidR="0052707F">
        <w:rPr>
          <w:rFonts w:ascii="Calibri" w:hAnsi="Calibri"/>
          <w:i/>
        </w:rPr>
        <w:t>a prostory shromažďovací místnosti, nacházející se v</w:t>
      </w:r>
      <w:r w:rsidR="00464CFC">
        <w:rPr>
          <w:rFonts w:ascii="Calibri" w:hAnsi="Calibri"/>
          <w:i/>
        </w:rPr>
        <w:t> </w:t>
      </w:r>
      <w:r w:rsidR="00727295">
        <w:rPr>
          <w:rFonts w:ascii="Calibri" w:hAnsi="Calibri"/>
          <w:i/>
          <w:lang w:val="cs-CZ"/>
        </w:rPr>
        <w:t>1. NP</w:t>
      </w:r>
      <w:r w:rsidR="00464CFC">
        <w:rPr>
          <w:rFonts w:ascii="Calibri" w:hAnsi="Calibri"/>
          <w:i/>
        </w:rPr>
        <w:t xml:space="preserve"> </w:t>
      </w:r>
      <w:r w:rsidR="0052707F">
        <w:rPr>
          <w:rFonts w:ascii="Calibri" w:hAnsi="Calibri"/>
          <w:i/>
        </w:rPr>
        <w:t>Budovy A</w:t>
      </w:r>
      <w:r w:rsidR="008C308C">
        <w:rPr>
          <w:rFonts w:ascii="Calibri" w:hAnsi="Calibri"/>
          <w:i/>
          <w:lang w:val="cs-CZ"/>
        </w:rPr>
        <w:t>, která je součástí pozemku p.č. 2565</w:t>
      </w:r>
      <w:r w:rsidR="00464CFC">
        <w:rPr>
          <w:rFonts w:ascii="Calibri" w:hAnsi="Calibri"/>
          <w:i/>
          <w:lang w:val="cs-CZ"/>
        </w:rPr>
        <w:t>/8, k.ú. Přerov,</w:t>
      </w:r>
      <w:r w:rsidR="0052707F">
        <w:rPr>
          <w:rFonts w:ascii="Calibri" w:hAnsi="Calibri"/>
          <w:i/>
        </w:rPr>
        <w:t xml:space="preserve"> o celkové výměře 109,20 m</w:t>
      </w:r>
      <w:r w:rsidR="0052707F" w:rsidRPr="00BC7DFA">
        <w:rPr>
          <w:rFonts w:ascii="Calibri" w:hAnsi="Calibri"/>
          <w:i/>
          <w:vertAlign w:val="superscript"/>
        </w:rPr>
        <w:t>2</w:t>
      </w:r>
      <w:r w:rsidR="00051793">
        <w:rPr>
          <w:rFonts w:ascii="Calibri" w:hAnsi="Calibri"/>
          <w:i/>
          <w:lang w:val="cs-CZ"/>
        </w:rPr>
        <w:t>(odst. 1.1. bod (ii) Smlouvy)</w:t>
      </w:r>
      <w:r w:rsidR="0052707F">
        <w:rPr>
          <w:rFonts w:ascii="Calibri" w:hAnsi="Calibri"/>
          <w:i/>
        </w:rPr>
        <w:t xml:space="preserve"> s četností 5 hodin/týden</w:t>
      </w:r>
      <w:r w:rsidR="00727295">
        <w:rPr>
          <w:rFonts w:ascii="Calibri" w:hAnsi="Calibri"/>
          <w:i/>
          <w:lang w:val="cs-CZ"/>
        </w:rPr>
        <w:t xml:space="preserve">, a to v odpoledních hodinách v pondělí (1hod.), ve čtvrtek (2hod.) a v pátek (2hod.) </w:t>
      </w:r>
      <w:r w:rsidR="00312DAC" w:rsidRPr="00DA47C6">
        <w:rPr>
          <w:rFonts w:ascii="Calibri" w:hAnsi="Calibri"/>
          <w:i/>
        </w:rPr>
        <w:t xml:space="preserve">(dále jen </w:t>
      </w:r>
      <w:r w:rsidR="004F6978">
        <w:rPr>
          <w:rFonts w:ascii="Calibri" w:hAnsi="Calibri"/>
          <w:i/>
          <w:lang w:val="cs-CZ"/>
        </w:rPr>
        <w:t>„</w:t>
      </w:r>
      <w:r w:rsidR="00312DAC" w:rsidRPr="004F6978">
        <w:rPr>
          <w:rFonts w:ascii="Calibri" w:hAnsi="Calibri"/>
          <w:b/>
          <w:i/>
        </w:rPr>
        <w:t>Předmět podnájmu</w:t>
      </w:r>
      <w:r w:rsidR="004F6978">
        <w:rPr>
          <w:rFonts w:ascii="Calibri" w:hAnsi="Calibri"/>
          <w:i/>
          <w:lang w:val="cs-CZ"/>
        </w:rPr>
        <w:t>“</w:t>
      </w:r>
      <w:r w:rsidR="00312DAC" w:rsidRPr="00DA47C6">
        <w:rPr>
          <w:rFonts w:ascii="Calibri" w:hAnsi="Calibri"/>
          <w:i/>
        </w:rPr>
        <w:t>). Předmět podnájmu je podrobně specifikován v situačním plánu,</w:t>
      </w:r>
      <w:r w:rsidR="00C230AA">
        <w:rPr>
          <w:rFonts w:ascii="Calibri" w:hAnsi="Calibri"/>
          <w:i/>
          <w:lang w:val="cs-CZ"/>
        </w:rPr>
        <w:t xml:space="preserve"> který je obsažen v Příloze č. 2 této Smlouvy.</w:t>
      </w:r>
      <w:r w:rsidR="00C230AA" w:rsidRPr="004F6978">
        <w:rPr>
          <w:rFonts w:ascii="Calibri" w:hAnsi="Calibri"/>
          <w:i/>
        </w:rPr>
        <w:t xml:space="preserve"> </w:t>
      </w:r>
    </w:p>
    <w:p w14:paraId="2207F973" w14:textId="3E896964" w:rsidR="004F6978" w:rsidRPr="004F6978" w:rsidRDefault="004F6978" w:rsidP="00EE4D11">
      <w:pPr>
        <w:pStyle w:val="rove2"/>
        <w:ind w:hanging="720"/>
        <w:rPr>
          <w:rFonts w:ascii="Calibri" w:hAnsi="Calibri"/>
        </w:rPr>
      </w:pPr>
      <w:r w:rsidRPr="004F6978">
        <w:rPr>
          <w:rFonts w:ascii="Calibri" w:hAnsi="Calibri"/>
        </w:rPr>
        <w:t>Předmět podnájmu</w:t>
      </w:r>
      <w:r w:rsidR="00F46D27">
        <w:rPr>
          <w:rFonts w:ascii="Calibri" w:hAnsi="Calibri"/>
          <w:lang w:val="cs-CZ"/>
        </w:rPr>
        <w:t>, jak je ujednán v odst.</w:t>
      </w:r>
      <w:r w:rsidR="00060870">
        <w:rPr>
          <w:rFonts w:ascii="Calibri" w:hAnsi="Calibri"/>
          <w:lang w:val="cs-CZ"/>
        </w:rPr>
        <w:t xml:space="preserve"> 3.2</w:t>
      </w:r>
      <w:r w:rsidR="00F46D27">
        <w:rPr>
          <w:rFonts w:ascii="Calibri" w:hAnsi="Calibri"/>
          <w:lang w:val="cs-CZ"/>
        </w:rPr>
        <w:t>. tohoto dodatku,</w:t>
      </w:r>
      <w:r w:rsidRPr="004F6978">
        <w:rPr>
          <w:rFonts w:ascii="Calibri" w:hAnsi="Calibri"/>
        </w:rPr>
        <w:t xml:space="preserve"> je podrobně specifikován v situačním plánu, </w:t>
      </w:r>
      <w:r>
        <w:rPr>
          <w:rFonts w:ascii="Calibri" w:hAnsi="Calibri"/>
          <w:lang w:val="cs-CZ"/>
        </w:rPr>
        <w:t xml:space="preserve">který tvoří přílohu č. 1 tohoto dodatku. Smluvní strany zcela nahrazují obsah přílohy č. 2 Smlouvy obsahem přílohy č. 1 tohoto dodatku. </w:t>
      </w:r>
    </w:p>
    <w:p w14:paraId="26F97065" w14:textId="77777777" w:rsidR="00663996" w:rsidRPr="00DA47C6" w:rsidRDefault="001577E2" w:rsidP="00EE4D11">
      <w:pPr>
        <w:pStyle w:val="rove2"/>
        <w:ind w:hanging="720"/>
        <w:rPr>
          <w:rFonts w:ascii="Calibri" w:hAnsi="Calibri"/>
        </w:rPr>
      </w:pPr>
      <w:r w:rsidRPr="00DA47C6">
        <w:rPr>
          <w:rFonts w:ascii="Calibri" w:hAnsi="Calibri"/>
        </w:rPr>
        <w:t xml:space="preserve">Smluvní strany se dohodly na změně Článku </w:t>
      </w:r>
      <w:r w:rsidR="00A912DB" w:rsidRPr="00DA47C6">
        <w:rPr>
          <w:rFonts w:ascii="Calibri" w:hAnsi="Calibri"/>
        </w:rPr>
        <w:t>4</w:t>
      </w:r>
      <w:r w:rsidRPr="00DA47C6">
        <w:rPr>
          <w:rFonts w:ascii="Calibri" w:hAnsi="Calibri"/>
        </w:rPr>
        <w:t xml:space="preserve">., bod </w:t>
      </w:r>
      <w:r w:rsidR="00A912DB" w:rsidRPr="00DA47C6">
        <w:rPr>
          <w:rFonts w:ascii="Calibri" w:hAnsi="Calibri"/>
        </w:rPr>
        <w:t>4</w:t>
      </w:r>
      <w:r w:rsidRPr="00DA47C6">
        <w:rPr>
          <w:rFonts w:ascii="Calibri" w:hAnsi="Calibri"/>
        </w:rPr>
        <w:t>.1. výše uvedené Smlouvy následovně</w:t>
      </w:r>
      <w:r w:rsidR="00A912DB" w:rsidRPr="00DA47C6">
        <w:rPr>
          <w:rFonts w:ascii="Calibri" w:hAnsi="Calibri"/>
        </w:rPr>
        <w:t>:</w:t>
      </w:r>
    </w:p>
    <w:p w14:paraId="4A598E56" w14:textId="60A159A4" w:rsidR="00A912DB" w:rsidRPr="00DA47C6" w:rsidRDefault="00EE4D11" w:rsidP="00EE4D11">
      <w:pPr>
        <w:pStyle w:val="rove2"/>
        <w:numPr>
          <w:ilvl w:val="0"/>
          <w:numId w:val="0"/>
        </w:numPr>
        <w:ind w:left="720" w:hanging="360"/>
        <w:rPr>
          <w:rFonts w:ascii="Calibri" w:hAnsi="Calibri"/>
          <w:i/>
        </w:rPr>
      </w:pPr>
      <w:r>
        <w:rPr>
          <w:rFonts w:ascii="Calibri" w:hAnsi="Calibri"/>
          <w:i/>
          <w:lang w:val="cs-CZ"/>
        </w:rPr>
        <w:t xml:space="preserve">       </w:t>
      </w:r>
      <w:r w:rsidR="00A912DB" w:rsidRPr="00DA47C6">
        <w:rPr>
          <w:rFonts w:ascii="Calibri" w:hAnsi="Calibri"/>
          <w:i/>
        </w:rPr>
        <w:t>Podnájem se sjedná</w:t>
      </w:r>
      <w:r w:rsidR="00656DD6">
        <w:rPr>
          <w:rFonts w:ascii="Calibri" w:hAnsi="Calibri"/>
          <w:i/>
        </w:rPr>
        <w:t>vá na dobu určitou</w:t>
      </w:r>
      <w:r w:rsidR="00E35B6B">
        <w:rPr>
          <w:rFonts w:ascii="Calibri" w:hAnsi="Calibri"/>
          <w:i/>
          <w:lang w:val="cs-CZ"/>
        </w:rPr>
        <w:t>, a to</w:t>
      </w:r>
      <w:r w:rsidR="00656DD6">
        <w:rPr>
          <w:rFonts w:ascii="Calibri" w:hAnsi="Calibri"/>
          <w:i/>
        </w:rPr>
        <w:t xml:space="preserve"> od 1. 9. 201</w:t>
      </w:r>
      <w:r w:rsidR="008A34AD">
        <w:rPr>
          <w:rFonts w:ascii="Calibri" w:hAnsi="Calibri"/>
          <w:i/>
          <w:lang w:val="cs-CZ"/>
        </w:rPr>
        <w:t>7</w:t>
      </w:r>
      <w:r w:rsidR="00A912DB" w:rsidRPr="00DA47C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do 3</w:t>
      </w:r>
      <w:r>
        <w:rPr>
          <w:rFonts w:ascii="Calibri" w:hAnsi="Calibri"/>
          <w:i/>
          <w:lang w:val="cs-CZ"/>
        </w:rPr>
        <w:t>0</w:t>
      </w:r>
      <w:r>
        <w:rPr>
          <w:rFonts w:ascii="Calibri" w:hAnsi="Calibri"/>
          <w:i/>
        </w:rPr>
        <w:t>. 6</w:t>
      </w:r>
      <w:r w:rsidR="00656DD6">
        <w:rPr>
          <w:rFonts w:ascii="Calibri" w:hAnsi="Calibri"/>
          <w:i/>
        </w:rPr>
        <w:t>. 2018</w:t>
      </w:r>
      <w:r w:rsidR="00A912DB" w:rsidRPr="00DA47C6">
        <w:rPr>
          <w:rFonts w:ascii="Calibri" w:hAnsi="Calibri"/>
          <w:i/>
        </w:rPr>
        <w:t>.</w:t>
      </w:r>
    </w:p>
    <w:p w14:paraId="68B64332" w14:textId="77777777" w:rsidR="00DD30CD" w:rsidRPr="00DA47C6" w:rsidRDefault="00DD30CD" w:rsidP="00DD30CD">
      <w:pPr>
        <w:rPr>
          <w:rFonts w:ascii="Calibri" w:hAnsi="Calibri"/>
          <w:b/>
          <w:i/>
        </w:rPr>
      </w:pPr>
    </w:p>
    <w:p w14:paraId="333CB9B8" w14:textId="77777777" w:rsidR="00617626" w:rsidRPr="00617626" w:rsidRDefault="00617626" w:rsidP="00EE4D11">
      <w:pPr>
        <w:pStyle w:val="rove2"/>
        <w:ind w:hanging="720"/>
        <w:rPr>
          <w:rFonts w:ascii="Calibri" w:hAnsi="Calibri"/>
        </w:rPr>
      </w:pPr>
      <w:r w:rsidRPr="00617626">
        <w:rPr>
          <w:rFonts w:ascii="Calibri" w:hAnsi="Calibri"/>
        </w:rPr>
        <w:t xml:space="preserve">Smluvní strany se dohodly na změně Článku </w:t>
      </w:r>
      <w:r>
        <w:rPr>
          <w:rFonts w:ascii="Calibri" w:hAnsi="Calibri"/>
        </w:rPr>
        <w:t>6</w:t>
      </w:r>
      <w:r w:rsidRPr="00617626">
        <w:rPr>
          <w:rFonts w:ascii="Calibri" w:hAnsi="Calibri"/>
        </w:rPr>
        <w:t xml:space="preserve">., bod </w:t>
      </w:r>
      <w:r>
        <w:rPr>
          <w:rFonts w:ascii="Calibri" w:hAnsi="Calibri"/>
        </w:rPr>
        <w:t>6</w:t>
      </w:r>
      <w:r w:rsidRPr="00617626">
        <w:rPr>
          <w:rFonts w:ascii="Calibri" w:hAnsi="Calibri"/>
        </w:rPr>
        <w:t>.1. výše uvedené Smlouvy následovně:</w:t>
      </w:r>
    </w:p>
    <w:p w14:paraId="54213320" w14:textId="28F8CABC" w:rsidR="009E2305" w:rsidRDefault="00EE4D11" w:rsidP="00EE4D11">
      <w:pPr>
        <w:pStyle w:val="rove2"/>
        <w:numPr>
          <w:ilvl w:val="0"/>
          <w:numId w:val="0"/>
        </w:numPr>
        <w:ind w:left="720" w:hanging="360"/>
        <w:rPr>
          <w:rFonts w:ascii="Calibri" w:hAnsi="Calibri"/>
          <w:i/>
        </w:rPr>
      </w:pPr>
      <w:r>
        <w:rPr>
          <w:rFonts w:ascii="Calibri" w:hAnsi="Calibri"/>
          <w:i/>
          <w:lang w:val="cs-CZ"/>
        </w:rPr>
        <w:t xml:space="preserve">      </w:t>
      </w:r>
      <w:r w:rsidR="00617626" w:rsidRPr="00DA47C6">
        <w:rPr>
          <w:rFonts w:ascii="Calibri" w:hAnsi="Calibri"/>
          <w:i/>
        </w:rPr>
        <w:t>Mezi Nájemcem a Podnájemcem byla sjednána cena podnájmu za pod</w:t>
      </w:r>
      <w:r w:rsidR="00181C00" w:rsidRPr="00DA47C6">
        <w:rPr>
          <w:rFonts w:ascii="Calibri" w:hAnsi="Calibri"/>
          <w:i/>
        </w:rPr>
        <w:t>nají</w:t>
      </w:r>
      <w:r w:rsidR="00617626" w:rsidRPr="00DA47C6">
        <w:rPr>
          <w:rFonts w:ascii="Calibri" w:hAnsi="Calibri"/>
          <w:i/>
        </w:rPr>
        <w:t>mané</w:t>
      </w:r>
      <w:r w:rsidR="00181C00" w:rsidRPr="00DA47C6">
        <w:rPr>
          <w:rFonts w:ascii="Calibri" w:hAnsi="Calibri"/>
          <w:i/>
        </w:rPr>
        <w:t xml:space="preserve"> prostory k podnikání specifikované v článku 2. </w:t>
      </w:r>
      <w:r w:rsidR="00051793">
        <w:rPr>
          <w:rFonts w:ascii="Calibri" w:hAnsi="Calibri"/>
          <w:i/>
          <w:lang w:val="cs-CZ"/>
        </w:rPr>
        <w:t>t</w:t>
      </w:r>
      <w:r w:rsidR="00181C00" w:rsidRPr="00DA47C6">
        <w:rPr>
          <w:rFonts w:ascii="Calibri" w:hAnsi="Calibri"/>
          <w:i/>
        </w:rPr>
        <w:t>éto Smlouvy dohodou a činí měsíč</w:t>
      </w:r>
      <w:r w:rsidR="00375C70">
        <w:rPr>
          <w:rFonts w:ascii="Calibri" w:hAnsi="Calibri"/>
          <w:i/>
        </w:rPr>
        <w:t>ně částku 4.141</w:t>
      </w:r>
      <w:r w:rsidR="00181C00" w:rsidRPr="00DA47C6">
        <w:rPr>
          <w:rFonts w:ascii="Calibri" w:hAnsi="Calibri"/>
          <w:i/>
        </w:rPr>
        <w:t xml:space="preserve">,00 Kč (slovy: </w:t>
      </w:r>
      <w:r w:rsidR="00375C70">
        <w:rPr>
          <w:rFonts w:ascii="Calibri" w:hAnsi="Calibri"/>
          <w:i/>
        </w:rPr>
        <w:t>čtyřitisícestočtyřicetjedna</w:t>
      </w:r>
      <w:r w:rsidR="00181C00" w:rsidRPr="00DA47C6">
        <w:rPr>
          <w:rFonts w:ascii="Calibri" w:hAnsi="Calibri"/>
          <w:i/>
        </w:rPr>
        <w:t xml:space="preserve">korun českých). </w:t>
      </w:r>
    </w:p>
    <w:p w14:paraId="3BAD988B" w14:textId="18B3263F" w:rsidR="00617626" w:rsidRPr="00DA47C6" w:rsidRDefault="00617626" w:rsidP="00617626">
      <w:pPr>
        <w:pStyle w:val="rove2"/>
        <w:numPr>
          <w:ilvl w:val="0"/>
          <w:numId w:val="0"/>
        </w:numPr>
        <w:ind w:left="851"/>
        <w:rPr>
          <w:rFonts w:ascii="Calibri" w:hAnsi="Calibri"/>
          <w:i/>
        </w:rPr>
      </w:pPr>
      <w:r w:rsidRPr="00DA47C6">
        <w:rPr>
          <w:rFonts w:ascii="Calibri" w:hAnsi="Calibri"/>
          <w:i/>
        </w:rPr>
        <w:t xml:space="preserve"> </w:t>
      </w:r>
    </w:p>
    <w:p w14:paraId="0DC1D807" w14:textId="77777777" w:rsidR="00DD30CD" w:rsidRDefault="006167C6" w:rsidP="00672785">
      <w:pPr>
        <w:pStyle w:val="rove2"/>
        <w:tabs>
          <w:tab w:val="clear" w:pos="851"/>
          <w:tab w:val="left" w:pos="709"/>
        </w:tabs>
        <w:ind w:left="851" w:hanging="851"/>
        <w:rPr>
          <w:rFonts w:ascii="Calibri" w:hAnsi="Calibri"/>
        </w:rPr>
      </w:pPr>
      <w:r w:rsidRPr="00DA47C6">
        <w:rPr>
          <w:rFonts w:ascii="Calibri" w:hAnsi="Calibri"/>
        </w:rPr>
        <w:t>Ostatní ustanovení S</w:t>
      </w:r>
      <w:r w:rsidR="00DD30CD" w:rsidRPr="00DA47C6">
        <w:rPr>
          <w:rFonts w:ascii="Calibri" w:hAnsi="Calibri"/>
        </w:rPr>
        <w:t>mlouvy zůstávají beze změn.</w:t>
      </w:r>
    </w:p>
    <w:p w14:paraId="3B99628C" w14:textId="77777777" w:rsidR="00641579" w:rsidRDefault="00641579" w:rsidP="00641579">
      <w:pPr>
        <w:pStyle w:val="Nadpis1"/>
        <w:ind w:left="0" w:firstLine="0"/>
        <w:rPr>
          <w:rFonts w:ascii="Calibri" w:hAnsi="Calibri"/>
          <w:sz w:val="24"/>
          <w:szCs w:val="24"/>
        </w:rPr>
      </w:pPr>
    </w:p>
    <w:p w14:paraId="1233DD8B" w14:textId="77777777" w:rsidR="00EE4D11" w:rsidRDefault="00EE4D11" w:rsidP="00641579">
      <w:pPr>
        <w:pStyle w:val="rove2"/>
        <w:numPr>
          <w:ilvl w:val="0"/>
          <w:numId w:val="0"/>
        </w:numPr>
        <w:ind w:left="851"/>
        <w:jc w:val="center"/>
        <w:rPr>
          <w:rFonts w:asciiTheme="minorHAnsi" w:hAnsiTheme="minorHAnsi" w:cstheme="minorHAnsi"/>
          <w:b/>
          <w:lang w:val="cs-CZ" w:eastAsia="cs-CZ"/>
        </w:rPr>
      </w:pPr>
    </w:p>
    <w:p w14:paraId="03A0252A" w14:textId="771E3C16" w:rsidR="00641579" w:rsidRDefault="00891D3D" w:rsidP="00672785">
      <w:pPr>
        <w:pStyle w:val="rove2"/>
        <w:numPr>
          <w:ilvl w:val="0"/>
          <w:numId w:val="0"/>
        </w:numPr>
        <w:ind w:left="851"/>
        <w:jc w:val="center"/>
        <w:rPr>
          <w:rFonts w:asciiTheme="minorHAnsi" w:hAnsiTheme="minorHAnsi" w:cstheme="minorHAnsi"/>
          <w:b/>
          <w:lang w:val="cs-CZ" w:eastAsia="cs-CZ"/>
        </w:rPr>
      </w:pPr>
      <w:r>
        <w:rPr>
          <w:rFonts w:asciiTheme="minorHAnsi" w:hAnsiTheme="minorHAnsi" w:cstheme="minorHAnsi"/>
          <w:b/>
          <w:lang w:val="cs-CZ" w:eastAsia="cs-CZ"/>
        </w:rPr>
        <w:lastRenderedPageBreak/>
        <w:t xml:space="preserve">4. </w:t>
      </w:r>
      <w:r w:rsidR="00641579">
        <w:rPr>
          <w:rFonts w:asciiTheme="minorHAnsi" w:hAnsiTheme="minorHAnsi" w:cstheme="minorHAnsi"/>
          <w:b/>
          <w:lang w:val="cs-CZ" w:eastAsia="cs-CZ"/>
        </w:rPr>
        <w:t>Uveřejnění v registru smluv</w:t>
      </w:r>
    </w:p>
    <w:p w14:paraId="1A046784" w14:textId="3DE096B0" w:rsidR="00E473A9" w:rsidRPr="00E473A9" w:rsidRDefault="00B96B45" w:rsidP="00672785">
      <w:pPr>
        <w:pStyle w:val="rove2"/>
        <w:tabs>
          <w:tab w:val="clear" w:pos="851"/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  <w:lang w:val="cs-CZ"/>
        </w:rPr>
        <w:t>Tento dodatek Smlouvy, jemu předcházející dodatky Smlouvy a samotná Smlouva podléhají</w:t>
      </w:r>
      <w:r w:rsidR="00E473A9" w:rsidRPr="00E473A9">
        <w:rPr>
          <w:rFonts w:ascii="Calibri" w:hAnsi="Calibri"/>
          <w:lang w:val="cs-CZ"/>
        </w:rPr>
        <w:t xml:space="preserve"> uveřejnění v registru smluv podle zákona č. 340/2015 Sb., zákon o registru smluv. </w:t>
      </w:r>
      <w:r>
        <w:rPr>
          <w:rFonts w:ascii="Calibri" w:hAnsi="Calibri"/>
          <w:lang w:val="cs-CZ"/>
        </w:rPr>
        <w:t>Smlouvu spolu s jejími dodatky</w:t>
      </w:r>
      <w:r w:rsidR="00E473A9" w:rsidRPr="00E473A9">
        <w:rPr>
          <w:rFonts w:ascii="Calibri" w:hAnsi="Calibri"/>
          <w:lang w:val="cs-CZ"/>
        </w:rPr>
        <w:t xml:space="preserve">, vyjma </w:t>
      </w:r>
      <w:r>
        <w:rPr>
          <w:rFonts w:ascii="Calibri" w:hAnsi="Calibri"/>
          <w:lang w:val="cs-CZ"/>
        </w:rPr>
        <w:t>jejich</w:t>
      </w:r>
      <w:r w:rsidR="00E473A9" w:rsidRPr="00E473A9">
        <w:rPr>
          <w:rFonts w:ascii="Calibri" w:hAnsi="Calibri"/>
          <w:lang w:val="cs-CZ"/>
        </w:rPr>
        <w:t xml:space="preserve"> obsahu uvedeného v odst. </w:t>
      </w:r>
      <w:r w:rsidR="00C4475C">
        <w:rPr>
          <w:rFonts w:ascii="Calibri" w:hAnsi="Calibri"/>
          <w:lang w:val="cs-CZ"/>
        </w:rPr>
        <w:t>4.3</w:t>
      </w:r>
      <w:r>
        <w:rPr>
          <w:rFonts w:ascii="Calibri" w:hAnsi="Calibri"/>
          <w:lang w:val="cs-CZ"/>
        </w:rPr>
        <w:t>.</w:t>
      </w:r>
      <w:r w:rsidR="00E473A9" w:rsidRPr="00E473A9">
        <w:rPr>
          <w:rFonts w:ascii="Calibri" w:hAnsi="Calibri"/>
          <w:lang w:val="cs-CZ"/>
        </w:rPr>
        <w:t xml:space="preserve"> tohoto článku, je povinen v registru smluv u</w:t>
      </w:r>
      <w:r w:rsidR="00977532">
        <w:rPr>
          <w:rFonts w:ascii="Calibri" w:hAnsi="Calibri"/>
          <w:lang w:val="cs-CZ"/>
        </w:rPr>
        <w:t>veřejnit, resp. zajistit jejich</w:t>
      </w:r>
      <w:r w:rsidR="00E473A9" w:rsidRPr="00E473A9">
        <w:rPr>
          <w:rFonts w:ascii="Calibri" w:hAnsi="Calibri"/>
          <w:lang w:val="cs-CZ"/>
        </w:rPr>
        <w:t xml:space="preserve"> uveřejnění</w:t>
      </w:r>
      <w:r w:rsidR="00C4475C">
        <w:rPr>
          <w:rFonts w:ascii="Calibri" w:hAnsi="Calibri"/>
          <w:lang w:val="cs-CZ"/>
        </w:rPr>
        <w:t xml:space="preserve"> (vyjma toho, co již bylo dříve uveřejněno)</w:t>
      </w:r>
      <w:r w:rsidR="00E473A9" w:rsidRPr="00E473A9">
        <w:rPr>
          <w:rFonts w:ascii="Calibri" w:hAnsi="Calibri"/>
          <w:lang w:val="cs-CZ"/>
        </w:rPr>
        <w:t xml:space="preserve">, </w:t>
      </w:r>
      <w:r>
        <w:rPr>
          <w:rFonts w:ascii="Calibri" w:hAnsi="Calibri"/>
          <w:lang w:val="cs-CZ"/>
        </w:rPr>
        <w:t>Podnájemce</w:t>
      </w:r>
      <w:r w:rsidR="00E473A9" w:rsidRPr="00E473A9">
        <w:rPr>
          <w:rFonts w:ascii="Calibri" w:hAnsi="Calibri"/>
          <w:lang w:val="cs-CZ"/>
        </w:rPr>
        <w:t xml:space="preserve">, a to nejpozději do 10 dnů od uzavření </w:t>
      </w:r>
      <w:r>
        <w:rPr>
          <w:rFonts w:ascii="Calibri" w:hAnsi="Calibri"/>
          <w:lang w:val="cs-CZ"/>
        </w:rPr>
        <w:t>tohoto dodatku</w:t>
      </w:r>
      <w:r w:rsidR="00C4475C">
        <w:rPr>
          <w:rFonts w:ascii="Calibri" w:hAnsi="Calibri"/>
          <w:lang w:val="cs-CZ"/>
        </w:rPr>
        <w:t>.</w:t>
      </w:r>
    </w:p>
    <w:p w14:paraId="7768E02D" w14:textId="1C68C3F9" w:rsidR="00E473A9" w:rsidRPr="00E473A9" w:rsidRDefault="00C4475C" w:rsidP="00672785">
      <w:pPr>
        <w:pStyle w:val="rove2"/>
        <w:tabs>
          <w:tab w:val="clear" w:pos="851"/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  <w:lang w:val="cs-CZ"/>
        </w:rPr>
        <w:t>Podnájemce</w:t>
      </w:r>
      <w:r w:rsidR="00E473A9" w:rsidRPr="00E473A9">
        <w:rPr>
          <w:rFonts w:ascii="Calibri" w:hAnsi="Calibri"/>
          <w:lang w:val="cs-CZ"/>
        </w:rPr>
        <w:t xml:space="preserve"> se zavazuje bez zbytečného odkladu informovat </w:t>
      </w:r>
      <w:r>
        <w:rPr>
          <w:rFonts w:ascii="Calibri" w:hAnsi="Calibri"/>
          <w:lang w:val="cs-CZ"/>
        </w:rPr>
        <w:t>Nájemce</w:t>
      </w:r>
      <w:r w:rsidR="00E473A9" w:rsidRPr="00E473A9">
        <w:rPr>
          <w:rFonts w:ascii="Calibri" w:hAnsi="Calibri"/>
          <w:lang w:val="cs-CZ"/>
        </w:rPr>
        <w:t xml:space="preserve"> o</w:t>
      </w:r>
      <w:r>
        <w:rPr>
          <w:rFonts w:ascii="Calibri" w:hAnsi="Calibri"/>
          <w:lang w:val="cs-CZ"/>
        </w:rPr>
        <w:t xml:space="preserve"> provedení</w:t>
      </w:r>
      <w:r w:rsidR="00E473A9" w:rsidRPr="00E473A9">
        <w:rPr>
          <w:rFonts w:ascii="Calibri" w:hAnsi="Calibri"/>
          <w:lang w:val="cs-CZ"/>
        </w:rPr>
        <w:t xml:space="preserve"> uveřejnění</w:t>
      </w:r>
      <w:r>
        <w:rPr>
          <w:rFonts w:ascii="Calibri" w:hAnsi="Calibri"/>
          <w:lang w:val="cs-CZ"/>
        </w:rPr>
        <w:t xml:space="preserve"> dle předcházejícího odstavce</w:t>
      </w:r>
      <w:r w:rsidR="007D285F">
        <w:rPr>
          <w:rFonts w:ascii="Calibri" w:hAnsi="Calibri"/>
          <w:lang w:val="cs-CZ"/>
        </w:rPr>
        <w:t>, a to</w:t>
      </w:r>
      <w:r w:rsidR="00E473A9" w:rsidRPr="00E473A9">
        <w:rPr>
          <w:rFonts w:ascii="Calibri" w:hAnsi="Calibri"/>
          <w:lang w:val="cs-CZ"/>
        </w:rPr>
        <w:t xml:space="preserve"> zasláním potvrzení správce registru smluv o prov</w:t>
      </w:r>
      <w:r>
        <w:rPr>
          <w:rFonts w:ascii="Calibri" w:hAnsi="Calibri"/>
          <w:lang w:val="cs-CZ"/>
        </w:rPr>
        <w:t>edení operace uveřejnění</w:t>
      </w:r>
      <w:r w:rsidR="00E473A9" w:rsidRPr="00E473A9">
        <w:rPr>
          <w:rFonts w:ascii="Calibri" w:hAnsi="Calibri"/>
          <w:lang w:val="cs-CZ"/>
        </w:rPr>
        <w:t xml:space="preserve">. Potvrzení </w:t>
      </w:r>
      <w:r>
        <w:rPr>
          <w:rFonts w:ascii="Calibri" w:hAnsi="Calibri"/>
          <w:lang w:val="cs-CZ"/>
        </w:rPr>
        <w:t>Podnájemce</w:t>
      </w:r>
      <w:r w:rsidR="00E473A9" w:rsidRPr="00E473A9">
        <w:rPr>
          <w:rFonts w:ascii="Calibri" w:hAnsi="Calibri"/>
          <w:lang w:val="cs-CZ"/>
        </w:rPr>
        <w:t xml:space="preserve"> zašle na e-mailovou adresu </w:t>
      </w:r>
      <w:r>
        <w:rPr>
          <w:rFonts w:ascii="Calibri" w:hAnsi="Calibri"/>
          <w:lang w:val="cs-CZ"/>
        </w:rPr>
        <w:t>Nájemce</w:t>
      </w:r>
      <w:r w:rsidR="00570F2A">
        <w:rPr>
          <w:rFonts w:ascii="Calibri" w:hAnsi="Calibri"/>
          <w:lang w:val="cs-CZ"/>
        </w:rPr>
        <w:t>:</w:t>
      </w:r>
      <w:r w:rsidR="00672785">
        <w:rPr>
          <w:rFonts w:ascii="Calibri" w:hAnsi="Calibri"/>
          <w:lang w:val="cs-CZ"/>
        </w:rPr>
        <w:t xml:space="preserve"> </w:t>
      </w:r>
      <w:r w:rsidR="00570F2A">
        <w:rPr>
          <w:rFonts w:ascii="Calibri" w:hAnsi="Calibri"/>
          <w:lang w:val="cs-CZ"/>
        </w:rPr>
        <w:t>pavel.</w:t>
      </w:r>
      <w:r w:rsidR="00570F2A" w:rsidRPr="00570F2A">
        <w:rPr>
          <w:rFonts w:ascii="Calibri" w:hAnsi="Calibri"/>
          <w:lang w:val="cs-CZ"/>
        </w:rPr>
        <w:t>spunar</w:t>
      </w:r>
      <w:r w:rsidR="00570F2A">
        <w:rPr>
          <w:rFonts w:ascii="Calibri" w:hAnsi="Calibri"/>
          <w:i/>
          <w:lang w:val="cs-CZ"/>
        </w:rPr>
        <w:t xml:space="preserve"> </w:t>
      </w:r>
      <w:r w:rsidR="00570F2A" w:rsidRPr="008D0D80">
        <w:rPr>
          <w:rFonts w:ascii="Calibri" w:hAnsi="Calibri"/>
          <w:lang w:val="cs-CZ"/>
        </w:rPr>
        <w:t>smn.agel.cz</w:t>
      </w:r>
      <w:r w:rsidR="00E473A9" w:rsidRPr="00E473A9">
        <w:rPr>
          <w:rFonts w:ascii="Calibri" w:hAnsi="Calibri"/>
          <w:lang w:val="cs-CZ"/>
        </w:rPr>
        <w:t xml:space="preserve">; příp. do datové schránky </w:t>
      </w:r>
      <w:r w:rsidR="007D285F">
        <w:rPr>
          <w:rFonts w:ascii="Calibri" w:hAnsi="Calibri"/>
          <w:lang w:val="cs-CZ"/>
        </w:rPr>
        <w:t>Nájemce</w:t>
      </w:r>
      <w:r w:rsidR="00BA2E94">
        <w:rPr>
          <w:rFonts w:ascii="Calibri" w:hAnsi="Calibri"/>
          <w:lang w:val="cs-CZ"/>
        </w:rPr>
        <w:t>:</w:t>
      </w:r>
      <w:r w:rsidR="00570F2A">
        <w:rPr>
          <w:rFonts w:ascii="Calibri" w:hAnsi="Calibri"/>
          <w:lang w:val="cs-CZ"/>
        </w:rPr>
        <w:t xml:space="preserve"> </w:t>
      </w:r>
      <w:r w:rsidR="00BA2E94">
        <w:rPr>
          <w:rFonts w:ascii="Calibri" w:hAnsi="Calibri"/>
          <w:lang w:val="cs-CZ"/>
        </w:rPr>
        <w:t>t6xgg9s</w:t>
      </w:r>
      <w:r w:rsidR="00E473A9" w:rsidRPr="00E473A9">
        <w:rPr>
          <w:rFonts w:ascii="Calibri" w:hAnsi="Calibri"/>
          <w:lang w:val="cs-CZ"/>
        </w:rPr>
        <w:t xml:space="preserve">, jestliže </w:t>
      </w:r>
      <w:r w:rsidR="007D285F">
        <w:rPr>
          <w:rFonts w:ascii="Calibri" w:hAnsi="Calibri"/>
          <w:lang w:val="cs-CZ"/>
        </w:rPr>
        <w:t>Podnájemce</w:t>
      </w:r>
      <w:r w:rsidR="00E473A9" w:rsidRPr="00E473A9">
        <w:rPr>
          <w:rFonts w:ascii="Calibri" w:hAnsi="Calibri"/>
          <w:lang w:val="cs-CZ"/>
        </w:rPr>
        <w:t xml:space="preserve"> vyplní v příslušné rubrice metadat záznamu v registru smluv ID datové schránky </w:t>
      </w:r>
      <w:r w:rsidR="007D285F">
        <w:rPr>
          <w:rFonts w:ascii="Calibri" w:hAnsi="Calibri"/>
          <w:lang w:val="cs-CZ"/>
        </w:rPr>
        <w:t>Nájemce</w:t>
      </w:r>
      <w:r w:rsidR="00E473A9" w:rsidRPr="00E473A9">
        <w:rPr>
          <w:rFonts w:ascii="Calibri" w:hAnsi="Calibri"/>
          <w:lang w:val="cs-CZ"/>
        </w:rPr>
        <w:t>.</w:t>
      </w:r>
    </w:p>
    <w:p w14:paraId="6F208AB7" w14:textId="7381EB3B" w:rsidR="00E473A9" w:rsidRPr="00E473A9" w:rsidRDefault="00E473A9" w:rsidP="00672785">
      <w:pPr>
        <w:pStyle w:val="rove2"/>
        <w:tabs>
          <w:tab w:val="clear" w:pos="851"/>
          <w:tab w:val="left" w:pos="709"/>
        </w:tabs>
        <w:ind w:left="709" w:hanging="709"/>
        <w:rPr>
          <w:rFonts w:ascii="Calibri" w:hAnsi="Calibri"/>
        </w:rPr>
      </w:pPr>
      <w:r w:rsidRPr="00E473A9">
        <w:rPr>
          <w:rFonts w:ascii="Calibri" w:hAnsi="Calibri"/>
          <w:lang w:val="cs-CZ"/>
        </w:rPr>
        <w:t>V registru smluv se neuveřejní</w:t>
      </w:r>
      <w:r w:rsidR="0070183C">
        <w:rPr>
          <w:rFonts w:ascii="Calibri" w:hAnsi="Calibri"/>
          <w:lang w:val="cs-CZ"/>
        </w:rPr>
        <w:t>:</w:t>
      </w:r>
      <w:r w:rsidR="000234C5">
        <w:rPr>
          <w:rFonts w:ascii="Calibri" w:hAnsi="Calibri"/>
          <w:lang w:val="cs-CZ"/>
        </w:rPr>
        <w:t xml:space="preserve"> (1)</w:t>
      </w:r>
      <w:r w:rsidRPr="00E473A9">
        <w:rPr>
          <w:rFonts w:ascii="Calibri" w:hAnsi="Calibri"/>
          <w:lang w:val="cs-CZ"/>
        </w:rPr>
        <w:t xml:space="preserve"> údaje</w:t>
      </w:r>
      <w:r w:rsidR="000234C5">
        <w:rPr>
          <w:rFonts w:ascii="Calibri" w:hAnsi="Calibri"/>
          <w:lang w:val="cs-CZ"/>
        </w:rPr>
        <w:t xml:space="preserve"> o osobách jednajících ve věcech technických (jméno, příjmení, kontakty)</w:t>
      </w:r>
      <w:r w:rsidRPr="00E473A9">
        <w:rPr>
          <w:rFonts w:ascii="Calibri" w:hAnsi="Calibri"/>
          <w:lang w:val="cs-CZ"/>
        </w:rPr>
        <w:t>,</w:t>
      </w:r>
      <w:r w:rsidR="000234C5">
        <w:rPr>
          <w:rFonts w:ascii="Calibri" w:hAnsi="Calibri"/>
          <w:lang w:val="cs-CZ"/>
        </w:rPr>
        <w:t xml:space="preserve"> (2)</w:t>
      </w:r>
      <w:r w:rsidRPr="00E473A9">
        <w:rPr>
          <w:rFonts w:ascii="Calibri" w:hAnsi="Calibri"/>
          <w:lang w:val="cs-CZ"/>
        </w:rPr>
        <w:t xml:space="preserve"> podpisy</w:t>
      </w:r>
      <w:r w:rsidR="000234C5">
        <w:rPr>
          <w:rFonts w:ascii="Calibri" w:hAnsi="Calibri"/>
          <w:lang w:val="cs-CZ"/>
        </w:rPr>
        <w:t xml:space="preserve"> fyzických osob, (3) čísla účtů, (4</w:t>
      </w:r>
      <w:r w:rsidRPr="00E473A9">
        <w:rPr>
          <w:rFonts w:ascii="Calibri" w:hAnsi="Calibri"/>
          <w:lang w:val="cs-CZ"/>
        </w:rPr>
        <w:t>) e-mailové adresy, vč. těch v tomto článku</w:t>
      </w:r>
      <w:r w:rsidR="000234C5">
        <w:rPr>
          <w:rFonts w:ascii="Calibri" w:hAnsi="Calibri"/>
          <w:lang w:val="cs-CZ"/>
        </w:rPr>
        <w:t>, (5) situační plány</w:t>
      </w:r>
      <w:r w:rsidRPr="00E473A9">
        <w:rPr>
          <w:rFonts w:ascii="Calibri" w:hAnsi="Calibri"/>
          <w:lang w:val="cs-CZ"/>
        </w:rPr>
        <w:t xml:space="preserve">. Uveřejní-li </w:t>
      </w:r>
      <w:r w:rsidR="000234C5">
        <w:rPr>
          <w:rFonts w:ascii="Calibri" w:hAnsi="Calibri"/>
          <w:lang w:val="cs-CZ"/>
        </w:rPr>
        <w:t>Podnájemce</w:t>
      </w:r>
      <w:r w:rsidRPr="00E473A9">
        <w:rPr>
          <w:rFonts w:ascii="Calibri" w:hAnsi="Calibri"/>
          <w:lang w:val="cs-CZ"/>
        </w:rPr>
        <w:t xml:space="preserve"> dohodu s obsahem, který je dle tohoto článku </w:t>
      </w:r>
      <w:r w:rsidR="000234C5">
        <w:rPr>
          <w:rFonts w:ascii="Calibri" w:hAnsi="Calibri"/>
          <w:lang w:val="cs-CZ"/>
        </w:rPr>
        <w:t>IV</w:t>
      </w:r>
      <w:r w:rsidRPr="00E473A9">
        <w:rPr>
          <w:rFonts w:ascii="Calibri" w:hAnsi="Calibri"/>
          <w:lang w:val="cs-CZ"/>
        </w:rPr>
        <w:t>. vyloučen z uveřejnění, odpovídá plně za příp. škodu tímto vzniklou.</w:t>
      </w:r>
    </w:p>
    <w:p w14:paraId="4832DA6A" w14:textId="08BC0CC9" w:rsidR="00E473A9" w:rsidRPr="00E473A9" w:rsidRDefault="00F61116" w:rsidP="00672785">
      <w:pPr>
        <w:pStyle w:val="rove2"/>
        <w:tabs>
          <w:tab w:val="clear" w:pos="851"/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  <w:lang w:val="cs-CZ"/>
        </w:rPr>
        <w:t xml:space="preserve">Uveřejnění musí být provedeno v předepsaném, strojově čitelném formátu. </w:t>
      </w:r>
      <w:r w:rsidR="00E473A9" w:rsidRPr="00E473A9">
        <w:rPr>
          <w:rFonts w:ascii="Calibri" w:hAnsi="Calibri"/>
          <w:lang w:val="cs-CZ"/>
        </w:rPr>
        <w:t xml:space="preserve">Obsah uvedený v předchozím odstavci </w:t>
      </w:r>
      <w:r>
        <w:rPr>
          <w:rFonts w:ascii="Calibri" w:hAnsi="Calibri"/>
          <w:lang w:val="cs-CZ"/>
        </w:rPr>
        <w:t>4.</w:t>
      </w:r>
      <w:r w:rsidR="00E473A9" w:rsidRPr="00E473A9">
        <w:rPr>
          <w:rFonts w:ascii="Calibri" w:hAnsi="Calibri"/>
          <w:lang w:val="cs-CZ"/>
        </w:rPr>
        <w:t xml:space="preserve">3. je </w:t>
      </w:r>
      <w:r>
        <w:rPr>
          <w:rFonts w:ascii="Calibri" w:hAnsi="Calibri"/>
          <w:lang w:val="cs-CZ"/>
        </w:rPr>
        <w:t>Podnájemce</w:t>
      </w:r>
      <w:r w:rsidR="00E473A9" w:rsidRPr="00E473A9">
        <w:rPr>
          <w:rFonts w:ascii="Calibri" w:hAnsi="Calibri"/>
          <w:lang w:val="cs-CZ"/>
        </w:rPr>
        <w:t xml:space="preserve"> povinen před uveřejněním v registru smluv z takového uveřejnění neodstranitelně, trvale vyloučit. Zašle-li </w:t>
      </w:r>
      <w:r>
        <w:rPr>
          <w:rFonts w:ascii="Calibri" w:hAnsi="Calibri"/>
          <w:lang w:val="cs-CZ"/>
        </w:rPr>
        <w:t>Podnájemce</w:t>
      </w:r>
      <w:r w:rsidR="00E473A9" w:rsidRPr="00E473A9">
        <w:rPr>
          <w:rFonts w:ascii="Calibri" w:hAnsi="Calibri"/>
          <w:lang w:val="cs-CZ"/>
        </w:rPr>
        <w:t xml:space="preserve"> do registru smluv obraz finálního textu</w:t>
      </w:r>
      <w:r w:rsidR="00C754AC">
        <w:rPr>
          <w:rFonts w:ascii="Calibri" w:hAnsi="Calibri"/>
          <w:lang w:val="cs-CZ"/>
        </w:rPr>
        <w:t xml:space="preserve"> Smlouvy</w:t>
      </w:r>
      <w:r>
        <w:rPr>
          <w:rFonts w:ascii="Calibri" w:hAnsi="Calibri"/>
          <w:lang w:val="cs-CZ"/>
        </w:rPr>
        <w:t xml:space="preserve"> a/nebo</w:t>
      </w:r>
      <w:r w:rsidR="00E473A9" w:rsidRPr="00E473A9">
        <w:rPr>
          <w:rFonts w:ascii="Calibri" w:hAnsi="Calibri"/>
          <w:lang w:val="cs-CZ"/>
        </w:rPr>
        <w:t xml:space="preserve"> </w:t>
      </w:r>
      <w:r w:rsidR="00C754AC">
        <w:rPr>
          <w:rFonts w:ascii="Calibri" w:hAnsi="Calibri"/>
          <w:lang w:val="cs-CZ"/>
        </w:rPr>
        <w:t>dodatků</w:t>
      </w:r>
      <w:r w:rsidR="00E473A9" w:rsidRPr="00E473A9">
        <w:rPr>
          <w:rFonts w:ascii="Calibri" w:hAnsi="Calibri"/>
          <w:lang w:val="cs-CZ"/>
        </w:rPr>
        <w:t xml:space="preserve"> ve formátu MS Word (nebo v jiném přípustném formátu) zcela bez obsahu, který je v odst. </w:t>
      </w:r>
      <w:r w:rsidR="00C754AC">
        <w:rPr>
          <w:rFonts w:ascii="Calibri" w:hAnsi="Calibri"/>
          <w:lang w:val="cs-CZ"/>
        </w:rPr>
        <w:t>4.</w:t>
      </w:r>
      <w:r w:rsidR="00E473A9" w:rsidRPr="00E473A9">
        <w:rPr>
          <w:rFonts w:ascii="Calibri" w:hAnsi="Calibri"/>
          <w:lang w:val="cs-CZ"/>
        </w:rPr>
        <w:t>3. tohoto článku vyloučen z uveřejnění, považuje se takovéto uveřejnění také za souladné s tímto článkem.</w:t>
      </w:r>
    </w:p>
    <w:p w14:paraId="02809BA4" w14:textId="62922F17" w:rsidR="00E473A9" w:rsidRPr="00E473A9" w:rsidRDefault="00AA36C9" w:rsidP="00672785">
      <w:pPr>
        <w:pStyle w:val="rove2"/>
        <w:tabs>
          <w:tab w:val="clear" w:pos="851"/>
          <w:tab w:val="left" w:pos="709"/>
        </w:tabs>
        <w:ind w:left="709" w:hanging="709"/>
        <w:rPr>
          <w:rFonts w:ascii="Calibri" w:hAnsi="Calibri"/>
        </w:rPr>
      </w:pPr>
      <w:r>
        <w:rPr>
          <w:rFonts w:ascii="Calibri" w:hAnsi="Calibri"/>
          <w:lang w:val="cs-CZ"/>
        </w:rPr>
        <w:t>Nájemce a Podnájemce</w:t>
      </w:r>
      <w:r w:rsidR="00E473A9" w:rsidRPr="00E473A9">
        <w:rPr>
          <w:rFonts w:ascii="Calibri" w:hAnsi="Calibri"/>
          <w:lang w:val="cs-CZ"/>
        </w:rPr>
        <w:t xml:space="preserve"> se zavazují zachovávat mlčenlivost vůči třetím osobám ve vztahu k veškerým informacím a skutečnostem, které se dozvěděly v souvislosti s</w:t>
      </w:r>
      <w:r>
        <w:rPr>
          <w:rFonts w:ascii="Calibri" w:hAnsi="Calibri"/>
          <w:lang w:val="cs-CZ"/>
        </w:rPr>
        <w:t>e Smlouvou a jejími dodatky, s jejich</w:t>
      </w:r>
      <w:r w:rsidR="00E473A9" w:rsidRPr="00E473A9">
        <w:rPr>
          <w:rFonts w:ascii="Calibri" w:hAnsi="Calibri"/>
          <w:lang w:val="cs-CZ"/>
        </w:rPr>
        <w:t xml:space="preserve"> přípravou a uzavřením, tj. zejména inform</w:t>
      </w:r>
      <w:r>
        <w:rPr>
          <w:rFonts w:ascii="Calibri" w:hAnsi="Calibri"/>
          <w:lang w:val="cs-CZ"/>
        </w:rPr>
        <w:t>ace o obsahu práv a povinností S</w:t>
      </w:r>
      <w:r w:rsidR="00E473A9" w:rsidRPr="00E473A9">
        <w:rPr>
          <w:rFonts w:ascii="Calibri" w:hAnsi="Calibri"/>
          <w:lang w:val="cs-CZ"/>
        </w:rPr>
        <w:t xml:space="preserve">mluvních stran, informace o cenách a platebních podmínkách, jakož i informace, které tvoří příp. obchodní tajemství strany dohody. Uveřejnění </w:t>
      </w:r>
      <w:r>
        <w:rPr>
          <w:rFonts w:ascii="Calibri" w:hAnsi="Calibri"/>
          <w:lang w:val="cs-CZ"/>
        </w:rPr>
        <w:t>provedené</w:t>
      </w:r>
      <w:r w:rsidR="00E473A9" w:rsidRPr="00E473A9">
        <w:rPr>
          <w:rFonts w:ascii="Calibri" w:hAnsi="Calibri"/>
          <w:lang w:val="cs-CZ"/>
        </w:rPr>
        <w:t xml:space="preserve"> dle tohoto článku</w:t>
      </w:r>
      <w:r>
        <w:rPr>
          <w:rFonts w:ascii="Calibri" w:hAnsi="Calibri"/>
          <w:lang w:val="cs-CZ"/>
        </w:rPr>
        <w:t xml:space="preserve"> IV.</w:t>
      </w:r>
      <w:r w:rsidR="00E473A9" w:rsidRPr="00E473A9">
        <w:rPr>
          <w:rFonts w:ascii="Calibri" w:hAnsi="Calibri"/>
          <w:lang w:val="cs-CZ"/>
        </w:rPr>
        <w:t xml:space="preserve"> není porušením mlčenlivosti ujednané v tomto odstavci. Povinnosti uvedené v tomto odstavci platí i po zániku </w:t>
      </w:r>
      <w:r>
        <w:rPr>
          <w:rFonts w:ascii="Calibri" w:hAnsi="Calibri"/>
          <w:lang w:val="cs-CZ"/>
        </w:rPr>
        <w:t>Smlouvy</w:t>
      </w:r>
      <w:r w:rsidR="00E473A9" w:rsidRPr="00E473A9">
        <w:rPr>
          <w:rFonts w:ascii="Calibri" w:hAnsi="Calibri"/>
          <w:lang w:val="cs-CZ"/>
        </w:rPr>
        <w:t>.</w:t>
      </w:r>
    </w:p>
    <w:p w14:paraId="60893B9D" w14:textId="5DF40204" w:rsidR="00DD30CD" w:rsidRPr="00641579" w:rsidRDefault="00DD30CD" w:rsidP="00EE4D11">
      <w:pPr>
        <w:pStyle w:val="Nadpis1"/>
        <w:ind w:hanging="851"/>
        <w:rPr>
          <w:rFonts w:ascii="Calibri" w:hAnsi="Calibri"/>
          <w:sz w:val="24"/>
          <w:szCs w:val="24"/>
        </w:rPr>
      </w:pPr>
      <w:r w:rsidRPr="00DA47C6">
        <w:rPr>
          <w:rFonts w:ascii="Calibri" w:hAnsi="Calibri"/>
          <w:sz w:val="24"/>
          <w:szCs w:val="24"/>
        </w:rPr>
        <w:br/>
      </w:r>
      <w:r w:rsidR="00891D3D">
        <w:rPr>
          <w:rFonts w:ascii="Calibri" w:hAnsi="Calibri"/>
          <w:sz w:val="24"/>
          <w:szCs w:val="24"/>
        </w:rPr>
        <w:t xml:space="preserve">5. </w:t>
      </w:r>
      <w:r w:rsidRPr="00641579">
        <w:rPr>
          <w:rFonts w:ascii="Calibri" w:hAnsi="Calibri"/>
          <w:sz w:val="24"/>
          <w:szCs w:val="24"/>
        </w:rPr>
        <w:t>Závěrečná ustanovení</w:t>
      </w:r>
    </w:p>
    <w:p w14:paraId="0BC0E349" w14:textId="2AFB6C46" w:rsidR="005B409F" w:rsidRDefault="005B409F" w:rsidP="00EE4D11">
      <w:pPr>
        <w:pStyle w:val="rove2"/>
        <w:ind w:hanging="720"/>
        <w:rPr>
          <w:rFonts w:ascii="Calibri" w:hAnsi="Calibri"/>
        </w:rPr>
      </w:pPr>
      <w:r w:rsidRPr="00DA47C6">
        <w:rPr>
          <w:rFonts w:ascii="Calibri" w:hAnsi="Calibri"/>
        </w:rPr>
        <w:t>Tento dodatek nabývá platnosti a účinnosti dnem jeho podpisu oběma smluvními stranami</w:t>
      </w:r>
      <w:r w:rsidR="009E2305">
        <w:rPr>
          <w:rFonts w:ascii="Calibri" w:hAnsi="Calibri"/>
          <w:lang w:val="cs-CZ"/>
        </w:rPr>
        <w:t>, vyjma ujednání v odst. 3.5. tohoto dodatku (výše nájemného) a ujednání týkajících se nebytových prostor v Budově A, která nabývají účinnosti od 1.9.2017</w:t>
      </w:r>
      <w:r w:rsidRPr="00DA47C6">
        <w:rPr>
          <w:rFonts w:ascii="Calibri" w:hAnsi="Calibri"/>
        </w:rPr>
        <w:t>.</w:t>
      </w:r>
    </w:p>
    <w:p w14:paraId="75E5FD75" w14:textId="2E80298D" w:rsidR="00981165" w:rsidRPr="00987498" w:rsidRDefault="00987498" w:rsidP="00EE4D11">
      <w:pPr>
        <w:pStyle w:val="rove2"/>
        <w:ind w:hanging="720"/>
        <w:rPr>
          <w:rFonts w:ascii="Calibri" w:hAnsi="Calibri"/>
        </w:rPr>
      </w:pPr>
      <w:r w:rsidRPr="00987498">
        <w:rPr>
          <w:rFonts w:ascii="Calibri" w:hAnsi="Calibri"/>
        </w:rPr>
        <w:t>Smluvní strany výslovně vylučují možnost přijetí nabídky na uzavření</w:t>
      </w:r>
      <w:r>
        <w:rPr>
          <w:rFonts w:ascii="Calibri" w:hAnsi="Calibri"/>
          <w:lang w:val="cs-CZ"/>
        </w:rPr>
        <w:t xml:space="preserve"> tohoto dodatku</w:t>
      </w:r>
      <w:r w:rsidRPr="00987498">
        <w:rPr>
          <w:rFonts w:ascii="Calibri" w:hAnsi="Calibri"/>
        </w:rPr>
        <w:t xml:space="preserve"> s dodatkem nebo odchylkou ve smyslu ustanovení § 1740 odst. 3 občanského zákoníku.</w:t>
      </w:r>
    </w:p>
    <w:p w14:paraId="01DC148E" w14:textId="77777777" w:rsidR="00DD30CD" w:rsidRPr="00DA47C6" w:rsidRDefault="005B409F" w:rsidP="00EE4D11">
      <w:pPr>
        <w:pStyle w:val="rove2"/>
        <w:ind w:hanging="720"/>
        <w:rPr>
          <w:rFonts w:ascii="Calibri" w:hAnsi="Calibri"/>
        </w:rPr>
      </w:pPr>
      <w:r w:rsidRPr="00DA47C6">
        <w:rPr>
          <w:rFonts w:ascii="Calibri" w:hAnsi="Calibri"/>
        </w:rPr>
        <w:t>Tento d</w:t>
      </w:r>
      <w:r w:rsidR="00DD30CD" w:rsidRPr="00DA47C6">
        <w:rPr>
          <w:rFonts w:ascii="Calibri" w:hAnsi="Calibri"/>
        </w:rPr>
        <w:t xml:space="preserve">odatek je vyhotoven ve 2 (dvou) stejnopisech, z nichž každá ze stran obdrží po jednom. </w:t>
      </w:r>
    </w:p>
    <w:p w14:paraId="730D456E" w14:textId="77777777" w:rsidR="005054F3" w:rsidRPr="00DA47C6" w:rsidRDefault="00DD30CD" w:rsidP="00EE4D11">
      <w:pPr>
        <w:pStyle w:val="rove2"/>
        <w:keepNext/>
        <w:keepLines/>
        <w:ind w:hanging="720"/>
        <w:rPr>
          <w:rFonts w:ascii="Calibri" w:hAnsi="Calibri"/>
        </w:rPr>
      </w:pPr>
      <w:r w:rsidRPr="00DA47C6">
        <w:rPr>
          <w:rFonts w:ascii="Calibri" w:hAnsi="Calibri"/>
        </w:rPr>
        <w:lastRenderedPageBreak/>
        <w:t xml:space="preserve">Smluvní strany prohlašují, že si </w:t>
      </w:r>
      <w:r w:rsidR="005B409F" w:rsidRPr="00DA47C6">
        <w:rPr>
          <w:rFonts w:ascii="Calibri" w:hAnsi="Calibri"/>
        </w:rPr>
        <w:t>tento d</w:t>
      </w:r>
      <w:r w:rsidRPr="00DA47C6">
        <w:rPr>
          <w:rFonts w:ascii="Calibri" w:hAnsi="Calibri"/>
        </w:rPr>
        <w:t>odatek přečetly, jeho obsahu porozuměly a prohlašují, že je výrazem jejich pravé a svobodné vůle a není uzavírán v tísni či za nápadně nevýhodných podmínek, což stvrzují svými podpisy.</w:t>
      </w:r>
    </w:p>
    <w:p w14:paraId="5F2D6F7E" w14:textId="77777777" w:rsidR="005054F3" w:rsidRPr="00DA47C6" w:rsidRDefault="005054F3" w:rsidP="00E473A9">
      <w:pPr>
        <w:pStyle w:val="rove2"/>
        <w:keepNext/>
        <w:keepLines/>
        <w:numPr>
          <w:ilvl w:val="0"/>
          <w:numId w:val="0"/>
        </w:numPr>
        <w:ind w:left="851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5054F3" w:rsidRPr="002238E9" w14:paraId="3752F076" w14:textId="77777777" w:rsidTr="008D0D80">
        <w:tc>
          <w:tcPr>
            <w:tcW w:w="4890" w:type="dxa"/>
          </w:tcPr>
          <w:p w14:paraId="6D1B2025" w14:textId="74FE2E30" w:rsidR="005054F3" w:rsidRPr="002238E9" w:rsidRDefault="005054F3" w:rsidP="00E473A9">
            <w:pPr>
              <w:keepNext/>
              <w:keepLines/>
              <w:rPr>
                <w:rFonts w:ascii="Calibri" w:hAnsi="Calibri"/>
              </w:rPr>
            </w:pPr>
            <w:r w:rsidRPr="002238E9">
              <w:rPr>
                <w:rFonts w:ascii="Calibri" w:hAnsi="Calibri"/>
              </w:rPr>
              <w:tab/>
              <w:t>V</w:t>
            </w:r>
            <w:r w:rsidRPr="002238E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t>Prostějově</w:t>
            </w:r>
            <w:r>
              <w:rPr>
                <w:rFonts w:ascii="Calibri" w:hAnsi="Calibri"/>
                <w:noProof/>
              </w:rPr>
              <w:t xml:space="preserve"> </w:t>
            </w:r>
            <w:r w:rsidRPr="002238E9">
              <w:rPr>
                <w:rFonts w:ascii="Calibri" w:hAnsi="Calibri"/>
              </w:rPr>
              <w:t xml:space="preserve">dne </w:t>
            </w:r>
          </w:p>
          <w:p w14:paraId="44AD1072" w14:textId="77777777" w:rsidR="005054F3" w:rsidRPr="002238E9" w:rsidRDefault="005054F3" w:rsidP="00E473A9">
            <w:pPr>
              <w:keepNext/>
              <w:keepLines/>
              <w:rPr>
                <w:rFonts w:ascii="Calibri" w:hAnsi="Calibri"/>
              </w:rPr>
            </w:pPr>
          </w:p>
          <w:p w14:paraId="3E5CB98F" w14:textId="77777777" w:rsidR="005054F3" w:rsidRPr="002238E9" w:rsidRDefault="005054F3" w:rsidP="00E473A9">
            <w:pPr>
              <w:keepNext/>
              <w:keepLines/>
              <w:rPr>
                <w:rFonts w:ascii="Calibri" w:hAnsi="Calibri"/>
              </w:rPr>
            </w:pPr>
          </w:p>
          <w:p w14:paraId="4FE34A3D" w14:textId="77777777" w:rsidR="005054F3" w:rsidRDefault="005054F3" w:rsidP="00E473A9">
            <w:pPr>
              <w:keepNext/>
              <w:keepLines/>
              <w:rPr>
                <w:rFonts w:ascii="Calibri" w:hAnsi="Calibri"/>
              </w:rPr>
            </w:pPr>
          </w:p>
          <w:p w14:paraId="5DA3E851" w14:textId="77777777" w:rsidR="006B43F2" w:rsidRDefault="006B43F2" w:rsidP="00E473A9">
            <w:pPr>
              <w:keepNext/>
              <w:keepLines/>
              <w:rPr>
                <w:rFonts w:ascii="Calibri" w:hAnsi="Calibri"/>
              </w:rPr>
            </w:pPr>
          </w:p>
          <w:p w14:paraId="06477C1E" w14:textId="77777777" w:rsidR="006B43F2" w:rsidRPr="002238E9" w:rsidRDefault="006B43F2" w:rsidP="00E473A9">
            <w:pPr>
              <w:keepNext/>
              <w:keepLines/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F714437" w14:textId="563EE65D" w:rsidR="005054F3" w:rsidRPr="002238E9" w:rsidRDefault="005054F3" w:rsidP="00891D3D">
            <w:pPr>
              <w:keepNext/>
              <w:keepLines/>
              <w:rPr>
                <w:rFonts w:ascii="Calibri" w:hAnsi="Calibri"/>
              </w:rPr>
            </w:pPr>
            <w:r w:rsidRPr="002238E9">
              <w:rPr>
                <w:rFonts w:ascii="Calibri" w:hAnsi="Calibri"/>
              </w:rPr>
              <w:tab/>
              <w:t xml:space="preserve">V </w:t>
            </w:r>
            <w:r>
              <w:rPr>
                <w:rFonts w:ascii="Calibri" w:hAnsi="Calibri"/>
              </w:rPr>
              <w:t>Hranicích</w:t>
            </w:r>
            <w:r w:rsidRPr="002238E9">
              <w:rPr>
                <w:rFonts w:ascii="Calibri" w:hAnsi="Calibri"/>
              </w:rPr>
              <w:t xml:space="preserve"> dne </w:t>
            </w:r>
          </w:p>
        </w:tc>
      </w:tr>
      <w:tr w:rsidR="005054F3" w:rsidRPr="002238E9" w14:paraId="3CE279DB" w14:textId="77777777" w:rsidTr="008D0D80">
        <w:tc>
          <w:tcPr>
            <w:tcW w:w="4890" w:type="dxa"/>
          </w:tcPr>
          <w:p w14:paraId="03DFA9B9" w14:textId="77777777" w:rsidR="005054F3" w:rsidRPr="002238E9" w:rsidRDefault="005054F3" w:rsidP="00E473A9">
            <w:pPr>
              <w:keepNext/>
              <w:keepLines/>
              <w:jc w:val="center"/>
              <w:rPr>
                <w:rFonts w:ascii="Calibri" w:hAnsi="Calibri"/>
              </w:rPr>
            </w:pPr>
            <w:r w:rsidRPr="002238E9">
              <w:rPr>
                <w:rFonts w:ascii="Calibri" w:hAnsi="Calibri"/>
              </w:rPr>
              <w:t>___________________________________</w:t>
            </w:r>
          </w:p>
        </w:tc>
        <w:tc>
          <w:tcPr>
            <w:tcW w:w="5103" w:type="dxa"/>
          </w:tcPr>
          <w:p w14:paraId="367EE34B" w14:textId="6BDC200A" w:rsidR="005054F3" w:rsidRPr="002238E9" w:rsidRDefault="00981165" w:rsidP="00E473A9">
            <w:pPr>
              <w:keepNext/>
              <w:keepLine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60682" wp14:editId="7D70FF59">
                      <wp:simplePos x="0" y="0"/>
                      <wp:positionH relativeFrom="column">
                        <wp:posOffset>-13373</wp:posOffset>
                      </wp:positionH>
                      <wp:positionV relativeFrom="paragraph">
                        <wp:posOffset>136136</wp:posOffset>
                      </wp:positionV>
                      <wp:extent cx="3254422" cy="0"/>
                      <wp:effectExtent l="0" t="0" r="2222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4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E296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7pt" to="255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054F3" w:rsidRPr="002238E9" w14:paraId="46F1692D" w14:textId="77777777" w:rsidTr="008D0D80">
        <w:trPr>
          <w:trHeight w:val="351"/>
        </w:trPr>
        <w:tc>
          <w:tcPr>
            <w:tcW w:w="4890" w:type="dxa"/>
          </w:tcPr>
          <w:p w14:paraId="7509F6A0" w14:textId="3CC9CF0F" w:rsidR="00977532" w:rsidRDefault="00977532" w:rsidP="00E473A9">
            <w:pPr>
              <w:keepNext/>
              <w:keepLine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Středomoravská nemocniční a.s.</w:t>
            </w:r>
          </w:p>
          <w:p w14:paraId="2F409B49" w14:textId="77777777" w:rsidR="00014C3B" w:rsidRDefault="00014C3B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74144350" w14:textId="77777777" w:rsidR="006B43F2" w:rsidRDefault="006B43F2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486756BD" w14:textId="77777777" w:rsidR="006B43F2" w:rsidRDefault="006B43F2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3F77621C" w14:textId="77777777" w:rsidR="006B43F2" w:rsidRDefault="006B43F2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61FB90A8" w14:textId="77777777" w:rsidR="006B43F2" w:rsidRDefault="006B43F2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0AE957A0" w14:textId="77777777" w:rsidR="006B43F2" w:rsidRDefault="006B43F2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5C920307" w14:textId="2B9AAFBC" w:rsidR="00014C3B" w:rsidRDefault="00981165" w:rsidP="00E473A9">
            <w:pPr>
              <w:keepNext/>
              <w:keepLine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47BFD" wp14:editId="0989C3CE">
                      <wp:simplePos x="0" y="0"/>
                      <wp:positionH relativeFrom="column">
                        <wp:posOffset>157508</wp:posOffset>
                      </wp:positionH>
                      <wp:positionV relativeFrom="paragraph">
                        <wp:posOffset>154855</wp:posOffset>
                      </wp:positionV>
                      <wp:extent cx="2647666" cy="0"/>
                      <wp:effectExtent l="0" t="0" r="1968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6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80AAC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2.2pt" to="22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88B16A1" w14:textId="25195967" w:rsidR="00014C3B" w:rsidRDefault="00977532" w:rsidP="00E473A9">
            <w:pPr>
              <w:keepNext/>
              <w:keepLine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Středomoravská nemocniční a.s.</w:t>
            </w:r>
          </w:p>
          <w:p w14:paraId="3E1452D9" w14:textId="77777777" w:rsidR="005054F3" w:rsidRPr="002238E9" w:rsidRDefault="005054F3" w:rsidP="00010C3F">
            <w:pPr>
              <w:keepNext/>
              <w:keepLines/>
              <w:jc w:val="center"/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042AD789" w14:textId="6860213E" w:rsidR="005054F3" w:rsidRPr="002238E9" w:rsidRDefault="00981165" w:rsidP="00CC672D">
            <w:pPr>
              <w:keepNext/>
              <w:keepLines/>
              <w:spacing w:line="240" w:lineRule="atLeast"/>
              <w:jc w:val="center"/>
              <w:rPr>
                <w:rFonts w:ascii="Calibri" w:hAnsi="Calibri"/>
              </w:rPr>
            </w:pPr>
            <w:r w:rsidRPr="00981165">
              <w:rPr>
                <w:rFonts w:ascii="Calibri" w:hAnsi="Calibri"/>
              </w:rPr>
              <w:t xml:space="preserve">za Střední zdravotnická škola, Hranice, </w:t>
            </w:r>
            <w:r w:rsidR="00CC672D">
              <w:rPr>
                <w:rFonts w:ascii="Calibri" w:hAnsi="Calibri"/>
              </w:rPr>
              <w:t>Studentská 1095</w:t>
            </w:r>
            <w:bookmarkStart w:id="0" w:name="_GoBack"/>
            <w:bookmarkEnd w:id="0"/>
          </w:p>
          <w:p w14:paraId="7A9B50EC" w14:textId="77777777" w:rsidR="005054F3" w:rsidRPr="002238E9" w:rsidRDefault="005054F3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  <w:p w14:paraId="337C69BE" w14:textId="77777777" w:rsidR="005054F3" w:rsidRPr="002238E9" w:rsidRDefault="005054F3" w:rsidP="00E473A9">
            <w:pPr>
              <w:keepNext/>
              <w:keepLines/>
              <w:jc w:val="center"/>
              <w:rPr>
                <w:rFonts w:ascii="Calibri" w:hAnsi="Calibri"/>
              </w:rPr>
            </w:pPr>
          </w:p>
        </w:tc>
      </w:tr>
    </w:tbl>
    <w:p w14:paraId="365CC44E" w14:textId="77777777" w:rsidR="00FB74CA" w:rsidRPr="005054F3" w:rsidRDefault="00FB74CA" w:rsidP="007C339C">
      <w:pPr>
        <w:rPr>
          <w:rFonts w:ascii="Calibri" w:hAnsi="Calibri"/>
          <w:sz w:val="20"/>
          <w:szCs w:val="20"/>
        </w:rPr>
      </w:pPr>
    </w:p>
    <w:sectPr w:rsidR="00FB74CA" w:rsidRPr="005054F3" w:rsidSect="00375C70">
      <w:footerReference w:type="even" r:id="rId8"/>
      <w:footerReference w:type="default" r:id="rId9"/>
      <w:pgSz w:w="12240" w:h="15840"/>
      <w:pgMar w:top="1134" w:right="1134" w:bottom="426" w:left="993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4BDA" w14:textId="77777777" w:rsidR="00043ACE" w:rsidRDefault="00043ACE">
      <w:r>
        <w:separator/>
      </w:r>
    </w:p>
  </w:endnote>
  <w:endnote w:type="continuationSeparator" w:id="0">
    <w:p w14:paraId="2BDFB0FA" w14:textId="77777777" w:rsidR="00043ACE" w:rsidRDefault="000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FBF3" w14:textId="77777777" w:rsidR="00570F2A" w:rsidRDefault="00570F2A" w:rsidP="003153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97AD6" w14:textId="77777777" w:rsidR="00570F2A" w:rsidRDefault="00570F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B02B" w14:textId="77777777" w:rsidR="00570F2A" w:rsidRDefault="00570F2A">
    <w:pPr>
      <w:pStyle w:val="Zpat"/>
      <w:jc w:val="center"/>
    </w:pPr>
    <w:r w:rsidRPr="006167C6">
      <w:rPr>
        <w:sz w:val="16"/>
        <w:szCs w:val="16"/>
      </w:rPr>
      <w:t xml:space="preserve">Stránka </w:t>
    </w:r>
    <w:r w:rsidRPr="006167C6">
      <w:rPr>
        <w:b/>
        <w:sz w:val="16"/>
        <w:szCs w:val="16"/>
      </w:rPr>
      <w:fldChar w:fldCharType="begin"/>
    </w:r>
    <w:r w:rsidRPr="006167C6">
      <w:rPr>
        <w:b/>
        <w:sz w:val="16"/>
        <w:szCs w:val="16"/>
      </w:rPr>
      <w:instrText>PAGE</w:instrText>
    </w:r>
    <w:r w:rsidRPr="006167C6">
      <w:rPr>
        <w:b/>
        <w:sz w:val="16"/>
        <w:szCs w:val="16"/>
      </w:rPr>
      <w:fldChar w:fldCharType="separate"/>
    </w:r>
    <w:r w:rsidR="00CC672D">
      <w:rPr>
        <w:b/>
        <w:noProof/>
        <w:sz w:val="16"/>
        <w:szCs w:val="16"/>
      </w:rPr>
      <w:t>2</w:t>
    </w:r>
    <w:r w:rsidRPr="006167C6">
      <w:rPr>
        <w:b/>
        <w:sz w:val="16"/>
        <w:szCs w:val="16"/>
      </w:rPr>
      <w:fldChar w:fldCharType="end"/>
    </w:r>
    <w:r w:rsidRPr="006167C6">
      <w:rPr>
        <w:sz w:val="16"/>
        <w:szCs w:val="16"/>
      </w:rPr>
      <w:t xml:space="preserve"> z </w:t>
    </w:r>
    <w:r w:rsidRPr="006167C6">
      <w:rPr>
        <w:b/>
        <w:sz w:val="16"/>
        <w:szCs w:val="16"/>
      </w:rPr>
      <w:fldChar w:fldCharType="begin"/>
    </w:r>
    <w:r w:rsidRPr="006167C6">
      <w:rPr>
        <w:b/>
        <w:sz w:val="16"/>
        <w:szCs w:val="16"/>
      </w:rPr>
      <w:instrText>NUMPAGES</w:instrText>
    </w:r>
    <w:r w:rsidRPr="006167C6">
      <w:rPr>
        <w:b/>
        <w:sz w:val="16"/>
        <w:szCs w:val="16"/>
      </w:rPr>
      <w:fldChar w:fldCharType="separate"/>
    </w:r>
    <w:r w:rsidR="00CC672D">
      <w:rPr>
        <w:b/>
        <w:noProof/>
        <w:sz w:val="16"/>
        <w:szCs w:val="16"/>
      </w:rPr>
      <w:t>4</w:t>
    </w:r>
    <w:r w:rsidRPr="006167C6">
      <w:rPr>
        <w:b/>
        <w:sz w:val="16"/>
        <w:szCs w:val="16"/>
      </w:rPr>
      <w:fldChar w:fldCharType="end"/>
    </w:r>
  </w:p>
  <w:p w14:paraId="0F0A3013" w14:textId="77777777" w:rsidR="00570F2A" w:rsidRPr="00FC0ADE" w:rsidRDefault="00570F2A" w:rsidP="00FC0ADE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C970" w14:textId="77777777" w:rsidR="00043ACE" w:rsidRDefault="00043ACE">
      <w:r>
        <w:separator/>
      </w:r>
    </w:p>
  </w:footnote>
  <w:footnote w:type="continuationSeparator" w:id="0">
    <w:p w14:paraId="49310040" w14:textId="77777777" w:rsidR="00043ACE" w:rsidRDefault="0004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31A"/>
    <w:multiLevelType w:val="multilevel"/>
    <w:tmpl w:val="B4F6BF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013A38"/>
    <w:multiLevelType w:val="multilevel"/>
    <w:tmpl w:val="16284E2A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602332"/>
    <w:multiLevelType w:val="hybridMultilevel"/>
    <w:tmpl w:val="E5EE64AC"/>
    <w:lvl w:ilvl="0" w:tplc="DCFEAA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63152"/>
    <w:multiLevelType w:val="multilevel"/>
    <w:tmpl w:val="E00E37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916299"/>
    <w:multiLevelType w:val="multilevel"/>
    <w:tmpl w:val="E012A2A0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37AF7F42"/>
    <w:multiLevelType w:val="multilevel"/>
    <w:tmpl w:val="70108404"/>
    <w:lvl w:ilvl="0">
      <w:start w:val="1"/>
      <w:numFmt w:val="upperRoman"/>
      <w:pStyle w:val="Nadpis1"/>
      <w:suff w:val="nothing"/>
      <w:lvlText w:val="Článek 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B7B47"/>
    <w:multiLevelType w:val="hybridMultilevel"/>
    <w:tmpl w:val="86943D2E"/>
    <w:lvl w:ilvl="0" w:tplc="6C6CCB80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12804"/>
    <w:multiLevelType w:val="multilevel"/>
    <w:tmpl w:val="D3F01858"/>
    <w:lvl w:ilvl="0">
      <w:start w:val="1"/>
      <w:numFmt w:val="upperRoman"/>
      <w:suff w:val="space"/>
      <w:lvlText w:val="Článek %1.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8" w15:restartNumberingAfterBreak="0">
    <w:nsid w:val="48B0392F"/>
    <w:multiLevelType w:val="multilevel"/>
    <w:tmpl w:val="05BEB9BA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8CF694E"/>
    <w:multiLevelType w:val="hybridMultilevel"/>
    <w:tmpl w:val="BF1C4624"/>
    <w:lvl w:ilvl="0" w:tplc="08C865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820A17"/>
    <w:multiLevelType w:val="hybridMultilevel"/>
    <w:tmpl w:val="0F9E8E16"/>
    <w:lvl w:ilvl="0" w:tplc="018EDC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96E36"/>
    <w:multiLevelType w:val="multilevel"/>
    <w:tmpl w:val="5BB2164E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7A4589"/>
    <w:multiLevelType w:val="hybridMultilevel"/>
    <w:tmpl w:val="916E8F6A"/>
    <w:lvl w:ilvl="0" w:tplc="6E507B16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2FBA"/>
    <w:multiLevelType w:val="multilevel"/>
    <w:tmpl w:val="FAC4F1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32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ascii="Century Gothic" w:hAnsi="Century Gothic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Century Gothic" w:hAnsi="Century Gothic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ABD2B36"/>
    <w:multiLevelType w:val="hybridMultilevel"/>
    <w:tmpl w:val="37B6D1C0"/>
    <w:lvl w:ilvl="0" w:tplc="BED8EA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0"/>
  </w:num>
  <w:num w:numId="5">
    <w:abstractNumId w:val="13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2"/>
  </w:num>
  <w:num w:numId="15">
    <w:abstractNumId w:val="14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7"/>
  </w:num>
  <w:num w:numId="32">
    <w:abstractNumId w:val="4"/>
  </w:num>
  <w:num w:numId="33">
    <w:abstractNumId w:val="9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D"/>
    <w:rsid w:val="0000384D"/>
    <w:rsid w:val="00005D71"/>
    <w:rsid w:val="00005EAB"/>
    <w:rsid w:val="00007ACE"/>
    <w:rsid w:val="00010C3F"/>
    <w:rsid w:val="00010EFD"/>
    <w:rsid w:val="000121CC"/>
    <w:rsid w:val="000123FA"/>
    <w:rsid w:val="0001399B"/>
    <w:rsid w:val="00014C3B"/>
    <w:rsid w:val="00016F9C"/>
    <w:rsid w:val="0002108F"/>
    <w:rsid w:val="00021B1C"/>
    <w:rsid w:val="00021F3D"/>
    <w:rsid w:val="000234C5"/>
    <w:rsid w:val="00026A7F"/>
    <w:rsid w:val="000327B9"/>
    <w:rsid w:val="00033789"/>
    <w:rsid w:val="00043403"/>
    <w:rsid w:val="00043ACE"/>
    <w:rsid w:val="00047512"/>
    <w:rsid w:val="00050E15"/>
    <w:rsid w:val="00051793"/>
    <w:rsid w:val="00052494"/>
    <w:rsid w:val="0005755B"/>
    <w:rsid w:val="00060870"/>
    <w:rsid w:val="0006650F"/>
    <w:rsid w:val="00067915"/>
    <w:rsid w:val="0007377A"/>
    <w:rsid w:val="00075DC4"/>
    <w:rsid w:val="000810F4"/>
    <w:rsid w:val="00083161"/>
    <w:rsid w:val="00085BEF"/>
    <w:rsid w:val="00085EE6"/>
    <w:rsid w:val="00087D75"/>
    <w:rsid w:val="000A4E0D"/>
    <w:rsid w:val="000A7C42"/>
    <w:rsid w:val="000B0C19"/>
    <w:rsid w:val="000B7F87"/>
    <w:rsid w:val="000C073C"/>
    <w:rsid w:val="000C1A65"/>
    <w:rsid w:val="000C2A4D"/>
    <w:rsid w:val="000C3610"/>
    <w:rsid w:val="000C63DD"/>
    <w:rsid w:val="000C7B4B"/>
    <w:rsid w:val="000D33B9"/>
    <w:rsid w:val="000D759F"/>
    <w:rsid w:val="000D7632"/>
    <w:rsid w:val="000E05E2"/>
    <w:rsid w:val="000E3342"/>
    <w:rsid w:val="000E525C"/>
    <w:rsid w:val="000F1D80"/>
    <w:rsid w:val="000F6144"/>
    <w:rsid w:val="00102788"/>
    <w:rsid w:val="001065F0"/>
    <w:rsid w:val="00106A61"/>
    <w:rsid w:val="00111A9E"/>
    <w:rsid w:val="0011245F"/>
    <w:rsid w:val="00121C0C"/>
    <w:rsid w:val="00124AE2"/>
    <w:rsid w:val="00132468"/>
    <w:rsid w:val="00137B7E"/>
    <w:rsid w:val="00140D72"/>
    <w:rsid w:val="0014519F"/>
    <w:rsid w:val="00145821"/>
    <w:rsid w:val="001476C3"/>
    <w:rsid w:val="001577E2"/>
    <w:rsid w:val="00157A99"/>
    <w:rsid w:val="0016069C"/>
    <w:rsid w:val="0016305C"/>
    <w:rsid w:val="001630F5"/>
    <w:rsid w:val="00165AD1"/>
    <w:rsid w:val="00165B8F"/>
    <w:rsid w:val="00174108"/>
    <w:rsid w:val="00177D50"/>
    <w:rsid w:val="0018149C"/>
    <w:rsid w:val="00181C00"/>
    <w:rsid w:val="00194065"/>
    <w:rsid w:val="00197AE2"/>
    <w:rsid w:val="001A2C09"/>
    <w:rsid w:val="001A79A9"/>
    <w:rsid w:val="001B30F3"/>
    <w:rsid w:val="001C12BB"/>
    <w:rsid w:val="001C4479"/>
    <w:rsid w:val="001C51CA"/>
    <w:rsid w:val="001C61F8"/>
    <w:rsid w:val="001D212A"/>
    <w:rsid w:val="001D2E14"/>
    <w:rsid w:val="001D480D"/>
    <w:rsid w:val="001D64DF"/>
    <w:rsid w:val="001E3EA9"/>
    <w:rsid w:val="001E53D8"/>
    <w:rsid w:val="001F1693"/>
    <w:rsid w:val="001F26F4"/>
    <w:rsid w:val="001F6B45"/>
    <w:rsid w:val="00204E8C"/>
    <w:rsid w:val="00225A29"/>
    <w:rsid w:val="002268C4"/>
    <w:rsid w:val="00232E74"/>
    <w:rsid w:val="00233237"/>
    <w:rsid w:val="00235B16"/>
    <w:rsid w:val="00237905"/>
    <w:rsid w:val="00242A97"/>
    <w:rsid w:val="00245CB1"/>
    <w:rsid w:val="00260CC8"/>
    <w:rsid w:val="00262B3C"/>
    <w:rsid w:val="00281292"/>
    <w:rsid w:val="00282322"/>
    <w:rsid w:val="0028517B"/>
    <w:rsid w:val="00293148"/>
    <w:rsid w:val="00296424"/>
    <w:rsid w:val="002A00DC"/>
    <w:rsid w:val="002A2EE0"/>
    <w:rsid w:val="002A655C"/>
    <w:rsid w:val="002B68C3"/>
    <w:rsid w:val="002C1DFD"/>
    <w:rsid w:val="002D7D37"/>
    <w:rsid w:val="002E39A0"/>
    <w:rsid w:val="002E41F3"/>
    <w:rsid w:val="002E45F5"/>
    <w:rsid w:val="002F26DE"/>
    <w:rsid w:val="00301215"/>
    <w:rsid w:val="00302088"/>
    <w:rsid w:val="00302226"/>
    <w:rsid w:val="003036B9"/>
    <w:rsid w:val="0030613F"/>
    <w:rsid w:val="00311A6D"/>
    <w:rsid w:val="00312DAC"/>
    <w:rsid w:val="00313735"/>
    <w:rsid w:val="003153EF"/>
    <w:rsid w:val="003168FE"/>
    <w:rsid w:val="003258FE"/>
    <w:rsid w:val="0032672A"/>
    <w:rsid w:val="0033062F"/>
    <w:rsid w:val="00330FFB"/>
    <w:rsid w:val="00333E77"/>
    <w:rsid w:val="003341DA"/>
    <w:rsid w:val="00336DC3"/>
    <w:rsid w:val="0034065A"/>
    <w:rsid w:val="003455DA"/>
    <w:rsid w:val="00346226"/>
    <w:rsid w:val="00346727"/>
    <w:rsid w:val="00352BF2"/>
    <w:rsid w:val="0035340F"/>
    <w:rsid w:val="00354E92"/>
    <w:rsid w:val="003620A6"/>
    <w:rsid w:val="003631A3"/>
    <w:rsid w:val="0036406F"/>
    <w:rsid w:val="00366BF8"/>
    <w:rsid w:val="0037031F"/>
    <w:rsid w:val="00374051"/>
    <w:rsid w:val="003758FA"/>
    <w:rsid w:val="00375C70"/>
    <w:rsid w:val="003853FE"/>
    <w:rsid w:val="003944C9"/>
    <w:rsid w:val="003A1689"/>
    <w:rsid w:val="003A3727"/>
    <w:rsid w:val="003A433D"/>
    <w:rsid w:val="003A6DD6"/>
    <w:rsid w:val="003B05E3"/>
    <w:rsid w:val="003B2F6F"/>
    <w:rsid w:val="003B776A"/>
    <w:rsid w:val="003C359E"/>
    <w:rsid w:val="003C5165"/>
    <w:rsid w:val="003D2720"/>
    <w:rsid w:val="003D3467"/>
    <w:rsid w:val="003D72B1"/>
    <w:rsid w:val="003E00D6"/>
    <w:rsid w:val="003E6706"/>
    <w:rsid w:val="00402718"/>
    <w:rsid w:val="0040365D"/>
    <w:rsid w:val="00404AD8"/>
    <w:rsid w:val="00405B91"/>
    <w:rsid w:val="00410714"/>
    <w:rsid w:val="00410AA0"/>
    <w:rsid w:val="00417772"/>
    <w:rsid w:val="00425C01"/>
    <w:rsid w:val="00426A89"/>
    <w:rsid w:val="00432870"/>
    <w:rsid w:val="00434A7D"/>
    <w:rsid w:val="0043527C"/>
    <w:rsid w:val="00445615"/>
    <w:rsid w:val="00445D7F"/>
    <w:rsid w:val="00450453"/>
    <w:rsid w:val="004529FE"/>
    <w:rsid w:val="00452C1B"/>
    <w:rsid w:val="00452D64"/>
    <w:rsid w:val="00454BFE"/>
    <w:rsid w:val="00454E59"/>
    <w:rsid w:val="0046185A"/>
    <w:rsid w:val="00464CFC"/>
    <w:rsid w:val="004668B5"/>
    <w:rsid w:val="00467564"/>
    <w:rsid w:val="004777A7"/>
    <w:rsid w:val="0048519D"/>
    <w:rsid w:val="00490490"/>
    <w:rsid w:val="004923FC"/>
    <w:rsid w:val="0049528C"/>
    <w:rsid w:val="004A2160"/>
    <w:rsid w:val="004A2BE6"/>
    <w:rsid w:val="004A74A9"/>
    <w:rsid w:val="004B2ECC"/>
    <w:rsid w:val="004B4B18"/>
    <w:rsid w:val="004B4BAD"/>
    <w:rsid w:val="004B6CD9"/>
    <w:rsid w:val="004D2EC2"/>
    <w:rsid w:val="004D3F2F"/>
    <w:rsid w:val="004E366D"/>
    <w:rsid w:val="004E457C"/>
    <w:rsid w:val="004E4FAF"/>
    <w:rsid w:val="004E7E48"/>
    <w:rsid w:val="004F15AB"/>
    <w:rsid w:val="004F3CEF"/>
    <w:rsid w:val="004F4E05"/>
    <w:rsid w:val="004F6978"/>
    <w:rsid w:val="00500471"/>
    <w:rsid w:val="005054F3"/>
    <w:rsid w:val="00507EA5"/>
    <w:rsid w:val="00511F5C"/>
    <w:rsid w:val="00512F05"/>
    <w:rsid w:val="0051434B"/>
    <w:rsid w:val="00521D65"/>
    <w:rsid w:val="0052707F"/>
    <w:rsid w:val="0053059B"/>
    <w:rsid w:val="00536F72"/>
    <w:rsid w:val="00537326"/>
    <w:rsid w:val="00542962"/>
    <w:rsid w:val="005444C5"/>
    <w:rsid w:val="00550570"/>
    <w:rsid w:val="00551CAB"/>
    <w:rsid w:val="0055632D"/>
    <w:rsid w:val="00557A20"/>
    <w:rsid w:val="00570F2A"/>
    <w:rsid w:val="00570FAD"/>
    <w:rsid w:val="00571A84"/>
    <w:rsid w:val="00574685"/>
    <w:rsid w:val="00580C7D"/>
    <w:rsid w:val="005933B8"/>
    <w:rsid w:val="005A1891"/>
    <w:rsid w:val="005B2032"/>
    <w:rsid w:val="005B2204"/>
    <w:rsid w:val="005B2DA4"/>
    <w:rsid w:val="005B409F"/>
    <w:rsid w:val="005B4B05"/>
    <w:rsid w:val="005B7B24"/>
    <w:rsid w:val="005C052F"/>
    <w:rsid w:val="005C0905"/>
    <w:rsid w:val="005C1339"/>
    <w:rsid w:val="005C343A"/>
    <w:rsid w:val="005D3A4D"/>
    <w:rsid w:val="005D3AF5"/>
    <w:rsid w:val="005D666C"/>
    <w:rsid w:val="005D6A6A"/>
    <w:rsid w:val="005E3D3E"/>
    <w:rsid w:val="005E519A"/>
    <w:rsid w:val="005F1AE6"/>
    <w:rsid w:val="00605B08"/>
    <w:rsid w:val="00615748"/>
    <w:rsid w:val="006167C6"/>
    <w:rsid w:val="00617626"/>
    <w:rsid w:val="006221BB"/>
    <w:rsid w:val="006245D7"/>
    <w:rsid w:val="00624763"/>
    <w:rsid w:val="00627F98"/>
    <w:rsid w:val="0063141F"/>
    <w:rsid w:val="00641579"/>
    <w:rsid w:val="00644B1B"/>
    <w:rsid w:val="00646911"/>
    <w:rsid w:val="00652129"/>
    <w:rsid w:val="00656DD6"/>
    <w:rsid w:val="00660E1A"/>
    <w:rsid w:val="00663996"/>
    <w:rsid w:val="00666055"/>
    <w:rsid w:val="006672D8"/>
    <w:rsid w:val="0067040D"/>
    <w:rsid w:val="00672785"/>
    <w:rsid w:val="006733D9"/>
    <w:rsid w:val="00690234"/>
    <w:rsid w:val="00692068"/>
    <w:rsid w:val="0069247A"/>
    <w:rsid w:val="006947A2"/>
    <w:rsid w:val="00695AD5"/>
    <w:rsid w:val="00696449"/>
    <w:rsid w:val="006A1934"/>
    <w:rsid w:val="006A3086"/>
    <w:rsid w:val="006A46C8"/>
    <w:rsid w:val="006A4B7D"/>
    <w:rsid w:val="006A6F26"/>
    <w:rsid w:val="006B0F57"/>
    <w:rsid w:val="006B43F2"/>
    <w:rsid w:val="006B7DEF"/>
    <w:rsid w:val="006C4277"/>
    <w:rsid w:val="006E095F"/>
    <w:rsid w:val="006E0A05"/>
    <w:rsid w:val="006E0A4C"/>
    <w:rsid w:val="006E1DF5"/>
    <w:rsid w:val="006E32BF"/>
    <w:rsid w:val="006F0F78"/>
    <w:rsid w:val="006F3FAE"/>
    <w:rsid w:val="006F5D11"/>
    <w:rsid w:val="006F61D0"/>
    <w:rsid w:val="0070183C"/>
    <w:rsid w:val="00702814"/>
    <w:rsid w:val="007046DF"/>
    <w:rsid w:val="007057DF"/>
    <w:rsid w:val="007214C3"/>
    <w:rsid w:val="00726B3B"/>
    <w:rsid w:val="00727295"/>
    <w:rsid w:val="00730181"/>
    <w:rsid w:val="00731C42"/>
    <w:rsid w:val="00734750"/>
    <w:rsid w:val="00736751"/>
    <w:rsid w:val="007374F4"/>
    <w:rsid w:val="00746F53"/>
    <w:rsid w:val="00757114"/>
    <w:rsid w:val="00761200"/>
    <w:rsid w:val="007706D0"/>
    <w:rsid w:val="00775018"/>
    <w:rsid w:val="00783D88"/>
    <w:rsid w:val="007847FA"/>
    <w:rsid w:val="00786C31"/>
    <w:rsid w:val="0079027F"/>
    <w:rsid w:val="007961FD"/>
    <w:rsid w:val="00796C85"/>
    <w:rsid w:val="007974C6"/>
    <w:rsid w:val="007A38E7"/>
    <w:rsid w:val="007B350C"/>
    <w:rsid w:val="007B4BFB"/>
    <w:rsid w:val="007B61A4"/>
    <w:rsid w:val="007B745C"/>
    <w:rsid w:val="007C0428"/>
    <w:rsid w:val="007C339C"/>
    <w:rsid w:val="007C43CD"/>
    <w:rsid w:val="007C6C1D"/>
    <w:rsid w:val="007D285F"/>
    <w:rsid w:val="007D6CCA"/>
    <w:rsid w:val="007E6742"/>
    <w:rsid w:val="007F0E5F"/>
    <w:rsid w:val="007F1284"/>
    <w:rsid w:val="007F70C2"/>
    <w:rsid w:val="007F775D"/>
    <w:rsid w:val="00801E53"/>
    <w:rsid w:val="0080612F"/>
    <w:rsid w:val="00812273"/>
    <w:rsid w:val="00816638"/>
    <w:rsid w:val="008201AC"/>
    <w:rsid w:val="00821E5D"/>
    <w:rsid w:val="0082691E"/>
    <w:rsid w:val="00830121"/>
    <w:rsid w:val="00832D75"/>
    <w:rsid w:val="008354AC"/>
    <w:rsid w:val="00844A25"/>
    <w:rsid w:val="00846CF8"/>
    <w:rsid w:val="008626B2"/>
    <w:rsid w:val="008652C0"/>
    <w:rsid w:val="00867744"/>
    <w:rsid w:val="0087092E"/>
    <w:rsid w:val="00881ED1"/>
    <w:rsid w:val="00891D3D"/>
    <w:rsid w:val="008A0372"/>
    <w:rsid w:val="008A34AD"/>
    <w:rsid w:val="008A714C"/>
    <w:rsid w:val="008B1B17"/>
    <w:rsid w:val="008B7207"/>
    <w:rsid w:val="008C1E0A"/>
    <w:rsid w:val="008C308C"/>
    <w:rsid w:val="008C4A51"/>
    <w:rsid w:val="008C6132"/>
    <w:rsid w:val="008C6544"/>
    <w:rsid w:val="008D0D80"/>
    <w:rsid w:val="008D2DA6"/>
    <w:rsid w:val="008D49CF"/>
    <w:rsid w:val="008D4D0E"/>
    <w:rsid w:val="008E21C6"/>
    <w:rsid w:val="008E2DFD"/>
    <w:rsid w:val="008F1E99"/>
    <w:rsid w:val="008F2363"/>
    <w:rsid w:val="008F7CCF"/>
    <w:rsid w:val="00901413"/>
    <w:rsid w:val="00906A6B"/>
    <w:rsid w:val="009075BF"/>
    <w:rsid w:val="00912F5A"/>
    <w:rsid w:val="00913ACC"/>
    <w:rsid w:val="00915485"/>
    <w:rsid w:val="00915BD9"/>
    <w:rsid w:val="0091749C"/>
    <w:rsid w:val="00922E62"/>
    <w:rsid w:val="00925EBF"/>
    <w:rsid w:val="00932748"/>
    <w:rsid w:val="0093502A"/>
    <w:rsid w:val="00935EA4"/>
    <w:rsid w:val="00943708"/>
    <w:rsid w:val="009502B1"/>
    <w:rsid w:val="00951B8A"/>
    <w:rsid w:val="00955CA0"/>
    <w:rsid w:val="0096431D"/>
    <w:rsid w:val="009674F4"/>
    <w:rsid w:val="009701CD"/>
    <w:rsid w:val="009707A8"/>
    <w:rsid w:val="00970DD6"/>
    <w:rsid w:val="009721ED"/>
    <w:rsid w:val="00973791"/>
    <w:rsid w:val="009759F5"/>
    <w:rsid w:val="00977532"/>
    <w:rsid w:val="00981165"/>
    <w:rsid w:val="00982470"/>
    <w:rsid w:val="00983D14"/>
    <w:rsid w:val="00986078"/>
    <w:rsid w:val="00987498"/>
    <w:rsid w:val="009951D9"/>
    <w:rsid w:val="00996C29"/>
    <w:rsid w:val="00997201"/>
    <w:rsid w:val="009B09B3"/>
    <w:rsid w:val="009C120D"/>
    <w:rsid w:val="009C29F7"/>
    <w:rsid w:val="009D1AE2"/>
    <w:rsid w:val="009D441B"/>
    <w:rsid w:val="009E2305"/>
    <w:rsid w:val="009E326C"/>
    <w:rsid w:val="009E48B3"/>
    <w:rsid w:val="009F01B1"/>
    <w:rsid w:val="009F1D56"/>
    <w:rsid w:val="009F4508"/>
    <w:rsid w:val="009F72C2"/>
    <w:rsid w:val="00A03D33"/>
    <w:rsid w:val="00A0595C"/>
    <w:rsid w:val="00A109D9"/>
    <w:rsid w:val="00A14D26"/>
    <w:rsid w:val="00A165D0"/>
    <w:rsid w:val="00A16657"/>
    <w:rsid w:val="00A1688F"/>
    <w:rsid w:val="00A212E2"/>
    <w:rsid w:val="00A22672"/>
    <w:rsid w:val="00A23D59"/>
    <w:rsid w:val="00A27012"/>
    <w:rsid w:val="00A320CC"/>
    <w:rsid w:val="00A3453E"/>
    <w:rsid w:val="00A34BB6"/>
    <w:rsid w:val="00A352BC"/>
    <w:rsid w:val="00A47839"/>
    <w:rsid w:val="00A54FF9"/>
    <w:rsid w:val="00A56B71"/>
    <w:rsid w:val="00A56D04"/>
    <w:rsid w:val="00A60C90"/>
    <w:rsid w:val="00A6134C"/>
    <w:rsid w:val="00A734D3"/>
    <w:rsid w:val="00A77F1D"/>
    <w:rsid w:val="00A80D06"/>
    <w:rsid w:val="00A82921"/>
    <w:rsid w:val="00A82932"/>
    <w:rsid w:val="00A912DB"/>
    <w:rsid w:val="00A94890"/>
    <w:rsid w:val="00A96F8A"/>
    <w:rsid w:val="00AA36C9"/>
    <w:rsid w:val="00AA61D0"/>
    <w:rsid w:val="00AA6537"/>
    <w:rsid w:val="00AA7EE0"/>
    <w:rsid w:val="00AB1D4F"/>
    <w:rsid w:val="00AC0BAA"/>
    <w:rsid w:val="00AC1914"/>
    <w:rsid w:val="00AC4C47"/>
    <w:rsid w:val="00AD1DD4"/>
    <w:rsid w:val="00AE00CC"/>
    <w:rsid w:val="00AF3ABA"/>
    <w:rsid w:val="00AF61DA"/>
    <w:rsid w:val="00AF72D8"/>
    <w:rsid w:val="00B00582"/>
    <w:rsid w:val="00B0189F"/>
    <w:rsid w:val="00B028C6"/>
    <w:rsid w:val="00B037E3"/>
    <w:rsid w:val="00B05F15"/>
    <w:rsid w:val="00B062B7"/>
    <w:rsid w:val="00B103DA"/>
    <w:rsid w:val="00B1137D"/>
    <w:rsid w:val="00B12326"/>
    <w:rsid w:val="00B15648"/>
    <w:rsid w:val="00B23814"/>
    <w:rsid w:val="00B26133"/>
    <w:rsid w:val="00B275CF"/>
    <w:rsid w:val="00B36823"/>
    <w:rsid w:val="00B43A13"/>
    <w:rsid w:val="00B520AD"/>
    <w:rsid w:val="00B5452C"/>
    <w:rsid w:val="00B61279"/>
    <w:rsid w:val="00B671E1"/>
    <w:rsid w:val="00B701A1"/>
    <w:rsid w:val="00B7197D"/>
    <w:rsid w:val="00B741C0"/>
    <w:rsid w:val="00B75619"/>
    <w:rsid w:val="00B75897"/>
    <w:rsid w:val="00B75CE4"/>
    <w:rsid w:val="00B77227"/>
    <w:rsid w:val="00B807F5"/>
    <w:rsid w:val="00B84C18"/>
    <w:rsid w:val="00B85850"/>
    <w:rsid w:val="00B877AE"/>
    <w:rsid w:val="00B9165C"/>
    <w:rsid w:val="00B96398"/>
    <w:rsid w:val="00B964CF"/>
    <w:rsid w:val="00B96B45"/>
    <w:rsid w:val="00BA0543"/>
    <w:rsid w:val="00BA2D35"/>
    <w:rsid w:val="00BA2E94"/>
    <w:rsid w:val="00BA6B54"/>
    <w:rsid w:val="00BA7AE5"/>
    <w:rsid w:val="00BB1644"/>
    <w:rsid w:val="00BB6F73"/>
    <w:rsid w:val="00BC0B6D"/>
    <w:rsid w:val="00BC4978"/>
    <w:rsid w:val="00BC7D4F"/>
    <w:rsid w:val="00BC7DFA"/>
    <w:rsid w:val="00BD77DB"/>
    <w:rsid w:val="00BE1D4C"/>
    <w:rsid w:val="00BE36E2"/>
    <w:rsid w:val="00BE5A9E"/>
    <w:rsid w:val="00BF077A"/>
    <w:rsid w:val="00BF0C29"/>
    <w:rsid w:val="00BF31E8"/>
    <w:rsid w:val="00C027AB"/>
    <w:rsid w:val="00C074F3"/>
    <w:rsid w:val="00C116DA"/>
    <w:rsid w:val="00C16CFF"/>
    <w:rsid w:val="00C174B7"/>
    <w:rsid w:val="00C200A0"/>
    <w:rsid w:val="00C230AA"/>
    <w:rsid w:val="00C247B3"/>
    <w:rsid w:val="00C3008C"/>
    <w:rsid w:val="00C3328F"/>
    <w:rsid w:val="00C362CE"/>
    <w:rsid w:val="00C40B39"/>
    <w:rsid w:val="00C40DAF"/>
    <w:rsid w:val="00C4475C"/>
    <w:rsid w:val="00C44D9F"/>
    <w:rsid w:val="00C458C9"/>
    <w:rsid w:val="00C521AD"/>
    <w:rsid w:val="00C52A50"/>
    <w:rsid w:val="00C53814"/>
    <w:rsid w:val="00C56F4A"/>
    <w:rsid w:val="00C61CB6"/>
    <w:rsid w:val="00C63EB5"/>
    <w:rsid w:val="00C66C03"/>
    <w:rsid w:val="00C754AC"/>
    <w:rsid w:val="00C82AE6"/>
    <w:rsid w:val="00C8594A"/>
    <w:rsid w:val="00C97126"/>
    <w:rsid w:val="00CA3ADF"/>
    <w:rsid w:val="00CA6D59"/>
    <w:rsid w:val="00CA6DB7"/>
    <w:rsid w:val="00CC0AD9"/>
    <w:rsid w:val="00CC3097"/>
    <w:rsid w:val="00CC4776"/>
    <w:rsid w:val="00CC672D"/>
    <w:rsid w:val="00CC6C48"/>
    <w:rsid w:val="00CD5484"/>
    <w:rsid w:val="00CD5A90"/>
    <w:rsid w:val="00CE2CAD"/>
    <w:rsid w:val="00CE2E51"/>
    <w:rsid w:val="00CE70F9"/>
    <w:rsid w:val="00CF0EE0"/>
    <w:rsid w:val="00CF3CB9"/>
    <w:rsid w:val="00CF6E23"/>
    <w:rsid w:val="00D01AAB"/>
    <w:rsid w:val="00D10ACF"/>
    <w:rsid w:val="00D144BC"/>
    <w:rsid w:val="00D21292"/>
    <w:rsid w:val="00D268A0"/>
    <w:rsid w:val="00D27B35"/>
    <w:rsid w:val="00D27BDE"/>
    <w:rsid w:val="00D27CBB"/>
    <w:rsid w:val="00D347AB"/>
    <w:rsid w:val="00D35660"/>
    <w:rsid w:val="00D406AD"/>
    <w:rsid w:val="00D4107B"/>
    <w:rsid w:val="00D504F9"/>
    <w:rsid w:val="00D5354D"/>
    <w:rsid w:val="00D54B62"/>
    <w:rsid w:val="00D5635D"/>
    <w:rsid w:val="00D57C47"/>
    <w:rsid w:val="00D61017"/>
    <w:rsid w:val="00D613C5"/>
    <w:rsid w:val="00D64DCA"/>
    <w:rsid w:val="00D66E03"/>
    <w:rsid w:val="00D70DD4"/>
    <w:rsid w:val="00D7768C"/>
    <w:rsid w:val="00D8207A"/>
    <w:rsid w:val="00D82B89"/>
    <w:rsid w:val="00D90B5F"/>
    <w:rsid w:val="00D9330F"/>
    <w:rsid w:val="00D956C9"/>
    <w:rsid w:val="00DA47C6"/>
    <w:rsid w:val="00DA73F2"/>
    <w:rsid w:val="00DA7DA8"/>
    <w:rsid w:val="00DB02BE"/>
    <w:rsid w:val="00DB0839"/>
    <w:rsid w:val="00DB173F"/>
    <w:rsid w:val="00DB2DBD"/>
    <w:rsid w:val="00DB62DE"/>
    <w:rsid w:val="00DB7E5E"/>
    <w:rsid w:val="00DB7FA0"/>
    <w:rsid w:val="00DC2D0C"/>
    <w:rsid w:val="00DC6043"/>
    <w:rsid w:val="00DC65D7"/>
    <w:rsid w:val="00DD0178"/>
    <w:rsid w:val="00DD08B6"/>
    <w:rsid w:val="00DD30CD"/>
    <w:rsid w:val="00DE7751"/>
    <w:rsid w:val="00DF265E"/>
    <w:rsid w:val="00DF56D7"/>
    <w:rsid w:val="00DF59F1"/>
    <w:rsid w:val="00E04886"/>
    <w:rsid w:val="00E06CE3"/>
    <w:rsid w:val="00E15D94"/>
    <w:rsid w:val="00E22F94"/>
    <w:rsid w:val="00E24B32"/>
    <w:rsid w:val="00E24C55"/>
    <w:rsid w:val="00E3398B"/>
    <w:rsid w:val="00E35B6B"/>
    <w:rsid w:val="00E43F00"/>
    <w:rsid w:val="00E464F0"/>
    <w:rsid w:val="00E46971"/>
    <w:rsid w:val="00E473A9"/>
    <w:rsid w:val="00E53DE3"/>
    <w:rsid w:val="00E546B2"/>
    <w:rsid w:val="00E634D4"/>
    <w:rsid w:val="00E65EE4"/>
    <w:rsid w:val="00E70ED1"/>
    <w:rsid w:val="00E71B42"/>
    <w:rsid w:val="00E7577B"/>
    <w:rsid w:val="00E75FE1"/>
    <w:rsid w:val="00E80931"/>
    <w:rsid w:val="00E919C0"/>
    <w:rsid w:val="00E930FA"/>
    <w:rsid w:val="00E96325"/>
    <w:rsid w:val="00E9781D"/>
    <w:rsid w:val="00EA6467"/>
    <w:rsid w:val="00EA6F8A"/>
    <w:rsid w:val="00EA7383"/>
    <w:rsid w:val="00EB1B3B"/>
    <w:rsid w:val="00EB3954"/>
    <w:rsid w:val="00EB3F21"/>
    <w:rsid w:val="00EB3FC6"/>
    <w:rsid w:val="00EB4C3D"/>
    <w:rsid w:val="00EB5623"/>
    <w:rsid w:val="00EB7FB6"/>
    <w:rsid w:val="00EE291F"/>
    <w:rsid w:val="00EE3EAF"/>
    <w:rsid w:val="00EE4D11"/>
    <w:rsid w:val="00EF0F72"/>
    <w:rsid w:val="00EF1677"/>
    <w:rsid w:val="00EF7437"/>
    <w:rsid w:val="00F0059A"/>
    <w:rsid w:val="00F03074"/>
    <w:rsid w:val="00F127AB"/>
    <w:rsid w:val="00F13363"/>
    <w:rsid w:val="00F139E1"/>
    <w:rsid w:val="00F14534"/>
    <w:rsid w:val="00F14C84"/>
    <w:rsid w:val="00F152B7"/>
    <w:rsid w:val="00F153A4"/>
    <w:rsid w:val="00F162B0"/>
    <w:rsid w:val="00F32154"/>
    <w:rsid w:val="00F32840"/>
    <w:rsid w:val="00F33365"/>
    <w:rsid w:val="00F36822"/>
    <w:rsid w:val="00F43370"/>
    <w:rsid w:val="00F46D27"/>
    <w:rsid w:val="00F569E4"/>
    <w:rsid w:val="00F56FAB"/>
    <w:rsid w:val="00F61116"/>
    <w:rsid w:val="00F61927"/>
    <w:rsid w:val="00F641A1"/>
    <w:rsid w:val="00F66E9C"/>
    <w:rsid w:val="00F80AE7"/>
    <w:rsid w:val="00F879E1"/>
    <w:rsid w:val="00F9052E"/>
    <w:rsid w:val="00F90D5F"/>
    <w:rsid w:val="00F9613C"/>
    <w:rsid w:val="00FA1A57"/>
    <w:rsid w:val="00FA442B"/>
    <w:rsid w:val="00FB48AB"/>
    <w:rsid w:val="00FB6659"/>
    <w:rsid w:val="00FB6F07"/>
    <w:rsid w:val="00FB74CA"/>
    <w:rsid w:val="00FC0ADE"/>
    <w:rsid w:val="00FC2BE7"/>
    <w:rsid w:val="00FD645A"/>
    <w:rsid w:val="00FD6CE7"/>
    <w:rsid w:val="00FE55AB"/>
    <w:rsid w:val="00FE651E"/>
    <w:rsid w:val="00FF1C3E"/>
    <w:rsid w:val="00FF224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E9F4B"/>
  <w15:chartTrackingRefBased/>
  <w15:docId w15:val="{AAA10F69-712E-4A8B-A3D2-D1EEA6CC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CFF"/>
    <w:rPr>
      <w:rFonts w:ascii="Century Gothic" w:hAnsi="Century Gothic"/>
      <w:sz w:val="24"/>
      <w:szCs w:val="24"/>
    </w:rPr>
  </w:style>
  <w:style w:type="paragraph" w:styleId="Nadpis1">
    <w:name w:val="heading 1"/>
    <w:basedOn w:val="Normln"/>
    <w:next w:val="rove2"/>
    <w:qFormat/>
    <w:rsid w:val="008C1E0A"/>
    <w:pPr>
      <w:keepNext/>
      <w:numPr>
        <w:numId w:val="29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9502B1"/>
    <w:pPr>
      <w:keepNext/>
      <w:spacing w:after="120"/>
      <w:outlineLvl w:val="1"/>
    </w:pPr>
    <w:rPr>
      <w:rFonts w:cs="Arial"/>
      <w:b/>
      <w:bCs/>
      <w:iCs/>
    </w:rPr>
  </w:style>
  <w:style w:type="paragraph" w:styleId="Nadpis3">
    <w:name w:val="heading 3"/>
    <w:aliases w:val="Úroveň 3"/>
    <w:basedOn w:val="Zkladntext3"/>
    <w:next w:val="Zkladntext3"/>
    <w:qFormat/>
    <w:rsid w:val="00366BF8"/>
    <w:pPr>
      <w:keepNext/>
      <w:numPr>
        <w:ilvl w:val="2"/>
        <w:numId w:val="18"/>
      </w:numPr>
      <w:tabs>
        <w:tab w:val="clear" w:pos="720"/>
      </w:tabs>
      <w:spacing w:before="120" w:after="60"/>
      <w:ind w:left="1418" w:hanging="851"/>
      <w:jc w:val="both"/>
      <w:outlineLvl w:val="2"/>
    </w:pPr>
    <w:rPr>
      <w:rFonts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F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16CFF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Nadpis2">
    <w:name w:val="Text Odstavce Nadpis 2"/>
    <w:basedOn w:val="Normln"/>
    <w:next w:val="Nadpis2"/>
    <w:rsid w:val="00816638"/>
    <w:pPr>
      <w:spacing w:after="120"/>
      <w:ind w:firstLine="567"/>
      <w:jc w:val="both"/>
    </w:pPr>
    <w:rPr>
      <w:szCs w:val="20"/>
    </w:rPr>
  </w:style>
  <w:style w:type="paragraph" w:customStyle="1" w:styleId="TextodstavceNadpis3">
    <w:name w:val="Text odstavce Nadpis 3"/>
    <w:basedOn w:val="Normln"/>
    <w:next w:val="Nadpis3"/>
    <w:rsid w:val="00816638"/>
    <w:pPr>
      <w:spacing w:after="120"/>
      <w:ind w:firstLine="737"/>
      <w:jc w:val="both"/>
    </w:pPr>
  </w:style>
  <w:style w:type="paragraph" w:customStyle="1" w:styleId="NzevZachvejaBlako">
    <w:name w:val="Název Zachveja&amp;Blaško"/>
    <w:basedOn w:val="Nzev"/>
    <w:rsid w:val="001D64DF"/>
    <w:rPr>
      <w:rFonts w:ascii="Century Gothic" w:hAnsi="Century Gothic"/>
      <w:bCs w:val="0"/>
      <w:sz w:val="36"/>
    </w:rPr>
  </w:style>
  <w:style w:type="paragraph" w:styleId="Nzev">
    <w:name w:val="Title"/>
    <w:basedOn w:val="Normln"/>
    <w:next w:val="Podtitul"/>
    <w:qFormat/>
    <w:rsid w:val="00AC4C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NadpisPoznmky">
    <w:name w:val="Nadpis Poznámky"/>
    <w:next w:val="Zkladntext"/>
    <w:rsid w:val="003A433D"/>
    <w:pPr>
      <w:widowControl w:val="0"/>
      <w:tabs>
        <w:tab w:val="left" w:pos="283"/>
      </w:tabs>
      <w:autoSpaceDE w:val="0"/>
      <w:autoSpaceDN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3A433D"/>
    <w:pPr>
      <w:widowControl w:val="0"/>
      <w:autoSpaceDE w:val="0"/>
      <w:autoSpaceDN w:val="0"/>
      <w:spacing w:line="220" w:lineRule="atLeast"/>
      <w:jc w:val="both"/>
    </w:pPr>
    <w:rPr>
      <w:rFonts w:ascii="Times New Roman" w:hAnsi="Times New Roman"/>
      <w:color w:val="000000"/>
      <w:sz w:val="18"/>
      <w:szCs w:val="18"/>
      <w:lang w:val="x-none" w:eastAsia="x-none"/>
    </w:rPr>
  </w:style>
  <w:style w:type="character" w:customStyle="1" w:styleId="platne">
    <w:name w:val="platne"/>
    <w:basedOn w:val="Standardnpsmoodstavce"/>
    <w:rsid w:val="00452C1B"/>
  </w:style>
  <w:style w:type="paragraph" w:styleId="Zpat">
    <w:name w:val="footer"/>
    <w:basedOn w:val="Normln"/>
    <w:link w:val="ZpatChar"/>
    <w:uiPriority w:val="99"/>
    <w:rsid w:val="00FC0AD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FC0ADE"/>
  </w:style>
  <w:style w:type="paragraph" w:styleId="Zhlav">
    <w:name w:val="header"/>
    <w:basedOn w:val="Normln"/>
    <w:link w:val="ZhlavChar"/>
    <w:rsid w:val="00FC0AD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757114"/>
    <w:rPr>
      <w:rFonts w:ascii="Tahoma" w:hAnsi="Tahoma" w:cs="Tahoma"/>
      <w:sz w:val="16"/>
      <w:szCs w:val="16"/>
    </w:rPr>
  </w:style>
  <w:style w:type="paragraph" w:customStyle="1" w:styleId="Prohlen">
    <w:name w:val="Prohlášení"/>
    <w:basedOn w:val="Normln"/>
    <w:rsid w:val="000C1A65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-prvnodsazen">
    <w:name w:val="Body Text First Indent"/>
    <w:basedOn w:val="Zkladntext"/>
    <w:link w:val="Zkladntext-prvnodsazenChar"/>
    <w:rsid w:val="006F0F78"/>
    <w:pPr>
      <w:widowControl/>
      <w:autoSpaceDE/>
      <w:autoSpaceDN/>
      <w:spacing w:after="120" w:line="240" w:lineRule="auto"/>
      <w:jc w:val="left"/>
    </w:pPr>
    <w:rPr>
      <w:rFonts w:ascii="Century Gothic" w:hAnsi="Century Gothic"/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6F0F78"/>
    <w:rPr>
      <w:color w:val="000000"/>
      <w:sz w:val="18"/>
      <w:szCs w:val="18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6F0F78"/>
    <w:rPr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6F0F7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6F0F78"/>
    <w:rPr>
      <w:rFonts w:ascii="Century Gothic" w:hAnsi="Century Gothic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6F0F78"/>
    <w:pPr>
      <w:ind w:left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6F0F78"/>
    <w:rPr>
      <w:rFonts w:ascii="Century Gothic" w:hAnsi="Century Gothic"/>
      <w:sz w:val="24"/>
      <w:szCs w:val="24"/>
    </w:rPr>
  </w:style>
  <w:style w:type="paragraph" w:customStyle="1" w:styleId="rove2">
    <w:name w:val="úroveň 2"/>
    <w:basedOn w:val="Zkladntext-prvnodsazen2"/>
    <w:link w:val="rove2Char"/>
    <w:qFormat/>
    <w:rsid w:val="00242A97"/>
    <w:pPr>
      <w:numPr>
        <w:ilvl w:val="1"/>
        <w:numId w:val="29"/>
      </w:numPr>
      <w:tabs>
        <w:tab w:val="left" w:pos="851"/>
      </w:tabs>
      <w:jc w:val="both"/>
    </w:pPr>
  </w:style>
  <w:style w:type="paragraph" w:customStyle="1" w:styleId="rove3">
    <w:name w:val="úroveň 3"/>
    <w:basedOn w:val="Zkladntext3"/>
    <w:link w:val="rove3Char"/>
    <w:qFormat/>
    <w:rsid w:val="00242A97"/>
    <w:pPr>
      <w:numPr>
        <w:ilvl w:val="2"/>
        <w:numId w:val="29"/>
      </w:numPr>
      <w:tabs>
        <w:tab w:val="left" w:pos="1418"/>
      </w:tabs>
      <w:ind w:left="1418" w:hanging="992"/>
    </w:pPr>
    <w:rPr>
      <w:sz w:val="24"/>
    </w:rPr>
  </w:style>
  <w:style w:type="character" w:customStyle="1" w:styleId="rove2Char">
    <w:name w:val="úroveň 2 Char"/>
    <w:basedOn w:val="Zkladntext-prvnodsazen2Char"/>
    <w:link w:val="rove2"/>
    <w:rsid w:val="00242A97"/>
    <w:rPr>
      <w:rFonts w:ascii="Century Gothic" w:hAnsi="Century Gothic"/>
      <w:sz w:val="24"/>
      <w:szCs w:val="24"/>
    </w:rPr>
  </w:style>
  <w:style w:type="paragraph" w:styleId="Zkladntext3">
    <w:name w:val="Body Text 3"/>
    <w:basedOn w:val="Normln"/>
    <w:link w:val="Zkladntext3Char"/>
    <w:rsid w:val="00366BF8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66BF8"/>
    <w:rPr>
      <w:rFonts w:ascii="Century Gothic" w:hAnsi="Century Gothic"/>
      <w:sz w:val="16"/>
      <w:szCs w:val="16"/>
    </w:rPr>
  </w:style>
  <w:style w:type="paragraph" w:customStyle="1" w:styleId="rove4">
    <w:name w:val="úroveň 4"/>
    <w:basedOn w:val="rove3"/>
    <w:link w:val="rove4Char"/>
    <w:qFormat/>
    <w:rsid w:val="00242A97"/>
    <w:pPr>
      <w:numPr>
        <w:ilvl w:val="3"/>
      </w:numPr>
      <w:tabs>
        <w:tab w:val="clear" w:pos="1418"/>
        <w:tab w:val="left" w:pos="1560"/>
      </w:tabs>
      <w:ind w:left="1560" w:hanging="567"/>
    </w:pPr>
  </w:style>
  <w:style w:type="character" w:customStyle="1" w:styleId="rove3Char">
    <w:name w:val="úroveň 3 Char"/>
    <w:link w:val="rove3"/>
    <w:rsid w:val="00242A97"/>
    <w:rPr>
      <w:rFonts w:ascii="Century Gothic" w:hAnsi="Century Gothic"/>
      <w:sz w:val="24"/>
      <w:szCs w:val="16"/>
    </w:rPr>
  </w:style>
  <w:style w:type="character" w:customStyle="1" w:styleId="Nadpis7Char">
    <w:name w:val="Nadpis 7 Char"/>
    <w:link w:val="Nadpis7"/>
    <w:rsid w:val="00C16CFF"/>
    <w:rPr>
      <w:sz w:val="24"/>
      <w:szCs w:val="24"/>
    </w:rPr>
  </w:style>
  <w:style w:type="character" w:customStyle="1" w:styleId="rove4Char">
    <w:name w:val="úroveň 4 Char"/>
    <w:basedOn w:val="rove3Char"/>
    <w:link w:val="rove4"/>
    <w:rsid w:val="00242A97"/>
    <w:rPr>
      <w:rFonts w:ascii="Century Gothic" w:hAnsi="Century Gothic"/>
      <w:sz w:val="24"/>
      <w:szCs w:val="16"/>
    </w:rPr>
  </w:style>
  <w:style w:type="character" w:customStyle="1" w:styleId="ZhlavChar">
    <w:name w:val="Záhlaví Char"/>
    <w:link w:val="Zhlav"/>
    <w:rsid w:val="00846CF8"/>
    <w:rPr>
      <w:rFonts w:ascii="Century Gothic" w:hAnsi="Century Gothic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AC4C47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itulChar">
    <w:name w:val="Podtitul Char"/>
    <w:link w:val="Podtitul"/>
    <w:rsid w:val="00AC4C47"/>
    <w:rPr>
      <w:rFonts w:ascii="Arial" w:eastAsia="Times New Roman" w:hAnsi="Arial" w:cs="Times New Roman"/>
      <w:sz w:val="24"/>
      <w:szCs w:val="24"/>
    </w:rPr>
  </w:style>
  <w:style w:type="paragraph" w:customStyle="1" w:styleId="Odst15">
    <w:name w:val="Odst1.5"/>
    <w:basedOn w:val="Normln"/>
    <w:rsid w:val="00846CF8"/>
    <w:pPr>
      <w:widowControl w:val="0"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</w:pPr>
    <w:rPr>
      <w:rFonts w:ascii="Palton EE" w:hAnsi="Palton EE"/>
      <w:szCs w:val="20"/>
    </w:rPr>
  </w:style>
  <w:style w:type="paragraph" w:customStyle="1" w:styleId="Zkladntextodsazen1">
    <w:name w:val="Základní text odsazený 1"/>
    <w:basedOn w:val="Normln"/>
    <w:autoRedefine/>
    <w:rsid w:val="00DD30CD"/>
    <w:pPr>
      <w:numPr>
        <w:ilvl w:val="2"/>
      </w:numPr>
      <w:ind w:left="567" w:hanging="567"/>
      <w:jc w:val="both"/>
    </w:pPr>
  </w:style>
  <w:style w:type="character" w:customStyle="1" w:styleId="ZpatChar">
    <w:name w:val="Zápatí Char"/>
    <w:link w:val="Zpat"/>
    <w:uiPriority w:val="99"/>
    <w:rsid w:val="006167C6"/>
    <w:rPr>
      <w:rFonts w:ascii="Century Gothic" w:hAnsi="Century Gothic"/>
      <w:sz w:val="24"/>
      <w:szCs w:val="24"/>
    </w:rPr>
  </w:style>
  <w:style w:type="character" w:styleId="Odkaznakoment">
    <w:name w:val="annotation reference"/>
    <w:rsid w:val="00AF61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F61D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F61DA"/>
    <w:rPr>
      <w:rFonts w:ascii="Century Gothic" w:hAnsi="Century Gothic"/>
    </w:rPr>
  </w:style>
  <w:style w:type="paragraph" w:styleId="Pedmtkomente">
    <w:name w:val="annotation subject"/>
    <w:basedOn w:val="Textkomente"/>
    <w:next w:val="Textkomente"/>
    <w:link w:val="PedmtkomenteChar"/>
    <w:rsid w:val="00AF61DA"/>
    <w:rPr>
      <w:b/>
      <w:bCs/>
    </w:rPr>
  </w:style>
  <w:style w:type="character" w:customStyle="1" w:styleId="PedmtkomenteChar">
    <w:name w:val="Předmět komentáře Char"/>
    <w:link w:val="Pedmtkomente"/>
    <w:rsid w:val="00AF61DA"/>
    <w:rPr>
      <w:rFonts w:ascii="Century Gothic" w:hAnsi="Century Gothic"/>
      <w:b/>
      <w:bCs/>
    </w:rPr>
  </w:style>
  <w:style w:type="paragraph" w:customStyle="1" w:styleId="Odstavec">
    <w:name w:val="Odstavec"/>
    <w:basedOn w:val="Normln"/>
    <w:link w:val="OdstavecChar"/>
    <w:qFormat/>
    <w:rsid w:val="00BF31E8"/>
    <w:pPr>
      <w:numPr>
        <w:ilvl w:val="1"/>
        <w:numId w:val="32"/>
      </w:numPr>
      <w:spacing w:before="60"/>
      <w:jc w:val="both"/>
    </w:pPr>
    <w:rPr>
      <w:sz w:val="22"/>
      <w:szCs w:val="22"/>
      <w:lang w:val="x-none" w:eastAsia="x-none"/>
    </w:rPr>
  </w:style>
  <w:style w:type="paragraph" w:customStyle="1" w:styleId="Nadpisodstavce">
    <w:name w:val="Nadpis odstavce"/>
    <w:basedOn w:val="Nadpis4"/>
    <w:autoRedefine/>
    <w:qFormat/>
    <w:rsid w:val="00BF31E8"/>
    <w:pPr>
      <w:numPr>
        <w:numId w:val="32"/>
      </w:numPr>
      <w:spacing w:before="120" w:after="120"/>
      <w:jc w:val="center"/>
    </w:pPr>
    <w:rPr>
      <w:rFonts w:ascii="Century Gothic" w:hAnsi="Century Gothic"/>
      <w:bCs w:val="0"/>
      <w:sz w:val="22"/>
      <w:szCs w:val="24"/>
    </w:rPr>
  </w:style>
  <w:style w:type="character" w:customStyle="1" w:styleId="OdstavecChar">
    <w:name w:val="Odstavec Char"/>
    <w:link w:val="Odstavec"/>
    <w:rsid w:val="00BF31E8"/>
    <w:rPr>
      <w:rFonts w:ascii="Century Gothic" w:hAnsi="Century Gothic"/>
      <w:sz w:val="22"/>
      <w:szCs w:val="22"/>
    </w:rPr>
  </w:style>
  <w:style w:type="character" w:customStyle="1" w:styleId="Nadpis4Char">
    <w:name w:val="Nadpis 4 Char"/>
    <w:link w:val="Nadpis4"/>
    <w:semiHidden/>
    <w:rsid w:val="00BF31E8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0F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polecne\&#352;ablony\Smlouvy%20kr&#225;tk&#233;%20bez%20tituln&#237;%20stra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E29B-98A1-486E-98DB-F3FDAEE6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 krátké bez titulní strany</Template>
  <TotalTime>1</TotalTime>
  <Pages>1</Pages>
  <Words>1148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HP3</dc:creator>
  <cp:keywords/>
  <dc:description/>
  <cp:lastModifiedBy>Kyselová</cp:lastModifiedBy>
  <cp:revision>4</cp:revision>
  <cp:lastPrinted>2017-08-17T09:55:00Z</cp:lastPrinted>
  <dcterms:created xsi:type="dcterms:W3CDTF">2017-10-23T13:13:00Z</dcterms:created>
  <dcterms:modified xsi:type="dcterms:W3CDTF">2017-10-23T13:14:00Z</dcterms:modified>
</cp:coreProperties>
</file>