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D00EF">
        <w:t>OLA-SZ-352/2017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D00EF" w:rsidRPr="009D00EF">
        <w:rPr>
          <w:rFonts w:cs="Arial"/>
          <w:szCs w:val="20"/>
        </w:rPr>
        <w:t xml:space="preserve">Ing. </w:t>
      </w:r>
      <w:r w:rsidR="009D00EF">
        <w:t>Bořivoj Novotný</w:t>
      </w:r>
      <w:r w:rsidRPr="00A3020E">
        <w:rPr>
          <w:rFonts w:cs="Arial"/>
          <w:szCs w:val="20"/>
        </w:rPr>
        <w:t xml:space="preserve">, </w:t>
      </w:r>
      <w:r w:rsidR="009D00EF" w:rsidRPr="009D00EF">
        <w:rPr>
          <w:rFonts w:cs="Arial"/>
          <w:szCs w:val="20"/>
        </w:rPr>
        <w:t>ředitel Odboru</w:t>
      </w:r>
      <w:r w:rsidR="009D00EF">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D00EF" w:rsidRPr="009D00EF">
        <w:rPr>
          <w:rFonts w:cs="Arial"/>
          <w:szCs w:val="20"/>
        </w:rPr>
        <w:t>Dobrovského 1278</w:t>
      </w:r>
      <w:r w:rsidR="009D00E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D00EF" w:rsidRPr="009D00E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D00EF" w:rsidRPr="009D00EF">
        <w:rPr>
          <w:rFonts w:cs="Arial"/>
          <w:szCs w:val="20"/>
        </w:rPr>
        <w:t>Vejdovského č</w:t>
      </w:r>
      <w:r w:rsidR="009D00EF">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D00E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D00EF" w:rsidRPr="009D00EF">
        <w:rPr>
          <w:rFonts w:cs="Arial"/>
          <w:szCs w:val="20"/>
        </w:rPr>
        <w:t>PEON TSL</w:t>
      </w:r>
      <w:r w:rsidR="009D00EF">
        <w:t xml:space="preserve"> s.r.o.</w:t>
      </w:r>
      <w:r w:rsidR="009D00EF" w:rsidRPr="009D00EF">
        <w:rPr>
          <w:rFonts w:cs="Arial"/>
          <w:vanish/>
          <w:szCs w:val="20"/>
        </w:rPr>
        <w:t>0</w:t>
      </w:r>
    </w:p>
    <w:p w:rsidR="00B066F7" w:rsidRPr="0033691D" w:rsidRDefault="009D00E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9D00EF">
        <w:rPr>
          <w:rFonts w:cs="Arial"/>
          <w:noProof/>
          <w:szCs w:val="20"/>
        </w:rPr>
        <w:t>Ondřej Šišma</w:t>
      </w:r>
      <w:r>
        <w:rPr>
          <w:noProof/>
        </w:rPr>
        <w:t>, jednatel</w:t>
      </w:r>
    </w:p>
    <w:p w:rsidR="00B066F7" w:rsidRPr="0033691D" w:rsidRDefault="009D00E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D00EF">
        <w:rPr>
          <w:rFonts w:cs="Arial"/>
          <w:szCs w:val="20"/>
        </w:rPr>
        <w:t>Šmakalova č</w:t>
      </w:r>
      <w:r>
        <w:t>.p. 419/25, 784 01 Litovel</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D00EF" w:rsidRPr="009D00EF">
        <w:rPr>
          <w:rFonts w:cs="Arial"/>
          <w:szCs w:val="20"/>
        </w:rPr>
        <w:t>05539935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9D00EF">
        <w:t>CZ.03.1.48/0.0/0.0/15_121/0000058</w:t>
      </w:r>
      <w:r w:rsidR="00282982">
        <w:rPr>
          <w:i/>
          <w:iCs/>
        </w:rPr>
        <w:t xml:space="preserve"> </w:t>
      </w:r>
      <w:r w:rsidR="009D00EF">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3516E">
        <w:rPr>
          <w:noProof/>
        </w:rPr>
        <w:t>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3516E">
        <w:rPr>
          <w:noProof/>
        </w:rPr>
        <w:t>xxxxxxxxxxxx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D00EF" w:rsidRPr="009D00EF">
        <w:rPr>
          <w:noProof/>
        </w:rPr>
        <w:t>pomocné administrativní práce</w:t>
      </w:r>
      <w:r w:rsidRPr="003F2F6D">
        <w:tab/>
      </w:r>
    </w:p>
    <w:p w:rsidR="00414EBF" w:rsidRPr="009D00EF" w:rsidRDefault="00414EBF" w:rsidP="00414EBF">
      <w:pPr>
        <w:pStyle w:val="Daltextbodudohody"/>
        <w:tabs>
          <w:tab w:val="clear" w:pos="2520"/>
        </w:tabs>
        <w:ind w:left="3119" w:hanging="2263"/>
        <w:rPr>
          <w:b/>
        </w:rPr>
      </w:pPr>
      <w:r>
        <w:t>M</w:t>
      </w:r>
      <w:r w:rsidRPr="003F2F6D">
        <w:t>ísto výkonu práce:</w:t>
      </w:r>
      <w:r w:rsidRPr="003F2F6D">
        <w:tab/>
      </w:r>
      <w:r w:rsidR="009D00EF" w:rsidRPr="009D00EF">
        <w:t>PEON TSL s.r.o. - prac., Vítězná č.p. 1300/33, 784 01 Litovel</w:t>
      </w:r>
    </w:p>
    <w:p w:rsidR="00414EBF" w:rsidRDefault="00414EBF" w:rsidP="00414EBF">
      <w:pPr>
        <w:pStyle w:val="Daltextbodudohody"/>
        <w:tabs>
          <w:tab w:val="clear" w:pos="2520"/>
        </w:tabs>
        <w:ind w:left="3119" w:hanging="2263"/>
      </w:pPr>
      <w:r>
        <w:t>Den nástupu do práce:</w:t>
      </w:r>
      <w:r>
        <w:tab/>
      </w:r>
      <w:r w:rsidR="009D00EF" w:rsidRPr="009D00EF">
        <w:t>20. 11. 2017</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D00EF" w:rsidRPr="009D00EF">
        <w:rPr>
          <w:b/>
          <w:noProof/>
        </w:rPr>
        <w:t>určitou nejméně do 31. 12. 2018</w:t>
      </w:r>
      <w:r>
        <w:t xml:space="preserve">, s týdenní pracovní dobou </w:t>
      </w:r>
      <w:r w:rsidR="009D00EF" w:rsidRPr="009D00EF">
        <w:rPr>
          <w:b/>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D00EF" w:rsidRPr="009D00EF">
        <w:rPr>
          <w:b/>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9D00EF" w:rsidRPr="009D00EF">
        <w:rPr>
          <w:b/>
          <w:noProof/>
        </w:rPr>
        <w:t>18 000</w:t>
      </w:r>
      <w:r w:rsidR="00123707" w:rsidRPr="009D00EF">
        <w:rPr>
          <w:b/>
        </w:rPr>
        <w:t> </w:t>
      </w:r>
      <w:r w:rsidR="00026A7E" w:rsidRPr="009D00EF">
        <w:rPr>
          <w:b/>
        </w:rPr>
        <w:t>Kč</w:t>
      </w:r>
      <w:r w:rsidR="00026A7E">
        <w:t xml:space="preserve">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D00EF" w:rsidRPr="009D00EF">
        <w:rPr>
          <w:b/>
        </w:rPr>
        <w:t>204 600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9D00EF">
        <w:rPr>
          <w:b/>
        </w:rPr>
        <w:t>od </w:t>
      </w:r>
      <w:r w:rsidR="009D00EF" w:rsidRPr="009D00EF">
        <w:rPr>
          <w:b/>
          <w:noProof/>
        </w:rPr>
        <w:t>20.11.2017</w:t>
      </w:r>
      <w:r w:rsidR="00781CAC" w:rsidRPr="009D00EF">
        <w:rPr>
          <w:b/>
        </w:rPr>
        <w:t xml:space="preserve"> do</w:t>
      </w:r>
      <w:r w:rsidRPr="009D00EF">
        <w:rPr>
          <w:b/>
        </w:rPr>
        <w:t> </w:t>
      </w:r>
      <w:r w:rsidR="009D00EF" w:rsidRPr="009D00EF">
        <w:rPr>
          <w:b/>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D00EF">
        <w:t>20. 11. 2017</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13516E">
        <w:rPr>
          <w:noProof/>
        </w:rPr>
        <w:t>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D00EF"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15. 11. 2017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3516E">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D00EF" w:rsidP="009B751F">
      <w:pPr>
        <w:keepNext/>
        <w:keepLines/>
        <w:jc w:val="center"/>
        <w:rPr>
          <w:rFonts w:cs="Arial"/>
          <w:szCs w:val="20"/>
        </w:rPr>
      </w:pPr>
      <w:r w:rsidRPr="009D00EF">
        <w:rPr>
          <w:rFonts w:cs="Arial"/>
          <w:szCs w:val="20"/>
        </w:rPr>
        <w:t>Ondřej Šišma</w:t>
      </w:r>
      <w:r>
        <w:tab/>
      </w:r>
      <w:r>
        <w:br/>
        <w:t>jednatel</w:t>
      </w:r>
    </w:p>
    <w:p w:rsidR="006C6899" w:rsidRDefault="006C6899" w:rsidP="009B751F">
      <w:pPr>
        <w:keepNext/>
        <w:keepLines/>
        <w:jc w:val="center"/>
        <w:rPr>
          <w:rFonts w:cs="Arial"/>
          <w:szCs w:val="20"/>
        </w:rPr>
      </w:pPr>
    </w:p>
    <w:p w:rsidR="009D00EF" w:rsidRDefault="009D00EF" w:rsidP="009B751F">
      <w:pPr>
        <w:keepNext/>
        <w:keepLines/>
        <w:jc w:val="center"/>
        <w:rPr>
          <w:rFonts w:cs="Arial"/>
          <w:szCs w:val="20"/>
        </w:rPr>
      </w:pPr>
    </w:p>
    <w:p w:rsidR="001430AA" w:rsidRPr="009D00EF" w:rsidRDefault="001430AA" w:rsidP="009B751F">
      <w:pPr>
        <w:keepNext/>
        <w:keepLines/>
        <w:jc w:val="center"/>
        <w:rPr>
          <w:rFonts w:cs="Arial"/>
          <w:szCs w:val="20"/>
        </w:rPr>
      </w:pPr>
      <w:r w:rsidRPr="009D00EF">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9D00EF" w:rsidP="009B751F">
      <w:pPr>
        <w:keepNext/>
        <w:keepLines/>
        <w:jc w:val="center"/>
        <w:rPr>
          <w:rFonts w:cs="Arial"/>
          <w:szCs w:val="20"/>
        </w:rPr>
      </w:pPr>
      <w:r w:rsidRPr="009D00EF">
        <w:rPr>
          <w:rFonts w:cs="Arial"/>
          <w:szCs w:val="20"/>
        </w:rPr>
        <w:t xml:space="preserve">Ing. </w:t>
      </w:r>
      <w:r>
        <w:t>Bořivoj Novotný</w:t>
      </w:r>
    </w:p>
    <w:p w:rsidR="008269B6" w:rsidRDefault="009D00EF" w:rsidP="008269B6">
      <w:pPr>
        <w:keepNext/>
        <w:keepLines/>
        <w:jc w:val="center"/>
        <w:rPr>
          <w:rFonts w:cs="Arial"/>
          <w:szCs w:val="20"/>
        </w:rPr>
      </w:pPr>
      <w:r w:rsidRPr="009D00EF">
        <w:rPr>
          <w:rFonts w:cs="Arial"/>
          <w:szCs w:val="20"/>
        </w:rPr>
        <w:t>ředitel Odboru</w:t>
      </w:r>
      <w:r>
        <w:t xml:space="preserve"> zaměstnanosti krajské pobočky v Olomouci</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13516E">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D00EF" w:rsidRPr="009D00EF">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3516E">
        <w:rPr>
          <w:noProof/>
        </w:rPr>
        <w:t>xxxxxxxxxxxx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13516E">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C8" w:rsidRDefault="00F26AC8">
      <w:r>
        <w:separator/>
      </w:r>
    </w:p>
  </w:endnote>
  <w:endnote w:type="continuationSeparator" w:id="0">
    <w:p w:rsidR="00F26AC8" w:rsidRDefault="00F2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F" w:rsidRDefault="009D00E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3516E">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3516E">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C8" w:rsidRDefault="00F26AC8">
      <w:r>
        <w:separator/>
      </w:r>
    </w:p>
  </w:footnote>
  <w:footnote w:type="continuationSeparator" w:id="0">
    <w:p w:rsidR="00F26AC8" w:rsidRDefault="00F2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F" w:rsidRDefault="009D00E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F" w:rsidRDefault="009D00E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355AF"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AF"/>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3516E"/>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3363"/>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47D3D"/>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00EF"/>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0FF9"/>
    <w:rsid w:val="00A71521"/>
    <w:rsid w:val="00A760BA"/>
    <w:rsid w:val="00A80D21"/>
    <w:rsid w:val="00A81ED7"/>
    <w:rsid w:val="00A93F95"/>
    <w:rsid w:val="00A945C8"/>
    <w:rsid w:val="00A962FE"/>
    <w:rsid w:val="00AA032F"/>
    <w:rsid w:val="00AA2C08"/>
    <w:rsid w:val="00AA43A3"/>
    <w:rsid w:val="00AA6259"/>
    <w:rsid w:val="00AA787B"/>
    <w:rsid w:val="00AB1D8A"/>
    <w:rsid w:val="00AB30F3"/>
    <w:rsid w:val="00AC7122"/>
    <w:rsid w:val="00AC78C9"/>
    <w:rsid w:val="00AE1D2A"/>
    <w:rsid w:val="00AE27B6"/>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501A5"/>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6F8E"/>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6AC8"/>
    <w:rsid w:val="00F27429"/>
    <w:rsid w:val="00F33F31"/>
    <w:rsid w:val="00F355AF"/>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3134-1C0A-42B9-BDA0-D4C8BA75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2174</Words>
  <Characters>12833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2017-11-15T12:36:00Z</dcterms:created>
  <dcterms:modified xsi:type="dcterms:W3CDTF">2017-11-15T12:36:00Z</dcterms:modified>
</cp:coreProperties>
</file>