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6C" w:rsidRPr="00BC556C" w:rsidRDefault="00BC556C" w:rsidP="00BC556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BC556C" w:rsidRPr="00BC556C" w:rsidRDefault="00BC556C" w:rsidP="00BC556C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BC556C">
        <w:rPr>
          <w:rFonts w:eastAsia="Times New Roman"/>
          <w:sz w:val="24"/>
          <w:szCs w:val="24"/>
          <w:lang w:eastAsia="cs-CZ"/>
        </w:rPr>
        <w:br/>
      </w:r>
      <w:r w:rsidRPr="00BC556C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2"/>
      </w:tblGrid>
      <w:tr w:rsidR="00BC556C" w:rsidRPr="00BC556C" w:rsidTr="00BC556C">
        <w:trPr>
          <w:tblCellSpacing w:w="0" w:type="dxa"/>
        </w:trPr>
        <w:tc>
          <w:tcPr>
            <w:tcW w:w="0" w:type="auto"/>
            <w:noWrap/>
            <w:hideMark/>
          </w:tcPr>
          <w:p w:rsidR="00BC556C" w:rsidRPr="00BC556C" w:rsidRDefault="00BC556C" w:rsidP="00BC556C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C556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C556C" w:rsidRPr="00BC556C" w:rsidRDefault="00BC556C" w:rsidP="00BC556C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C556C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BC556C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BC556C" w:rsidRPr="00BC556C" w:rsidTr="00BC556C">
        <w:trPr>
          <w:tblCellSpacing w:w="0" w:type="dxa"/>
        </w:trPr>
        <w:tc>
          <w:tcPr>
            <w:tcW w:w="0" w:type="auto"/>
            <w:noWrap/>
            <w:hideMark/>
          </w:tcPr>
          <w:p w:rsidR="00BC556C" w:rsidRPr="00BC556C" w:rsidRDefault="00BC556C" w:rsidP="00BC556C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C556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C556C" w:rsidRPr="00BC556C" w:rsidRDefault="00BC556C" w:rsidP="00BC556C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BC556C">
              <w:rPr>
                <w:rFonts w:eastAsia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BC556C">
              <w:rPr>
                <w:rFonts w:eastAsia="Times New Roman"/>
                <w:sz w:val="24"/>
                <w:szCs w:val="24"/>
                <w:lang w:eastAsia="cs-CZ"/>
              </w:rPr>
              <w:t xml:space="preserve">, 26 </w:t>
            </w:r>
            <w:proofErr w:type="spellStart"/>
            <w:r w:rsidRPr="00BC556C">
              <w:rPr>
                <w:rFonts w:eastAsia="Times New Roman"/>
                <w:sz w:val="24"/>
                <w:szCs w:val="24"/>
                <w:lang w:eastAsia="cs-CZ"/>
              </w:rPr>
              <w:t>Oct</w:t>
            </w:r>
            <w:proofErr w:type="spellEnd"/>
            <w:r w:rsidRPr="00BC556C">
              <w:rPr>
                <w:rFonts w:eastAsia="Times New Roman"/>
                <w:sz w:val="24"/>
                <w:szCs w:val="24"/>
                <w:lang w:eastAsia="cs-CZ"/>
              </w:rPr>
              <w:t xml:space="preserve"> 2017 11:46:29 +0200</w:t>
            </w:r>
          </w:p>
        </w:tc>
      </w:tr>
      <w:tr w:rsidR="00BC556C" w:rsidRPr="00BC556C" w:rsidTr="00BC556C">
        <w:trPr>
          <w:tblCellSpacing w:w="0" w:type="dxa"/>
        </w:trPr>
        <w:tc>
          <w:tcPr>
            <w:tcW w:w="0" w:type="auto"/>
            <w:noWrap/>
            <w:hideMark/>
          </w:tcPr>
          <w:p w:rsidR="00BC556C" w:rsidRPr="00BC556C" w:rsidRDefault="00BC556C" w:rsidP="00BC556C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C556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C556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C556C" w:rsidRPr="00BC556C" w:rsidRDefault="00BC556C" w:rsidP="00BC556C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BC556C">
              <w:rPr>
                <w:rFonts w:eastAsia="Times New Roman"/>
                <w:sz w:val="24"/>
                <w:szCs w:val="24"/>
                <w:lang w:eastAsia="cs-CZ"/>
              </w:rPr>
              <w:t>dotazy@alescenek.cz</w:t>
            </w:r>
          </w:p>
        </w:tc>
      </w:tr>
      <w:tr w:rsidR="00BC556C" w:rsidRPr="00BC556C" w:rsidTr="00BC556C">
        <w:trPr>
          <w:tblCellSpacing w:w="0" w:type="dxa"/>
        </w:trPr>
        <w:tc>
          <w:tcPr>
            <w:tcW w:w="0" w:type="auto"/>
            <w:noWrap/>
            <w:hideMark/>
          </w:tcPr>
          <w:p w:rsidR="00BC556C" w:rsidRPr="00BC556C" w:rsidRDefault="00BC556C" w:rsidP="00BC556C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BC556C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</w:tcPr>
          <w:p w:rsidR="00BC556C" w:rsidRPr="00BC556C" w:rsidRDefault="00BC556C" w:rsidP="00BC556C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</w:tr>
    </w:tbl>
    <w:p w:rsidR="00BC556C" w:rsidRPr="00BC556C" w:rsidRDefault="00BC556C" w:rsidP="00BC556C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Děkuji za objednávku, kterou tímto potvrzuji. Vyřídím co nejdříve.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Z dřívějších objednávek by jinak mělo být vše dodáno.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xxxxxxxxxxxxxxxxxxxxxxxx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Telefon: 739 277 277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Thursday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26, 2017 12:22 PM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22035E"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130 00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Distribuce a prodej odborné literatury a skript, Řipská 23, 130 00 Praha 3, </w:t>
      </w:r>
      <w:proofErr w:type="spellStart"/>
      <w:r w:rsidR="0022035E">
        <w:rPr>
          <w:rFonts w:ascii="Courier New" w:eastAsia="Times New Roman" w:hAnsi="Courier New" w:cs="Courier New"/>
          <w:sz w:val="20"/>
          <w:szCs w:val="20"/>
          <w:lang w:eastAsia="cs-CZ"/>
        </w:rPr>
        <w:t>xxxxxxxxx</w:t>
      </w:r>
      <w:bookmarkStart w:id="0" w:name="_GoBack"/>
      <w:bookmarkEnd w:id="0"/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, dotazy@alescenek.cz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Golden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Gale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Holtz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V sevření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touhy : sexuální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tajemství v psychoterapii.  Portál, 2013.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978-80-262-0352-0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224.00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224.00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Vzorkování IV /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Jiří G.K.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Ševčík, Martina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Laubertová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Pavel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Leber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, Pavel Král.  2 THETA,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978-80-86380-87-2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KM17/1884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352.00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352.00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Peprník, Michal.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Topos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lesa v americké literatuře.  Host, 2005.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80-7294-153-4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KM17/1885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167.00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167.00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Sýkora, Michal.  Vladimir </w:t>
      </w:r>
      <w:proofErr w:type="spellStart"/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Nabokov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"americká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" témata.  Host, 2004.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80-7294-115-1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KM17/1886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86.00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86.00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Vladimir </w:t>
      </w:r>
      <w:proofErr w:type="spellStart"/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Nabokov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od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Mášeňky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 Daru.  Host, 2002.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80-7294-057-0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KM17/1887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72.00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72.00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Chaloupková, Helena.  Autorský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zákon : Komentář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, 5. vydání.  Nakladatelství C. H. Beck, s. r. o.,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978-80-7400-671-5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KM17/1888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782.00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782.00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Petr, Pavel.  Vlastnictví bytů - kondominium.  Nakladatelství C. H. Beck, s. r. o.,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978-80-7400-665-4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KM17/1889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229.00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229.00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Bělina, Miroslav.  Pracovní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právo : 7. vydání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.  Nakladatelství C. H. Beck.,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978-80-7400-667-8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624.00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624.00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Hanzal, Jiří.  Cikáni na Moravě v 15. až 18.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století : dějiny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etnika na okraji společnost.  Nakladatelství Lidové noviny, 2004.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80-7106-508-0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KM17/1891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147.00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147.00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Jellouschek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Hans.  Bludné cesty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lásky : manželský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trojúhelník a jiné párové konflikty.  Portál, 2009.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978-80-7367-606-3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KM17/1892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176.00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176.00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Pomahač, Richard.  Veřejné a soukromé právo.  UK Právnická fakulta,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978-80-87975-64-0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Č. objednávky: :  KM17/1894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208.00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208.00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Drábková, Zita.  Kreativní účetnictví a účetní podvody.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978-80-7552-792-9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KM17/1895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172.00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172.00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Brychta, Ivan.  Meritum Daň z příjmů 2017.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978-80-7552-750-9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KM17/1896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612.00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612.00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Drábková, Tereza.  Doručování ve správním řízení se zaměřením na elektronické formy komunikace.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978-80-7552-723-3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KM17/1897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215.00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215.00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Krizový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zákon : Komentář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978-80-7552-787-5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KM17/1898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490.00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490.00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Vlček, Josef.  Makroekonomie a ekonomická analýza. 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978-80-7552-794-3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KM17/1899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cena: :  300.00</w:t>
      </w:r>
      <w:proofErr w:type="gramEnd"/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Celková cena::  300.00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---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Tento e-mail byl zkontrolován na viry programem AVG.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C556C">
        <w:rPr>
          <w:rFonts w:ascii="Courier New" w:eastAsia="Times New Roman" w:hAnsi="Courier New" w:cs="Courier New"/>
          <w:sz w:val="20"/>
          <w:szCs w:val="20"/>
          <w:lang w:eastAsia="cs-CZ"/>
        </w:rPr>
        <w:t>http://www.avg.cz</w:t>
      </w: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C556C" w:rsidRPr="00BC556C" w:rsidRDefault="00BC556C" w:rsidP="00BC55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6C"/>
    <w:rsid w:val="0022035E"/>
    <w:rsid w:val="00BC556C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55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5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556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556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5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556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cp:lastPrinted>2017-11-15T09:05:00Z</cp:lastPrinted>
  <dcterms:created xsi:type="dcterms:W3CDTF">2017-11-15T09:05:00Z</dcterms:created>
  <dcterms:modified xsi:type="dcterms:W3CDTF">2017-11-15T09:05:00Z</dcterms:modified>
</cp:coreProperties>
</file>