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 w:type="dxa"/>
          <w:right w:w="10" w:type="dxa"/>
        </w:tblCellMar>
        <w:tblLook w:val="0000" w:firstRow="0" w:lastRow="0" w:firstColumn="0" w:lastColumn="0" w:noHBand="0" w:noVBand="0"/>
      </w:tblPr>
      <w:tblGrid>
        <w:gridCol w:w="360"/>
        <w:gridCol w:w="1460"/>
        <w:gridCol w:w="7280"/>
      </w:tblGrid>
      <w:tr w:rsidR="47483646">
        <w:trPr>
          <w:gridAfter w:val="2"/>
          <w:wAfter w:w="8740" w:type="dxa"/>
        </w:trPr>
        <w:tc>
          <w:tcPr>
            <w:tcW w:w="360" w:type="dxa"/>
            <w:tcMar>
              <w:top w:w="0" w:type="dxa"/>
              <w:left w:w="0" w:type="dxa"/>
              <w:bottom w:w="0" w:type="dxa"/>
              <w:right w:w="0" w:type="dxa"/>
            </w:tcMar>
          </w:tcPr>
          <w:p w:rsidR="000638B8" w:rsidRDefault="000638B8">
            <w:pPr>
              <w:pStyle w:val="EMPTYCELLSTYLE"/>
            </w:pPr>
          </w:p>
        </w:tc>
      </w:tr>
      <w:tr w:rsidR="47483645">
        <w:tc>
          <w:tcPr>
            <w:tcW w:w="9100" w:type="dxa"/>
            <w:gridSpan w:val="3"/>
            <w:tcMar>
              <w:top w:w="0" w:type="dxa"/>
              <w:left w:w="0" w:type="dxa"/>
              <w:bottom w:w="0" w:type="dxa"/>
              <w:right w:w="0" w:type="dxa"/>
            </w:tcMar>
          </w:tcPr>
          <w:p w:rsidR="000638B8" w:rsidRDefault="006354B8">
            <w:pPr>
              <w:pStyle w:val="nadpisSmlouvy0"/>
            </w:pPr>
            <w:r>
              <w:t>DODATEK č. 1</w:t>
            </w:r>
          </w:p>
        </w:tc>
      </w:tr>
      <w:tr w:rsidR="47483643">
        <w:tc>
          <w:tcPr>
            <w:tcW w:w="9100" w:type="dxa"/>
            <w:gridSpan w:val="3"/>
            <w:tcMar>
              <w:top w:w="0" w:type="dxa"/>
              <w:left w:w="0" w:type="dxa"/>
              <w:bottom w:w="0" w:type="dxa"/>
              <w:right w:w="0" w:type="dxa"/>
            </w:tcMar>
          </w:tcPr>
          <w:p w:rsidR="000638B8" w:rsidRDefault="006354B8">
            <w:pPr>
              <w:pStyle w:val="podnadpisDodatku0"/>
            </w:pPr>
            <w:r>
              <w:t>(dále také jen „dodatek“)</w:t>
            </w:r>
          </w:p>
        </w:tc>
      </w:tr>
      <w:tr w:rsidR="47483641">
        <w:tc>
          <w:tcPr>
            <w:tcW w:w="9100" w:type="dxa"/>
            <w:gridSpan w:val="3"/>
            <w:tcMar>
              <w:top w:w="0" w:type="dxa"/>
              <w:left w:w="0" w:type="dxa"/>
              <w:bottom w:w="0" w:type="dxa"/>
              <w:right w:w="0" w:type="dxa"/>
            </w:tcMar>
          </w:tcPr>
          <w:p w:rsidR="000638B8" w:rsidRDefault="006354B8">
            <w:pPr>
              <w:pStyle w:val="nadpisSmlouvy0"/>
            </w:pPr>
            <w:r>
              <w:t xml:space="preserve">k pojistné smlouvě č. </w:t>
            </w:r>
          </w:p>
          <w:p w:rsidR="000638B8" w:rsidRDefault="006354B8">
            <w:pPr>
              <w:pStyle w:val="nadpisSmlouvy0"/>
            </w:pPr>
            <w:r>
              <w:t>8057147311</w:t>
            </w:r>
          </w:p>
        </w:tc>
      </w:tr>
      <w:tr w:rsidR="47483638">
        <w:tc>
          <w:tcPr>
            <w:tcW w:w="9100" w:type="dxa"/>
            <w:gridSpan w:val="3"/>
            <w:tcMar>
              <w:top w:w="0" w:type="dxa"/>
              <w:left w:w="0" w:type="dxa"/>
              <w:bottom w:w="0" w:type="dxa"/>
              <w:right w:w="0" w:type="dxa"/>
            </w:tcMar>
          </w:tcPr>
          <w:p w:rsidR="000638B8" w:rsidRDefault="006354B8">
            <w:pPr>
              <w:pStyle w:val="podnadpisDodatku0"/>
            </w:pPr>
            <w:r>
              <w:t>(dále také jen „pojistná smlouva“)</w:t>
            </w:r>
          </w:p>
        </w:tc>
      </w:tr>
      <w:tr w:rsidR="47483635">
        <w:tc>
          <w:tcPr>
            <w:tcW w:w="9100" w:type="dxa"/>
            <w:gridSpan w:val="3"/>
            <w:tcMar>
              <w:top w:w="0" w:type="dxa"/>
              <w:left w:w="0" w:type="dxa"/>
              <w:bottom w:w="0" w:type="dxa"/>
              <w:right w:w="0" w:type="dxa"/>
            </w:tcMar>
          </w:tcPr>
          <w:p w:rsidR="000638B8" w:rsidRDefault="006354B8">
            <w:pPr>
              <w:pStyle w:val="smluvniStrany0"/>
            </w:pPr>
            <w:r>
              <w:t>Smluvní strany:</w:t>
            </w:r>
          </w:p>
        </w:tc>
      </w:tr>
      <w:tr w:rsidR="47483632">
        <w:tc>
          <w:tcPr>
            <w:tcW w:w="9100" w:type="dxa"/>
            <w:gridSpan w:val="3"/>
            <w:tcMar>
              <w:top w:w="0" w:type="dxa"/>
              <w:left w:w="0" w:type="dxa"/>
              <w:bottom w:w="0" w:type="dxa"/>
              <w:right w:w="0" w:type="dxa"/>
            </w:tcMar>
          </w:tcPr>
          <w:p w:rsidR="000638B8" w:rsidRDefault="006354B8">
            <w:pPr>
              <w:pStyle w:val="jmenoPojistnikaUvod0"/>
            </w:pPr>
            <w:r>
              <w:t>ČSOB Pojišťovna, a. s., člen holdingu ČSOB</w:t>
            </w:r>
          </w:p>
        </w:tc>
      </w:tr>
      <w:tr w:rsidR="47483630">
        <w:tc>
          <w:tcPr>
            <w:tcW w:w="9100" w:type="dxa"/>
            <w:gridSpan w:val="3"/>
            <w:tcMar>
              <w:top w:w="0" w:type="dxa"/>
              <w:left w:w="0" w:type="dxa"/>
              <w:bottom w:w="0" w:type="dxa"/>
              <w:right w:w="0" w:type="dxa"/>
            </w:tcMar>
          </w:tcPr>
          <w:p w:rsidR="000638B8" w:rsidRDefault="006354B8">
            <w:pPr>
              <w:pStyle w:val="textIdentifikace0"/>
            </w:pPr>
            <w:r>
              <w:t>se sídlem Pardubice, Zelené předměstí, Masarykovo náměstí čp. 1458</w:t>
            </w:r>
          </w:p>
          <w:p w:rsidR="000638B8" w:rsidRDefault="006354B8">
            <w:pPr>
              <w:pStyle w:val="textIdentifikace0"/>
            </w:pPr>
            <w:r>
              <w:t>PSČ 532 18</w:t>
            </w:r>
          </w:p>
          <w:p w:rsidR="000638B8" w:rsidRDefault="006354B8">
            <w:pPr>
              <w:pStyle w:val="textIdentifikace0"/>
            </w:pPr>
            <w:r>
              <w:t>IČO: 45534306, DIČ: CZ699000761</w:t>
            </w:r>
          </w:p>
          <w:p w:rsidR="000638B8" w:rsidRDefault="006354B8">
            <w:pPr>
              <w:pStyle w:val="textIdentifikace0"/>
            </w:pPr>
            <w:r>
              <w:t>zapsaná v obchodním rejstříku vedeném Krajským soudem v Hradci Králové, oddíl B, vložka 567</w:t>
            </w:r>
          </w:p>
        </w:tc>
      </w:tr>
      <w:tr w:rsidR="47483624">
        <w:tc>
          <w:tcPr>
            <w:tcW w:w="9100" w:type="dxa"/>
            <w:gridSpan w:val="3"/>
            <w:tcMar>
              <w:top w:w="0" w:type="dxa"/>
              <w:left w:w="0" w:type="dxa"/>
              <w:bottom w:w="0" w:type="dxa"/>
              <w:right w:w="0" w:type="dxa"/>
            </w:tcMar>
          </w:tcPr>
          <w:p w:rsidR="000638B8" w:rsidRDefault="006354B8">
            <w:pPr>
              <w:pStyle w:val="textIdentifikace0"/>
            </w:pPr>
            <w:r>
              <w:t>(dále jen pojistitel)</w:t>
            </w:r>
          </w:p>
        </w:tc>
      </w:tr>
      <w:tr w:rsidR="47483622">
        <w:tc>
          <w:tcPr>
            <w:tcW w:w="9100" w:type="dxa"/>
            <w:gridSpan w:val="3"/>
            <w:tcMar>
              <w:top w:w="0" w:type="dxa"/>
              <w:left w:w="0" w:type="dxa"/>
              <w:bottom w:w="0" w:type="dxa"/>
              <w:right w:w="0" w:type="dxa"/>
            </w:tcMar>
          </w:tcPr>
          <w:p w:rsidR="000638B8" w:rsidRDefault="006354B8">
            <w:pPr>
              <w:pStyle w:val="textIdentifikace0"/>
            </w:pPr>
            <w:r>
              <w:t>tel.: 800 100 777   fax: 467 007 444   </w:t>
            </w:r>
            <w:hyperlink r:id="rId7" w:tgtFrame="_self" w:history="1">
              <w:r>
                <w:t>www.csobpoj.cz</w:t>
              </w:r>
            </w:hyperlink>
          </w:p>
        </w:tc>
      </w:tr>
      <w:tr w:rsidR="47483618">
        <w:tc>
          <w:tcPr>
            <w:tcW w:w="9100" w:type="dxa"/>
            <w:gridSpan w:val="3"/>
            <w:tcMar>
              <w:top w:w="0" w:type="dxa"/>
              <w:left w:w="0" w:type="dxa"/>
              <w:bottom w:w="0" w:type="dxa"/>
              <w:right w:w="0" w:type="dxa"/>
            </w:tcMar>
          </w:tcPr>
          <w:p w:rsidR="000638B8" w:rsidRDefault="006354B8">
            <w:pPr>
              <w:pStyle w:val="textIdentifikaceRadekPred0"/>
            </w:pPr>
            <w:r>
              <w:t xml:space="preserve">pojistitele zastupuje: Petra </w:t>
            </w:r>
            <w:proofErr w:type="spellStart"/>
            <w:r>
              <w:t>Prellová</w:t>
            </w:r>
            <w:proofErr w:type="spellEnd"/>
            <w:r>
              <w:t xml:space="preserve"> – </w:t>
            </w:r>
            <w:proofErr w:type="spellStart"/>
            <w:r>
              <w:t>account</w:t>
            </w:r>
            <w:proofErr w:type="spellEnd"/>
            <w:r>
              <w:t xml:space="preserve"> </w:t>
            </w:r>
            <w:proofErr w:type="spellStart"/>
            <w:r>
              <w:t>manager</w:t>
            </w:r>
            <w:proofErr w:type="spellEnd"/>
          </w:p>
        </w:tc>
      </w:tr>
      <w:tr w:rsidR="47483616">
        <w:tc>
          <w:tcPr>
            <w:tcW w:w="9100" w:type="dxa"/>
            <w:gridSpan w:val="3"/>
            <w:tcMar>
              <w:top w:w="0" w:type="dxa"/>
              <w:left w:w="0" w:type="dxa"/>
              <w:bottom w:w="0" w:type="dxa"/>
              <w:right w:w="0" w:type="dxa"/>
            </w:tcMar>
          </w:tcPr>
          <w:p w:rsidR="000638B8" w:rsidRDefault="000638B8">
            <w:pPr>
              <w:pStyle w:val="EMPTYCELLSTYLE"/>
            </w:pPr>
          </w:p>
        </w:tc>
      </w:tr>
      <w:tr w:rsidR="47483614">
        <w:tc>
          <w:tcPr>
            <w:tcW w:w="9100" w:type="dxa"/>
            <w:gridSpan w:val="3"/>
            <w:tcMar>
              <w:top w:w="0" w:type="dxa"/>
              <w:left w:w="0" w:type="dxa"/>
              <w:bottom w:w="0" w:type="dxa"/>
              <w:right w:w="0" w:type="dxa"/>
            </w:tcMar>
            <w:vAlign w:val="center"/>
          </w:tcPr>
          <w:p w:rsidR="000638B8" w:rsidRDefault="006354B8">
            <w:pPr>
              <w:pStyle w:val="smluvniStrany0"/>
            </w:pPr>
            <w:r>
              <w:t>a</w:t>
            </w:r>
          </w:p>
        </w:tc>
      </w:tr>
      <w:tr w:rsidR="47483611">
        <w:tc>
          <w:tcPr>
            <w:tcW w:w="9100" w:type="dxa"/>
            <w:gridSpan w:val="3"/>
            <w:tcMar>
              <w:top w:w="0" w:type="dxa"/>
              <w:left w:w="0" w:type="dxa"/>
              <w:bottom w:w="0" w:type="dxa"/>
              <w:right w:w="0" w:type="dxa"/>
            </w:tcMar>
            <w:vAlign w:val="bottom"/>
          </w:tcPr>
          <w:p w:rsidR="000638B8" w:rsidRDefault="006354B8" w:rsidP="006354B8">
            <w:pPr>
              <w:pStyle w:val="jmenoPojistnikaUvod0"/>
            </w:pPr>
            <w:r>
              <w:t>Střední škola stavební, Teplice, příspěvková organizace</w:t>
            </w:r>
          </w:p>
        </w:tc>
      </w:tr>
      <w:tr w:rsidR="47483609">
        <w:tc>
          <w:tcPr>
            <w:tcW w:w="9100" w:type="dxa"/>
            <w:gridSpan w:val="3"/>
            <w:tcMar>
              <w:top w:w="0" w:type="dxa"/>
              <w:left w:w="0" w:type="dxa"/>
              <w:bottom w:w="0" w:type="dxa"/>
              <w:right w:w="0" w:type="dxa"/>
            </w:tcMar>
          </w:tcPr>
          <w:p w:rsidR="000638B8" w:rsidRDefault="006354B8">
            <w:pPr>
              <w:pStyle w:val="textIdentifikace0"/>
            </w:pPr>
            <w:r>
              <w:t>se sídlem / místem podnikání Fráni Šrámka 1350/1</w:t>
            </w:r>
          </w:p>
          <w:p w:rsidR="000638B8" w:rsidRDefault="006354B8">
            <w:pPr>
              <w:pStyle w:val="textIdentifikace0"/>
            </w:pPr>
            <w:r>
              <w:t>41501, Teplice - Trnovany</w:t>
            </w:r>
          </w:p>
        </w:tc>
      </w:tr>
      <w:tr w:rsidR="47483605">
        <w:tc>
          <w:tcPr>
            <w:tcW w:w="9100" w:type="dxa"/>
            <w:gridSpan w:val="3"/>
            <w:tcMar>
              <w:top w:w="0" w:type="dxa"/>
              <w:left w:w="0" w:type="dxa"/>
              <w:bottom w:w="0" w:type="dxa"/>
              <w:right w:w="0" w:type="dxa"/>
            </w:tcMar>
          </w:tcPr>
          <w:p w:rsidR="000638B8" w:rsidRDefault="006354B8">
            <w:pPr>
              <w:pStyle w:val="textIdentifikaceRadekPred0"/>
            </w:pPr>
            <w:r>
              <w:t>IČO: 00497088</w:t>
            </w:r>
          </w:p>
        </w:tc>
      </w:tr>
      <w:tr w:rsidR="47483603">
        <w:tc>
          <w:tcPr>
            <w:tcW w:w="9100" w:type="dxa"/>
            <w:gridSpan w:val="3"/>
            <w:tcMar>
              <w:top w:w="0" w:type="dxa"/>
              <w:left w:w="0" w:type="dxa"/>
              <w:bottom w:w="0" w:type="dxa"/>
              <w:right w:w="0" w:type="dxa"/>
            </w:tcMar>
          </w:tcPr>
          <w:p w:rsidR="000638B8" w:rsidRDefault="006354B8">
            <w:pPr>
              <w:pStyle w:val="textIdentifikace0"/>
            </w:pPr>
            <w:r>
              <w:t>Výpis z Živnostenského rejstříku</w:t>
            </w:r>
          </w:p>
        </w:tc>
      </w:tr>
      <w:tr w:rsidR="47483601">
        <w:tc>
          <w:tcPr>
            <w:tcW w:w="9100" w:type="dxa"/>
            <w:gridSpan w:val="3"/>
            <w:tcMar>
              <w:top w:w="0" w:type="dxa"/>
              <w:left w:w="0" w:type="dxa"/>
              <w:bottom w:w="0" w:type="dxa"/>
              <w:right w:w="0" w:type="dxa"/>
            </w:tcMar>
          </w:tcPr>
          <w:p w:rsidR="000638B8" w:rsidRDefault="006354B8">
            <w:pPr>
              <w:pStyle w:val="textIdentifikace0"/>
            </w:pPr>
            <w:r>
              <w:t>(dále jen „pojistník“)</w:t>
            </w:r>
          </w:p>
        </w:tc>
      </w:tr>
      <w:tr w:rsidR="47483598">
        <w:tc>
          <w:tcPr>
            <w:tcW w:w="1820" w:type="dxa"/>
            <w:gridSpan w:val="2"/>
            <w:tcMar>
              <w:top w:w="0" w:type="dxa"/>
              <w:left w:w="0" w:type="dxa"/>
              <w:bottom w:w="0" w:type="dxa"/>
              <w:right w:w="0" w:type="dxa"/>
            </w:tcMar>
          </w:tcPr>
          <w:p w:rsidR="000638B8" w:rsidRDefault="006354B8">
            <w:pPr>
              <w:pStyle w:val="textIdentifikaceRadekPred0"/>
            </w:pPr>
            <w:r>
              <w:t>pojistníka zastupuje:</w:t>
            </w:r>
          </w:p>
        </w:tc>
        <w:tc>
          <w:tcPr>
            <w:tcW w:w="7280" w:type="dxa"/>
            <w:tcMar>
              <w:top w:w="0" w:type="dxa"/>
              <w:left w:w="0" w:type="dxa"/>
              <w:bottom w:w="0" w:type="dxa"/>
              <w:right w:w="0" w:type="dxa"/>
            </w:tcMar>
          </w:tcPr>
          <w:p w:rsidR="000638B8" w:rsidRDefault="006354B8" w:rsidP="00AA6F6C">
            <w:pPr>
              <w:pStyle w:val="textIdentifikaceRadekPred0"/>
            </w:pPr>
            <w:r>
              <w:t xml:space="preserve">Ing. </w:t>
            </w:r>
            <w:r w:rsidR="00AA6F6C">
              <w:t>Ivana Ticháková</w:t>
            </w:r>
            <w:r>
              <w:t xml:space="preserve"> - </w:t>
            </w:r>
            <w:r w:rsidR="00AA6F6C">
              <w:t>zástupce statutárního orgánu</w:t>
            </w:r>
          </w:p>
        </w:tc>
      </w:tr>
      <w:tr w:rsidR="47483594">
        <w:tc>
          <w:tcPr>
            <w:tcW w:w="9100" w:type="dxa"/>
            <w:gridSpan w:val="3"/>
            <w:tcMar>
              <w:top w:w="0" w:type="dxa"/>
              <w:left w:w="0" w:type="dxa"/>
              <w:bottom w:w="0" w:type="dxa"/>
              <w:right w:w="0" w:type="dxa"/>
            </w:tcMar>
          </w:tcPr>
          <w:p w:rsidR="000638B8" w:rsidRDefault="006354B8">
            <w:pPr>
              <w:pStyle w:val="textIdentifikaceRadekPred0"/>
            </w:pPr>
            <w:proofErr w:type="gramStart"/>
            <w:r>
              <w:t>se dohodly</w:t>
            </w:r>
            <w:proofErr w:type="gramEnd"/>
            <w:r>
              <w:t>, že výše uvedená pojistná smlouva se mění a doplňuje takto:</w:t>
            </w:r>
          </w:p>
        </w:tc>
      </w:tr>
    </w:tbl>
    <w:p w:rsidR="006354B8" w:rsidRDefault="006354B8">
      <w:r>
        <w:rPr>
          <w:b/>
          <w:i/>
        </w:rPr>
        <w:br w:type="page"/>
      </w:r>
    </w:p>
    <w:tbl>
      <w:tblPr>
        <w:tblW w:w="0" w:type="auto"/>
        <w:tblLayout w:type="fixed"/>
        <w:tblCellMar>
          <w:left w:w="10" w:type="dxa"/>
          <w:right w:w="10" w:type="dxa"/>
        </w:tblCellMar>
        <w:tblLook w:val="0000" w:firstRow="0" w:lastRow="0" w:firstColumn="0" w:lastColumn="0" w:noHBand="0" w:noVBand="0"/>
      </w:tblPr>
      <w:tblGrid>
        <w:gridCol w:w="360"/>
        <w:gridCol w:w="8740"/>
      </w:tblGrid>
      <w:tr w:rsidR="47483591">
        <w:tc>
          <w:tcPr>
            <w:tcW w:w="9100" w:type="dxa"/>
            <w:gridSpan w:val="2"/>
            <w:tcMar>
              <w:top w:w="0" w:type="dxa"/>
              <w:left w:w="0" w:type="dxa"/>
              <w:bottom w:w="0" w:type="dxa"/>
              <w:right w:w="0" w:type="dxa"/>
            </w:tcMar>
          </w:tcPr>
          <w:p w:rsidR="000638B8" w:rsidRDefault="006354B8">
            <w:pPr>
              <w:pStyle w:val="nadpisHlavnihoClanku0"/>
              <w:keepNext/>
              <w:keepLines/>
            </w:pPr>
            <w:r>
              <w:lastRenderedPageBreak/>
              <w:t>Článek I.</w:t>
            </w:r>
          </w:p>
        </w:tc>
      </w:tr>
      <w:tr w:rsidR="47483589">
        <w:tc>
          <w:tcPr>
            <w:tcW w:w="9100" w:type="dxa"/>
            <w:gridSpan w:val="2"/>
            <w:tcMar>
              <w:top w:w="0" w:type="dxa"/>
              <w:left w:w="0" w:type="dxa"/>
              <w:bottom w:w="180" w:type="dxa"/>
              <w:right w:w="0" w:type="dxa"/>
            </w:tcMar>
          </w:tcPr>
          <w:p w:rsidR="000638B8" w:rsidRDefault="006354B8">
            <w:pPr>
              <w:pStyle w:val="podnadpisHlavnihoClanku0"/>
              <w:keepNext/>
              <w:keepLines/>
            </w:pPr>
            <w:r>
              <w:t>Změna již existujících právních vztahů pojištění sjednaných pojistnou smlouvou</w:t>
            </w:r>
          </w:p>
        </w:tc>
      </w:tr>
      <w:tr w:rsidR="47483587">
        <w:tc>
          <w:tcPr>
            <w:tcW w:w="360" w:type="dxa"/>
            <w:tcMar>
              <w:top w:w="0" w:type="dxa"/>
              <w:left w:w="0" w:type="dxa"/>
              <w:bottom w:w="180" w:type="dxa"/>
              <w:right w:w="0" w:type="dxa"/>
            </w:tcMar>
          </w:tcPr>
          <w:p w:rsidR="000638B8" w:rsidRDefault="006354B8">
            <w:pPr>
              <w:pStyle w:val="nadpisTypOj0"/>
              <w:keepNext/>
              <w:keepLines/>
              <w:jc w:val="left"/>
            </w:pPr>
            <w:r>
              <w:t>1.</w:t>
            </w:r>
          </w:p>
        </w:tc>
        <w:tc>
          <w:tcPr>
            <w:tcW w:w="8740" w:type="dxa"/>
            <w:vMerge w:val="restart"/>
            <w:tcMar>
              <w:top w:w="0" w:type="dxa"/>
              <w:left w:w="0" w:type="dxa"/>
              <w:bottom w:w="180" w:type="dxa"/>
              <w:right w:w="0" w:type="dxa"/>
            </w:tcMar>
          </w:tcPr>
          <w:p w:rsidR="000638B8" w:rsidRDefault="006354B8">
            <w:pPr>
              <w:pStyle w:val="nadpisTypOj0"/>
              <w:keepNext/>
              <w:keepLines/>
              <w:jc w:val="left"/>
            </w:pPr>
            <w:r>
              <w:t xml:space="preserve">Pojištění vozidel </w:t>
            </w:r>
            <w:r>
              <w:rPr>
                <w:sz w:val="20"/>
              </w:rPr>
              <w:t>sjednané článkem II. pojistné smlouvy se ode dne nabytí účinnosti tohoto dodatku mění následovně:</w:t>
            </w:r>
          </w:p>
        </w:tc>
      </w:tr>
      <w:tr w:rsidR="47483583">
        <w:tc>
          <w:tcPr>
            <w:tcW w:w="360" w:type="dxa"/>
          </w:tcPr>
          <w:p w:rsidR="000638B8" w:rsidRDefault="000638B8">
            <w:pPr>
              <w:pStyle w:val="EMPTYCELLSTYLE"/>
              <w:keepNext/>
            </w:pPr>
          </w:p>
        </w:tc>
        <w:tc>
          <w:tcPr>
            <w:tcW w:w="8740" w:type="dxa"/>
            <w:vMerge/>
            <w:tcMar>
              <w:top w:w="0" w:type="dxa"/>
              <w:left w:w="0" w:type="dxa"/>
              <w:bottom w:w="180" w:type="dxa"/>
              <w:right w:w="0" w:type="dxa"/>
            </w:tcMar>
          </w:tcPr>
          <w:p w:rsidR="000638B8" w:rsidRDefault="000638B8">
            <w:pPr>
              <w:pStyle w:val="EMPTYCELLSTYLE"/>
              <w:keepNext/>
            </w:pPr>
          </w:p>
        </w:tc>
      </w:tr>
      <w:tr w:rsidR="47483582">
        <w:tc>
          <w:tcPr>
            <w:tcW w:w="9100" w:type="dxa"/>
            <w:gridSpan w:val="2"/>
            <w:tcMar>
              <w:top w:w="0" w:type="dxa"/>
              <w:left w:w="0" w:type="dxa"/>
              <w:bottom w:w="0" w:type="dxa"/>
              <w:right w:w="0" w:type="dxa"/>
            </w:tcMar>
          </w:tcPr>
          <w:p w:rsidR="000638B8" w:rsidRDefault="006354B8">
            <w:pPr>
              <w:pStyle w:val="nadpisCyklu0"/>
            </w:pPr>
            <w:r>
              <w:t>ZMĚNY</w:t>
            </w:r>
          </w:p>
        </w:tc>
      </w:tr>
      <w:tr w:rsidR="47483580">
        <w:tc>
          <w:tcPr>
            <w:tcW w:w="9100" w:type="dxa"/>
            <w:gridSpan w:val="2"/>
            <w:tcMar>
              <w:top w:w="0" w:type="dxa"/>
              <w:left w:w="0" w:type="dxa"/>
              <w:bottom w:w="0" w:type="dxa"/>
              <w:right w:w="0" w:type="dxa"/>
            </w:tcMar>
          </w:tcPr>
          <w:p w:rsidR="000638B8" w:rsidRDefault="006354B8">
            <w:pPr>
              <w:pStyle w:val="textNormalBlokB92"/>
            </w:pPr>
            <w:r>
              <w:rPr>
                <w:sz w:val="20"/>
              </w:rPr>
              <w:t xml:space="preserve">Pojistitel a pojistník výslovně sjednávají, že </w:t>
            </w:r>
            <w:r>
              <w:rPr>
                <w:b/>
                <w:sz w:val="20"/>
              </w:rPr>
              <w:t>ode dne nabytí účinnosti tohoto dodatku SE MĚNÍ obsah právního vztahu pojištění ve vztahu k následujícím dosavadním hodnotám pojistného zájmu (následujícím dosavadním předmětům pojištění)</w:t>
            </w:r>
            <w:r>
              <w:rPr>
                <w:sz w:val="20"/>
              </w:rPr>
              <w:t>. Pojistitel a pojistník výslovně a v zájmu předejití jakýmkoliv budoucím právním sporům o výklad pojistné smlouvy a tohoto dodatku uvádějí pro přehlednost níže vždy celý obsah právního vztahu pojištění vztahující se k jednotlivé hodnotě pojistného zájmu (k jednotlivému předmětu pojištění), a to i v těch jeho částech či dílčích parametrech, které tímto dodatkem změněny nebyly:</w:t>
            </w:r>
          </w:p>
        </w:tc>
      </w:tr>
      <w:tr w:rsidR="47483576">
        <w:tc>
          <w:tcPr>
            <w:tcW w:w="9100" w:type="dxa"/>
            <w:gridSpan w:val="2"/>
            <w:tcMar>
              <w:top w:w="0" w:type="dxa"/>
              <w:left w:w="0" w:type="dxa"/>
              <w:bottom w:w="0" w:type="dxa"/>
              <w:right w:w="0" w:type="dxa"/>
            </w:tcMar>
          </w:tcPr>
          <w:p w:rsidR="000638B8" w:rsidRDefault="006354B8">
            <w:pPr>
              <w:pStyle w:val="textNormalBlok1"/>
            </w:pPr>
            <w:r>
              <w:t>V souladu s článkem I. pojistné smlouvy se toto pojištění řídí také Všeobecnými pojistnými podmínkami - zvláštní část Pojištění vozidel VPP HA 2014 (dále jen "VPP HA 2014"). Dále se toto pojištění řídí také podmínkami pro poskytování Asistenční služby AS 2014 (dále jen "AS 2014").</w:t>
            </w:r>
          </w:p>
        </w:tc>
      </w:tr>
      <w:tr w:rsidR="47483574">
        <w:tc>
          <w:tcPr>
            <w:tcW w:w="9100" w:type="dxa"/>
            <w:gridSpan w:val="2"/>
            <w:tcMar>
              <w:top w:w="0" w:type="dxa"/>
              <w:left w:w="0" w:type="dxa"/>
              <w:bottom w:w="0" w:type="dxa"/>
              <w:right w:w="0" w:type="dxa"/>
            </w:tcMar>
          </w:tcPr>
          <w:p w:rsidR="000638B8" w:rsidRDefault="006354B8">
            <w:pPr>
              <w:pStyle w:val="textNormalBlok1"/>
            </w:pPr>
            <w:r>
              <w:t>Všechny pojistné podmínky uvedené v tomto odstavci výše jsou nedílnou součástí a přílohou této pojistné smlouvy.</w:t>
            </w:r>
          </w:p>
        </w:tc>
      </w:tr>
      <w:tr w:rsidR="47483571">
        <w:tc>
          <w:tcPr>
            <w:tcW w:w="9100" w:type="dxa"/>
            <w:gridSpan w:val="2"/>
            <w:tcMar>
              <w:top w:w="180" w:type="dxa"/>
              <w:left w:w="0" w:type="dxa"/>
              <w:bottom w:w="180" w:type="dxa"/>
              <w:right w:w="0" w:type="dxa"/>
            </w:tcMar>
          </w:tcPr>
          <w:p w:rsidR="000638B8" w:rsidRDefault="006354B8">
            <w:pPr>
              <w:pStyle w:val="textRozsahPojisteni0"/>
              <w:keepNext/>
              <w:keepLines/>
            </w:pPr>
            <w:r>
              <w:t>ROZSAH POJIŠTĚNÍ</w:t>
            </w:r>
          </w:p>
        </w:tc>
      </w:tr>
      <w:tr w:rsidR="47483567">
        <w:trPr>
          <w:gridAfter w:val="1"/>
          <w:wAfter w:w="8740" w:type="dxa"/>
        </w:trPr>
        <w:tc>
          <w:tcPr>
            <w:tcW w:w="360" w:type="dxa"/>
            <w:tcMar>
              <w:top w:w="0" w:type="dxa"/>
              <w:left w:w="0" w:type="dxa"/>
              <w:bottom w:w="0" w:type="dxa"/>
              <w:right w:w="0" w:type="dxa"/>
            </w:tcMar>
          </w:tcPr>
          <w:p w:rsidR="000638B8" w:rsidRDefault="000638B8">
            <w:pPr>
              <w:pStyle w:val="EMPTYCELLSTYLE"/>
              <w:keepNext/>
            </w:pPr>
          </w:p>
        </w:tc>
      </w:tr>
      <w:tr w:rsidR="47483565">
        <w:tc>
          <w:tcPr>
            <w:tcW w:w="9100" w:type="dxa"/>
            <w:gridSpan w:val="2"/>
            <w:tcMar>
              <w:top w:w="0" w:type="dxa"/>
              <w:left w:w="0" w:type="dxa"/>
              <w:bottom w:w="0" w:type="dxa"/>
              <w:right w:w="0" w:type="dxa"/>
            </w:tcMar>
          </w:tcPr>
          <w:p w:rsidR="000638B8" w:rsidRDefault="000638B8">
            <w:pPr>
              <w:pStyle w:val="EMPTYCELLSTYLE"/>
            </w:pPr>
          </w:p>
        </w:tc>
      </w:tr>
      <w:tr w:rsidR="47483564">
        <w:tc>
          <w:tcPr>
            <w:tcW w:w="9100" w:type="dxa"/>
            <w:gridSpan w:val="2"/>
            <w:tcMar>
              <w:top w:w="0" w:type="dxa"/>
              <w:left w:w="0" w:type="dxa"/>
              <w:bottom w:w="0" w:type="dxa"/>
              <w:right w:w="0" w:type="dxa"/>
            </w:tcMar>
          </w:tcPr>
          <w:p w:rsidR="000638B8" w:rsidRDefault="000638B8">
            <w:pPr>
              <w:pStyle w:val="EMPTYCELLSTYLE"/>
            </w:pPr>
          </w:p>
        </w:tc>
      </w:tr>
    </w:tbl>
    <w:p w:rsidR="000638B8" w:rsidRDefault="000638B8">
      <w:pPr>
        <w:pStyle w:val="beznyText"/>
        <w:sectPr w:rsidR="000638B8">
          <w:headerReference w:type="default" r:id="rId8"/>
          <w:footerReference w:type="default" r:id="rId9"/>
          <w:headerReference w:type="first" r:id="rId10"/>
          <w:pgSz w:w="11900" w:h="16840"/>
          <w:pgMar w:top="700" w:right="1400" w:bottom="700" w:left="1400" w:header="700" w:footer="700" w:gutter="0"/>
          <w:cols w:space="708"/>
          <w:titlePg/>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1400"/>
        <w:gridCol w:w="420"/>
        <w:gridCol w:w="980"/>
        <w:gridCol w:w="2400"/>
        <w:gridCol w:w="1640"/>
        <w:gridCol w:w="560"/>
        <w:gridCol w:w="820"/>
        <w:gridCol w:w="880"/>
        <w:gridCol w:w="40"/>
        <w:gridCol w:w="840"/>
        <w:gridCol w:w="840"/>
        <w:gridCol w:w="880"/>
        <w:gridCol w:w="920"/>
        <w:gridCol w:w="800"/>
        <w:gridCol w:w="1140"/>
        <w:gridCol w:w="880"/>
        <w:gridCol w:w="1400"/>
      </w:tblGrid>
      <w:tr w:rsidR="47483561">
        <w:trPr>
          <w:gridAfter w:val="14"/>
          <w:wAfter w:w="14040" w:type="dxa"/>
        </w:trPr>
        <w:tc>
          <w:tcPr>
            <w:tcW w:w="1400" w:type="dxa"/>
          </w:tcPr>
          <w:p w:rsidR="000638B8" w:rsidRDefault="000638B8">
            <w:pPr>
              <w:pStyle w:val="EMPTYCELLSTYLE"/>
            </w:pPr>
          </w:p>
        </w:tc>
        <w:tc>
          <w:tcPr>
            <w:tcW w:w="420" w:type="dxa"/>
            <w:tcMar>
              <w:top w:w="0" w:type="dxa"/>
              <w:left w:w="0" w:type="dxa"/>
              <w:bottom w:w="0" w:type="dxa"/>
              <w:right w:w="0" w:type="dxa"/>
            </w:tcMar>
          </w:tcPr>
          <w:p w:rsidR="000638B8" w:rsidRDefault="000638B8">
            <w:pPr>
              <w:pStyle w:val="EMPTYCELLSTYLE"/>
            </w:pPr>
          </w:p>
        </w:tc>
        <w:tc>
          <w:tcPr>
            <w:tcW w:w="980" w:type="dxa"/>
          </w:tcPr>
          <w:p w:rsidR="000638B8" w:rsidRDefault="000638B8">
            <w:pPr>
              <w:pStyle w:val="EMPTYCELLSTYLE"/>
            </w:pPr>
          </w:p>
        </w:tc>
      </w:tr>
      <w:tr w:rsidR="47483560">
        <w:tc>
          <w:tcPr>
            <w:tcW w:w="1400" w:type="dxa"/>
          </w:tcPr>
          <w:p w:rsidR="000638B8" w:rsidRDefault="000638B8">
            <w:pPr>
              <w:pStyle w:val="EMPTYCELLSTYLE"/>
            </w:pPr>
          </w:p>
        </w:tc>
        <w:tc>
          <w:tcPr>
            <w:tcW w:w="774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Hvozidla"/>
              <w:keepNext/>
              <w:keepLines/>
            </w:pPr>
            <w:r>
              <w:t>Vozidlo</w:t>
            </w:r>
          </w:p>
        </w:tc>
        <w:tc>
          <w:tcPr>
            <w:tcW w:w="16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Hvozidla"/>
              <w:keepNext/>
              <w:keepLines/>
            </w:pPr>
            <w:r>
              <w:t>Pojistná doba</w:t>
            </w:r>
          </w:p>
        </w:tc>
        <w:tc>
          <w:tcPr>
            <w:tcW w:w="462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Hvozidla"/>
              <w:keepNext/>
              <w:keepLines/>
            </w:pPr>
            <w:r>
              <w:t>Rozsah pojištění</w:t>
            </w:r>
          </w:p>
        </w:tc>
        <w:tc>
          <w:tcPr>
            <w:tcW w:w="1400" w:type="dxa"/>
          </w:tcPr>
          <w:p w:rsidR="000638B8" w:rsidRDefault="000638B8">
            <w:pPr>
              <w:pStyle w:val="EMPTYCELLSTYLE"/>
              <w:keepNext/>
            </w:pPr>
          </w:p>
        </w:tc>
      </w:tr>
      <w:tr w:rsidR="47483556">
        <w:tc>
          <w:tcPr>
            <w:tcW w:w="1400" w:type="dxa"/>
          </w:tcPr>
          <w:p w:rsidR="000638B8" w:rsidRDefault="000638B8">
            <w:pPr>
              <w:pStyle w:val="EMPTYCELLSTYLE"/>
              <w:keepNext/>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Hvozidla"/>
              <w:keepNext/>
              <w:keepLines/>
            </w:pPr>
            <w:proofErr w:type="spellStart"/>
            <w:proofErr w:type="gramStart"/>
            <w:r>
              <w:t>P.č</w:t>
            </w:r>
            <w:proofErr w:type="spellEnd"/>
            <w:r>
              <w:t>.</w:t>
            </w:r>
            <w:proofErr w:type="gramEnd"/>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Hvozidla"/>
              <w:keepNext/>
              <w:keepLines/>
            </w:pPr>
            <w:r>
              <w:t>Registrační</w:t>
            </w:r>
          </w:p>
          <w:p w:rsidR="000638B8" w:rsidRDefault="006354B8">
            <w:pPr>
              <w:pStyle w:val="tableTHvozidla"/>
              <w:keepNext/>
              <w:keepLines/>
            </w:pPr>
            <w:r>
              <w:t>značka</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Hvozidla"/>
              <w:keepNext/>
              <w:keepLines/>
            </w:pPr>
            <w:r>
              <w:t>Tovární značka / typ / druh</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Hvozidla"/>
              <w:keepNext/>
              <w:keepLines/>
            </w:pPr>
            <w:r>
              <w:t>VIN/</w:t>
            </w:r>
            <w:proofErr w:type="spellStart"/>
            <w:r>
              <w:t>č.karoserie</w:t>
            </w:r>
            <w:proofErr w:type="spellEnd"/>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Hvozidla"/>
              <w:keepNext/>
              <w:keepLines/>
            </w:pPr>
            <w:r>
              <w:t>Rok</w:t>
            </w:r>
          </w:p>
          <w:p w:rsidR="000638B8" w:rsidRDefault="006354B8">
            <w:pPr>
              <w:pStyle w:val="tableTHvozidla"/>
              <w:keepNext/>
              <w:keepLines/>
            </w:pPr>
            <w:r>
              <w:t>výroby</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Hvozidla"/>
              <w:keepNext/>
              <w:keepLines/>
            </w:pPr>
            <w:r>
              <w:t>Pojistná</w:t>
            </w:r>
          </w:p>
          <w:p w:rsidR="000638B8" w:rsidRDefault="006354B8">
            <w:pPr>
              <w:pStyle w:val="tableTHvozidla"/>
              <w:keepNext/>
              <w:keepLines/>
            </w:pPr>
            <w:r>
              <w:t>hodnota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Hvozidla"/>
              <w:keepNext/>
              <w:keepLines/>
            </w:pPr>
            <w:r>
              <w:t>Vlastnictví vozidla</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rPr>
                <w:b/>
              </w:rPr>
              <w:t>Počátek</w:t>
            </w:r>
            <w:r>
              <w:t xml:space="preserve"> </w:t>
            </w:r>
            <w:r>
              <w:rPr>
                <w:b/>
              </w:rPr>
              <w:t>pojištění</w:t>
            </w:r>
            <w:r>
              <w:t xml:space="preserve"> 00:00 hod</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rPr>
                <w:b/>
              </w:rPr>
              <w:t>Konec</w:t>
            </w:r>
            <w:r>
              <w:t xml:space="preserve"> </w:t>
            </w:r>
            <w:r>
              <w:rPr>
                <w:b/>
              </w:rPr>
              <w:t>pojištění</w:t>
            </w:r>
            <w:r>
              <w:t xml:space="preserve"> 00:00 hod</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Hvozidla"/>
              <w:keepNext/>
              <w:keepLines/>
            </w:pPr>
            <w:r>
              <w:t>Pojistná</w:t>
            </w:r>
          </w:p>
          <w:p w:rsidR="000638B8" w:rsidRDefault="006354B8">
            <w:pPr>
              <w:pStyle w:val="tableTHvozidla"/>
              <w:keepNext/>
              <w:keepLines/>
            </w:pPr>
            <w:r>
              <w:t>částka (Kč)</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Hvozidla"/>
              <w:keepNext/>
              <w:keepLines/>
            </w:pPr>
            <w:r>
              <w:t>Roční limit</w:t>
            </w:r>
          </w:p>
          <w:p w:rsidR="000638B8" w:rsidRDefault="006354B8">
            <w:pPr>
              <w:pStyle w:val="tableTHvozidla"/>
              <w:keepNext/>
              <w:keepLines/>
            </w:pPr>
            <w:r>
              <w:t>pojistného</w:t>
            </w:r>
          </w:p>
          <w:p w:rsidR="000638B8" w:rsidRDefault="006354B8">
            <w:pPr>
              <w:pStyle w:val="tableTHvozidla"/>
              <w:keepNext/>
              <w:keepLines/>
            </w:pPr>
            <w:r>
              <w:t>plnění (Kč)</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Hvozidla"/>
              <w:keepNext/>
              <w:keepLines/>
            </w:pPr>
            <w:r>
              <w:t>Pojištění</w:t>
            </w:r>
          </w:p>
        </w:tc>
        <w:tc>
          <w:tcPr>
            <w:tcW w:w="11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638B8" w:rsidRDefault="006354B8">
            <w:pPr>
              <w:pStyle w:val="tableTHvozidla"/>
              <w:keepNext/>
              <w:keepLines/>
            </w:pPr>
            <w:r>
              <w:t>Spoluúčast</w:t>
            </w:r>
          </w:p>
          <w:p w:rsidR="000638B8" w:rsidRDefault="006354B8">
            <w:pPr>
              <w:pStyle w:val="tableTHvozidla"/>
              <w:keepNext/>
              <w:keepLines/>
            </w:pPr>
            <w:r>
              <w:t>(Kč)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Hvozidla"/>
              <w:keepNext/>
              <w:keepLines/>
            </w:pPr>
            <w:r>
              <w:t>Územní</w:t>
            </w:r>
          </w:p>
          <w:p w:rsidR="000638B8" w:rsidRDefault="006354B8">
            <w:pPr>
              <w:pStyle w:val="tableTHvozidla"/>
              <w:keepNext/>
              <w:keepLines/>
            </w:pPr>
            <w:r>
              <w:t>rozsah</w:t>
            </w:r>
          </w:p>
        </w:tc>
        <w:tc>
          <w:tcPr>
            <w:tcW w:w="1400" w:type="dxa"/>
          </w:tcPr>
          <w:p w:rsidR="000638B8" w:rsidRDefault="000638B8">
            <w:pPr>
              <w:pStyle w:val="EMPTYCELLSTYLE"/>
              <w:keepNext/>
            </w:pPr>
          </w:p>
        </w:tc>
      </w:tr>
      <w:tr w:rsidR="47483526">
        <w:tc>
          <w:tcPr>
            <w:tcW w:w="1400" w:type="dxa"/>
          </w:tcPr>
          <w:p w:rsidR="000638B8" w:rsidRDefault="000638B8">
            <w:pPr>
              <w:pStyle w:val="EMPTYCELLSTYLE"/>
              <w:keepNext/>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1</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 xml:space="preserve">5U88609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 xml:space="preserve">Avia       / A </w:t>
            </w:r>
            <w:proofErr w:type="gramStart"/>
            <w:r>
              <w:t>31                      / nákladní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TNA31TNHYPA004886</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1994</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nová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proofErr w:type="gramStart"/>
            <w:r>
              <w:t>24.03.2015</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0638B8">
            <w:pPr>
              <w:pStyle w:val="tableTDvozidla"/>
              <w:keepNext/>
              <w:keepLines/>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jc w:val="right"/>
            </w:pPr>
            <w:r>
              <w:t>100 000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0638B8">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jc w:val="center"/>
            </w:pPr>
            <w:r>
              <w:t>ÚRAZ (+</w:t>
            </w:r>
            <w:proofErr w:type="gramStart"/>
            <w:r>
              <w:t>DO</w:t>
            </w:r>
            <w:proofErr w:type="gramEnd"/>
            <w:r>
              <w:t>)</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Evropa a Turecko</w:t>
            </w:r>
          </w:p>
        </w:tc>
        <w:tc>
          <w:tcPr>
            <w:tcW w:w="1400" w:type="dxa"/>
          </w:tcPr>
          <w:p w:rsidR="000638B8" w:rsidRDefault="000638B8">
            <w:pPr>
              <w:pStyle w:val="EMPTYCELLSTYLE"/>
              <w:keepNext/>
            </w:pPr>
          </w:p>
        </w:tc>
      </w:tr>
      <w:tr w:rsidR="47483512">
        <w:tc>
          <w:tcPr>
            <w:tcW w:w="1400" w:type="dxa"/>
          </w:tcPr>
          <w:p w:rsidR="000638B8" w:rsidRDefault="000638B8">
            <w:pPr>
              <w:pStyle w:val="EMPTYCELLSTYLE"/>
              <w:keepNext/>
            </w:pPr>
          </w:p>
        </w:tc>
        <w:tc>
          <w:tcPr>
            <w:tcW w:w="14040" w:type="dxa"/>
            <w:gridSpan w:val="15"/>
            <w:tcMar>
              <w:top w:w="0" w:type="dxa"/>
              <w:left w:w="0" w:type="dxa"/>
              <w:bottom w:w="0" w:type="dxa"/>
              <w:right w:w="0" w:type="dxa"/>
            </w:tcMar>
          </w:tcPr>
          <w:p w:rsidR="000638B8" w:rsidRDefault="000638B8">
            <w:pPr>
              <w:pStyle w:val="beznyText"/>
              <w:spacing w:line="20" w:lineRule="exact"/>
            </w:pPr>
          </w:p>
        </w:tc>
        <w:tc>
          <w:tcPr>
            <w:tcW w:w="1400" w:type="dxa"/>
          </w:tcPr>
          <w:p w:rsidR="000638B8" w:rsidRDefault="000638B8">
            <w:pPr>
              <w:pStyle w:val="EMPTYCELLSTYLE"/>
            </w:pPr>
          </w:p>
        </w:tc>
      </w:tr>
      <w:tr w:rsidR="47483511">
        <w:tc>
          <w:tcPr>
            <w:tcW w:w="1400" w:type="dxa"/>
          </w:tcPr>
          <w:p w:rsidR="000638B8" w:rsidRDefault="000638B8">
            <w:pPr>
              <w:pStyle w:val="EMPTYCELLSTYLE"/>
            </w:pPr>
          </w:p>
        </w:tc>
        <w:tc>
          <w:tcPr>
            <w:tcW w:w="14040" w:type="dxa"/>
            <w:gridSpan w:val="15"/>
            <w:tcMar>
              <w:top w:w="0" w:type="dxa"/>
              <w:left w:w="0" w:type="dxa"/>
              <w:bottom w:w="0" w:type="dxa"/>
              <w:right w:w="0" w:type="dxa"/>
            </w:tcMar>
          </w:tcPr>
          <w:p w:rsidR="000638B8" w:rsidRDefault="006354B8">
            <w:pPr>
              <w:pStyle w:val="beznyText"/>
              <w:spacing w:line="20" w:lineRule="exact"/>
            </w:pPr>
            <w:r>
              <w:rPr>
                <w:sz w:val="2"/>
              </w:rPr>
              <w:t>.</w:t>
            </w:r>
          </w:p>
        </w:tc>
        <w:tc>
          <w:tcPr>
            <w:tcW w:w="1400" w:type="dxa"/>
          </w:tcPr>
          <w:p w:rsidR="000638B8" w:rsidRDefault="000638B8">
            <w:pPr>
              <w:pStyle w:val="EMPTYCELLSTYLE"/>
            </w:pPr>
          </w:p>
        </w:tc>
      </w:tr>
      <w:tr w:rsidR="47483509">
        <w:trPr>
          <w:cantSplit/>
        </w:trPr>
        <w:tc>
          <w:tcPr>
            <w:tcW w:w="1400" w:type="dxa"/>
          </w:tcPr>
          <w:p w:rsidR="000638B8" w:rsidRDefault="000638B8">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2</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 xml:space="preserve">TPJ8278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proofErr w:type="gramStart"/>
            <w:r>
              <w:t>Škoda      / Felicia</w:t>
            </w:r>
            <w:proofErr w:type="gramEnd"/>
            <w:r>
              <w:t xml:space="preserve"> </w:t>
            </w:r>
            <w:proofErr w:type="spellStart"/>
            <w:r>
              <w:t>Combi</w:t>
            </w:r>
            <w:proofErr w:type="spellEnd"/>
            <w:r>
              <w:t xml:space="preserve"> LX 1,9 D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TMBEHH653V0472942</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1996</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nová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proofErr w:type="gramStart"/>
            <w:r>
              <w:t>24.03.2015</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0638B8">
            <w:pPr>
              <w:pStyle w:val="tableTDvozidla"/>
              <w:keepNext/>
              <w:keepLines/>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jc w:val="right"/>
            </w:pPr>
            <w:r>
              <w:t>100 000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0638B8">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jc w:val="center"/>
            </w:pPr>
            <w:r>
              <w:t>ÚRAZ (+</w:t>
            </w:r>
            <w:proofErr w:type="gramStart"/>
            <w:r>
              <w:t>DO</w:t>
            </w:r>
            <w:proofErr w:type="gramEnd"/>
            <w:r>
              <w:t>)</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Evropa a Turecko</w:t>
            </w:r>
          </w:p>
        </w:tc>
        <w:tc>
          <w:tcPr>
            <w:tcW w:w="1400" w:type="dxa"/>
          </w:tcPr>
          <w:p w:rsidR="000638B8" w:rsidRDefault="000638B8">
            <w:pPr>
              <w:pStyle w:val="EMPTYCELLSTYLE"/>
              <w:keepNext/>
            </w:pPr>
          </w:p>
        </w:tc>
      </w:tr>
      <w:tr w:rsidR="47483495">
        <w:trPr>
          <w:cantSplit/>
        </w:trPr>
        <w:tc>
          <w:tcPr>
            <w:tcW w:w="1400" w:type="dxa"/>
          </w:tcPr>
          <w:p w:rsidR="000638B8" w:rsidRDefault="000638B8">
            <w:pPr>
              <w:pStyle w:val="EMPTYCELLSTYLE"/>
              <w:keepNext/>
            </w:pPr>
          </w:p>
        </w:tc>
        <w:tc>
          <w:tcPr>
            <w:tcW w:w="14040" w:type="dxa"/>
            <w:gridSpan w:val="15"/>
            <w:tcMar>
              <w:top w:w="0" w:type="dxa"/>
              <w:left w:w="0" w:type="dxa"/>
              <w:bottom w:w="0" w:type="dxa"/>
              <w:right w:w="0" w:type="dxa"/>
            </w:tcMar>
          </w:tcPr>
          <w:p w:rsidR="000638B8" w:rsidRDefault="000638B8">
            <w:pPr>
              <w:pStyle w:val="beznyText"/>
              <w:spacing w:line="20" w:lineRule="exact"/>
            </w:pPr>
          </w:p>
        </w:tc>
        <w:tc>
          <w:tcPr>
            <w:tcW w:w="1400" w:type="dxa"/>
          </w:tcPr>
          <w:p w:rsidR="000638B8" w:rsidRDefault="000638B8">
            <w:pPr>
              <w:pStyle w:val="EMPTYCELLSTYLE"/>
            </w:pPr>
          </w:p>
        </w:tc>
      </w:tr>
      <w:tr w:rsidR="47483494">
        <w:tc>
          <w:tcPr>
            <w:tcW w:w="1400" w:type="dxa"/>
          </w:tcPr>
          <w:p w:rsidR="000638B8" w:rsidRDefault="000638B8">
            <w:pPr>
              <w:pStyle w:val="EMPTYCELLSTYLE"/>
            </w:pPr>
          </w:p>
        </w:tc>
        <w:tc>
          <w:tcPr>
            <w:tcW w:w="14040" w:type="dxa"/>
            <w:gridSpan w:val="15"/>
            <w:tcMar>
              <w:top w:w="0" w:type="dxa"/>
              <w:left w:w="0" w:type="dxa"/>
              <w:bottom w:w="0" w:type="dxa"/>
              <w:right w:w="0" w:type="dxa"/>
            </w:tcMar>
          </w:tcPr>
          <w:p w:rsidR="000638B8" w:rsidRDefault="006354B8">
            <w:pPr>
              <w:pStyle w:val="beznyText"/>
              <w:spacing w:line="20" w:lineRule="exact"/>
            </w:pPr>
            <w:r>
              <w:rPr>
                <w:sz w:val="2"/>
              </w:rPr>
              <w:t>.</w:t>
            </w:r>
          </w:p>
        </w:tc>
        <w:tc>
          <w:tcPr>
            <w:tcW w:w="1400" w:type="dxa"/>
          </w:tcPr>
          <w:p w:rsidR="000638B8" w:rsidRDefault="000638B8">
            <w:pPr>
              <w:pStyle w:val="EMPTYCELLSTYLE"/>
            </w:pPr>
          </w:p>
        </w:tc>
      </w:tr>
      <w:tr w:rsidR="47483492">
        <w:trPr>
          <w:cantSplit/>
        </w:trPr>
        <w:tc>
          <w:tcPr>
            <w:tcW w:w="1400" w:type="dxa"/>
          </w:tcPr>
          <w:p w:rsidR="000638B8" w:rsidRDefault="000638B8">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3</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 xml:space="preserve">6U24236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 xml:space="preserve">Škoda      / </w:t>
            </w:r>
            <w:proofErr w:type="gramStart"/>
            <w:r>
              <w:t>FELICIA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TMBEFF613T0273725</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1996</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nová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proofErr w:type="gramStart"/>
            <w:r>
              <w:t>24.03.2015</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0638B8">
            <w:pPr>
              <w:pStyle w:val="tableTDvozidla"/>
              <w:keepNext/>
              <w:keepLines/>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jc w:val="right"/>
            </w:pPr>
            <w:r>
              <w:t>100 000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0638B8">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jc w:val="center"/>
            </w:pPr>
            <w:r>
              <w:t>ÚRAZ (+</w:t>
            </w:r>
            <w:proofErr w:type="gramStart"/>
            <w:r>
              <w:t>DO</w:t>
            </w:r>
            <w:proofErr w:type="gramEnd"/>
            <w:r>
              <w:t>)</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Evropa a Turecko</w:t>
            </w:r>
          </w:p>
        </w:tc>
        <w:tc>
          <w:tcPr>
            <w:tcW w:w="1400" w:type="dxa"/>
          </w:tcPr>
          <w:p w:rsidR="000638B8" w:rsidRDefault="000638B8">
            <w:pPr>
              <w:pStyle w:val="EMPTYCELLSTYLE"/>
              <w:keepNext/>
            </w:pPr>
          </w:p>
        </w:tc>
      </w:tr>
      <w:tr w:rsidR="47483478">
        <w:trPr>
          <w:cantSplit/>
        </w:trPr>
        <w:tc>
          <w:tcPr>
            <w:tcW w:w="1400" w:type="dxa"/>
          </w:tcPr>
          <w:p w:rsidR="000638B8" w:rsidRDefault="000638B8">
            <w:pPr>
              <w:pStyle w:val="EMPTYCELLSTYLE"/>
              <w:keepNext/>
            </w:pPr>
          </w:p>
        </w:tc>
        <w:tc>
          <w:tcPr>
            <w:tcW w:w="14040" w:type="dxa"/>
            <w:gridSpan w:val="15"/>
            <w:tcMar>
              <w:top w:w="0" w:type="dxa"/>
              <w:left w:w="0" w:type="dxa"/>
              <w:bottom w:w="0" w:type="dxa"/>
              <w:right w:w="0" w:type="dxa"/>
            </w:tcMar>
          </w:tcPr>
          <w:p w:rsidR="000638B8" w:rsidRDefault="000638B8">
            <w:pPr>
              <w:pStyle w:val="beznyText"/>
              <w:spacing w:line="20" w:lineRule="exact"/>
            </w:pPr>
          </w:p>
        </w:tc>
        <w:tc>
          <w:tcPr>
            <w:tcW w:w="1400" w:type="dxa"/>
          </w:tcPr>
          <w:p w:rsidR="000638B8" w:rsidRDefault="000638B8">
            <w:pPr>
              <w:pStyle w:val="EMPTYCELLSTYLE"/>
            </w:pPr>
          </w:p>
        </w:tc>
      </w:tr>
      <w:tr w:rsidR="47483477">
        <w:tc>
          <w:tcPr>
            <w:tcW w:w="1400" w:type="dxa"/>
          </w:tcPr>
          <w:p w:rsidR="000638B8" w:rsidRDefault="000638B8">
            <w:pPr>
              <w:pStyle w:val="EMPTYCELLSTYLE"/>
            </w:pPr>
          </w:p>
        </w:tc>
        <w:tc>
          <w:tcPr>
            <w:tcW w:w="14040" w:type="dxa"/>
            <w:gridSpan w:val="15"/>
            <w:tcMar>
              <w:top w:w="0" w:type="dxa"/>
              <w:left w:w="0" w:type="dxa"/>
              <w:bottom w:w="0" w:type="dxa"/>
              <w:right w:w="0" w:type="dxa"/>
            </w:tcMar>
          </w:tcPr>
          <w:p w:rsidR="000638B8" w:rsidRDefault="006354B8">
            <w:pPr>
              <w:pStyle w:val="beznyText"/>
              <w:spacing w:line="20" w:lineRule="exact"/>
            </w:pPr>
            <w:r>
              <w:rPr>
                <w:sz w:val="2"/>
              </w:rPr>
              <w:t>.</w:t>
            </w:r>
          </w:p>
        </w:tc>
        <w:tc>
          <w:tcPr>
            <w:tcW w:w="1400" w:type="dxa"/>
          </w:tcPr>
          <w:p w:rsidR="000638B8" w:rsidRDefault="000638B8">
            <w:pPr>
              <w:pStyle w:val="EMPTYCELLSTYLE"/>
            </w:pPr>
          </w:p>
        </w:tc>
      </w:tr>
      <w:tr w:rsidR="47483475">
        <w:trPr>
          <w:cantSplit/>
        </w:trPr>
        <w:tc>
          <w:tcPr>
            <w:tcW w:w="1400" w:type="dxa"/>
          </w:tcPr>
          <w:p w:rsidR="000638B8" w:rsidRDefault="000638B8">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4</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 xml:space="preserve">TPJ2343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 xml:space="preserve">Škoda      / </w:t>
            </w:r>
            <w:proofErr w:type="gramStart"/>
            <w:r>
              <w:t>FELICIA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TMBEEF613T0222731</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1996</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nová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proofErr w:type="gramStart"/>
            <w:r>
              <w:t>24.03.2015</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0638B8">
            <w:pPr>
              <w:pStyle w:val="tableTDvozidla"/>
              <w:keepNext/>
              <w:keepLines/>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jc w:val="right"/>
            </w:pPr>
            <w:r>
              <w:t>100 000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0638B8">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jc w:val="center"/>
            </w:pPr>
            <w:r>
              <w:t>ÚRAZ (+</w:t>
            </w:r>
            <w:proofErr w:type="gramStart"/>
            <w:r>
              <w:t>DO</w:t>
            </w:r>
            <w:proofErr w:type="gramEnd"/>
            <w:r>
              <w:t>)</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Evropa a Turecko</w:t>
            </w:r>
          </w:p>
        </w:tc>
        <w:tc>
          <w:tcPr>
            <w:tcW w:w="1400" w:type="dxa"/>
          </w:tcPr>
          <w:p w:rsidR="000638B8" w:rsidRDefault="000638B8">
            <w:pPr>
              <w:pStyle w:val="EMPTYCELLSTYLE"/>
              <w:keepNext/>
            </w:pPr>
          </w:p>
        </w:tc>
      </w:tr>
      <w:tr w:rsidR="47483461">
        <w:trPr>
          <w:cantSplit/>
        </w:trPr>
        <w:tc>
          <w:tcPr>
            <w:tcW w:w="1400" w:type="dxa"/>
          </w:tcPr>
          <w:p w:rsidR="000638B8" w:rsidRDefault="000638B8">
            <w:pPr>
              <w:pStyle w:val="EMPTYCELLSTYLE"/>
              <w:keepNext/>
            </w:pPr>
          </w:p>
        </w:tc>
        <w:tc>
          <w:tcPr>
            <w:tcW w:w="14040" w:type="dxa"/>
            <w:gridSpan w:val="15"/>
            <w:tcMar>
              <w:top w:w="0" w:type="dxa"/>
              <w:left w:w="0" w:type="dxa"/>
              <w:bottom w:w="0" w:type="dxa"/>
              <w:right w:w="0" w:type="dxa"/>
            </w:tcMar>
          </w:tcPr>
          <w:p w:rsidR="000638B8" w:rsidRDefault="000638B8">
            <w:pPr>
              <w:pStyle w:val="beznyText"/>
              <w:spacing w:line="20" w:lineRule="exact"/>
            </w:pPr>
          </w:p>
        </w:tc>
        <w:tc>
          <w:tcPr>
            <w:tcW w:w="1400" w:type="dxa"/>
          </w:tcPr>
          <w:p w:rsidR="000638B8" w:rsidRDefault="000638B8">
            <w:pPr>
              <w:pStyle w:val="EMPTYCELLSTYLE"/>
            </w:pPr>
          </w:p>
        </w:tc>
      </w:tr>
      <w:tr w:rsidR="47483460">
        <w:tc>
          <w:tcPr>
            <w:tcW w:w="1400" w:type="dxa"/>
          </w:tcPr>
          <w:p w:rsidR="000638B8" w:rsidRDefault="000638B8">
            <w:pPr>
              <w:pStyle w:val="EMPTYCELLSTYLE"/>
            </w:pPr>
          </w:p>
        </w:tc>
        <w:tc>
          <w:tcPr>
            <w:tcW w:w="14040" w:type="dxa"/>
            <w:gridSpan w:val="15"/>
            <w:tcMar>
              <w:top w:w="0" w:type="dxa"/>
              <w:left w:w="0" w:type="dxa"/>
              <w:bottom w:w="0" w:type="dxa"/>
              <w:right w:w="0" w:type="dxa"/>
            </w:tcMar>
          </w:tcPr>
          <w:p w:rsidR="000638B8" w:rsidRDefault="006354B8">
            <w:pPr>
              <w:pStyle w:val="beznyText"/>
              <w:spacing w:line="20" w:lineRule="exact"/>
            </w:pPr>
            <w:r>
              <w:rPr>
                <w:sz w:val="2"/>
              </w:rPr>
              <w:t>.</w:t>
            </w:r>
          </w:p>
        </w:tc>
        <w:tc>
          <w:tcPr>
            <w:tcW w:w="1400" w:type="dxa"/>
          </w:tcPr>
          <w:p w:rsidR="000638B8" w:rsidRDefault="000638B8">
            <w:pPr>
              <w:pStyle w:val="EMPTYCELLSTYLE"/>
            </w:pPr>
          </w:p>
        </w:tc>
      </w:tr>
      <w:tr w:rsidR="47483458">
        <w:trPr>
          <w:cantSplit/>
        </w:trPr>
        <w:tc>
          <w:tcPr>
            <w:tcW w:w="1400" w:type="dxa"/>
          </w:tcPr>
          <w:p w:rsidR="000638B8" w:rsidRDefault="000638B8">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5</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 xml:space="preserve">4U70870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 xml:space="preserve">Opel       / </w:t>
            </w:r>
            <w:proofErr w:type="gramStart"/>
            <w:r>
              <w:t>COMBO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W0L0XCF0684150649</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2008</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proofErr w:type="gramStart"/>
            <w:r>
              <w:t>24.03.2015</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0638B8">
            <w:pPr>
              <w:pStyle w:val="tableTDvozidla"/>
              <w:keepNext/>
              <w:keepLines/>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jc w:val="right"/>
            </w:pPr>
            <w:r>
              <w:t>79 000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0638B8">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Evropa a Turecko</w:t>
            </w:r>
          </w:p>
        </w:tc>
        <w:tc>
          <w:tcPr>
            <w:tcW w:w="1400" w:type="dxa"/>
          </w:tcPr>
          <w:p w:rsidR="000638B8" w:rsidRDefault="000638B8">
            <w:pPr>
              <w:pStyle w:val="EMPTYCELLSTYLE"/>
              <w:keepNext/>
            </w:pPr>
          </w:p>
        </w:tc>
      </w:tr>
      <w:tr w:rsidR="47483445">
        <w:trPr>
          <w:cantSplit/>
        </w:trPr>
        <w:tc>
          <w:tcPr>
            <w:tcW w:w="1400" w:type="dxa"/>
          </w:tcPr>
          <w:p w:rsidR="000638B8" w:rsidRDefault="000638B8">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0638B8">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638B8" w:rsidRDefault="000638B8">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638B8" w:rsidRDefault="000638B8">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638B8" w:rsidRDefault="000638B8">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638B8" w:rsidRDefault="000638B8">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638B8" w:rsidRDefault="000638B8">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638B8" w:rsidRDefault="000638B8">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638B8" w:rsidRDefault="000638B8">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proofErr w:type="gramStart"/>
            <w:r>
              <w:t>24.03.2015</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0638B8">
            <w:pPr>
              <w:pStyle w:val="tableTDvozidla"/>
              <w:keepNext/>
              <w:keepLines/>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jc w:val="right"/>
            </w:pPr>
            <w:r>
              <w:t>79 000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0638B8">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Evropa a Turecko</w:t>
            </w:r>
          </w:p>
        </w:tc>
        <w:tc>
          <w:tcPr>
            <w:tcW w:w="1400" w:type="dxa"/>
          </w:tcPr>
          <w:p w:rsidR="000638B8" w:rsidRDefault="000638B8">
            <w:pPr>
              <w:pStyle w:val="EMPTYCELLSTYLE"/>
              <w:keepNext/>
            </w:pPr>
          </w:p>
        </w:tc>
      </w:tr>
      <w:tr w:rsidR="47483438">
        <w:trPr>
          <w:cantSplit/>
        </w:trPr>
        <w:tc>
          <w:tcPr>
            <w:tcW w:w="1400" w:type="dxa"/>
          </w:tcPr>
          <w:p w:rsidR="000638B8" w:rsidRDefault="000638B8">
            <w:pPr>
              <w:pStyle w:val="EMPTYCELLSTYLE"/>
              <w:keepNext/>
            </w:pPr>
          </w:p>
        </w:tc>
        <w:tc>
          <w:tcPr>
            <w:tcW w:w="14040" w:type="dxa"/>
            <w:gridSpan w:val="15"/>
            <w:tcMar>
              <w:top w:w="0" w:type="dxa"/>
              <w:left w:w="0" w:type="dxa"/>
              <w:bottom w:w="0" w:type="dxa"/>
              <w:right w:w="0" w:type="dxa"/>
            </w:tcMar>
          </w:tcPr>
          <w:p w:rsidR="000638B8" w:rsidRDefault="000638B8">
            <w:pPr>
              <w:pStyle w:val="beznyText"/>
              <w:spacing w:line="20" w:lineRule="exact"/>
            </w:pPr>
          </w:p>
        </w:tc>
        <w:tc>
          <w:tcPr>
            <w:tcW w:w="1400" w:type="dxa"/>
          </w:tcPr>
          <w:p w:rsidR="000638B8" w:rsidRDefault="000638B8">
            <w:pPr>
              <w:pStyle w:val="EMPTYCELLSTYLE"/>
            </w:pPr>
          </w:p>
        </w:tc>
      </w:tr>
      <w:tr w:rsidR="47483437">
        <w:tc>
          <w:tcPr>
            <w:tcW w:w="1400" w:type="dxa"/>
          </w:tcPr>
          <w:p w:rsidR="000638B8" w:rsidRDefault="000638B8">
            <w:pPr>
              <w:pStyle w:val="EMPTYCELLSTYLE"/>
            </w:pPr>
          </w:p>
        </w:tc>
        <w:tc>
          <w:tcPr>
            <w:tcW w:w="14040" w:type="dxa"/>
            <w:gridSpan w:val="15"/>
            <w:tcMar>
              <w:top w:w="0" w:type="dxa"/>
              <w:left w:w="0" w:type="dxa"/>
              <w:bottom w:w="0" w:type="dxa"/>
              <w:right w:w="0" w:type="dxa"/>
            </w:tcMar>
          </w:tcPr>
          <w:p w:rsidR="000638B8" w:rsidRDefault="006354B8">
            <w:pPr>
              <w:pStyle w:val="beznyText"/>
              <w:spacing w:line="20" w:lineRule="exact"/>
            </w:pPr>
            <w:r>
              <w:rPr>
                <w:sz w:val="2"/>
              </w:rPr>
              <w:t>.</w:t>
            </w:r>
          </w:p>
        </w:tc>
        <w:tc>
          <w:tcPr>
            <w:tcW w:w="1400" w:type="dxa"/>
          </w:tcPr>
          <w:p w:rsidR="000638B8" w:rsidRDefault="000638B8">
            <w:pPr>
              <w:pStyle w:val="EMPTYCELLSTYLE"/>
            </w:pPr>
          </w:p>
        </w:tc>
      </w:tr>
      <w:tr w:rsidR="47483435">
        <w:trPr>
          <w:cantSplit/>
        </w:trPr>
        <w:tc>
          <w:tcPr>
            <w:tcW w:w="1400" w:type="dxa"/>
          </w:tcPr>
          <w:p w:rsidR="000638B8" w:rsidRDefault="000638B8">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6</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 xml:space="preserve">4U70870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 xml:space="preserve">Opel       / </w:t>
            </w:r>
            <w:proofErr w:type="gramStart"/>
            <w:r>
              <w:t>COMBO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W0L0XCF0684150649</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2008</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nová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proofErr w:type="gramStart"/>
            <w:r>
              <w:t>24.03.2015</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0638B8">
            <w:pPr>
              <w:pStyle w:val="tableTDvozidla"/>
              <w:keepNext/>
              <w:keepLines/>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jc w:val="right"/>
            </w:pPr>
            <w:r>
              <w:t>100 000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0638B8">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jc w:val="center"/>
            </w:pPr>
            <w:r>
              <w:t>ÚRAZ (+</w:t>
            </w:r>
            <w:proofErr w:type="gramStart"/>
            <w:r>
              <w:t>DO</w:t>
            </w:r>
            <w:proofErr w:type="gramEnd"/>
            <w:r>
              <w:t>)</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Evropa a Turecko</w:t>
            </w:r>
          </w:p>
        </w:tc>
        <w:tc>
          <w:tcPr>
            <w:tcW w:w="1400" w:type="dxa"/>
          </w:tcPr>
          <w:p w:rsidR="000638B8" w:rsidRDefault="000638B8">
            <w:pPr>
              <w:pStyle w:val="EMPTYCELLSTYLE"/>
              <w:keepNext/>
            </w:pPr>
          </w:p>
        </w:tc>
      </w:tr>
      <w:tr w:rsidR="47483421">
        <w:trPr>
          <w:cantSplit/>
        </w:trPr>
        <w:tc>
          <w:tcPr>
            <w:tcW w:w="1400" w:type="dxa"/>
          </w:tcPr>
          <w:p w:rsidR="000638B8" w:rsidRDefault="000638B8">
            <w:pPr>
              <w:pStyle w:val="EMPTYCELLSTYLE"/>
              <w:keepNext/>
            </w:pPr>
          </w:p>
        </w:tc>
        <w:tc>
          <w:tcPr>
            <w:tcW w:w="14040" w:type="dxa"/>
            <w:gridSpan w:val="15"/>
            <w:tcMar>
              <w:top w:w="0" w:type="dxa"/>
              <w:left w:w="0" w:type="dxa"/>
              <w:bottom w:w="0" w:type="dxa"/>
              <w:right w:w="0" w:type="dxa"/>
            </w:tcMar>
          </w:tcPr>
          <w:p w:rsidR="000638B8" w:rsidRDefault="000638B8">
            <w:pPr>
              <w:pStyle w:val="beznyText"/>
              <w:spacing w:line="20" w:lineRule="exact"/>
            </w:pPr>
          </w:p>
        </w:tc>
        <w:tc>
          <w:tcPr>
            <w:tcW w:w="1400" w:type="dxa"/>
          </w:tcPr>
          <w:p w:rsidR="000638B8" w:rsidRDefault="000638B8">
            <w:pPr>
              <w:pStyle w:val="EMPTYCELLSTYLE"/>
            </w:pPr>
          </w:p>
        </w:tc>
      </w:tr>
      <w:tr w:rsidR="47483420">
        <w:tc>
          <w:tcPr>
            <w:tcW w:w="1400" w:type="dxa"/>
          </w:tcPr>
          <w:p w:rsidR="000638B8" w:rsidRDefault="000638B8">
            <w:pPr>
              <w:pStyle w:val="EMPTYCELLSTYLE"/>
            </w:pPr>
          </w:p>
        </w:tc>
        <w:tc>
          <w:tcPr>
            <w:tcW w:w="14040" w:type="dxa"/>
            <w:gridSpan w:val="15"/>
            <w:tcMar>
              <w:top w:w="0" w:type="dxa"/>
              <w:left w:w="0" w:type="dxa"/>
              <w:bottom w:w="0" w:type="dxa"/>
              <w:right w:w="0" w:type="dxa"/>
            </w:tcMar>
          </w:tcPr>
          <w:p w:rsidR="000638B8" w:rsidRDefault="006354B8">
            <w:pPr>
              <w:pStyle w:val="beznyText"/>
              <w:spacing w:line="20" w:lineRule="exact"/>
            </w:pPr>
            <w:r>
              <w:rPr>
                <w:sz w:val="2"/>
              </w:rPr>
              <w:t>.</w:t>
            </w:r>
          </w:p>
        </w:tc>
        <w:tc>
          <w:tcPr>
            <w:tcW w:w="1400" w:type="dxa"/>
          </w:tcPr>
          <w:p w:rsidR="000638B8" w:rsidRDefault="000638B8">
            <w:pPr>
              <w:pStyle w:val="EMPTYCELLSTYLE"/>
            </w:pPr>
          </w:p>
        </w:tc>
      </w:tr>
      <w:tr w:rsidR="47483418">
        <w:trPr>
          <w:cantSplit/>
        </w:trPr>
        <w:tc>
          <w:tcPr>
            <w:tcW w:w="1400" w:type="dxa"/>
          </w:tcPr>
          <w:p w:rsidR="000638B8" w:rsidRDefault="000638B8">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7</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 xml:space="preserve">7U74215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 xml:space="preserve">Volkswagen / </w:t>
            </w:r>
            <w:proofErr w:type="gramStart"/>
            <w:r>
              <w:t>Volkswagen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WV2ZZZ7HZEX015606</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2014</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proofErr w:type="gramStart"/>
            <w:r>
              <w:t>24.03.2015</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0638B8">
            <w:pPr>
              <w:pStyle w:val="tableTDvozidla"/>
              <w:keepNext/>
              <w:keepLines/>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jc w:val="right"/>
            </w:pPr>
            <w:r>
              <w:t>450 000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0638B8">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Česká republika</w:t>
            </w:r>
          </w:p>
        </w:tc>
        <w:tc>
          <w:tcPr>
            <w:tcW w:w="1400" w:type="dxa"/>
          </w:tcPr>
          <w:p w:rsidR="000638B8" w:rsidRDefault="000638B8">
            <w:pPr>
              <w:pStyle w:val="EMPTYCELLSTYLE"/>
              <w:keepNext/>
            </w:pPr>
          </w:p>
        </w:tc>
      </w:tr>
      <w:tr w:rsidR="47483405">
        <w:trPr>
          <w:cantSplit/>
        </w:trPr>
        <w:tc>
          <w:tcPr>
            <w:tcW w:w="1400" w:type="dxa"/>
          </w:tcPr>
          <w:p w:rsidR="000638B8" w:rsidRDefault="000638B8">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0638B8">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638B8" w:rsidRDefault="000638B8">
            <w:pPr>
              <w:pStyle w:val="EMPTYCELLSTYLE"/>
              <w:keepNext/>
            </w:pPr>
          </w:p>
        </w:tc>
        <w:tc>
          <w:tcPr>
            <w:tcW w:w="2400" w:type="dxa"/>
            <w:shd w:val="clear" w:color="auto" w:fill="FFFFFF"/>
          </w:tcPr>
          <w:p w:rsidR="000638B8" w:rsidRDefault="000638B8">
            <w:pPr>
              <w:pStyle w:val="EMPTYCELLSTYLE"/>
              <w:keepNext/>
            </w:pPr>
          </w:p>
        </w:tc>
        <w:tc>
          <w:tcPr>
            <w:tcW w:w="1640" w:type="dxa"/>
            <w:shd w:val="clear" w:color="auto" w:fill="FFFFFF"/>
          </w:tcPr>
          <w:p w:rsidR="000638B8" w:rsidRDefault="000638B8">
            <w:pPr>
              <w:pStyle w:val="EMPTYCELLSTYLE"/>
              <w:keepNext/>
            </w:pPr>
          </w:p>
        </w:tc>
        <w:tc>
          <w:tcPr>
            <w:tcW w:w="560" w:type="dxa"/>
            <w:shd w:val="clear" w:color="auto" w:fill="FFFFFF"/>
          </w:tcPr>
          <w:p w:rsidR="000638B8" w:rsidRDefault="000638B8">
            <w:pPr>
              <w:pStyle w:val="EMPTYCELLSTYLE"/>
              <w:keepNext/>
            </w:pPr>
          </w:p>
        </w:tc>
        <w:tc>
          <w:tcPr>
            <w:tcW w:w="820" w:type="dxa"/>
            <w:shd w:val="clear" w:color="auto" w:fill="FFFFFF"/>
          </w:tcPr>
          <w:p w:rsidR="000638B8" w:rsidRDefault="000638B8">
            <w:pPr>
              <w:pStyle w:val="EMPTYCELLSTYLE"/>
              <w:keepNext/>
            </w:pPr>
          </w:p>
        </w:tc>
        <w:tc>
          <w:tcPr>
            <w:tcW w:w="880" w:type="dxa"/>
            <w:shd w:val="clear" w:color="auto" w:fill="FFFFFF"/>
          </w:tcPr>
          <w:p w:rsidR="000638B8" w:rsidRDefault="000638B8">
            <w:pPr>
              <w:pStyle w:val="EMPTYCELLSTYLE"/>
              <w:keepNext/>
            </w:pPr>
          </w:p>
        </w:tc>
        <w:tc>
          <w:tcPr>
            <w:tcW w:w="40" w:type="dxa"/>
            <w:shd w:val="clear" w:color="auto" w:fill="FFFFFF"/>
          </w:tcPr>
          <w:p w:rsidR="000638B8" w:rsidRDefault="000638B8">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proofErr w:type="gramStart"/>
            <w:r>
              <w:t>24.03.2015</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0638B8">
            <w:pPr>
              <w:pStyle w:val="tableTDvozidla"/>
              <w:keepNext/>
              <w:keepLines/>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jc w:val="right"/>
            </w:pPr>
            <w:r>
              <w:t>450 000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0638B8">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Česká republika</w:t>
            </w:r>
          </w:p>
        </w:tc>
        <w:tc>
          <w:tcPr>
            <w:tcW w:w="1400" w:type="dxa"/>
          </w:tcPr>
          <w:p w:rsidR="000638B8" w:rsidRDefault="000638B8">
            <w:pPr>
              <w:pStyle w:val="EMPTYCELLSTYLE"/>
              <w:keepNext/>
            </w:pPr>
          </w:p>
        </w:tc>
      </w:tr>
      <w:tr w:rsidR="47483399">
        <w:trPr>
          <w:cantSplit/>
        </w:trPr>
        <w:tc>
          <w:tcPr>
            <w:tcW w:w="1400" w:type="dxa"/>
          </w:tcPr>
          <w:p w:rsidR="000638B8" w:rsidRDefault="000638B8">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0638B8">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638B8" w:rsidRDefault="000638B8">
            <w:pPr>
              <w:pStyle w:val="EMPTYCELLSTYLE"/>
              <w:keepNext/>
            </w:pPr>
          </w:p>
        </w:tc>
        <w:tc>
          <w:tcPr>
            <w:tcW w:w="2400" w:type="dxa"/>
            <w:shd w:val="clear" w:color="auto" w:fill="FFFFFF"/>
          </w:tcPr>
          <w:p w:rsidR="000638B8" w:rsidRDefault="000638B8">
            <w:pPr>
              <w:pStyle w:val="EMPTYCELLSTYLE"/>
              <w:keepNext/>
            </w:pPr>
          </w:p>
        </w:tc>
        <w:tc>
          <w:tcPr>
            <w:tcW w:w="1640" w:type="dxa"/>
            <w:shd w:val="clear" w:color="auto" w:fill="FFFFFF"/>
          </w:tcPr>
          <w:p w:rsidR="000638B8" w:rsidRDefault="000638B8">
            <w:pPr>
              <w:pStyle w:val="EMPTYCELLSTYLE"/>
              <w:keepNext/>
            </w:pPr>
          </w:p>
        </w:tc>
        <w:tc>
          <w:tcPr>
            <w:tcW w:w="560" w:type="dxa"/>
            <w:shd w:val="clear" w:color="auto" w:fill="FFFFFF"/>
          </w:tcPr>
          <w:p w:rsidR="000638B8" w:rsidRDefault="000638B8">
            <w:pPr>
              <w:pStyle w:val="EMPTYCELLSTYLE"/>
              <w:keepNext/>
            </w:pPr>
          </w:p>
        </w:tc>
        <w:tc>
          <w:tcPr>
            <w:tcW w:w="820" w:type="dxa"/>
            <w:shd w:val="clear" w:color="auto" w:fill="FFFFFF"/>
          </w:tcPr>
          <w:p w:rsidR="000638B8" w:rsidRDefault="000638B8">
            <w:pPr>
              <w:pStyle w:val="EMPTYCELLSTYLE"/>
              <w:keepNext/>
            </w:pPr>
          </w:p>
        </w:tc>
        <w:tc>
          <w:tcPr>
            <w:tcW w:w="880" w:type="dxa"/>
            <w:shd w:val="clear" w:color="auto" w:fill="FFFFFF"/>
          </w:tcPr>
          <w:p w:rsidR="000638B8" w:rsidRDefault="000638B8">
            <w:pPr>
              <w:pStyle w:val="EMPTYCELLSTYLE"/>
              <w:keepNext/>
            </w:pPr>
          </w:p>
        </w:tc>
        <w:tc>
          <w:tcPr>
            <w:tcW w:w="40" w:type="dxa"/>
            <w:shd w:val="clear" w:color="auto" w:fill="FFFFFF"/>
          </w:tcPr>
          <w:p w:rsidR="000638B8" w:rsidRDefault="000638B8">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proofErr w:type="gramStart"/>
            <w:r>
              <w:t>24.03.2015</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0638B8">
            <w:pPr>
              <w:pStyle w:val="tableTDvozidla"/>
              <w:keepNext/>
              <w:keepLines/>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0638B8">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jc w:val="right"/>
            </w:pPr>
            <w:r>
              <w:t>15 000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Česká republika</w:t>
            </w:r>
          </w:p>
        </w:tc>
        <w:tc>
          <w:tcPr>
            <w:tcW w:w="1400" w:type="dxa"/>
          </w:tcPr>
          <w:p w:rsidR="000638B8" w:rsidRDefault="000638B8">
            <w:pPr>
              <w:pStyle w:val="EMPTYCELLSTYLE"/>
              <w:keepNext/>
            </w:pPr>
          </w:p>
        </w:tc>
      </w:tr>
      <w:tr w:rsidR="47483393">
        <w:trPr>
          <w:cantSplit/>
        </w:trPr>
        <w:tc>
          <w:tcPr>
            <w:tcW w:w="1400" w:type="dxa"/>
          </w:tcPr>
          <w:p w:rsidR="000638B8" w:rsidRDefault="000638B8">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0638B8">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638B8" w:rsidRDefault="000638B8">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638B8" w:rsidRDefault="000638B8">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638B8" w:rsidRDefault="000638B8">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638B8" w:rsidRDefault="000638B8">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638B8" w:rsidRDefault="000638B8">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638B8" w:rsidRDefault="000638B8">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638B8" w:rsidRDefault="000638B8">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proofErr w:type="gramStart"/>
            <w:r>
              <w:t>24.03.2015</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0638B8">
            <w:pPr>
              <w:pStyle w:val="tableTDvozidla"/>
              <w:keepNext/>
              <w:keepLines/>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jc w:val="right"/>
            </w:pPr>
            <w:r>
              <w:t>100 000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0638B8">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jc w:val="center"/>
            </w:pPr>
            <w:r>
              <w:t>ÚRAZ (+</w:t>
            </w:r>
            <w:proofErr w:type="gramStart"/>
            <w:r>
              <w:t>DO</w:t>
            </w:r>
            <w:proofErr w:type="gramEnd"/>
            <w:r>
              <w:t>)</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6354B8">
            <w:pPr>
              <w:pStyle w:val="tableTDvozidla"/>
              <w:keepNext/>
              <w:keepLines/>
            </w:pPr>
            <w:r>
              <w:t>Česká republika</w:t>
            </w:r>
          </w:p>
        </w:tc>
        <w:tc>
          <w:tcPr>
            <w:tcW w:w="1400" w:type="dxa"/>
          </w:tcPr>
          <w:p w:rsidR="000638B8" w:rsidRDefault="000638B8">
            <w:pPr>
              <w:pStyle w:val="EMPTYCELLSTYLE"/>
              <w:keepNext/>
            </w:pPr>
          </w:p>
        </w:tc>
      </w:tr>
      <w:tr w:rsidR="47483386">
        <w:trPr>
          <w:cantSplit/>
        </w:trPr>
        <w:tc>
          <w:tcPr>
            <w:tcW w:w="1400" w:type="dxa"/>
          </w:tcPr>
          <w:p w:rsidR="000638B8" w:rsidRDefault="000638B8">
            <w:pPr>
              <w:pStyle w:val="EMPTYCELLSTYLE"/>
              <w:keepNext/>
            </w:pPr>
          </w:p>
        </w:tc>
        <w:tc>
          <w:tcPr>
            <w:tcW w:w="14040" w:type="dxa"/>
            <w:gridSpan w:val="15"/>
            <w:tcMar>
              <w:top w:w="0" w:type="dxa"/>
              <w:left w:w="0" w:type="dxa"/>
              <w:bottom w:w="0" w:type="dxa"/>
              <w:right w:w="0" w:type="dxa"/>
            </w:tcMar>
          </w:tcPr>
          <w:p w:rsidR="000638B8" w:rsidRDefault="000638B8">
            <w:pPr>
              <w:pStyle w:val="beznyText"/>
              <w:spacing w:line="20" w:lineRule="exact"/>
            </w:pPr>
          </w:p>
        </w:tc>
        <w:tc>
          <w:tcPr>
            <w:tcW w:w="1400" w:type="dxa"/>
          </w:tcPr>
          <w:p w:rsidR="000638B8" w:rsidRDefault="000638B8">
            <w:pPr>
              <w:pStyle w:val="EMPTYCELLSTYLE"/>
            </w:pPr>
          </w:p>
        </w:tc>
      </w:tr>
      <w:tr w:rsidR="47483384">
        <w:trPr>
          <w:gridAfter w:val="14"/>
          <w:wAfter w:w="14040" w:type="dxa"/>
        </w:trPr>
        <w:tc>
          <w:tcPr>
            <w:tcW w:w="1400" w:type="dxa"/>
          </w:tcPr>
          <w:p w:rsidR="000638B8" w:rsidRDefault="000638B8">
            <w:pPr>
              <w:pStyle w:val="EMPTYCELLSTYLE"/>
            </w:pPr>
          </w:p>
        </w:tc>
        <w:tc>
          <w:tcPr>
            <w:tcW w:w="420" w:type="dxa"/>
            <w:tcMar>
              <w:top w:w="0" w:type="dxa"/>
              <w:left w:w="0" w:type="dxa"/>
              <w:bottom w:w="0" w:type="dxa"/>
              <w:right w:w="0" w:type="dxa"/>
            </w:tcMar>
          </w:tcPr>
          <w:p w:rsidR="000638B8" w:rsidRDefault="000638B8">
            <w:pPr>
              <w:pStyle w:val="EMPTYCELLSTYLE"/>
            </w:pPr>
          </w:p>
        </w:tc>
        <w:tc>
          <w:tcPr>
            <w:tcW w:w="980" w:type="dxa"/>
          </w:tcPr>
          <w:p w:rsidR="000638B8" w:rsidRDefault="000638B8">
            <w:pPr>
              <w:pStyle w:val="EMPTYCELLSTYLE"/>
            </w:pPr>
          </w:p>
        </w:tc>
      </w:tr>
    </w:tbl>
    <w:p w:rsidR="000638B8" w:rsidRDefault="000638B8">
      <w:pPr>
        <w:pStyle w:val="beznyText"/>
        <w:sectPr w:rsidR="000638B8">
          <w:headerReference w:type="default" r:id="rId11"/>
          <w:footerReference w:type="default" r:id="rId12"/>
          <w:pgSz w:w="16840" w:h="11900" w:orient="landscape"/>
          <w:pgMar w:top="700" w:right="0" w:bottom="700" w:left="0" w:header="700" w:footer="700" w:gutter="0"/>
          <w:cols w:space="708"/>
          <w:docGrid w:linePitch="360"/>
        </w:sectPr>
      </w:pPr>
    </w:p>
    <w:tbl>
      <w:tblPr>
        <w:tblW w:w="0" w:type="auto"/>
        <w:tblLayout w:type="fixed"/>
        <w:tblCellMar>
          <w:left w:w="10" w:type="dxa"/>
          <w:right w:w="10" w:type="dxa"/>
        </w:tblCellMar>
        <w:tblLook w:val="0000" w:firstRow="0" w:lastRow="0" w:firstColumn="0" w:lastColumn="0" w:noHBand="0" w:noVBand="0"/>
      </w:tblPr>
      <w:tblGrid>
        <w:gridCol w:w="420"/>
        <w:gridCol w:w="80"/>
        <w:gridCol w:w="220"/>
        <w:gridCol w:w="3280"/>
        <w:gridCol w:w="200"/>
        <w:gridCol w:w="280"/>
        <w:gridCol w:w="198"/>
        <w:gridCol w:w="222"/>
        <w:gridCol w:w="800"/>
        <w:gridCol w:w="1700"/>
        <w:gridCol w:w="1247"/>
        <w:gridCol w:w="453"/>
      </w:tblGrid>
      <w:tr w:rsidR="47483381">
        <w:trPr>
          <w:gridAfter w:val="11"/>
          <w:wAfter w:w="8680" w:type="dxa"/>
        </w:trPr>
        <w:tc>
          <w:tcPr>
            <w:tcW w:w="420" w:type="dxa"/>
            <w:tcMar>
              <w:top w:w="0" w:type="dxa"/>
              <w:left w:w="0" w:type="dxa"/>
              <w:bottom w:w="0" w:type="dxa"/>
              <w:right w:w="0" w:type="dxa"/>
            </w:tcMar>
          </w:tcPr>
          <w:p w:rsidR="000638B8" w:rsidRDefault="000638B8">
            <w:pPr>
              <w:pStyle w:val="EMPTYCELLSTYLE"/>
            </w:pPr>
          </w:p>
        </w:tc>
      </w:tr>
      <w:tr w:rsidR="47483380">
        <w:tc>
          <w:tcPr>
            <w:tcW w:w="9100" w:type="dxa"/>
            <w:gridSpan w:val="12"/>
            <w:tcMar>
              <w:top w:w="180" w:type="dxa"/>
              <w:left w:w="0" w:type="dxa"/>
              <w:bottom w:w="0" w:type="dxa"/>
              <w:right w:w="0" w:type="dxa"/>
            </w:tcMar>
            <w:vAlign w:val="center"/>
          </w:tcPr>
          <w:p w:rsidR="000638B8" w:rsidRDefault="006354B8">
            <w:pPr>
              <w:pStyle w:val="textVykladPojmuBezPaddinguB0"/>
            </w:pPr>
            <w:r>
              <w:t>ASISTENČNÍ SLUŽBA</w:t>
            </w:r>
          </w:p>
        </w:tc>
      </w:tr>
      <w:tr w:rsidR="47483378">
        <w:tc>
          <w:tcPr>
            <w:tcW w:w="9100" w:type="dxa"/>
            <w:gridSpan w:val="12"/>
            <w:tcMar>
              <w:top w:w="0" w:type="dxa"/>
              <w:left w:w="0" w:type="dxa"/>
              <w:bottom w:w="0" w:type="dxa"/>
              <w:right w:w="0" w:type="dxa"/>
            </w:tcMar>
          </w:tcPr>
          <w:p w:rsidR="000638B8" w:rsidRDefault="006354B8">
            <w:pPr>
              <w:pStyle w:val="textNormalBlok1"/>
            </w:pPr>
            <w:r>
              <w:t xml:space="preserve">V případě havárie, odcizení nebo poruchy motorového vozidla druhu: osobní, terénní, dodávkové, obytné, nákladní, tahač návěsů, autobus, se pojištěný může obrátit na asistenční službu </w:t>
            </w:r>
            <w:r>
              <w:rPr>
                <w:b/>
              </w:rPr>
              <w:t>ČSOB Pojišťovna Asistence</w:t>
            </w:r>
            <w:r>
              <w:t xml:space="preserve"> na telefon </w:t>
            </w:r>
            <w:r>
              <w:rPr>
                <w:b/>
              </w:rPr>
              <w:t>+ 420 222 803 442</w:t>
            </w:r>
            <w:r>
              <w:t xml:space="preserve"> s nepřetržitou službou 24 hodin denně. Rozsah a podmínky asistenčních služeb jsou dány podmínkami AS 2014, které jsou přílohou této pojistné smlouvy.</w:t>
            </w:r>
          </w:p>
        </w:tc>
      </w:tr>
      <w:tr w:rsidR="47483372">
        <w:tc>
          <w:tcPr>
            <w:tcW w:w="9100" w:type="dxa"/>
            <w:gridSpan w:val="12"/>
            <w:tcMar>
              <w:top w:w="180" w:type="dxa"/>
              <w:left w:w="0" w:type="dxa"/>
              <w:bottom w:w="0" w:type="dxa"/>
              <w:right w:w="0" w:type="dxa"/>
            </w:tcMar>
            <w:vAlign w:val="center"/>
          </w:tcPr>
          <w:p w:rsidR="000638B8" w:rsidRDefault="006354B8">
            <w:pPr>
              <w:pStyle w:val="textVykladPojmuBezPaddinguB0"/>
            </w:pPr>
            <w:r>
              <w:t>POJISTNÉ PLNĚNÍ</w:t>
            </w:r>
          </w:p>
        </w:tc>
      </w:tr>
      <w:tr w:rsidR="47483370">
        <w:tc>
          <w:tcPr>
            <w:tcW w:w="9100" w:type="dxa"/>
            <w:gridSpan w:val="12"/>
            <w:tcMar>
              <w:top w:w="0" w:type="dxa"/>
              <w:left w:w="0" w:type="dxa"/>
              <w:bottom w:w="0" w:type="dxa"/>
              <w:right w:w="0" w:type="dxa"/>
            </w:tcMar>
          </w:tcPr>
          <w:p w:rsidR="000638B8" w:rsidRDefault="006354B8">
            <w:pPr>
              <w:pStyle w:val="textNormalBlok1"/>
            </w:pPr>
            <w:r>
              <w:t xml:space="preserve">Podmínkou vzniku práva na pojistné plnění za škodnou událost spočívající v odcizení vozidla nebo jeho části krádeží nebo loupežným přepadením ve smyslu </w:t>
            </w:r>
            <w:proofErr w:type="gramStart"/>
            <w:r>
              <w:t>části A  čl.</w:t>
            </w:r>
            <w:proofErr w:type="gramEnd"/>
            <w:r>
              <w:t xml:space="preserve"> II odst. 2 VPP HA 2014 je, že vozidlo bylo v době vzniku škodné události zabezpečeno minimálně způsobem stanoveným ve VPP HA 2014 části F Předpis zabezpečení vozidel proti odcizení. </w:t>
            </w:r>
          </w:p>
        </w:tc>
      </w:tr>
      <w:tr w:rsidR="47483368">
        <w:tc>
          <w:tcPr>
            <w:tcW w:w="9100" w:type="dxa"/>
            <w:gridSpan w:val="12"/>
            <w:tcMar>
              <w:top w:w="180" w:type="dxa"/>
              <w:left w:w="0" w:type="dxa"/>
              <w:bottom w:w="0" w:type="dxa"/>
              <w:right w:w="0" w:type="dxa"/>
            </w:tcMar>
            <w:vAlign w:val="center"/>
          </w:tcPr>
          <w:p w:rsidR="000638B8" w:rsidRDefault="006354B8">
            <w:pPr>
              <w:pStyle w:val="textVykladPojmuBezPaddinguB0"/>
            </w:pPr>
            <w:r>
              <w:t>VÝKLAD POJMŮ</w:t>
            </w:r>
          </w:p>
        </w:tc>
      </w:tr>
      <w:tr w:rsidR="47483366">
        <w:tc>
          <w:tcPr>
            <w:tcW w:w="9100" w:type="dxa"/>
            <w:gridSpan w:val="12"/>
            <w:tcMar>
              <w:top w:w="0" w:type="dxa"/>
              <w:left w:w="0" w:type="dxa"/>
              <w:bottom w:w="0" w:type="dxa"/>
              <w:right w:w="0" w:type="dxa"/>
            </w:tcMar>
          </w:tcPr>
          <w:p w:rsidR="000638B8" w:rsidRDefault="006354B8">
            <w:pPr>
              <w:pStyle w:val="textNormalBlokB92"/>
            </w:pPr>
            <w:r>
              <w:t xml:space="preserve">Zkratkou (pojmem) </w:t>
            </w:r>
            <w:r>
              <w:rPr>
                <w:b/>
              </w:rPr>
              <w:t>HA</w:t>
            </w:r>
            <w:r>
              <w:t xml:space="preserve"> se pro účely této pojistné smlouvy rozumí havarijní pojištění vozidla dle části A čl. II odst. 1 VPP HA 2014 pro případ působení pojistných nebezpečí střet, pád, náraz, požár, výbuch, blesk, krupobití, vichřice, pád jakýchkoliv věcí, povodeň, záplava, zásah cizí osoby, pohřešování v příčinné souvislosti s dopravní nehodou šetřenou policií.</w:t>
            </w:r>
          </w:p>
        </w:tc>
      </w:tr>
      <w:tr w:rsidR="47483362">
        <w:tc>
          <w:tcPr>
            <w:tcW w:w="9100" w:type="dxa"/>
            <w:gridSpan w:val="12"/>
            <w:tcMar>
              <w:top w:w="0" w:type="dxa"/>
              <w:left w:w="0" w:type="dxa"/>
              <w:bottom w:w="0" w:type="dxa"/>
              <w:right w:w="0" w:type="dxa"/>
            </w:tcMar>
          </w:tcPr>
          <w:p w:rsidR="000638B8" w:rsidRDefault="006354B8">
            <w:pPr>
              <w:pStyle w:val="textNormalBlokB92"/>
            </w:pPr>
            <w:r>
              <w:t xml:space="preserve">Zkratkou (pojmem) </w:t>
            </w:r>
            <w:r>
              <w:rPr>
                <w:b/>
              </w:rPr>
              <w:t>ODC</w:t>
            </w:r>
            <w:r>
              <w:t xml:space="preserve"> se pro účely této pojistné smlouvy rozumí pojištění odcizení vozidla dle části A čl. II odst. 2 VPP HA 2014 pro případ působení pojistných nebezpečí odcizení krádeží nebo loupežným přepadením.</w:t>
            </w:r>
          </w:p>
        </w:tc>
      </w:tr>
      <w:tr w:rsidR="47483358">
        <w:tc>
          <w:tcPr>
            <w:tcW w:w="9100" w:type="dxa"/>
            <w:gridSpan w:val="12"/>
            <w:tcMar>
              <w:top w:w="0" w:type="dxa"/>
              <w:left w:w="0" w:type="dxa"/>
              <w:bottom w:w="0" w:type="dxa"/>
              <w:right w:w="0" w:type="dxa"/>
            </w:tcMar>
          </w:tcPr>
          <w:p w:rsidR="000638B8" w:rsidRDefault="006354B8">
            <w:pPr>
              <w:pStyle w:val="textNormalBlokB92"/>
            </w:pPr>
            <w:r>
              <w:t xml:space="preserve">Zkratkou (pojmem) </w:t>
            </w:r>
            <w:r>
              <w:rPr>
                <w:b/>
              </w:rPr>
              <w:t>SKL</w:t>
            </w:r>
            <w:r>
              <w:t xml:space="preserve"> se pro účely této pojistné smlouvy rozumí pojištění dle VPP HA 2014 část C oddíl Pojištění okenních skel vozidla.</w:t>
            </w:r>
          </w:p>
        </w:tc>
      </w:tr>
      <w:tr w:rsidR="47483354">
        <w:tc>
          <w:tcPr>
            <w:tcW w:w="9100" w:type="dxa"/>
            <w:gridSpan w:val="12"/>
            <w:tcMar>
              <w:top w:w="0" w:type="dxa"/>
              <w:left w:w="0" w:type="dxa"/>
              <w:bottom w:w="0" w:type="dxa"/>
              <w:right w:w="0" w:type="dxa"/>
            </w:tcMar>
          </w:tcPr>
          <w:p w:rsidR="000638B8" w:rsidRDefault="006354B8">
            <w:pPr>
              <w:pStyle w:val="beznyText4"/>
              <w:jc w:val="both"/>
            </w:pPr>
            <w:r>
              <w:t xml:space="preserve">Zkratkou (pojmem) </w:t>
            </w:r>
            <w:r>
              <w:rPr>
                <w:b/>
              </w:rPr>
              <w:t>ÚRAZ</w:t>
            </w:r>
            <w:r>
              <w:t xml:space="preserve"> se pro účely této pojistné smlouvy rozumí pojištění dle VPP HA 2014 část E oddíl Úrazové pojištění přepravovaných osob. Úrazové pojištění přepravovaných osob se vztahuje na osoby přepravované pojištěným motorovým vozidlem. Pro každou přepravovanou osobu platí sjednané pojistné částky.</w:t>
            </w:r>
          </w:p>
        </w:tc>
      </w:tr>
      <w:tr w:rsidR="47483350">
        <w:tc>
          <w:tcPr>
            <w:tcW w:w="9100" w:type="dxa"/>
            <w:gridSpan w:val="12"/>
            <w:tcMar>
              <w:top w:w="0" w:type="dxa"/>
              <w:left w:w="0" w:type="dxa"/>
              <w:bottom w:w="0" w:type="dxa"/>
              <w:right w:w="0" w:type="dxa"/>
            </w:tcMar>
          </w:tcPr>
          <w:p w:rsidR="000638B8" w:rsidRDefault="006354B8">
            <w:pPr>
              <w:pStyle w:val="beznyText4"/>
            </w:pPr>
            <w:r>
              <w:t>ÚRAZ (-DO) znamená pojištění pro případ smrti způsobené úrazem a pro případ trvalých následků úrazu.</w:t>
            </w:r>
          </w:p>
        </w:tc>
      </w:tr>
      <w:tr w:rsidR="47483348">
        <w:tc>
          <w:tcPr>
            <w:tcW w:w="9100" w:type="dxa"/>
            <w:gridSpan w:val="12"/>
            <w:tcMar>
              <w:top w:w="0" w:type="dxa"/>
              <w:left w:w="0" w:type="dxa"/>
              <w:bottom w:w="0" w:type="dxa"/>
              <w:right w:w="0" w:type="dxa"/>
            </w:tcMar>
          </w:tcPr>
          <w:p w:rsidR="000638B8" w:rsidRDefault="006354B8">
            <w:pPr>
              <w:pStyle w:val="beznyText4"/>
            </w:pPr>
            <w:r>
              <w:t>ÚRAZ (+DO) znamená pojištění pro případ smrti způsobené úrazem, pro případ trvalých následků úrazu a pro případ nezbytného léčení tělesného poškození následkem úrazu – denní odškodné.</w:t>
            </w:r>
          </w:p>
        </w:tc>
      </w:tr>
      <w:tr w:rsidR="47483346">
        <w:tc>
          <w:tcPr>
            <w:tcW w:w="9100" w:type="dxa"/>
            <w:gridSpan w:val="12"/>
            <w:tcMar>
              <w:top w:w="0" w:type="dxa"/>
              <w:left w:w="0" w:type="dxa"/>
              <w:bottom w:w="0" w:type="dxa"/>
              <w:right w:w="0" w:type="dxa"/>
            </w:tcMar>
          </w:tcPr>
          <w:p w:rsidR="000638B8" w:rsidRDefault="006354B8">
            <w:pPr>
              <w:pStyle w:val="textNormalBlokB92"/>
            </w:pPr>
            <w:r>
              <w:t xml:space="preserve">Na sjednané výši pojistné částky pro případ </w:t>
            </w:r>
            <w:r>
              <w:rPr>
                <w:b/>
              </w:rPr>
              <w:t>trvalých následků úrazu</w:t>
            </w:r>
            <w:r>
              <w:t xml:space="preserve"> závisí pojistné částky pojištění pro případ smrti způsobené úrazem a pro denní odškodné následovně:</w:t>
            </w:r>
          </w:p>
        </w:tc>
      </w:tr>
      <w:tr w:rsidR="47483342">
        <w:tc>
          <w:tcPr>
            <w:tcW w:w="40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638B8" w:rsidRDefault="006354B8">
            <w:pPr>
              <w:pStyle w:val="tableTD1"/>
              <w:keepNext/>
              <w:keepLines/>
            </w:pPr>
            <w:r>
              <w:t>pojištění:</w:t>
            </w:r>
          </w:p>
        </w:tc>
        <w:tc>
          <w:tcPr>
            <w:tcW w:w="51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638B8" w:rsidRDefault="006354B8">
            <w:pPr>
              <w:pStyle w:val="tableTH0"/>
              <w:keepNext/>
              <w:keepLines/>
              <w:jc w:val="center"/>
            </w:pPr>
            <w:r>
              <w:t>Pojistná částka (Kč)</w:t>
            </w:r>
          </w:p>
        </w:tc>
      </w:tr>
      <w:tr w:rsidR="47483339">
        <w:tc>
          <w:tcPr>
            <w:tcW w:w="40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638B8" w:rsidRDefault="006354B8">
            <w:pPr>
              <w:pStyle w:val="tableTH0"/>
              <w:keepNext/>
              <w:keepLines/>
            </w:pPr>
            <w:r>
              <w:t>- pojištění trvalých následků úrazu</w:t>
            </w:r>
          </w:p>
        </w:tc>
        <w:tc>
          <w:tcPr>
            <w:tcW w:w="170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638B8" w:rsidRDefault="006354B8">
            <w:pPr>
              <w:pStyle w:val="tableTH0"/>
              <w:keepNext/>
              <w:keepLines/>
              <w:jc w:val="right"/>
            </w:pPr>
            <w:r>
              <w:t xml:space="preserve">do 100 000 </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638B8" w:rsidRDefault="006354B8">
            <w:pPr>
              <w:pStyle w:val="tableTH0"/>
              <w:keepNext/>
              <w:keepLines/>
              <w:jc w:val="right"/>
            </w:pPr>
            <w:r>
              <w:t>100 001 - 200 000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638B8" w:rsidRDefault="006354B8">
            <w:pPr>
              <w:pStyle w:val="tableTH0"/>
              <w:keepNext/>
              <w:keepLines/>
              <w:jc w:val="right"/>
            </w:pPr>
            <w:r>
              <w:t>200 001 - 300 000</w:t>
            </w:r>
          </w:p>
        </w:tc>
      </w:tr>
      <w:tr w:rsidR="47483334">
        <w:tc>
          <w:tcPr>
            <w:tcW w:w="40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638B8" w:rsidRDefault="006354B8">
            <w:pPr>
              <w:pStyle w:val="tableTD1"/>
              <w:keepNext/>
              <w:keepLines/>
            </w:pPr>
            <w:r>
              <w:t>- pojištění smrti způsobené úrazem</w:t>
            </w:r>
          </w:p>
        </w:tc>
        <w:tc>
          <w:tcPr>
            <w:tcW w:w="170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638B8" w:rsidRDefault="006354B8">
            <w:pPr>
              <w:pStyle w:val="tableTD1"/>
              <w:keepNext/>
              <w:keepLines/>
              <w:jc w:val="right"/>
            </w:pPr>
            <w:r>
              <w:t>50 000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638B8" w:rsidRDefault="006354B8">
            <w:pPr>
              <w:pStyle w:val="tableTD1"/>
              <w:keepNext/>
              <w:keepLines/>
              <w:jc w:val="right"/>
            </w:pPr>
            <w:r>
              <w:t>100 000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638B8" w:rsidRDefault="006354B8">
            <w:pPr>
              <w:pStyle w:val="tableTD1"/>
              <w:keepNext/>
              <w:keepLines/>
              <w:jc w:val="right"/>
            </w:pPr>
            <w:r>
              <w:t>150 000</w:t>
            </w:r>
          </w:p>
        </w:tc>
      </w:tr>
      <w:tr w:rsidR="47483329">
        <w:tc>
          <w:tcPr>
            <w:tcW w:w="40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638B8" w:rsidRDefault="006354B8">
            <w:pPr>
              <w:pStyle w:val="tableTD1"/>
              <w:keepNext/>
              <w:keepLines/>
            </w:pPr>
            <w:r>
              <w:t>- denní odškodné</w:t>
            </w:r>
          </w:p>
        </w:tc>
        <w:tc>
          <w:tcPr>
            <w:tcW w:w="170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638B8" w:rsidRDefault="006354B8">
            <w:pPr>
              <w:pStyle w:val="tableTD1"/>
              <w:keepNext/>
              <w:keepLines/>
              <w:jc w:val="right"/>
            </w:pPr>
            <w:r>
              <w:t>100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638B8" w:rsidRDefault="006354B8">
            <w:pPr>
              <w:pStyle w:val="tableTD1"/>
              <w:keepNext/>
              <w:keepLines/>
              <w:jc w:val="right"/>
            </w:pPr>
            <w:r>
              <w:t>200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638B8" w:rsidRDefault="006354B8">
            <w:pPr>
              <w:pStyle w:val="tableTD1"/>
              <w:keepNext/>
              <w:keepLines/>
              <w:jc w:val="right"/>
            </w:pPr>
            <w:r>
              <w:t>300</w:t>
            </w:r>
          </w:p>
        </w:tc>
      </w:tr>
      <w:tr w:rsidR="47483324">
        <w:tc>
          <w:tcPr>
            <w:tcW w:w="40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638B8" w:rsidRDefault="006354B8">
            <w:pPr>
              <w:pStyle w:val="tableTH0"/>
              <w:keepNext/>
              <w:keepLines/>
            </w:pPr>
            <w:r>
              <w:t>- pojištění trvalých následků úrazu</w:t>
            </w:r>
          </w:p>
        </w:tc>
        <w:tc>
          <w:tcPr>
            <w:tcW w:w="170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638B8" w:rsidRDefault="006354B8">
            <w:pPr>
              <w:pStyle w:val="tableTH0"/>
              <w:keepNext/>
              <w:keepLines/>
              <w:jc w:val="right"/>
            </w:pPr>
            <w:r>
              <w:t xml:space="preserve">300 001 – 400 000 </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638B8" w:rsidRDefault="006354B8">
            <w:pPr>
              <w:pStyle w:val="tableTH0"/>
              <w:keepNext/>
              <w:keepLines/>
              <w:jc w:val="right"/>
            </w:pPr>
            <w:r>
              <w:t>400 001 – 500 000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638B8" w:rsidRDefault="006354B8">
            <w:pPr>
              <w:pStyle w:val="tableTH0"/>
              <w:keepNext/>
              <w:keepLines/>
              <w:jc w:val="right"/>
            </w:pPr>
            <w:r>
              <w:t>500 001 – 600 000</w:t>
            </w:r>
          </w:p>
        </w:tc>
      </w:tr>
      <w:tr w:rsidR="47483319">
        <w:tc>
          <w:tcPr>
            <w:tcW w:w="40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638B8" w:rsidRDefault="006354B8">
            <w:pPr>
              <w:pStyle w:val="tableTD1"/>
              <w:keepNext/>
              <w:keepLines/>
            </w:pPr>
            <w:r>
              <w:t>- pojištění smrti způsobené úrazem</w:t>
            </w:r>
          </w:p>
        </w:tc>
        <w:tc>
          <w:tcPr>
            <w:tcW w:w="170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638B8" w:rsidRDefault="006354B8">
            <w:pPr>
              <w:pStyle w:val="tableTD1"/>
              <w:keepNext/>
              <w:keepLines/>
              <w:jc w:val="right"/>
            </w:pPr>
            <w:r>
              <w:t>200 000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638B8" w:rsidRDefault="006354B8">
            <w:pPr>
              <w:pStyle w:val="tableTD1"/>
              <w:keepNext/>
              <w:keepLines/>
              <w:jc w:val="right"/>
            </w:pPr>
            <w:r>
              <w:t>250 000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638B8" w:rsidRDefault="006354B8">
            <w:pPr>
              <w:pStyle w:val="tableTD1"/>
              <w:keepNext/>
              <w:keepLines/>
              <w:jc w:val="right"/>
            </w:pPr>
            <w:r>
              <w:t>300 000</w:t>
            </w:r>
          </w:p>
        </w:tc>
      </w:tr>
      <w:tr w:rsidR="47483314">
        <w:tc>
          <w:tcPr>
            <w:tcW w:w="40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638B8" w:rsidRDefault="006354B8">
            <w:pPr>
              <w:pStyle w:val="tableTD1"/>
              <w:keepNext/>
              <w:keepLines/>
            </w:pPr>
            <w:r>
              <w:t>- denní odškodné</w:t>
            </w:r>
          </w:p>
        </w:tc>
        <w:tc>
          <w:tcPr>
            <w:tcW w:w="170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638B8" w:rsidRDefault="006354B8">
            <w:pPr>
              <w:pStyle w:val="tableTD1"/>
              <w:keepNext/>
              <w:keepLines/>
              <w:jc w:val="right"/>
            </w:pPr>
            <w:r>
              <w:t>400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638B8" w:rsidRDefault="006354B8">
            <w:pPr>
              <w:pStyle w:val="tableTD1"/>
              <w:keepNext/>
              <w:keepLines/>
              <w:jc w:val="right"/>
            </w:pPr>
            <w:r>
              <w:t>500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638B8" w:rsidRDefault="006354B8">
            <w:pPr>
              <w:pStyle w:val="tableTD1"/>
              <w:keepNext/>
              <w:keepLines/>
              <w:jc w:val="right"/>
            </w:pPr>
            <w:r>
              <w:t>600</w:t>
            </w:r>
          </w:p>
        </w:tc>
      </w:tr>
      <w:tr w:rsidR="47483309">
        <w:tc>
          <w:tcPr>
            <w:tcW w:w="9100" w:type="dxa"/>
            <w:gridSpan w:val="12"/>
            <w:tcMar>
              <w:top w:w="0" w:type="dxa"/>
              <w:left w:w="0" w:type="dxa"/>
              <w:bottom w:w="0" w:type="dxa"/>
              <w:right w:w="0" w:type="dxa"/>
            </w:tcMar>
          </w:tcPr>
          <w:p w:rsidR="000638B8" w:rsidRDefault="000638B8">
            <w:pPr>
              <w:pStyle w:val="textNormalVolnyRadekPred0"/>
            </w:pPr>
          </w:p>
        </w:tc>
      </w:tr>
      <w:tr w:rsidR="47483308">
        <w:tc>
          <w:tcPr>
            <w:tcW w:w="9100" w:type="dxa"/>
            <w:gridSpan w:val="12"/>
            <w:tcMar>
              <w:top w:w="0" w:type="dxa"/>
              <w:left w:w="0" w:type="dxa"/>
              <w:bottom w:w="0" w:type="dxa"/>
              <w:right w:w="0" w:type="dxa"/>
            </w:tcMar>
          </w:tcPr>
          <w:p w:rsidR="000638B8" w:rsidRDefault="006354B8">
            <w:pPr>
              <w:pStyle w:val="nadpisHlavnihoClanku0"/>
              <w:keepNext/>
              <w:keepLines/>
            </w:pPr>
            <w:r>
              <w:t>Článek II.</w:t>
            </w:r>
          </w:p>
        </w:tc>
      </w:tr>
      <w:tr w:rsidR="47483306">
        <w:tc>
          <w:tcPr>
            <w:tcW w:w="9100" w:type="dxa"/>
            <w:gridSpan w:val="12"/>
            <w:tcMar>
              <w:top w:w="0" w:type="dxa"/>
              <w:left w:w="0" w:type="dxa"/>
              <w:bottom w:w="180" w:type="dxa"/>
              <w:right w:w="0" w:type="dxa"/>
            </w:tcMar>
          </w:tcPr>
          <w:p w:rsidR="000638B8" w:rsidRDefault="006354B8">
            <w:pPr>
              <w:pStyle w:val="podnadpisHlavnihoClanku0"/>
              <w:keepNext/>
              <w:keepLines/>
            </w:pPr>
            <w:r>
              <w:t>Změny ve výši pojistného za všechna pojištění sjednaná pojistnou smlouvou po nabytí účinnosti tohoto dodatku</w:t>
            </w:r>
          </w:p>
        </w:tc>
      </w:tr>
      <w:tr w:rsidR="47483304">
        <w:tc>
          <w:tcPr>
            <w:tcW w:w="9100" w:type="dxa"/>
            <w:gridSpan w:val="12"/>
            <w:tcMar>
              <w:top w:w="0" w:type="dxa"/>
              <w:left w:w="0" w:type="dxa"/>
              <w:bottom w:w="0" w:type="dxa"/>
              <w:right w:w="0" w:type="dxa"/>
            </w:tcMar>
          </w:tcPr>
          <w:p w:rsidR="000638B8" w:rsidRDefault="006354B8">
            <w:pPr>
              <w:pStyle w:val="smallBold0"/>
            </w:pPr>
            <w:r>
              <w:t>Výše pojistného za jednotlivá pojištění činí:</w:t>
            </w:r>
          </w:p>
        </w:tc>
      </w:tr>
      <w:tr w:rsidR="006354B8" w:rsidTr="006354B8">
        <w:trPr>
          <w:gridAfter w:val="1"/>
          <w:wAfter w:w="453" w:type="dxa"/>
          <w:cantSplit/>
        </w:trPr>
        <w:tc>
          <w:tcPr>
            <w:tcW w:w="5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6354B8" w:rsidRDefault="006354B8">
            <w:pPr>
              <w:pStyle w:val="tableTHbold1"/>
              <w:keepNext/>
              <w:keepLines/>
            </w:pPr>
          </w:p>
        </w:tc>
        <w:tc>
          <w:tcPr>
            <w:tcW w:w="4178" w:type="dxa"/>
            <w:gridSpan w:val="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6354B8" w:rsidRDefault="006354B8">
            <w:pPr>
              <w:pStyle w:val="tableTHbold1"/>
              <w:keepNext/>
              <w:keepLines/>
            </w:pPr>
            <w:r>
              <w:t>Pojištění</w:t>
            </w:r>
          </w:p>
        </w:tc>
        <w:tc>
          <w:tcPr>
            <w:tcW w:w="3969"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6354B8" w:rsidRDefault="006354B8">
            <w:pPr>
              <w:pStyle w:val="tableTHbold1"/>
              <w:keepNext/>
              <w:keepLines/>
              <w:jc w:val="right"/>
            </w:pPr>
            <w:r>
              <w:t>Roční pojistné po změnách</w:t>
            </w:r>
          </w:p>
        </w:tc>
      </w:tr>
      <w:tr w:rsidR="006354B8" w:rsidTr="006354B8">
        <w:trPr>
          <w:gridAfter w:val="1"/>
          <w:wAfter w:w="453" w:type="dxa"/>
          <w:cantSplit/>
        </w:trPr>
        <w:tc>
          <w:tcPr>
            <w:tcW w:w="5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6354B8" w:rsidRDefault="006354B8">
            <w:pPr>
              <w:pStyle w:val="tableTD1"/>
              <w:keepNext/>
              <w:keepLines/>
              <w:jc w:val="right"/>
            </w:pPr>
            <w:r>
              <w:rPr>
                <w:b/>
              </w:rPr>
              <w:t>1.</w:t>
            </w:r>
          </w:p>
        </w:tc>
        <w:tc>
          <w:tcPr>
            <w:tcW w:w="4178"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6354B8" w:rsidRDefault="006354B8">
            <w:pPr>
              <w:pStyle w:val="tableTD1"/>
              <w:keepNext/>
              <w:keepLines/>
            </w:pPr>
            <w:r>
              <w:t>Pojištění vozidel</w:t>
            </w:r>
          </w:p>
        </w:tc>
        <w:tc>
          <w:tcPr>
            <w:tcW w:w="3969"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6354B8" w:rsidRDefault="006354B8">
            <w:pPr>
              <w:pStyle w:val="tableTD1"/>
              <w:keepNext/>
              <w:keepLines/>
              <w:jc w:val="right"/>
            </w:pPr>
            <w:r>
              <w:t>17 942 Kč</w:t>
            </w:r>
          </w:p>
        </w:tc>
      </w:tr>
      <w:tr w:rsidR="006354B8" w:rsidTr="006354B8">
        <w:trPr>
          <w:gridAfter w:val="1"/>
          <w:wAfter w:w="453" w:type="dxa"/>
          <w:cantSplit/>
        </w:trPr>
        <w:tc>
          <w:tcPr>
            <w:tcW w:w="42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6354B8" w:rsidRDefault="006354B8">
            <w:pPr>
              <w:pStyle w:val="EMPTYCELLSTYLE"/>
              <w:keepNext/>
            </w:pPr>
          </w:p>
        </w:tc>
        <w:tc>
          <w:tcPr>
            <w:tcW w:w="8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354B8" w:rsidRDefault="006354B8">
            <w:pPr>
              <w:pStyle w:val="EMPTYCELLSTYLE"/>
              <w:keepNext/>
            </w:pPr>
          </w:p>
        </w:tc>
        <w:tc>
          <w:tcPr>
            <w:tcW w:w="4178"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6354B8" w:rsidRDefault="006354B8">
            <w:pPr>
              <w:pStyle w:val="tableTD1"/>
              <w:keepNext/>
              <w:keepLines/>
            </w:pPr>
            <w:r>
              <w:rPr>
                <w:b/>
              </w:rPr>
              <w:t>Součet</w:t>
            </w:r>
          </w:p>
        </w:tc>
        <w:tc>
          <w:tcPr>
            <w:tcW w:w="3969"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6354B8" w:rsidRDefault="006354B8">
            <w:pPr>
              <w:pStyle w:val="tableTD1"/>
              <w:keepNext/>
              <w:keepLines/>
              <w:jc w:val="right"/>
            </w:pPr>
            <w:r>
              <w:rPr>
                <w:b/>
              </w:rPr>
              <w:t>17 942 Kč</w:t>
            </w:r>
          </w:p>
        </w:tc>
      </w:tr>
      <w:tr w:rsidR="47483288">
        <w:trPr>
          <w:cantSplit/>
        </w:trPr>
        <w:tc>
          <w:tcPr>
            <w:tcW w:w="9100" w:type="dxa"/>
            <w:gridSpan w:val="12"/>
            <w:tcMar>
              <w:top w:w="0" w:type="dxa"/>
              <w:left w:w="0" w:type="dxa"/>
              <w:bottom w:w="0" w:type="dxa"/>
              <w:right w:w="0" w:type="dxa"/>
            </w:tcMar>
          </w:tcPr>
          <w:p w:rsidR="000638B8" w:rsidRDefault="000638B8">
            <w:pPr>
              <w:pStyle w:val="zarovnaniSNasledujicim2"/>
              <w:keepNext/>
              <w:keepLines/>
            </w:pPr>
          </w:p>
        </w:tc>
      </w:tr>
      <w:tr w:rsidR="47483286">
        <w:tc>
          <w:tcPr>
            <w:tcW w:w="9100" w:type="dxa"/>
            <w:gridSpan w:val="12"/>
            <w:tcMar>
              <w:top w:w="0" w:type="dxa"/>
              <w:left w:w="0" w:type="dxa"/>
              <w:bottom w:w="0" w:type="dxa"/>
              <w:right w:w="0" w:type="dxa"/>
            </w:tcMar>
          </w:tcPr>
          <w:p w:rsidR="000638B8" w:rsidRDefault="006354B8">
            <w:pPr>
              <w:pStyle w:val="textNormalBlokB9VolnyRadekPred0"/>
            </w:pPr>
            <w:r>
              <w:rPr>
                <w:b/>
                <w:u w:val="single"/>
              </w:rPr>
              <w:t>Změna pojistného</w:t>
            </w:r>
            <w:r>
              <w:t xml:space="preserve"> = pokud se tímto dodatkem ruší stávající pojištění a zároveň se toto pojištění znovu sjednává z důvodu změny pojištění, je to rozdíl mezi původní a novou výší pojistného (kladná nebo záporná částka) </w:t>
            </w:r>
            <w:r>
              <w:rPr>
                <w:i/>
              </w:rPr>
              <w:t>nebo</w:t>
            </w:r>
            <w:r>
              <w:t xml:space="preserve"> pokud se tímto dodatkem sjednává nové pojištění, je to výše pojistného za nově sjednané pojištění (kladná částka) </w:t>
            </w:r>
            <w:r>
              <w:rPr>
                <w:i/>
              </w:rPr>
              <w:t>nebo</w:t>
            </w:r>
            <w:r>
              <w:t xml:space="preserve"> pokud se tímto dodatkem ruší stávající pojištění, je to výše pojistného za zrušené pojištění (záporná částka)</w:t>
            </w:r>
          </w:p>
        </w:tc>
      </w:tr>
      <w:tr w:rsidR="47483278">
        <w:tc>
          <w:tcPr>
            <w:tcW w:w="9100" w:type="dxa"/>
            <w:gridSpan w:val="12"/>
            <w:tcMar>
              <w:top w:w="0" w:type="dxa"/>
              <w:left w:w="0" w:type="dxa"/>
              <w:bottom w:w="0" w:type="dxa"/>
              <w:right w:w="0" w:type="dxa"/>
            </w:tcMar>
          </w:tcPr>
          <w:p w:rsidR="000638B8" w:rsidRDefault="006354B8">
            <w:pPr>
              <w:pStyle w:val="textNormalBlokB9VolnyRadekPred0"/>
            </w:pPr>
            <w:r>
              <w:rPr>
                <w:b/>
                <w:u w:val="single"/>
              </w:rPr>
              <w:t>Změna ročního pojistného</w:t>
            </w:r>
            <w:r>
              <w:t xml:space="preserve"> = změna pojistného vyjádření v ročním pojistném</w:t>
            </w:r>
          </w:p>
        </w:tc>
      </w:tr>
      <w:tr w:rsidR="47483274">
        <w:tc>
          <w:tcPr>
            <w:tcW w:w="9100" w:type="dxa"/>
            <w:gridSpan w:val="12"/>
            <w:tcMar>
              <w:top w:w="0" w:type="dxa"/>
              <w:left w:w="0" w:type="dxa"/>
              <w:bottom w:w="0" w:type="dxa"/>
              <w:right w:w="0" w:type="dxa"/>
            </w:tcMar>
          </w:tcPr>
          <w:p w:rsidR="000638B8" w:rsidRDefault="006354B8">
            <w:pPr>
              <w:pStyle w:val="textNormalBlokB9VolnyRadekPred0"/>
            </w:pPr>
            <w:r>
              <w:rPr>
                <w:b/>
                <w:u w:val="single"/>
              </w:rPr>
              <w:lastRenderedPageBreak/>
              <w:t>Roční pojistné po změnách</w:t>
            </w:r>
            <w:r>
              <w:t xml:space="preserve"> = pojistné za všechna platná pojištění sjednaná pojistnou smlouvou a dodatky pojistné smlouvy vyjádřené v ročním pojistném</w:t>
            </w:r>
          </w:p>
        </w:tc>
      </w:tr>
      <w:tr w:rsidR="47483270">
        <w:tc>
          <w:tcPr>
            <w:tcW w:w="9100" w:type="dxa"/>
            <w:gridSpan w:val="12"/>
            <w:tcBorders>
              <w:top w:val="single" w:sz="16" w:space="0" w:color="000000"/>
            </w:tcBorders>
            <w:tcMar>
              <w:top w:w="0" w:type="dxa"/>
              <w:left w:w="0" w:type="dxa"/>
              <w:bottom w:w="0" w:type="dxa"/>
              <w:right w:w="0" w:type="dxa"/>
            </w:tcMar>
          </w:tcPr>
          <w:p w:rsidR="000638B8" w:rsidRDefault="000638B8">
            <w:pPr>
              <w:pStyle w:val="EMPTYCELLSTYLE"/>
            </w:pPr>
          </w:p>
        </w:tc>
      </w:tr>
      <w:tr w:rsidR="47483268">
        <w:tc>
          <w:tcPr>
            <w:tcW w:w="9100" w:type="dxa"/>
            <w:gridSpan w:val="12"/>
            <w:tcMar>
              <w:top w:w="0" w:type="dxa"/>
              <w:left w:w="0" w:type="dxa"/>
              <w:bottom w:w="0" w:type="dxa"/>
              <w:right w:w="0" w:type="dxa"/>
            </w:tcMar>
          </w:tcPr>
          <w:p w:rsidR="000638B8" w:rsidRDefault="006354B8">
            <w:pPr>
              <w:pStyle w:val="nadpisPojistneSplatkovyKalendar0"/>
            </w:pPr>
            <w:r>
              <w:t>Splátkový kalendář</w:t>
            </w:r>
          </w:p>
        </w:tc>
      </w:tr>
      <w:tr w:rsidR="47483266">
        <w:tc>
          <w:tcPr>
            <w:tcW w:w="9100" w:type="dxa"/>
            <w:gridSpan w:val="12"/>
            <w:tcMar>
              <w:top w:w="0" w:type="dxa"/>
              <w:left w:w="0" w:type="dxa"/>
              <w:bottom w:w="0" w:type="dxa"/>
              <w:right w:w="0" w:type="dxa"/>
            </w:tcMar>
          </w:tcPr>
          <w:p w:rsidR="000638B8" w:rsidRDefault="006354B8">
            <w:pPr>
              <w:pStyle w:val="textNormal2"/>
              <w:rPr>
                <w:b/>
              </w:rPr>
            </w:pPr>
            <w:r>
              <w:rPr>
                <w:b/>
              </w:rPr>
              <w:t>Placení pojistného</w:t>
            </w:r>
            <w:r>
              <w:t xml:space="preserve"> za všechna pojištění sjednaná pojistnou smlouvou a po změnách provedených tímto dodatkem pojistné smlouvy </w:t>
            </w:r>
            <w:r>
              <w:rPr>
                <w:b/>
              </w:rPr>
              <w:t>se do 24.03.2016</w:t>
            </w:r>
            <w:r>
              <w:t xml:space="preserve"> 00:00 hodin </w:t>
            </w:r>
            <w:r>
              <w:rPr>
                <w:b/>
              </w:rPr>
              <w:t>řídí následujícím splátkovým kalendářem:</w:t>
            </w:r>
          </w:p>
          <w:p w:rsidR="006354B8" w:rsidRDefault="006354B8">
            <w:pPr>
              <w:pStyle w:val="textNormal2"/>
            </w:pPr>
          </w:p>
        </w:tc>
      </w:tr>
      <w:tr w:rsidR="47483259">
        <w:trPr>
          <w:cantSplit/>
        </w:trPr>
        <w:tc>
          <w:tcPr>
            <w:tcW w:w="4200" w:type="dxa"/>
            <w:gridSpan w:val="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0638B8" w:rsidRDefault="006354B8">
            <w:pPr>
              <w:pStyle w:val="tableTHbold1"/>
              <w:keepNext/>
              <w:keepLines/>
            </w:pPr>
            <w:r>
              <w:t>Datum splátky pojistného</w:t>
            </w:r>
          </w:p>
        </w:tc>
        <w:tc>
          <w:tcPr>
            <w:tcW w:w="4900" w:type="dxa"/>
            <w:gridSpan w:val="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0638B8" w:rsidRDefault="006354B8">
            <w:pPr>
              <w:pStyle w:val="tableTHbold1"/>
              <w:keepNext/>
              <w:keepLines/>
              <w:jc w:val="right"/>
            </w:pPr>
            <w:r>
              <w:t>Splátka pojistného</w:t>
            </w:r>
          </w:p>
        </w:tc>
      </w:tr>
      <w:tr w:rsidR="47483256">
        <w:trPr>
          <w:cantSplit/>
        </w:trPr>
        <w:tc>
          <w:tcPr>
            <w:tcW w:w="420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638B8" w:rsidRDefault="006354B8">
            <w:pPr>
              <w:pStyle w:val="tableTD1"/>
              <w:keepNext/>
              <w:keepLines/>
              <w:ind w:left="40"/>
            </w:pPr>
            <w:proofErr w:type="gramStart"/>
            <w:r>
              <w:t>24.03.2015</w:t>
            </w:r>
            <w:proofErr w:type="gramEnd"/>
          </w:p>
        </w:tc>
        <w:tc>
          <w:tcPr>
            <w:tcW w:w="4900"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638B8" w:rsidRDefault="006354B8">
            <w:pPr>
              <w:pStyle w:val="tableTD1"/>
              <w:keepNext/>
              <w:keepLines/>
              <w:ind w:right="40"/>
              <w:jc w:val="right"/>
            </w:pPr>
            <w:r>
              <w:t>8 970 Kč</w:t>
            </w:r>
          </w:p>
        </w:tc>
      </w:tr>
      <w:tr w:rsidR="47483253">
        <w:trPr>
          <w:cantSplit/>
        </w:trPr>
        <w:tc>
          <w:tcPr>
            <w:tcW w:w="420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638B8" w:rsidRDefault="006354B8">
            <w:pPr>
              <w:pStyle w:val="tableTD1"/>
              <w:keepNext/>
              <w:keepLines/>
              <w:ind w:left="40"/>
            </w:pPr>
            <w:proofErr w:type="gramStart"/>
            <w:r>
              <w:t>24.09.2015</w:t>
            </w:r>
            <w:proofErr w:type="gramEnd"/>
          </w:p>
        </w:tc>
        <w:tc>
          <w:tcPr>
            <w:tcW w:w="4900"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638B8" w:rsidRDefault="006354B8">
            <w:pPr>
              <w:pStyle w:val="tableTD1"/>
              <w:keepNext/>
              <w:keepLines/>
              <w:ind w:right="40"/>
              <w:jc w:val="right"/>
            </w:pPr>
            <w:r>
              <w:t>8 971 Kč</w:t>
            </w:r>
          </w:p>
        </w:tc>
      </w:tr>
      <w:tr w:rsidR="47483250">
        <w:trPr>
          <w:cantSplit/>
        </w:trPr>
        <w:tc>
          <w:tcPr>
            <w:tcW w:w="9100" w:type="dxa"/>
            <w:gridSpan w:val="12"/>
            <w:tcMar>
              <w:top w:w="0" w:type="dxa"/>
              <w:left w:w="0" w:type="dxa"/>
              <w:bottom w:w="0" w:type="dxa"/>
              <w:right w:w="0" w:type="dxa"/>
            </w:tcMar>
          </w:tcPr>
          <w:p w:rsidR="000638B8" w:rsidRDefault="000638B8">
            <w:pPr>
              <w:pStyle w:val="beznyText"/>
            </w:pPr>
          </w:p>
        </w:tc>
      </w:tr>
      <w:tr w:rsidR="47483249">
        <w:tc>
          <w:tcPr>
            <w:tcW w:w="9100" w:type="dxa"/>
            <w:gridSpan w:val="12"/>
            <w:tcMar>
              <w:top w:w="0" w:type="dxa"/>
              <w:left w:w="0" w:type="dxa"/>
              <w:bottom w:w="0" w:type="dxa"/>
              <w:right w:w="0" w:type="dxa"/>
            </w:tcMar>
          </w:tcPr>
          <w:p w:rsidR="000638B8" w:rsidRDefault="006354B8">
            <w:pPr>
              <w:pStyle w:val="beznyText"/>
            </w:pPr>
            <w:r>
              <w:t>Pojistné poukáže pojistník na účet RESPECT, a.s.</w:t>
            </w:r>
          </w:p>
        </w:tc>
      </w:tr>
      <w:tr w:rsidR="47483247">
        <w:tc>
          <w:tcPr>
            <w:tcW w:w="9100" w:type="dxa"/>
            <w:gridSpan w:val="12"/>
            <w:tcMar>
              <w:top w:w="0" w:type="dxa"/>
              <w:left w:w="0" w:type="dxa"/>
              <w:bottom w:w="0" w:type="dxa"/>
              <w:right w:w="0" w:type="dxa"/>
            </w:tcMar>
          </w:tcPr>
          <w:p w:rsidR="000638B8" w:rsidRDefault="006354B8" w:rsidP="00CC2FE1">
            <w:pPr>
              <w:pStyle w:val="beznyText"/>
            </w:pPr>
            <w:r>
              <w:t xml:space="preserve">číslo </w:t>
            </w:r>
          </w:p>
        </w:tc>
      </w:tr>
      <w:tr w:rsidR="47483244">
        <w:tc>
          <w:tcPr>
            <w:tcW w:w="9100" w:type="dxa"/>
            <w:gridSpan w:val="12"/>
            <w:tcMar>
              <w:top w:w="0" w:type="dxa"/>
              <w:left w:w="0" w:type="dxa"/>
              <w:bottom w:w="0" w:type="dxa"/>
              <w:right w:w="0" w:type="dxa"/>
            </w:tcMar>
          </w:tcPr>
          <w:p w:rsidR="000638B8" w:rsidRDefault="006354B8" w:rsidP="00CC2FE1">
            <w:pPr>
              <w:pStyle w:val="beznyText"/>
            </w:pPr>
            <w:r>
              <w:t xml:space="preserve">konstantní symbol </w:t>
            </w:r>
          </w:p>
        </w:tc>
      </w:tr>
      <w:tr w:rsidR="47483242">
        <w:tc>
          <w:tcPr>
            <w:tcW w:w="9100" w:type="dxa"/>
            <w:gridSpan w:val="12"/>
            <w:tcMar>
              <w:top w:w="0" w:type="dxa"/>
              <w:left w:w="0" w:type="dxa"/>
              <w:bottom w:w="0" w:type="dxa"/>
              <w:right w:w="0" w:type="dxa"/>
            </w:tcMar>
          </w:tcPr>
          <w:p w:rsidR="000638B8" w:rsidRDefault="006354B8" w:rsidP="00CC2FE1">
            <w:pPr>
              <w:pStyle w:val="beznyText"/>
            </w:pPr>
            <w:r>
              <w:t xml:space="preserve">variabilní symbol </w:t>
            </w:r>
          </w:p>
        </w:tc>
      </w:tr>
      <w:tr w:rsidR="47483239">
        <w:tc>
          <w:tcPr>
            <w:tcW w:w="9100" w:type="dxa"/>
            <w:gridSpan w:val="12"/>
            <w:tcMar>
              <w:top w:w="0" w:type="dxa"/>
              <w:left w:w="0" w:type="dxa"/>
              <w:bottom w:w="0" w:type="dxa"/>
              <w:right w:w="0" w:type="dxa"/>
            </w:tcMar>
          </w:tcPr>
          <w:p w:rsidR="000638B8" w:rsidRDefault="006354B8">
            <w:pPr>
              <w:pStyle w:val="beznyText"/>
            </w:pPr>
            <w:r>
              <w:t>Pojistné se považuje za uhrazené dnem připsání na účet RESPECT, a.s.</w:t>
            </w:r>
          </w:p>
        </w:tc>
      </w:tr>
      <w:tr w:rsidR="47483236">
        <w:tc>
          <w:tcPr>
            <w:tcW w:w="9100" w:type="dxa"/>
            <w:gridSpan w:val="12"/>
            <w:tcMar>
              <w:top w:w="0" w:type="dxa"/>
              <w:left w:w="0" w:type="dxa"/>
              <w:bottom w:w="0" w:type="dxa"/>
              <w:right w:w="0" w:type="dxa"/>
            </w:tcMar>
          </w:tcPr>
          <w:p w:rsidR="000638B8" w:rsidRDefault="006354B8">
            <w:pPr>
              <w:pStyle w:val="nadpisHlavnihoClanku0"/>
              <w:keepNext/>
              <w:keepLines/>
            </w:pPr>
            <w:r>
              <w:t>Článek III.</w:t>
            </w:r>
          </w:p>
        </w:tc>
      </w:tr>
      <w:tr w:rsidR="47483234">
        <w:tc>
          <w:tcPr>
            <w:tcW w:w="9100" w:type="dxa"/>
            <w:gridSpan w:val="12"/>
            <w:tcMar>
              <w:top w:w="0" w:type="dxa"/>
              <w:left w:w="0" w:type="dxa"/>
              <w:bottom w:w="180" w:type="dxa"/>
              <w:right w:w="0" w:type="dxa"/>
            </w:tcMar>
          </w:tcPr>
          <w:p w:rsidR="000638B8" w:rsidRDefault="006354B8">
            <w:pPr>
              <w:pStyle w:val="podnadpisHlavnihoClanku0"/>
              <w:keepNext/>
              <w:keepLines/>
            </w:pPr>
            <w:r>
              <w:t>Závěrečná ustanovení</w:t>
            </w:r>
          </w:p>
        </w:tc>
      </w:tr>
      <w:tr w:rsidR="47483231">
        <w:tc>
          <w:tcPr>
            <w:tcW w:w="9100" w:type="dxa"/>
            <w:gridSpan w:val="12"/>
            <w:tcMar>
              <w:top w:w="0" w:type="dxa"/>
              <w:left w:w="0" w:type="dxa"/>
              <w:bottom w:w="0" w:type="dxa"/>
              <w:right w:w="0" w:type="dxa"/>
            </w:tcMar>
          </w:tcPr>
          <w:p w:rsidR="000638B8" w:rsidRDefault="006354B8">
            <w:pPr>
              <w:pStyle w:val="textNormalBlokB92"/>
            </w:pPr>
            <w:r>
              <w:t xml:space="preserve">Tento dodatek nabývá platnosti dnem jeho podpisu oběma smluvními stranami a účinnosti dnem </w:t>
            </w:r>
            <w:proofErr w:type="gramStart"/>
            <w:r>
              <w:rPr>
                <w:b/>
              </w:rPr>
              <w:t>24.03.2015</w:t>
            </w:r>
            <w:proofErr w:type="gramEnd"/>
          </w:p>
        </w:tc>
      </w:tr>
      <w:tr w:rsidR="47483228">
        <w:tc>
          <w:tcPr>
            <w:tcW w:w="9100" w:type="dxa"/>
            <w:gridSpan w:val="12"/>
            <w:tcMar>
              <w:top w:w="0" w:type="dxa"/>
              <w:left w:w="0" w:type="dxa"/>
              <w:bottom w:w="0" w:type="dxa"/>
              <w:right w:w="0" w:type="dxa"/>
            </w:tcMar>
          </w:tcPr>
          <w:p w:rsidR="000638B8" w:rsidRDefault="006354B8">
            <w:pPr>
              <w:pStyle w:val="textNormalBlokB92"/>
            </w:pPr>
            <w:r>
              <w:t>Ostatní ustanovení pojistné smlouvy, než ustanovení výslovně zmíněná v tomto dodatku, se tímto dodatkem nijak nemění.</w:t>
            </w:r>
          </w:p>
        </w:tc>
      </w:tr>
      <w:tr w:rsidR="47483226">
        <w:tc>
          <w:tcPr>
            <w:tcW w:w="9100" w:type="dxa"/>
            <w:gridSpan w:val="12"/>
            <w:tcMar>
              <w:top w:w="0" w:type="dxa"/>
              <w:left w:w="0" w:type="dxa"/>
              <w:bottom w:w="0" w:type="dxa"/>
              <w:right w:w="0" w:type="dxa"/>
            </w:tcMar>
          </w:tcPr>
          <w:p w:rsidR="000638B8" w:rsidRDefault="006354B8">
            <w:pPr>
              <w:pStyle w:val="textNormalBlokB92"/>
            </w:pPr>
            <w:r>
              <w:t>Správce pojistné smlouvy: Petra Prellová, telefon: 475309533, email: petra.prellova@csobpoj.cz</w:t>
            </w:r>
          </w:p>
        </w:tc>
      </w:tr>
      <w:tr w:rsidR="47483224">
        <w:tc>
          <w:tcPr>
            <w:tcW w:w="4480" w:type="dxa"/>
            <w:gridSpan w:val="6"/>
            <w:tcMar>
              <w:top w:w="0" w:type="dxa"/>
              <w:left w:w="0" w:type="dxa"/>
              <w:bottom w:w="0" w:type="dxa"/>
              <w:right w:w="0" w:type="dxa"/>
            </w:tcMar>
          </w:tcPr>
          <w:p w:rsidR="000638B8" w:rsidRDefault="006354B8">
            <w:pPr>
              <w:pStyle w:val="textNormalBlokB92"/>
            </w:pPr>
            <w:r>
              <w:t>Počet stran dodatku pojistné smlouvy bez příloh:</w:t>
            </w:r>
          </w:p>
        </w:tc>
        <w:tc>
          <w:tcPr>
            <w:tcW w:w="4620" w:type="dxa"/>
            <w:gridSpan w:val="6"/>
            <w:tcMar>
              <w:top w:w="0" w:type="dxa"/>
              <w:left w:w="0" w:type="dxa"/>
              <w:bottom w:w="0" w:type="dxa"/>
              <w:right w:w="0" w:type="dxa"/>
            </w:tcMar>
          </w:tcPr>
          <w:p w:rsidR="000638B8" w:rsidRDefault="006354B8">
            <w:pPr>
              <w:pStyle w:val="beznyText"/>
            </w:pPr>
            <w:r>
              <w:fldChar w:fldCharType="begin"/>
            </w:r>
            <w:r>
              <w:instrText>PAGEREF B2BBOOKMARK1</w:instrText>
            </w:r>
            <w:r>
              <w:fldChar w:fldCharType="separate"/>
            </w:r>
            <w:r>
              <w:rPr>
                <w:noProof/>
              </w:rPr>
              <w:t>5</w:t>
            </w:r>
            <w:r>
              <w:fldChar w:fldCharType="end"/>
            </w:r>
          </w:p>
        </w:tc>
      </w:tr>
      <w:tr w:rsidR="47483222">
        <w:tc>
          <w:tcPr>
            <w:tcW w:w="9100" w:type="dxa"/>
            <w:gridSpan w:val="12"/>
            <w:tcMar>
              <w:top w:w="0" w:type="dxa"/>
              <w:left w:w="0" w:type="dxa"/>
              <w:bottom w:w="0" w:type="dxa"/>
              <w:right w:w="0" w:type="dxa"/>
            </w:tcMar>
          </w:tcPr>
          <w:p w:rsidR="000638B8" w:rsidRDefault="006354B8">
            <w:pPr>
              <w:pStyle w:val="beznyText4"/>
            </w:pPr>
            <w:r>
              <w:t>Přílohy:</w:t>
            </w:r>
          </w:p>
        </w:tc>
      </w:tr>
      <w:tr w:rsidR="47483220">
        <w:tc>
          <w:tcPr>
            <w:tcW w:w="420" w:type="dxa"/>
          </w:tcPr>
          <w:p w:rsidR="000638B8" w:rsidRDefault="000638B8">
            <w:pPr>
              <w:pStyle w:val="EMPTYCELLSTYLE"/>
            </w:pPr>
          </w:p>
        </w:tc>
        <w:tc>
          <w:tcPr>
            <w:tcW w:w="300" w:type="dxa"/>
            <w:gridSpan w:val="2"/>
            <w:tcMar>
              <w:top w:w="0" w:type="dxa"/>
              <w:left w:w="0" w:type="dxa"/>
              <w:bottom w:w="0" w:type="dxa"/>
              <w:right w:w="0" w:type="dxa"/>
            </w:tcMar>
          </w:tcPr>
          <w:p w:rsidR="000638B8" w:rsidRDefault="006354B8">
            <w:pPr>
              <w:pStyle w:val="textNormal2"/>
            </w:pPr>
            <w:r>
              <w:t>1)</w:t>
            </w:r>
          </w:p>
        </w:tc>
        <w:tc>
          <w:tcPr>
            <w:tcW w:w="8380" w:type="dxa"/>
            <w:gridSpan w:val="9"/>
            <w:tcMar>
              <w:top w:w="0" w:type="dxa"/>
              <w:left w:w="0" w:type="dxa"/>
              <w:bottom w:w="0" w:type="dxa"/>
              <w:right w:w="0" w:type="dxa"/>
            </w:tcMar>
          </w:tcPr>
          <w:p w:rsidR="000638B8" w:rsidRDefault="006354B8">
            <w:pPr>
              <w:pStyle w:val="textNormal2"/>
            </w:pPr>
            <w:r>
              <w:t>Makléřská doložka</w:t>
            </w:r>
          </w:p>
        </w:tc>
      </w:tr>
      <w:tr w:rsidR="47483217">
        <w:tc>
          <w:tcPr>
            <w:tcW w:w="9100" w:type="dxa"/>
            <w:gridSpan w:val="12"/>
            <w:tcMar>
              <w:top w:w="0" w:type="dxa"/>
              <w:left w:w="0" w:type="dxa"/>
              <w:bottom w:w="0" w:type="dxa"/>
              <w:right w:w="0" w:type="dxa"/>
            </w:tcMar>
          </w:tcPr>
          <w:p w:rsidR="000638B8" w:rsidRDefault="006354B8">
            <w:pPr>
              <w:pStyle w:val="textNormalBlokB9VolnyRadekPred0"/>
              <w:keepNext/>
              <w:keepLines/>
            </w:pPr>
            <w:r>
              <w:t>Tento dodatek pojistné smlouvy je vyhotoven ve 4 stejnopisech shodné právní síly, přičemž jedno vyhotovení obdrží pojistník, jedno makléř a zbývající dvě pojistitel.</w:t>
            </w:r>
          </w:p>
        </w:tc>
      </w:tr>
      <w:tr w:rsidR="47483215">
        <w:tc>
          <w:tcPr>
            <w:tcW w:w="9100" w:type="dxa"/>
            <w:gridSpan w:val="12"/>
            <w:tcMar>
              <w:top w:w="0" w:type="dxa"/>
              <w:left w:w="0" w:type="dxa"/>
              <w:bottom w:w="0" w:type="dxa"/>
              <w:right w:w="0" w:type="dxa"/>
            </w:tcMar>
          </w:tcPr>
          <w:p w:rsidR="000638B8" w:rsidRDefault="006354B8">
            <w:pPr>
              <w:pStyle w:val="textNormalBlok1"/>
              <w:keepNext/>
              <w:keepLines/>
            </w:pPr>
            <w:r>
              <w:t>Smluvní strany tohoto dodatku po jeho důkladném přečtení výslovně prohlašují, že si tento dodatek přečetly, že jej uzavírají podle své pravé a svobodné vůle, určitě, vážně a srozumitelně, nikoliv v tísni či za nápadně nevýhodných podmínek a že s jeho obsahem souhlasí. Na důkaz toho připojují vlastnoruční podpisy svých oprávněných zástupců.</w:t>
            </w:r>
          </w:p>
          <w:p w:rsidR="006354B8" w:rsidRDefault="006354B8">
            <w:pPr>
              <w:pStyle w:val="textNormalBlok1"/>
              <w:keepNext/>
              <w:keepLines/>
            </w:pPr>
          </w:p>
          <w:p w:rsidR="006354B8" w:rsidRDefault="006354B8">
            <w:pPr>
              <w:pStyle w:val="textNormalBlok1"/>
              <w:keepNext/>
              <w:keepLines/>
            </w:pPr>
          </w:p>
        </w:tc>
      </w:tr>
      <w:tr w:rsidR="47483212">
        <w:trPr>
          <w:cantSplit/>
        </w:trPr>
        <w:tc>
          <w:tcPr>
            <w:tcW w:w="9100" w:type="dxa"/>
            <w:gridSpan w:val="12"/>
            <w:tcMar>
              <w:top w:w="0" w:type="dxa"/>
              <w:left w:w="0" w:type="dxa"/>
              <w:bottom w:w="0" w:type="dxa"/>
              <w:right w:w="0" w:type="dxa"/>
            </w:tcMar>
          </w:tcPr>
          <w:p w:rsidR="000638B8" w:rsidRDefault="000638B8">
            <w:pPr>
              <w:pStyle w:val="podpisovePoleSpacer0"/>
              <w:keepNext/>
              <w:keepLines/>
            </w:pPr>
          </w:p>
        </w:tc>
      </w:tr>
      <w:tr w:rsidR="47483211">
        <w:trPr>
          <w:cantSplit/>
        </w:trPr>
        <w:tc>
          <w:tcPr>
            <w:tcW w:w="4900" w:type="dxa"/>
            <w:gridSpan w:val="8"/>
            <w:tcMar>
              <w:top w:w="0" w:type="dxa"/>
              <w:left w:w="0" w:type="dxa"/>
              <w:bottom w:w="0" w:type="dxa"/>
              <w:right w:w="0" w:type="dxa"/>
            </w:tcMar>
          </w:tcPr>
          <w:p w:rsidR="006354B8" w:rsidRDefault="006354B8" w:rsidP="006354B8">
            <w:pPr>
              <w:pStyle w:val="beznyText"/>
              <w:keepNext/>
              <w:keepLines/>
            </w:pPr>
            <w:r>
              <w:t xml:space="preserve">V </w:t>
            </w:r>
            <w:proofErr w:type="gramStart"/>
            <w:r>
              <w:t>Teplicích  dne</w:t>
            </w:r>
            <w:proofErr w:type="gramEnd"/>
            <w:r>
              <w:t xml:space="preserve">  10. 3.2015</w:t>
            </w:r>
          </w:p>
          <w:p w:rsidR="006354B8" w:rsidRDefault="006354B8" w:rsidP="006354B8">
            <w:pPr>
              <w:pStyle w:val="beznyText"/>
              <w:keepNext/>
              <w:keepLines/>
            </w:pPr>
          </w:p>
          <w:p w:rsidR="006354B8" w:rsidRDefault="006354B8" w:rsidP="006354B8">
            <w:pPr>
              <w:pStyle w:val="beznyText"/>
              <w:keepNext/>
              <w:keepLines/>
            </w:pPr>
          </w:p>
          <w:p w:rsidR="000638B8" w:rsidRDefault="006354B8" w:rsidP="006354B8">
            <w:pPr>
              <w:pStyle w:val="beznyText"/>
              <w:keepNext/>
              <w:keepLines/>
            </w:pPr>
            <w:r>
              <w:t xml:space="preserve"> </w:t>
            </w:r>
          </w:p>
        </w:tc>
        <w:tc>
          <w:tcPr>
            <w:tcW w:w="4200" w:type="dxa"/>
            <w:gridSpan w:val="4"/>
            <w:tcMar>
              <w:top w:w="0" w:type="dxa"/>
              <w:left w:w="0" w:type="dxa"/>
              <w:bottom w:w="0" w:type="dxa"/>
              <w:right w:w="0" w:type="dxa"/>
            </w:tcMar>
          </w:tcPr>
          <w:p w:rsidR="000638B8" w:rsidRDefault="006354B8">
            <w:pPr>
              <w:pStyle w:val="beznyText"/>
              <w:keepNext/>
              <w:keepLines/>
              <w:jc w:val="center"/>
            </w:pPr>
            <w:r>
              <w:t xml:space="preserve"> ............................................................</w:t>
            </w:r>
          </w:p>
          <w:p w:rsidR="000638B8" w:rsidRDefault="006354B8">
            <w:pPr>
              <w:pStyle w:val="beznyText"/>
              <w:keepNext/>
              <w:keepLines/>
              <w:jc w:val="center"/>
            </w:pPr>
            <w:r>
              <w:t>razítko a podpis pojistníka</w:t>
            </w:r>
          </w:p>
        </w:tc>
      </w:tr>
      <w:tr w:rsidR="47483207">
        <w:trPr>
          <w:cantSplit/>
        </w:trPr>
        <w:tc>
          <w:tcPr>
            <w:tcW w:w="9100" w:type="dxa"/>
            <w:gridSpan w:val="12"/>
            <w:tcMar>
              <w:top w:w="0" w:type="dxa"/>
              <w:left w:w="0" w:type="dxa"/>
              <w:bottom w:w="0" w:type="dxa"/>
              <w:right w:w="0" w:type="dxa"/>
            </w:tcMar>
          </w:tcPr>
          <w:p w:rsidR="000638B8" w:rsidRDefault="000638B8">
            <w:pPr>
              <w:pStyle w:val="podpisovePoleSpacer0"/>
              <w:keepNext/>
              <w:keepLines/>
            </w:pPr>
          </w:p>
        </w:tc>
      </w:tr>
      <w:tr w:rsidR="47483206">
        <w:trPr>
          <w:cantSplit/>
        </w:trPr>
        <w:tc>
          <w:tcPr>
            <w:tcW w:w="4900" w:type="dxa"/>
            <w:gridSpan w:val="8"/>
            <w:tcMar>
              <w:top w:w="0" w:type="dxa"/>
              <w:left w:w="0" w:type="dxa"/>
              <w:bottom w:w="0" w:type="dxa"/>
              <w:right w:w="0" w:type="dxa"/>
            </w:tcMar>
          </w:tcPr>
          <w:p w:rsidR="000638B8" w:rsidRDefault="006354B8" w:rsidP="006354B8">
            <w:pPr>
              <w:pStyle w:val="beznyText"/>
              <w:keepNext/>
              <w:keepLines/>
            </w:pPr>
            <w:r>
              <w:t xml:space="preserve">V Ústí nad </w:t>
            </w:r>
            <w:proofErr w:type="gramStart"/>
            <w:r>
              <w:t>Labem  dne</w:t>
            </w:r>
            <w:proofErr w:type="gramEnd"/>
            <w:r>
              <w:t xml:space="preserve">  10. 3.2015 </w:t>
            </w:r>
          </w:p>
        </w:tc>
        <w:tc>
          <w:tcPr>
            <w:tcW w:w="4200" w:type="dxa"/>
            <w:gridSpan w:val="4"/>
            <w:tcMar>
              <w:top w:w="0" w:type="dxa"/>
              <w:left w:w="0" w:type="dxa"/>
              <w:bottom w:w="0" w:type="dxa"/>
              <w:right w:w="0" w:type="dxa"/>
            </w:tcMar>
          </w:tcPr>
          <w:p w:rsidR="000638B8" w:rsidRDefault="006354B8">
            <w:pPr>
              <w:pStyle w:val="beznyText"/>
              <w:keepNext/>
              <w:keepLines/>
              <w:jc w:val="center"/>
            </w:pPr>
            <w:r>
              <w:t>............................................................</w:t>
            </w:r>
          </w:p>
          <w:p w:rsidR="000638B8" w:rsidRDefault="006354B8">
            <w:pPr>
              <w:pStyle w:val="beznyText"/>
              <w:keepNext/>
              <w:keepLines/>
              <w:jc w:val="center"/>
            </w:pPr>
            <w:r>
              <w:t>razítko a podpis pojistitele</w:t>
            </w:r>
          </w:p>
        </w:tc>
      </w:tr>
      <w:tr w:rsidR="47483202">
        <w:trPr>
          <w:cantSplit/>
        </w:trPr>
        <w:tc>
          <w:tcPr>
            <w:tcW w:w="9100" w:type="dxa"/>
            <w:gridSpan w:val="12"/>
            <w:tcMar>
              <w:top w:w="0" w:type="dxa"/>
              <w:left w:w="0" w:type="dxa"/>
              <w:bottom w:w="0" w:type="dxa"/>
              <w:right w:w="0" w:type="dxa"/>
            </w:tcMar>
          </w:tcPr>
          <w:p w:rsidR="000638B8" w:rsidRDefault="000638B8">
            <w:pPr>
              <w:pStyle w:val="beznyText"/>
            </w:pPr>
          </w:p>
        </w:tc>
      </w:tr>
      <w:tr w:rsidR="47483200">
        <w:trPr>
          <w:gridAfter w:val="11"/>
          <w:wAfter w:w="8680" w:type="dxa"/>
        </w:trPr>
        <w:tc>
          <w:tcPr>
            <w:tcW w:w="420" w:type="dxa"/>
            <w:tcMar>
              <w:top w:w="0" w:type="dxa"/>
              <w:left w:w="0" w:type="dxa"/>
              <w:bottom w:w="0" w:type="dxa"/>
              <w:right w:w="0" w:type="dxa"/>
            </w:tcMar>
          </w:tcPr>
          <w:p w:rsidR="000638B8" w:rsidRDefault="000638B8">
            <w:pPr>
              <w:pStyle w:val="EMPTYCELLSTYLE"/>
            </w:pPr>
          </w:p>
        </w:tc>
      </w:tr>
    </w:tbl>
    <w:p w:rsidR="000638B8" w:rsidRDefault="000638B8">
      <w:pPr>
        <w:pStyle w:val="beznyText"/>
        <w:sectPr w:rsidR="000638B8">
          <w:headerReference w:type="default" r:id="rId13"/>
          <w:footerReference w:type="default" r:id="rId14"/>
          <w:pgSz w:w="11900" w:h="16840"/>
          <w:pgMar w:top="700" w:right="1400" w:bottom="700" w:left="1400" w:header="700" w:footer="700" w:gutter="0"/>
          <w:cols w:space="708"/>
          <w:docGrid w:linePitch="360"/>
        </w:sectPr>
      </w:pPr>
      <w:bookmarkStart w:id="0" w:name="B2BBOOKMARK1"/>
      <w:bookmarkEnd w:id="0"/>
    </w:p>
    <w:tbl>
      <w:tblPr>
        <w:tblW w:w="0" w:type="auto"/>
        <w:tblLayout w:type="fixed"/>
        <w:tblCellMar>
          <w:left w:w="10" w:type="dxa"/>
          <w:right w:w="10" w:type="dxa"/>
        </w:tblCellMar>
        <w:tblLook w:val="0000" w:firstRow="0" w:lastRow="0" w:firstColumn="0" w:lastColumn="0" w:noHBand="0" w:noVBand="0"/>
      </w:tblPr>
      <w:tblGrid>
        <w:gridCol w:w="4200"/>
        <w:gridCol w:w="1140"/>
        <w:gridCol w:w="3760"/>
      </w:tblGrid>
      <w:tr w:rsidR="47483197">
        <w:tc>
          <w:tcPr>
            <w:tcW w:w="9100" w:type="dxa"/>
            <w:gridSpan w:val="3"/>
            <w:tcMar>
              <w:top w:w="0" w:type="dxa"/>
              <w:left w:w="0" w:type="dxa"/>
              <w:bottom w:w="0" w:type="dxa"/>
              <w:right w:w="0" w:type="dxa"/>
            </w:tcMar>
          </w:tcPr>
          <w:p w:rsidR="000638B8" w:rsidRDefault="006354B8">
            <w:pPr>
              <w:pStyle w:val="nadpisSplatkovyKalendar"/>
            </w:pPr>
            <w:r>
              <w:lastRenderedPageBreak/>
              <w:t>Splátkový kalendář k dodatku č. 1 pojistné smlouvy</w:t>
            </w:r>
          </w:p>
        </w:tc>
      </w:tr>
      <w:tr w:rsidR="47483195">
        <w:tc>
          <w:tcPr>
            <w:tcW w:w="9100" w:type="dxa"/>
            <w:gridSpan w:val="3"/>
            <w:tcMar>
              <w:top w:w="0" w:type="dxa"/>
              <w:left w:w="0" w:type="dxa"/>
              <w:bottom w:w="0" w:type="dxa"/>
              <w:right w:w="0" w:type="dxa"/>
            </w:tcMar>
          </w:tcPr>
          <w:p w:rsidR="000638B8" w:rsidRDefault="006354B8">
            <w:pPr>
              <w:pStyle w:val="nadpisSplatkovyKalendar"/>
            </w:pPr>
            <w:r>
              <w:t>č. 8057147311</w:t>
            </w:r>
          </w:p>
        </w:tc>
      </w:tr>
      <w:tr w:rsidR="47483193">
        <w:tc>
          <w:tcPr>
            <w:tcW w:w="9100" w:type="dxa"/>
            <w:gridSpan w:val="3"/>
            <w:tcMar>
              <w:top w:w="0" w:type="dxa"/>
              <w:left w:w="0" w:type="dxa"/>
              <w:bottom w:w="0" w:type="dxa"/>
              <w:right w:w="0" w:type="dxa"/>
            </w:tcMar>
          </w:tcPr>
          <w:p w:rsidR="000638B8" w:rsidRDefault="000638B8">
            <w:pPr>
              <w:pStyle w:val="beznyText"/>
            </w:pPr>
          </w:p>
        </w:tc>
      </w:tr>
      <w:tr w:rsidR="47483192">
        <w:trPr>
          <w:gridAfter w:val="2"/>
          <w:wAfter w:w="4900" w:type="dxa"/>
        </w:trPr>
        <w:tc>
          <w:tcPr>
            <w:tcW w:w="4200" w:type="dxa"/>
            <w:tcMar>
              <w:top w:w="0" w:type="dxa"/>
              <w:left w:w="0" w:type="dxa"/>
              <w:bottom w:w="0" w:type="dxa"/>
              <w:right w:w="0" w:type="dxa"/>
            </w:tcMar>
          </w:tcPr>
          <w:p w:rsidR="000638B8" w:rsidRDefault="000638B8">
            <w:pPr>
              <w:pStyle w:val="EMPTYCELLSTYLE"/>
            </w:pPr>
          </w:p>
        </w:tc>
      </w:tr>
      <w:tr w:rsidR="47483191">
        <w:tc>
          <w:tcPr>
            <w:tcW w:w="9100" w:type="dxa"/>
            <w:gridSpan w:val="3"/>
            <w:tcMar>
              <w:top w:w="0" w:type="dxa"/>
              <w:left w:w="0" w:type="dxa"/>
              <w:bottom w:w="0" w:type="dxa"/>
              <w:right w:w="0" w:type="dxa"/>
            </w:tcMar>
          </w:tcPr>
          <w:p w:rsidR="000638B8" w:rsidRDefault="006354B8">
            <w:pPr>
              <w:pStyle w:val="textNormalBlokB92"/>
              <w:ind w:firstLine="400"/>
            </w:pPr>
            <w:r>
              <w:t xml:space="preserve">Tento splátkový kalendář upravuje splátky pojistného za změnu pojištění dle výše uvedeného dodatku pojistné smlouvy na pojistné období nebo na pojistnou dobu </w:t>
            </w:r>
            <w:r>
              <w:rPr>
                <w:b/>
              </w:rPr>
              <w:t>od 24.03.2015</w:t>
            </w:r>
            <w:r>
              <w:t xml:space="preserve"> 00:00 hodin </w:t>
            </w:r>
            <w:r>
              <w:rPr>
                <w:b/>
              </w:rPr>
              <w:t>do 24.03.2016</w:t>
            </w:r>
            <w:r>
              <w:t xml:space="preserve"> 00:00 hodin.</w:t>
            </w:r>
          </w:p>
        </w:tc>
      </w:tr>
      <w:tr w:rsidR="47483185">
        <w:tc>
          <w:tcPr>
            <w:tcW w:w="9100" w:type="dxa"/>
            <w:gridSpan w:val="3"/>
            <w:tcMar>
              <w:top w:w="0" w:type="dxa"/>
              <w:left w:w="0" w:type="dxa"/>
              <w:bottom w:w="0" w:type="dxa"/>
              <w:right w:w="0" w:type="dxa"/>
            </w:tcMar>
          </w:tcPr>
          <w:p w:rsidR="000638B8" w:rsidRDefault="006354B8">
            <w:pPr>
              <w:pStyle w:val="textNormalBlokB92"/>
            </w:pPr>
            <w:r>
              <w:t>Pojistník je povinen platit pojistné v následujících termínech a splátkách:</w:t>
            </w:r>
          </w:p>
        </w:tc>
      </w:tr>
      <w:tr w:rsidR="47483182">
        <w:trPr>
          <w:cantSplit/>
        </w:trPr>
        <w:tc>
          <w:tcPr>
            <w:tcW w:w="4200" w:type="dxa"/>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0638B8" w:rsidRDefault="006354B8">
            <w:pPr>
              <w:pStyle w:val="tableTHbold1"/>
              <w:keepNext/>
              <w:keepLines/>
            </w:pPr>
            <w:r>
              <w:t>Datum splátky pojistného</w:t>
            </w:r>
          </w:p>
        </w:tc>
        <w:tc>
          <w:tcPr>
            <w:tcW w:w="49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0638B8" w:rsidRDefault="006354B8">
            <w:pPr>
              <w:pStyle w:val="tableTHbold1"/>
              <w:keepNext/>
              <w:keepLines/>
              <w:jc w:val="right"/>
            </w:pPr>
            <w:r>
              <w:t>Splátka pojistného</w:t>
            </w:r>
          </w:p>
        </w:tc>
      </w:tr>
      <w:tr w:rsidR="47483179">
        <w:trPr>
          <w:cantSplit/>
        </w:trPr>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638B8" w:rsidRDefault="006354B8">
            <w:pPr>
              <w:pStyle w:val="tableTD1"/>
              <w:keepNext/>
              <w:keepLines/>
              <w:ind w:left="40"/>
            </w:pPr>
            <w:proofErr w:type="gramStart"/>
            <w:r>
              <w:t>24.03.2015</w:t>
            </w:r>
            <w:proofErr w:type="gramEnd"/>
          </w:p>
        </w:tc>
        <w:tc>
          <w:tcPr>
            <w:tcW w:w="49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638B8" w:rsidRDefault="006354B8">
            <w:pPr>
              <w:pStyle w:val="tableTD1"/>
              <w:keepNext/>
              <w:keepLines/>
              <w:ind w:right="40"/>
              <w:jc w:val="right"/>
            </w:pPr>
            <w:r>
              <w:t>8 970 Kč</w:t>
            </w:r>
          </w:p>
        </w:tc>
      </w:tr>
      <w:tr w:rsidR="47483176">
        <w:trPr>
          <w:cantSplit/>
        </w:trPr>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638B8" w:rsidRDefault="006354B8">
            <w:pPr>
              <w:pStyle w:val="tableTD1"/>
              <w:keepNext/>
              <w:keepLines/>
              <w:ind w:left="40"/>
            </w:pPr>
            <w:proofErr w:type="gramStart"/>
            <w:r>
              <w:t>24.09.2015</w:t>
            </w:r>
            <w:proofErr w:type="gramEnd"/>
          </w:p>
        </w:tc>
        <w:tc>
          <w:tcPr>
            <w:tcW w:w="49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638B8" w:rsidRDefault="006354B8">
            <w:pPr>
              <w:pStyle w:val="tableTD1"/>
              <w:keepNext/>
              <w:keepLines/>
              <w:ind w:right="40"/>
              <w:jc w:val="right"/>
            </w:pPr>
            <w:r>
              <w:t>8 971 Kč</w:t>
            </w:r>
          </w:p>
        </w:tc>
      </w:tr>
      <w:tr w:rsidR="47483173">
        <w:trPr>
          <w:cantSplit/>
        </w:trPr>
        <w:tc>
          <w:tcPr>
            <w:tcW w:w="9100" w:type="dxa"/>
            <w:gridSpan w:val="3"/>
            <w:tcMar>
              <w:top w:w="0" w:type="dxa"/>
              <w:left w:w="0" w:type="dxa"/>
              <w:bottom w:w="0" w:type="dxa"/>
              <w:right w:w="0" w:type="dxa"/>
            </w:tcMar>
          </w:tcPr>
          <w:p w:rsidR="000638B8" w:rsidRDefault="000638B8">
            <w:pPr>
              <w:pStyle w:val="beznyText"/>
            </w:pPr>
          </w:p>
        </w:tc>
      </w:tr>
      <w:tr w:rsidR="47483172">
        <w:tc>
          <w:tcPr>
            <w:tcW w:w="9100" w:type="dxa"/>
            <w:gridSpan w:val="3"/>
            <w:tcMar>
              <w:top w:w="0" w:type="dxa"/>
              <w:left w:w="0" w:type="dxa"/>
              <w:bottom w:w="0" w:type="dxa"/>
              <w:right w:w="0" w:type="dxa"/>
            </w:tcMar>
          </w:tcPr>
          <w:p w:rsidR="000638B8" w:rsidRDefault="006354B8">
            <w:pPr>
              <w:pStyle w:val="beznyText"/>
            </w:pPr>
            <w:r>
              <w:t>Pojistné poukáže pojistník na účet RESPECT, a.s.</w:t>
            </w:r>
          </w:p>
        </w:tc>
      </w:tr>
      <w:tr w:rsidR="47483170">
        <w:tc>
          <w:tcPr>
            <w:tcW w:w="9100" w:type="dxa"/>
            <w:gridSpan w:val="3"/>
            <w:tcMar>
              <w:top w:w="0" w:type="dxa"/>
              <w:left w:w="0" w:type="dxa"/>
              <w:bottom w:w="0" w:type="dxa"/>
              <w:right w:w="0" w:type="dxa"/>
            </w:tcMar>
          </w:tcPr>
          <w:p w:rsidR="000638B8" w:rsidRDefault="006354B8" w:rsidP="00A64AED">
            <w:pPr>
              <w:pStyle w:val="beznyText"/>
            </w:pPr>
            <w:r>
              <w:t xml:space="preserve">číslo </w:t>
            </w:r>
          </w:p>
        </w:tc>
      </w:tr>
      <w:tr w:rsidR="47483167">
        <w:tc>
          <w:tcPr>
            <w:tcW w:w="9100" w:type="dxa"/>
            <w:gridSpan w:val="3"/>
            <w:tcMar>
              <w:top w:w="0" w:type="dxa"/>
              <w:left w:w="0" w:type="dxa"/>
              <w:bottom w:w="0" w:type="dxa"/>
              <w:right w:w="0" w:type="dxa"/>
            </w:tcMar>
          </w:tcPr>
          <w:p w:rsidR="000638B8" w:rsidRDefault="006354B8" w:rsidP="00A64AED">
            <w:pPr>
              <w:pStyle w:val="beznyText"/>
            </w:pPr>
            <w:r>
              <w:t xml:space="preserve">konstantní symbol </w:t>
            </w:r>
          </w:p>
        </w:tc>
      </w:tr>
      <w:tr w:rsidR="47483165">
        <w:tc>
          <w:tcPr>
            <w:tcW w:w="9100" w:type="dxa"/>
            <w:gridSpan w:val="3"/>
            <w:tcMar>
              <w:top w:w="0" w:type="dxa"/>
              <w:left w:w="0" w:type="dxa"/>
              <w:bottom w:w="0" w:type="dxa"/>
              <w:right w:w="0" w:type="dxa"/>
            </w:tcMar>
          </w:tcPr>
          <w:p w:rsidR="000638B8" w:rsidRDefault="006354B8" w:rsidP="00A64AED">
            <w:pPr>
              <w:pStyle w:val="beznyText"/>
            </w:pPr>
            <w:r>
              <w:t xml:space="preserve">variabilní symbol </w:t>
            </w:r>
            <w:bookmarkStart w:id="1" w:name="_GoBack"/>
            <w:bookmarkEnd w:id="1"/>
          </w:p>
        </w:tc>
      </w:tr>
      <w:tr w:rsidR="47483162">
        <w:tc>
          <w:tcPr>
            <w:tcW w:w="9100" w:type="dxa"/>
            <w:gridSpan w:val="3"/>
            <w:tcMar>
              <w:top w:w="0" w:type="dxa"/>
              <w:left w:w="0" w:type="dxa"/>
              <w:bottom w:w="0" w:type="dxa"/>
              <w:right w:w="0" w:type="dxa"/>
            </w:tcMar>
          </w:tcPr>
          <w:p w:rsidR="000638B8" w:rsidRDefault="006354B8">
            <w:pPr>
              <w:pStyle w:val="beznyText"/>
            </w:pPr>
            <w:r>
              <w:t>Pojistné se považuje za uhrazené dnem připsání na účet RESPECT, a.s.</w:t>
            </w:r>
          </w:p>
        </w:tc>
      </w:tr>
      <w:tr w:rsidR="47483160">
        <w:tc>
          <w:tcPr>
            <w:tcW w:w="9100" w:type="dxa"/>
            <w:gridSpan w:val="3"/>
            <w:tcMar>
              <w:top w:w="0" w:type="dxa"/>
              <w:left w:w="0" w:type="dxa"/>
              <w:bottom w:w="0" w:type="dxa"/>
              <w:right w:w="0" w:type="dxa"/>
            </w:tcMar>
          </w:tcPr>
          <w:p w:rsidR="000638B8" w:rsidRDefault="000638B8">
            <w:pPr>
              <w:pStyle w:val="volnyRadekSpacer"/>
            </w:pPr>
          </w:p>
          <w:p w:rsidR="006354B8" w:rsidRDefault="006354B8">
            <w:pPr>
              <w:pStyle w:val="volnyRadekSpacer"/>
            </w:pPr>
          </w:p>
          <w:p w:rsidR="006354B8" w:rsidRDefault="006354B8">
            <w:pPr>
              <w:pStyle w:val="volnyRadekSpacer"/>
            </w:pPr>
          </w:p>
        </w:tc>
      </w:tr>
      <w:tr w:rsidR="47483158">
        <w:tc>
          <w:tcPr>
            <w:tcW w:w="5340" w:type="dxa"/>
            <w:gridSpan w:val="2"/>
            <w:tcMar>
              <w:top w:w="0" w:type="dxa"/>
              <w:left w:w="0" w:type="dxa"/>
              <w:bottom w:w="0" w:type="dxa"/>
              <w:right w:w="0" w:type="dxa"/>
            </w:tcMar>
          </w:tcPr>
          <w:p w:rsidR="000638B8" w:rsidRDefault="006354B8" w:rsidP="006354B8">
            <w:pPr>
              <w:pStyle w:val="textNormal2"/>
            </w:pPr>
            <w:r>
              <w:t xml:space="preserve">V Ústí nad </w:t>
            </w:r>
            <w:proofErr w:type="gramStart"/>
            <w:r>
              <w:t>Labem  dne</w:t>
            </w:r>
            <w:proofErr w:type="gramEnd"/>
            <w:r>
              <w:t xml:space="preserve">  10. 3.2015</w:t>
            </w:r>
          </w:p>
        </w:tc>
        <w:tc>
          <w:tcPr>
            <w:tcW w:w="3760" w:type="dxa"/>
            <w:tcMar>
              <w:top w:w="0" w:type="dxa"/>
              <w:left w:w="0" w:type="dxa"/>
              <w:bottom w:w="0" w:type="dxa"/>
              <w:right w:w="0" w:type="dxa"/>
            </w:tcMar>
          </w:tcPr>
          <w:p w:rsidR="000638B8" w:rsidRDefault="006354B8">
            <w:pPr>
              <w:pStyle w:val="textNormal2"/>
              <w:jc w:val="center"/>
            </w:pPr>
            <w:r>
              <w:t>............................................................</w:t>
            </w:r>
          </w:p>
          <w:p w:rsidR="000638B8" w:rsidRDefault="006354B8">
            <w:pPr>
              <w:pStyle w:val="textNormal2"/>
              <w:jc w:val="center"/>
            </w:pPr>
            <w:r>
              <w:t>razítko a podpis pojistitele</w:t>
            </w:r>
          </w:p>
        </w:tc>
      </w:tr>
      <w:tr w:rsidR="47483153">
        <w:tc>
          <w:tcPr>
            <w:tcW w:w="9100" w:type="dxa"/>
            <w:gridSpan w:val="3"/>
            <w:tcMar>
              <w:top w:w="0" w:type="dxa"/>
              <w:left w:w="0" w:type="dxa"/>
              <w:bottom w:w="0" w:type="dxa"/>
              <w:right w:w="0" w:type="dxa"/>
            </w:tcMar>
          </w:tcPr>
          <w:p w:rsidR="000638B8" w:rsidRDefault="000638B8">
            <w:pPr>
              <w:pStyle w:val="hlavickaPaticka2"/>
            </w:pPr>
          </w:p>
        </w:tc>
      </w:tr>
    </w:tbl>
    <w:p w:rsidR="000638B8" w:rsidRDefault="000638B8">
      <w:pPr>
        <w:pStyle w:val="beznyText"/>
        <w:sectPr w:rsidR="000638B8">
          <w:headerReference w:type="default" r:id="rId15"/>
          <w:footerReference w:type="default" r:id="rId16"/>
          <w:pgSz w:w="11900" w:h="16840"/>
          <w:pgMar w:top="700" w:right="1400" w:bottom="700" w:left="1400" w:header="700" w:footer="700" w:gutter="0"/>
          <w:pgNumType w:start="1"/>
          <w:cols w:space="708"/>
          <w:docGrid w:linePitch="360"/>
        </w:sectPr>
      </w:pPr>
      <w:bookmarkStart w:id="2" w:name="B2BBOOKMARK2"/>
      <w:bookmarkEnd w:id="2"/>
    </w:p>
    <w:tbl>
      <w:tblPr>
        <w:tblW w:w="0" w:type="auto"/>
        <w:tblInd w:w="10" w:type="dxa"/>
        <w:tblLayout w:type="fixed"/>
        <w:tblCellMar>
          <w:left w:w="10" w:type="dxa"/>
          <w:right w:w="10" w:type="dxa"/>
        </w:tblCellMar>
        <w:tblLook w:val="0000" w:firstRow="0" w:lastRow="0" w:firstColumn="0" w:lastColumn="0" w:noHBand="0" w:noVBand="0"/>
      </w:tblPr>
      <w:tblGrid>
        <w:gridCol w:w="700"/>
        <w:gridCol w:w="200"/>
        <w:gridCol w:w="200"/>
        <w:gridCol w:w="3140"/>
        <w:gridCol w:w="1340"/>
        <w:gridCol w:w="160"/>
        <w:gridCol w:w="200"/>
        <w:gridCol w:w="200"/>
        <w:gridCol w:w="200"/>
        <w:gridCol w:w="200"/>
        <w:gridCol w:w="220"/>
        <w:gridCol w:w="740"/>
        <w:gridCol w:w="2040"/>
        <w:gridCol w:w="1640"/>
        <w:gridCol w:w="40"/>
        <w:gridCol w:w="700"/>
      </w:tblGrid>
      <w:tr w:rsidR="47483150">
        <w:tc>
          <w:tcPr>
            <w:tcW w:w="700" w:type="dxa"/>
          </w:tcPr>
          <w:p w:rsidR="000638B8" w:rsidRDefault="000638B8">
            <w:pPr>
              <w:pStyle w:val="EMPTYCELLSTYLE"/>
            </w:pPr>
          </w:p>
        </w:tc>
        <w:tc>
          <w:tcPr>
            <w:tcW w:w="3540" w:type="dxa"/>
            <w:gridSpan w:val="3"/>
            <w:tcMar>
              <w:top w:w="0" w:type="dxa"/>
              <w:left w:w="0" w:type="dxa"/>
              <w:bottom w:w="0" w:type="dxa"/>
              <w:right w:w="0" w:type="dxa"/>
            </w:tcMar>
          </w:tcPr>
          <w:p w:rsidR="000638B8" w:rsidRDefault="006354B8">
            <w:pPr>
              <w:pStyle w:val="beznyText"/>
            </w:pPr>
            <w:r>
              <w:rPr>
                <w:noProof/>
              </w:rPr>
              <w:drawing>
                <wp:anchor distT="0" distB="0" distL="0" distR="0" simplePos="0" relativeHeight="251658240" behindDoc="0" locked="1" layoutInCell="1" allowOverlap="1">
                  <wp:simplePos x="0" y="0"/>
                  <wp:positionH relativeFrom="column">
                    <wp:align>left</wp:align>
                  </wp:positionH>
                  <wp:positionV relativeFrom="line">
                    <wp:posOffset>0</wp:posOffset>
                  </wp:positionV>
                  <wp:extent cx="2235200" cy="711200"/>
                  <wp:effectExtent l="0" t="0" r="0" b="0"/>
                  <wp:wrapSquare wrapText="bothSides">
                    <wp:effectExtent l="0" t="0" r="0" b="0"/>
                  </wp:wrapSquare>
                  <wp:docPr id="2147483149" name="Picture"/>
                  <wp:cNvGraphicFramePr/>
                  <a:graphic xmlns:a="http://schemas.openxmlformats.org/drawingml/2006/main">
                    <a:graphicData uri="http://schemas.openxmlformats.org/drawingml/2006/picture">
                      <pic:pic xmlns:pic="http://schemas.openxmlformats.org/drawingml/2006/picture">
                        <pic:nvPicPr>
                          <pic:cNvPr id="2147483149" name="Picture"/>
                          <pic:cNvPicPr/>
                        </pic:nvPicPr>
                        <pic:blipFill>
                          <a:blip r:embed="rId17"/>
                          <a:srcRect/>
                          <a:stretch>
                            <a:fillRect/>
                          </a:stretch>
                        </pic:blipFill>
                        <pic:spPr>
                          <a:xfrm>
                            <a:off x="0" y="0"/>
                            <a:ext cx="2235200" cy="711200"/>
                          </a:xfrm>
                          <a:prstGeom prst="rect">
                            <a:avLst/>
                          </a:prstGeom>
                        </pic:spPr>
                      </pic:pic>
                    </a:graphicData>
                  </a:graphic>
                </wp:anchor>
              </w:drawing>
            </w:r>
          </w:p>
        </w:tc>
        <w:tc>
          <w:tcPr>
            <w:tcW w:w="1340" w:type="dxa"/>
          </w:tcPr>
          <w:p w:rsidR="000638B8" w:rsidRDefault="000638B8">
            <w:pPr>
              <w:pStyle w:val="EMPTYCELLSTYLE"/>
            </w:pPr>
          </w:p>
        </w:tc>
        <w:tc>
          <w:tcPr>
            <w:tcW w:w="160" w:type="dxa"/>
          </w:tcPr>
          <w:p w:rsidR="000638B8" w:rsidRDefault="000638B8">
            <w:pPr>
              <w:pStyle w:val="EMPTYCELLSTYLE"/>
            </w:pPr>
          </w:p>
        </w:tc>
        <w:tc>
          <w:tcPr>
            <w:tcW w:w="200" w:type="dxa"/>
          </w:tcPr>
          <w:p w:rsidR="000638B8" w:rsidRDefault="000638B8">
            <w:pPr>
              <w:pStyle w:val="EMPTYCELLSTYLE"/>
            </w:pPr>
          </w:p>
        </w:tc>
        <w:tc>
          <w:tcPr>
            <w:tcW w:w="200" w:type="dxa"/>
          </w:tcPr>
          <w:p w:rsidR="000638B8" w:rsidRDefault="000638B8">
            <w:pPr>
              <w:pStyle w:val="EMPTYCELLSTYLE"/>
            </w:pPr>
          </w:p>
        </w:tc>
        <w:tc>
          <w:tcPr>
            <w:tcW w:w="200" w:type="dxa"/>
          </w:tcPr>
          <w:p w:rsidR="000638B8" w:rsidRDefault="000638B8">
            <w:pPr>
              <w:pStyle w:val="EMPTYCELLSTYLE"/>
            </w:pPr>
          </w:p>
        </w:tc>
        <w:tc>
          <w:tcPr>
            <w:tcW w:w="200" w:type="dxa"/>
          </w:tcPr>
          <w:p w:rsidR="000638B8" w:rsidRDefault="000638B8">
            <w:pPr>
              <w:pStyle w:val="EMPTYCELLSTYLE"/>
            </w:pPr>
          </w:p>
        </w:tc>
        <w:tc>
          <w:tcPr>
            <w:tcW w:w="220" w:type="dxa"/>
          </w:tcPr>
          <w:p w:rsidR="000638B8" w:rsidRDefault="000638B8">
            <w:pPr>
              <w:pStyle w:val="EMPTYCELLSTYLE"/>
            </w:pPr>
          </w:p>
        </w:tc>
        <w:tc>
          <w:tcPr>
            <w:tcW w:w="740" w:type="dxa"/>
          </w:tcPr>
          <w:p w:rsidR="000638B8" w:rsidRDefault="000638B8">
            <w:pPr>
              <w:pStyle w:val="EMPTYCELLSTYLE"/>
            </w:pPr>
          </w:p>
        </w:tc>
        <w:tc>
          <w:tcPr>
            <w:tcW w:w="2040" w:type="dxa"/>
          </w:tcPr>
          <w:p w:rsidR="000638B8" w:rsidRDefault="000638B8">
            <w:pPr>
              <w:pStyle w:val="EMPTYCELLSTYLE"/>
            </w:pPr>
          </w:p>
        </w:tc>
        <w:tc>
          <w:tcPr>
            <w:tcW w:w="1660" w:type="dxa"/>
            <w:gridSpan w:val="2"/>
            <w:vMerge w:val="restart"/>
            <w:tcMar>
              <w:top w:w="0" w:type="dxa"/>
              <w:left w:w="0" w:type="dxa"/>
              <w:bottom w:w="0" w:type="dxa"/>
              <w:right w:w="0" w:type="dxa"/>
            </w:tcMar>
          </w:tcPr>
          <w:p w:rsidR="000638B8" w:rsidRDefault="006354B8">
            <w:pPr>
              <w:pStyle w:val="beznyText"/>
            </w:pPr>
            <w:r>
              <w:rPr>
                <w:noProof/>
              </w:rPr>
              <w:drawing>
                <wp:anchor distT="0" distB="0" distL="0" distR="0" simplePos="0" relativeHeight="251659264" behindDoc="0" locked="1" layoutInCell="1" allowOverlap="1">
                  <wp:simplePos x="0" y="0"/>
                  <wp:positionH relativeFrom="column">
                    <wp:align>right</wp:align>
                  </wp:positionH>
                  <wp:positionV relativeFrom="line">
                    <wp:posOffset>0</wp:posOffset>
                  </wp:positionV>
                  <wp:extent cx="774700" cy="774700"/>
                  <wp:effectExtent l="0" t="0" r="0" b="0"/>
                  <wp:wrapSquare wrapText="bothSides">
                    <wp:effectExtent l="0" t="0" r="0" b="0"/>
                  </wp:wrapSquare>
                  <wp:docPr id="2147483148" name="Picture"/>
                  <wp:cNvGraphicFramePr/>
                  <a:graphic xmlns:a="http://schemas.openxmlformats.org/drawingml/2006/main">
                    <a:graphicData uri="http://schemas.openxmlformats.org/drawingml/2006/picture">
                      <pic:pic xmlns:pic="http://schemas.openxmlformats.org/drawingml/2006/picture">
                        <pic:nvPicPr>
                          <pic:cNvPr id="2147483148" name="Picture"/>
                          <pic:cNvPicPr/>
                        </pic:nvPicPr>
                        <pic:blipFill>
                          <a:blip r:embed="rId18"/>
                          <a:srcRect/>
                          <a:stretch>
                            <a:fillRect/>
                          </a:stretch>
                        </pic:blipFill>
                        <pic:spPr>
                          <a:xfrm>
                            <a:off x="0" y="0"/>
                            <a:ext cx="774700" cy="774700"/>
                          </a:xfrm>
                          <a:prstGeom prst="rect">
                            <a:avLst/>
                          </a:prstGeom>
                        </pic:spPr>
                      </pic:pic>
                    </a:graphicData>
                  </a:graphic>
                </wp:anchor>
              </w:drawing>
            </w:r>
          </w:p>
        </w:tc>
        <w:tc>
          <w:tcPr>
            <w:tcW w:w="700" w:type="dxa"/>
          </w:tcPr>
          <w:p w:rsidR="000638B8" w:rsidRDefault="000638B8">
            <w:pPr>
              <w:pStyle w:val="EMPTYCELLSTYLE"/>
            </w:pPr>
          </w:p>
        </w:tc>
      </w:tr>
      <w:tr w:rsidR="47483147">
        <w:tc>
          <w:tcPr>
            <w:tcW w:w="700" w:type="dxa"/>
          </w:tcPr>
          <w:p w:rsidR="000638B8" w:rsidRDefault="000638B8">
            <w:pPr>
              <w:pStyle w:val="EMPTYCELLSTYLE"/>
            </w:pPr>
          </w:p>
        </w:tc>
        <w:tc>
          <w:tcPr>
            <w:tcW w:w="6060" w:type="dxa"/>
            <w:gridSpan w:val="10"/>
            <w:vMerge w:val="restart"/>
            <w:tcMar>
              <w:top w:w="0" w:type="dxa"/>
              <w:left w:w="0" w:type="dxa"/>
              <w:bottom w:w="0" w:type="dxa"/>
              <w:right w:w="0" w:type="dxa"/>
            </w:tcMar>
          </w:tcPr>
          <w:p w:rsidR="000638B8" w:rsidRDefault="006354B8">
            <w:pPr>
              <w:pStyle w:val="textNormal2"/>
            </w:pPr>
            <w:r>
              <w:t>ČSOB Pojišťovna, a. s., člen holdingu ČSOB</w:t>
            </w:r>
          </w:p>
          <w:p w:rsidR="000638B8" w:rsidRDefault="006354B8">
            <w:pPr>
              <w:pStyle w:val="textNormal2"/>
            </w:pPr>
            <w:r>
              <w:t>se sídlem Pardubice, Zelené předměstí, Masarykovo náměstí čp. 1458,</w:t>
            </w:r>
          </w:p>
          <w:p w:rsidR="000638B8" w:rsidRDefault="006354B8">
            <w:pPr>
              <w:pStyle w:val="textNormal2"/>
            </w:pPr>
            <w:r>
              <w:t>PSČ 532 18, Česká republika</w:t>
            </w:r>
          </w:p>
          <w:p w:rsidR="000638B8" w:rsidRDefault="006354B8">
            <w:pPr>
              <w:pStyle w:val="textNormal2"/>
            </w:pPr>
            <w:r>
              <w:t>IČO: 45534306, DIČ: CZ699000761</w:t>
            </w:r>
          </w:p>
          <w:p w:rsidR="000638B8" w:rsidRDefault="006354B8">
            <w:pPr>
              <w:pStyle w:val="textNormal2"/>
            </w:pPr>
            <w:r>
              <w:t xml:space="preserve">zapsána v obchodním rejstříku vedeném Krajským </w:t>
            </w:r>
            <w:proofErr w:type="gramStart"/>
            <w:r>
              <w:t>soudem v  Hradci</w:t>
            </w:r>
            <w:proofErr w:type="gramEnd"/>
            <w:r>
              <w:t xml:space="preserve"> Králové, oddíl B, vložka 567</w:t>
            </w:r>
          </w:p>
          <w:p w:rsidR="000638B8" w:rsidRDefault="006354B8">
            <w:pPr>
              <w:pStyle w:val="textNormal2"/>
            </w:pPr>
            <w:r>
              <w:t>(dále jen „pojistitel“)</w:t>
            </w:r>
          </w:p>
        </w:tc>
        <w:tc>
          <w:tcPr>
            <w:tcW w:w="740" w:type="dxa"/>
          </w:tcPr>
          <w:p w:rsidR="000638B8" w:rsidRDefault="000638B8">
            <w:pPr>
              <w:pStyle w:val="EMPTYCELLSTYLE"/>
            </w:pPr>
          </w:p>
        </w:tc>
        <w:tc>
          <w:tcPr>
            <w:tcW w:w="2040" w:type="dxa"/>
          </w:tcPr>
          <w:p w:rsidR="000638B8" w:rsidRDefault="000638B8">
            <w:pPr>
              <w:pStyle w:val="EMPTYCELLSTYLE"/>
            </w:pPr>
          </w:p>
        </w:tc>
        <w:tc>
          <w:tcPr>
            <w:tcW w:w="1660" w:type="dxa"/>
            <w:gridSpan w:val="2"/>
            <w:vMerge/>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140">
        <w:tc>
          <w:tcPr>
            <w:tcW w:w="700" w:type="dxa"/>
          </w:tcPr>
          <w:p w:rsidR="000638B8" w:rsidRDefault="000638B8">
            <w:pPr>
              <w:pStyle w:val="EMPTYCELLSTYLE"/>
            </w:pPr>
          </w:p>
        </w:tc>
        <w:tc>
          <w:tcPr>
            <w:tcW w:w="6060" w:type="dxa"/>
            <w:gridSpan w:val="10"/>
            <w:vMerge/>
            <w:tcMar>
              <w:top w:w="0" w:type="dxa"/>
              <w:left w:w="0" w:type="dxa"/>
              <w:bottom w:w="0" w:type="dxa"/>
              <w:right w:w="0" w:type="dxa"/>
            </w:tcMar>
          </w:tcPr>
          <w:p w:rsidR="000638B8" w:rsidRDefault="000638B8">
            <w:pPr>
              <w:pStyle w:val="EMPTYCELLSTYLE"/>
            </w:pPr>
          </w:p>
        </w:tc>
        <w:tc>
          <w:tcPr>
            <w:tcW w:w="740" w:type="dxa"/>
          </w:tcPr>
          <w:p w:rsidR="000638B8" w:rsidRDefault="000638B8">
            <w:pPr>
              <w:pStyle w:val="EMPTYCELLSTYLE"/>
            </w:pPr>
          </w:p>
        </w:tc>
        <w:tc>
          <w:tcPr>
            <w:tcW w:w="2040" w:type="dxa"/>
          </w:tcPr>
          <w:p w:rsidR="000638B8" w:rsidRDefault="000638B8">
            <w:pPr>
              <w:pStyle w:val="EMPTYCELLSTYLE"/>
            </w:pPr>
          </w:p>
        </w:tc>
        <w:tc>
          <w:tcPr>
            <w:tcW w:w="1640" w:type="dxa"/>
          </w:tcPr>
          <w:p w:rsidR="000638B8" w:rsidRDefault="000638B8">
            <w:pPr>
              <w:pStyle w:val="EMPTYCELLSTYLE"/>
            </w:pPr>
          </w:p>
        </w:tc>
        <w:tc>
          <w:tcPr>
            <w:tcW w:w="20" w:type="dxa"/>
          </w:tcPr>
          <w:p w:rsidR="000638B8" w:rsidRDefault="000638B8">
            <w:pPr>
              <w:pStyle w:val="EMPTYCELLSTYLE"/>
            </w:pPr>
          </w:p>
        </w:tc>
        <w:tc>
          <w:tcPr>
            <w:tcW w:w="700" w:type="dxa"/>
          </w:tcPr>
          <w:p w:rsidR="000638B8" w:rsidRDefault="000638B8">
            <w:pPr>
              <w:pStyle w:val="EMPTYCELLSTYLE"/>
            </w:pPr>
          </w:p>
        </w:tc>
      </w:tr>
      <w:tr w:rsidR="47483139">
        <w:tc>
          <w:tcPr>
            <w:tcW w:w="700" w:type="dxa"/>
          </w:tcPr>
          <w:p w:rsidR="000638B8" w:rsidRDefault="000638B8">
            <w:pPr>
              <w:pStyle w:val="EMPTYCELLSTYLE"/>
            </w:pPr>
          </w:p>
        </w:tc>
        <w:tc>
          <w:tcPr>
            <w:tcW w:w="6060" w:type="dxa"/>
            <w:gridSpan w:val="10"/>
            <w:vMerge/>
            <w:tcMar>
              <w:top w:w="0" w:type="dxa"/>
              <w:left w:w="0" w:type="dxa"/>
              <w:bottom w:w="0" w:type="dxa"/>
              <w:right w:w="0" w:type="dxa"/>
            </w:tcMar>
          </w:tcPr>
          <w:p w:rsidR="000638B8" w:rsidRDefault="000638B8">
            <w:pPr>
              <w:pStyle w:val="EMPTYCELLSTYLE"/>
            </w:pPr>
          </w:p>
        </w:tc>
        <w:tc>
          <w:tcPr>
            <w:tcW w:w="740" w:type="dxa"/>
          </w:tcPr>
          <w:p w:rsidR="000638B8" w:rsidRDefault="000638B8">
            <w:pPr>
              <w:pStyle w:val="EMPTYCELLSTYLE"/>
            </w:pPr>
          </w:p>
        </w:tc>
        <w:tc>
          <w:tcPr>
            <w:tcW w:w="3700" w:type="dxa"/>
            <w:gridSpan w:val="3"/>
            <w:tcMar>
              <w:top w:w="0" w:type="dxa"/>
              <w:left w:w="0" w:type="dxa"/>
              <w:bottom w:w="0" w:type="dxa"/>
              <w:right w:w="0" w:type="dxa"/>
            </w:tcMar>
          </w:tcPr>
          <w:p w:rsidR="000638B8" w:rsidRDefault="006354B8">
            <w:pPr>
              <w:pStyle w:val="textNormal2"/>
              <w:jc w:val="both"/>
            </w:pPr>
            <w:r>
              <w:rPr>
                <w:b/>
                <w:sz w:val="24"/>
              </w:rPr>
              <w:t>Sdělení informací pojistitelem zájemci o pojištění</w:t>
            </w:r>
          </w:p>
        </w:tc>
        <w:tc>
          <w:tcPr>
            <w:tcW w:w="700" w:type="dxa"/>
          </w:tcPr>
          <w:p w:rsidR="000638B8" w:rsidRDefault="000638B8">
            <w:pPr>
              <w:pStyle w:val="EMPTYCELLSTYLE"/>
            </w:pPr>
          </w:p>
        </w:tc>
      </w:tr>
      <w:tr w:rsidR="47483137">
        <w:tc>
          <w:tcPr>
            <w:tcW w:w="700" w:type="dxa"/>
          </w:tcPr>
          <w:p w:rsidR="000638B8" w:rsidRDefault="000638B8">
            <w:pPr>
              <w:pStyle w:val="EMPTYCELLSTYLE"/>
            </w:pPr>
          </w:p>
        </w:tc>
        <w:tc>
          <w:tcPr>
            <w:tcW w:w="6060" w:type="dxa"/>
            <w:gridSpan w:val="10"/>
            <w:vMerge/>
            <w:tcMar>
              <w:top w:w="0" w:type="dxa"/>
              <w:left w:w="0" w:type="dxa"/>
              <w:bottom w:w="0" w:type="dxa"/>
              <w:right w:w="0" w:type="dxa"/>
            </w:tcMar>
          </w:tcPr>
          <w:p w:rsidR="000638B8" w:rsidRDefault="000638B8">
            <w:pPr>
              <w:pStyle w:val="EMPTYCELLSTYLE"/>
            </w:pPr>
          </w:p>
        </w:tc>
        <w:tc>
          <w:tcPr>
            <w:tcW w:w="740" w:type="dxa"/>
          </w:tcPr>
          <w:p w:rsidR="000638B8" w:rsidRDefault="000638B8">
            <w:pPr>
              <w:pStyle w:val="EMPTYCELLSTYLE"/>
            </w:pPr>
          </w:p>
        </w:tc>
        <w:tc>
          <w:tcPr>
            <w:tcW w:w="2040" w:type="dxa"/>
          </w:tcPr>
          <w:p w:rsidR="000638B8" w:rsidRDefault="000638B8">
            <w:pPr>
              <w:pStyle w:val="EMPTYCELLSTYLE"/>
            </w:pPr>
          </w:p>
        </w:tc>
        <w:tc>
          <w:tcPr>
            <w:tcW w:w="1640" w:type="dxa"/>
          </w:tcPr>
          <w:p w:rsidR="000638B8" w:rsidRDefault="000638B8">
            <w:pPr>
              <w:pStyle w:val="EMPTYCELLSTYLE"/>
            </w:pPr>
          </w:p>
        </w:tc>
        <w:tc>
          <w:tcPr>
            <w:tcW w:w="20" w:type="dxa"/>
          </w:tcPr>
          <w:p w:rsidR="000638B8" w:rsidRDefault="000638B8">
            <w:pPr>
              <w:pStyle w:val="EMPTYCELLSTYLE"/>
            </w:pPr>
          </w:p>
        </w:tc>
        <w:tc>
          <w:tcPr>
            <w:tcW w:w="700" w:type="dxa"/>
          </w:tcPr>
          <w:p w:rsidR="000638B8" w:rsidRDefault="000638B8">
            <w:pPr>
              <w:pStyle w:val="EMPTYCELLSTYLE"/>
            </w:pPr>
          </w:p>
        </w:tc>
      </w:tr>
      <w:tr w:rsidR="47483136">
        <w:tc>
          <w:tcPr>
            <w:tcW w:w="700" w:type="dxa"/>
          </w:tcPr>
          <w:p w:rsidR="000638B8" w:rsidRDefault="000638B8">
            <w:pPr>
              <w:pStyle w:val="EMPTYCELLSTYLE"/>
            </w:pPr>
          </w:p>
        </w:tc>
        <w:tc>
          <w:tcPr>
            <w:tcW w:w="6060" w:type="dxa"/>
            <w:gridSpan w:val="10"/>
            <w:tcMar>
              <w:top w:w="0" w:type="dxa"/>
              <w:left w:w="0" w:type="dxa"/>
              <w:bottom w:w="0" w:type="dxa"/>
              <w:right w:w="0" w:type="dxa"/>
            </w:tcMar>
          </w:tcPr>
          <w:p w:rsidR="000638B8" w:rsidRDefault="006354B8">
            <w:pPr>
              <w:pStyle w:val="textNormalB9"/>
            </w:pPr>
            <w:r>
              <w:t>Tel.: 800 100 777, fax: 467 007 444, www.csobpoj.cz</w:t>
            </w:r>
          </w:p>
        </w:tc>
        <w:tc>
          <w:tcPr>
            <w:tcW w:w="740" w:type="dxa"/>
          </w:tcPr>
          <w:p w:rsidR="000638B8" w:rsidRDefault="000638B8">
            <w:pPr>
              <w:pStyle w:val="EMPTYCELLSTYLE"/>
            </w:pPr>
          </w:p>
        </w:tc>
        <w:tc>
          <w:tcPr>
            <w:tcW w:w="2040" w:type="dxa"/>
          </w:tcPr>
          <w:p w:rsidR="000638B8" w:rsidRDefault="000638B8">
            <w:pPr>
              <w:pStyle w:val="EMPTYCELLSTYLE"/>
            </w:pPr>
          </w:p>
        </w:tc>
        <w:tc>
          <w:tcPr>
            <w:tcW w:w="1640" w:type="dxa"/>
          </w:tcPr>
          <w:p w:rsidR="000638B8" w:rsidRDefault="000638B8">
            <w:pPr>
              <w:pStyle w:val="EMPTYCELLSTYLE"/>
            </w:pPr>
          </w:p>
        </w:tc>
        <w:tc>
          <w:tcPr>
            <w:tcW w:w="20" w:type="dxa"/>
          </w:tcPr>
          <w:p w:rsidR="000638B8" w:rsidRDefault="000638B8">
            <w:pPr>
              <w:pStyle w:val="EMPTYCELLSTYLE"/>
            </w:pPr>
          </w:p>
        </w:tc>
        <w:tc>
          <w:tcPr>
            <w:tcW w:w="700" w:type="dxa"/>
          </w:tcPr>
          <w:p w:rsidR="000638B8" w:rsidRDefault="000638B8">
            <w:pPr>
              <w:pStyle w:val="EMPTYCELLSTYLE"/>
            </w:pPr>
          </w:p>
        </w:tc>
      </w:tr>
      <w:tr w:rsidR="47483133">
        <w:tc>
          <w:tcPr>
            <w:tcW w:w="700" w:type="dxa"/>
          </w:tcPr>
          <w:p w:rsidR="000638B8" w:rsidRDefault="000638B8">
            <w:pPr>
              <w:pStyle w:val="EMPTYCELLSTYLE"/>
            </w:pPr>
          </w:p>
        </w:tc>
        <w:tc>
          <w:tcPr>
            <w:tcW w:w="3540" w:type="dxa"/>
            <w:gridSpan w:val="3"/>
            <w:tcMar>
              <w:top w:w="0" w:type="dxa"/>
              <w:left w:w="0" w:type="dxa"/>
              <w:bottom w:w="0" w:type="dxa"/>
              <w:right w:w="0" w:type="dxa"/>
            </w:tcMar>
          </w:tcPr>
          <w:p w:rsidR="000638B8" w:rsidRDefault="006354B8">
            <w:pPr>
              <w:pStyle w:val="beznyText"/>
            </w:pPr>
            <w:r>
              <w:rPr>
                <w:b/>
                <w:i/>
              </w:rPr>
              <w:t>Hlavní předmět podnikání pojistitele:</w:t>
            </w:r>
          </w:p>
        </w:tc>
        <w:tc>
          <w:tcPr>
            <w:tcW w:w="6960" w:type="dxa"/>
            <w:gridSpan w:val="11"/>
            <w:tcMar>
              <w:top w:w="0" w:type="dxa"/>
              <w:left w:w="0" w:type="dxa"/>
              <w:bottom w:w="0" w:type="dxa"/>
              <w:right w:w="0" w:type="dxa"/>
            </w:tcMar>
          </w:tcPr>
          <w:p w:rsidR="000638B8" w:rsidRDefault="006354B8">
            <w:pPr>
              <w:pStyle w:val="beznyText"/>
            </w:pPr>
            <w:r>
              <w:t>Pojišťovací činnost dle zákona č. 277/2009 Sb., o pojišťovnictví, ve znění pozdějších předpisů</w:t>
            </w:r>
          </w:p>
        </w:tc>
        <w:tc>
          <w:tcPr>
            <w:tcW w:w="700" w:type="dxa"/>
          </w:tcPr>
          <w:p w:rsidR="000638B8" w:rsidRDefault="000638B8">
            <w:pPr>
              <w:pStyle w:val="EMPTYCELLSTYLE"/>
            </w:pPr>
          </w:p>
        </w:tc>
      </w:tr>
      <w:tr w:rsidR="47483130">
        <w:tc>
          <w:tcPr>
            <w:tcW w:w="700" w:type="dxa"/>
          </w:tcPr>
          <w:p w:rsidR="000638B8" w:rsidRDefault="000638B8">
            <w:pPr>
              <w:pStyle w:val="EMPTYCELLSTYLE"/>
            </w:pPr>
          </w:p>
        </w:tc>
        <w:tc>
          <w:tcPr>
            <w:tcW w:w="3540" w:type="dxa"/>
            <w:gridSpan w:val="3"/>
            <w:tcMar>
              <w:top w:w="0" w:type="dxa"/>
              <w:left w:w="0" w:type="dxa"/>
              <w:bottom w:w="0" w:type="dxa"/>
              <w:right w:w="0" w:type="dxa"/>
            </w:tcMar>
          </w:tcPr>
          <w:p w:rsidR="000638B8" w:rsidRDefault="006354B8">
            <w:pPr>
              <w:pStyle w:val="beznyText"/>
              <w:spacing w:after="80"/>
            </w:pPr>
            <w:r>
              <w:rPr>
                <w:b/>
                <w:i/>
              </w:rPr>
              <w:t>Název a sídlo orgánu dohledu:</w:t>
            </w:r>
          </w:p>
        </w:tc>
        <w:tc>
          <w:tcPr>
            <w:tcW w:w="6960" w:type="dxa"/>
            <w:gridSpan w:val="11"/>
            <w:tcMar>
              <w:top w:w="0" w:type="dxa"/>
              <w:left w:w="0" w:type="dxa"/>
              <w:bottom w:w="0" w:type="dxa"/>
              <w:right w:w="0" w:type="dxa"/>
            </w:tcMar>
          </w:tcPr>
          <w:p w:rsidR="000638B8" w:rsidRDefault="006354B8">
            <w:pPr>
              <w:pStyle w:val="beznyText"/>
              <w:spacing w:after="80"/>
            </w:pPr>
            <w:r>
              <w:t>Česká národní banka, se sídlem na adrese Na Příkopě 28, 115 03 Praha 1</w:t>
            </w:r>
          </w:p>
        </w:tc>
        <w:tc>
          <w:tcPr>
            <w:tcW w:w="700" w:type="dxa"/>
          </w:tcPr>
          <w:p w:rsidR="000638B8" w:rsidRDefault="000638B8">
            <w:pPr>
              <w:pStyle w:val="EMPTYCELLSTYLE"/>
            </w:pPr>
          </w:p>
        </w:tc>
      </w:tr>
      <w:tr w:rsidR="47483127">
        <w:tc>
          <w:tcPr>
            <w:tcW w:w="700" w:type="dxa"/>
          </w:tcPr>
          <w:p w:rsidR="000638B8" w:rsidRDefault="000638B8">
            <w:pPr>
              <w:pStyle w:val="EMPTYCELLSTYLE"/>
            </w:pPr>
          </w:p>
        </w:tc>
        <w:tc>
          <w:tcPr>
            <w:tcW w:w="4880" w:type="dxa"/>
            <w:gridSpan w:val="4"/>
            <w:tcMar>
              <w:top w:w="0" w:type="dxa"/>
              <w:left w:w="0" w:type="dxa"/>
              <w:bottom w:w="0" w:type="dxa"/>
              <w:right w:w="0" w:type="dxa"/>
            </w:tcMar>
          </w:tcPr>
          <w:p w:rsidR="000638B8" w:rsidRDefault="006354B8">
            <w:pPr>
              <w:pStyle w:val="beznyText"/>
            </w:pPr>
            <w:r>
              <w:rPr>
                <w:b/>
                <w:i/>
              </w:rPr>
              <w:t>Pojišťovací zprostředkovatel (dále také “</w:t>
            </w:r>
            <w:proofErr w:type="gramStart"/>
            <w:r>
              <w:rPr>
                <w:b/>
                <w:i/>
              </w:rPr>
              <w:t>PZ“)  jednající</w:t>
            </w:r>
            <w:proofErr w:type="gramEnd"/>
            <w:r>
              <w:rPr>
                <w:b/>
                <w:i/>
              </w:rPr>
              <w:t xml:space="preserve"> jménem pojistitele na základě smlouvy o zprostředkování pojištění:</w:t>
            </w:r>
          </w:p>
        </w:tc>
        <w:tc>
          <w:tcPr>
            <w:tcW w:w="160" w:type="dxa"/>
            <w:tcMar>
              <w:top w:w="0" w:type="dxa"/>
              <w:left w:w="0" w:type="dxa"/>
              <w:bottom w:w="0" w:type="dxa"/>
              <w:right w:w="0" w:type="dxa"/>
            </w:tcMar>
          </w:tcPr>
          <w:p w:rsidR="000638B8" w:rsidRDefault="000638B8">
            <w:pPr>
              <w:pStyle w:val="EMPTYCELLSTYLE"/>
            </w:pPr>
          </w:p>
        </w:tc>
        <w:tc>
          <w:tcPr>
            <w:tcW w:w="200" w:type="dxa"/>
            <w:tcMar>
              <w:top w:w="0" w:type="dxa"/>
              <w:left w:w="0" w:type="dxa"/>
              <w:bottom w:w="0" w:type="dxa"/>
              <w:right w:w="0" w:type="dxa"/>
            </w:tcMar>
          </w:tcPr>
          <w:p w:rsidR="000638B8" w:rsidRDefault="000638B8">
            <w:pPr>
              <w:pStyle w:val="EMPTYCELLSTYLE"/>
            </w:pPr>
          </w:p>
        </w:tc>
        <w:tc>
          <w:tcPr>
            <w:tcW w:w="200" w:type="dxa"/>
            <w:tcMar>
              <w:top w:w="0" w:type="dxa"/>
              <w:left w:w="0" w:type="dxa"/>
              <w:bottom w:w="0" w:type="dxa"/>
              <w:right w:w="0" w:type="dxa"/>
            </w:tcMar>
          </w:tcPr>
          <w:p w:rsidR="000638B8" w:rsidRDefault="000638B8">
            <w:pPr>
              <w:pStyle w:val="EMPTYCELLSTYLE"/>
            </w:pPr>
          </w:p>
        </w:tc>
        <w:tc>
          <w:tcPr>
            <w:tcW w:w="200" w:type="dxa"/>
            <w:tcMar>
              <w:top w:w="0" w:type="dxa"/>
              <w:left w:w="0" w:type="dxa"/>
              <w:bottom w:w="0" w:type="dxa"/>
              <w:right w:w="0" w:type="dxa"/>
            </w:tcMar>
          </w:tcPr>
          <w:p w:rsidR="000638B8" w:rsidRDefault="000638B8">
            <w:pPr>
              <w:pStyle w:val="EMPTYCELLSTYLE"/>
            </w:pPr>
          </w:p>
        </w:tc>
        <w:tc>
          <w:tcPr>
            <w:tcW w:w="200" w:type="dxa"/>
            <w:tcMar>
              <w:top w:w="0" w:type="dxa"/>
              <w:left w:w="0" w:type="dxa"/>
              <w:bottom w:w="0" w:type="dxa"/>
              <w:right w:w="0" w:type="dxa"/>
            </w:tcMar>
          </w:tcPr>
          <w:p w:rsidR="000638B8" w:rsidRDefault="000638B8">
            <w:pPr>
              <w:pStyle w:val="EMPTYCELLSTYLE"/>
            </w:pPr>
          </w:p>
        </w:tc>
        <w:tc>
          <w:tcPr>
            <w:tcW w:w="466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125">
        <w:tc>
          <w:tcPr>
            <w:tcW w:w="700" w:type="dxa"/>
          </w:tcPr>
          <w:p w:rsidR="000638B8" w:rsidRDefault="000638B8">
            <w:pPr>
              <w:pStyle w:val="EMPTYCELLSTYLE"/>
            </w:pPr>
          </w:p>
        </w:tc>
        <w:tc>
          <w:tcPr>
            <w:tcW w:w="200" w:type="dxa"/>
            <w:tcMar>
              <w:top w:w="0" w:type="dxa"/>
              <w:left w:w="0" w:type="dxa"/>
              <w:bottom w:w="0" w:type="dxa"/>
              <w:right w:w="0" w:type="dxa"/>
            </w:tcMar>
          </w:tcPr>
          <w:p w:rsidR="000638B8" w:rsidRDefault="000638B8">
            <w:pPr>
              <w:pStyle w:val="EMPTYCELLSTYLE"/>
            </w:pPr>
          </w:p>
        </w:tc>
        <w:tc>
          <w:tcPr>
            <w:tcW w:w="200" w:type="dxa"/>
          </w:tcPr>
          <w:p w:rsidR="000638B8" w:rsidRDefault="000638B8">
            <w:pPr>
              <w:pStyle w:val="EMPTYCELLSTYLE"/>
            </w:pPr>
          </w:p>
        </w:tc>
        <w:tc>
          <w:tcPr>
            <w:tcW w:w="3140" w:type="dxa"/>
          </w:tcPr>
          <w:p w:rsidR="000638B8" w:rsidRDefault="000638B8">
            <w:pPr>
              <w:pStyle w:val="EMPTYCELLSTYLE"/>
            </w:pPr>
          </w:p>
        </w:tc>
        <w:tc>
          <w:tcPr>
            <w:tcW w:w="1340" w:type="dxa"/>
          </w:tcPr>
          <w:p w:rsidR="000638B8" w:rsidRDefault="000638B8">
            <w:pPr>
              <w:pStyle w:val="EMPTYCELLSTYLE"/>
            </w:pPr>
          </w:p>
        </w:tc>
        <w:tc>
          <w:tcPr>
            <w:tcW w:w="160" w:type="dxa"/>
          </w:tcPr>
          <w:p w:rsidR="000638B8" w:rsidRDefault="000638B8">
            <w:pPr>
              <w:pStyle w:val="EMPTYCELLSTYLE"/>
            </w:pPr>
          </w:p>
        </w:tc>
        <w:tc>
          <w:tcPr>
            <w:tcW w:w="200" w:type="dxa"/>
          </w:tcPr>
          <w:p w:rsidR="000638B8" w:rsidRDefault="000638B8">
            <w:pPr>
              <w:pStyle w:val="EMPTYCELLSTYLE"/>
            </w:pPr>
          </w:p>
        </w:tc>
        <w:tc>
          <w:tcPr>
            <w:tcW w:w="200" w:type="dxa"/>
          </w:tcPr>
          <w:p w:rsidR="000638B8" w:rsidRDefault="000638B8">
            <w:pPr>
              <w:pStyle w:val="EMPTYCELLSTYLE"/>
            </w:pPr>
          </w:p>
        </w:tc>
        <w:tc>
          <w:tcPr>
            <w:tcW w:w="200" w:type="dxa"/>
          </w:tcPr>
          <w:p w:rsidR="000638B8" w:rsidRDefault="000638B8">
            <w:pPr>
              <w:pStyle w:val="EMPTYCELLSTYLE"/>
            </w:pPr>
          </w:p>
        </w:tc>
        <w:tc>
          <w:tcPr>
            <w:tcW w:w="200" w:type="dxa"/>
          </w:tcPr>
          <w:p w:rsidR="000638B8" w:rsidRDefault="000638B8">
            <w:pPr>
              <w:pStyle w:val="EMPTYCELLSTYLE"/>
            </w:pPr>
          </w:p>
        </w:tc>
        <w:tc>
          <w:tcPr>
            <w:tcW w:w="220" w:type="dxa"/>
          </w:tcPr>
          <w:p w:rsidR="000638B8" w:rsidRDefault="000638B8">
            <w:pPr>
              <w:pStyle w:val="EMPTYCELLSTYLE"/>
            </w:pPr>
          </w:p>
        </w:tc>
        <w:tc>
          <w:tcPr>
            <w:tcW w:w="740" w:type="dxa"/>
          </w:tcPr>
          <w:p w:rsidR="000638B8" w:rsidRDefault="000638B8">
            <w:pPr>
              <w:pStyle w:val="EMPTYCELLSTYLE"/>
            </w:pPr>
          </w:p>
        </w:tc>
        <w:tc>
          <w:tcPr>
            <w:tcW w:w="2040" w:type="dxa"/>
          </w:tcPr>
          <w:p w:rsidR="000638B8" w:rsidRDefault="000638B8">
            <w:pPr>
              <w:pStyle w:val="EMPTYCELLSTYLE"/>
            </w:pPr>
          </w:p>
        </w:tc>
        <w:tc>
          <w:tcPr>
            <w:tcW w:w="1640" w:type="dxa"/>
          </w:tcPr>
          <w:p w:rsidR="000638B8" w:rsidRDefault="000638B8">
            <w:pPr>
              <w:pStyle w:val="EMPTYCELLSTYLE"/>
            </w:pPr>
          </w:p>
        </w:tc>
        <w:tc>
          <w:tcPr>
            <w:tcW w:w="20" w:type="dxa"/>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124">
        <w:tc>
          <w:tcPr>
            <w:tcW w:w="700" w:type="dxa"/>
          </w:tcPr>
          <w:p w:rsidR="000638B8" w:rsidRDefault="000638B8">
            <w:pPr>
              <w:pStyle w:val="EMPTYCELLSTYLE"/>
            </w:pPr>
          </w:p>
        </w:tc>
        <w:tc>
          <w:tcPr>
            <w:tcW w:w="200" w:type="dxa"/>
            <w:tcMar>
              <w:top w:w="0" w:type="dxa"/>
              <w:left w:w="0" w:type="dxa"/>
              <w:bottom w:w="0" w:type="dxa"/>
              <w:right w:w="0" w:type="dxa"/>
            </w:tcMar>
          </w:tcPr>
          <w:p w:rsidR="000638B8" w:rsidRDefault="000638B8">
            <w:pPr>
              <w:pStyle w:val="EMPTYCELLSTYLE"/>
            </w:pPr>
          </w:p>
        </w:tc>
        <w:tc>
          <w:tcPr>
            <w:tcW w:w="200" w:type="dxa"/>
          </w:tcPr>
          <w:p w:rsidR="000638B8" w:rsidRDefault="000638B8">
            <w:pPr>
              <w:pStyle w:val="EMPTYCELLSTYLE"/>
            </w:pPr>
          </w:p>
        </w:tc>
        <w:tc>
          <w:tcPr>
            <w:tcW w:w="3140" w:type="dxa"/>
          </w:tcPr>
          <w:p w:rsidR="000638B8" w:rsidRDefault="000638B8">
            <w:pPr>
              <w:pStyle w:val="EMPTYCELLSTYLE"/>
            </w:pPr>
          </w:p>
        </w:tc>
        <w:tc>
          <w:tcPr>
            <w:tcW w:w="1340" w:type="dxa"/>
          </w:tcPr>
          <w:p w:rsidR="000638B8" w:rsidRDefault="000638B8">
            <w:pPr>
              <w:pStyle w:val="EMPTYCELLSTYLE"/>
            </w:pPr>
          </w:p>
        </w:tc>
        <w:tc>
          <w:tcPr>
            <w:tcW w:w="160" w:type="dxa"/>
          </w:tcPr>
          <w:p w:rsidR="000638B8" w:rsidRDefault="000638B8">
            <w:pPr>
              <w:pStyle w:val="EMPTYCELLSTYLE"/>
            </w:pPr>
          </w:p>
        </w:tc>
        <w:tc>
          <w:tcPr>
            <w:tcW w:w="200" w:type="dxa"/>
          </w:tcPr>
          <w:p w:rsidR="000638B8" w:rsidRDefault="000638B8">
            <w:pPr>
              <w:pStyle w:val="EMPTYCELLSTYLE"/>
            </w:pPr>
          </w:p>
        </w:tc>
        <w:tc>
          <w:tcPr>
            <w:tcW w:w="200" w:type="dxa"/>
          </w:tcPr>
          <w:p w:rsidR="000638B8" w:rsidRDefault="000638B8">
            <w:pPr>
              <w:pStyle w:val="EMPTYCELLSTYLE"/>
            </w:pPr>
          </w:p>
        </w:tc>
        <w:tc>
          <w:tcPr>
            <w:tcW w:w="200" w:type="dxa"/>
          </w:tcPr>
          <w:p w:rsidR="000638B8" w:rsidRDefault="000638B8">
            <w:pPr>
              <w:pStyle w:val="EMPTYCELLSTYLE"/>
            </w:pPr>
          </w:p>
        </w:tc>
        <w:tc>
          <w:tcPr>
            <w:tcW w:w="200" w:type="dxa"/>
          </w:tcPr>
          <w:p w:rsidR="000638B8" w:rsidRDefault="000638B8">
            <w:pPr>
              <w:pStyle w:val="EMPTYCELLSTYLE"/>
            </w:pPr>
          </w:p>
        </w:tc>
        <w:tc>
          <w:tcPr>
            <w:tcW w:w="4660" w:type="dxa"/>
            <w:gridSpan w:val="5"/>
            <w:tcMar>
              <w:top w:w="0" w:type="dxa"/>
              <w:left w:w="0" w:type="dxa"/>
              <w:bottom w:w="0" w:type="dxa"/>
              <w:right w:w="0" w:type="dxa"/>
            </w:tcMar>
          </w:tcPr>
          <w:p w:rsidR="000638B8" w:rsidRDefault="006354B8">
            <w:pPr>
              <w:pStyle w:val="beznyText"/>
              <w:spacing w:after="180"/>
              <w:jc w:val="center"/>
            </w:pPr>
            <w:r>
              <w:rPr>
                <w:sz w:val="16"/>
              </w:rPr>
              <w:t>Název/jméno a příjmení PZ a kontaktní údaje</w:t>
            </w:r>
          </w:p>
        </w:tc>
        <w:tc>
          <w:tcPr>
            <w:tcW w:w="700" w:type="dxa"/>
          </w:tcPr>
          <w:p w:rsidR="000638B8" w:rsidRDefault="000638B8">
            <w:pPr>
              <w:pStyle w:val="EMPTYCELLSTYLE"/>
            </w:pPr>
          </w:p>
        </w:tc>
      </w:tr>
      <w:tr w:rsidR="47483122">
        <w:tc>
          <w:tcPr>
            <w:tcW w:w="700" w:type="dxa"/>
          </w:tcPr>
          <w:p w:rsidR="000638B8" w:rsidRDefault="000638B8">
            <w:pPr>
              <w:pStyle w:val="EMPTYCELLSTYLE"/>
            </w:pPr>
          </w:p>
        </w:tc>
        <w:tc>
          <w:tcPr>
            <w:tcW w:w="200" w:type="dxa"/>
            <w:tcMar>
              <w:top w:w="0" w:type="dxa"/>
              <w:left w:w="0" w:type="dxa"/>
              <w:bottom w:w="0" w:type="dxa"/>
              <w:right w:w="0" w:type="dxa"/>
            </w:tcMar>
          </w:tcPr>
          <w:p w:rsidR="000638B8" w:rsidRDefault="000638B8">
            <w:pPr>
              <w:pStyle w:val="EMPTYCELLSTYLE"/>
            </w:pPr>
          </w:p>
        </w:tc>
        <w:tc>
          <w:tcPr>
            <w:tcW w:w="200" w:type="dxa"/>
            <w:tcMar>
              <w:top w:w="0" w:type="dxa"/>
              <w:left w:w="0" w:type="dxa"/>
              <w:bottom w:w="0" w:type="dxa"/>
              <w:right w:w="0" w:type="dxa"/>
            </w:tcMar>
          </w:tcPr>
          <w:p w:rsidR="000638B8" w:rsidRDefault="000638B8">
            <w:pPr>
              <w:pStyle w:val="EMPTYCELLSTYLE"/>
            </w:pPr>
          </w:p>
        </w:tc>
        <w:tc>
          <w:tcPr>
            <w:tcW w:w="3140" w:type="dxa"/>
            <w:tcMar>
              <w:top w:w="0" w:type="dxa"/>
              <w:left w:w="0" w:type="dxa"/>
              <w:bottom w:w="0" w:type="dxa"/>
              <w:right w:w="0" w:type="dxa"/>
            </w:tcMar>
          </w:tcPr>
          <w:p w:rsidR="000638B8" w:rsidRDefault="000638B8">
            <w:pPr>
              <w:pStyle w:val="EMPTYCELLSTYLE"/>
            </w:pPr>
          </w:p>
        </w:tc>
        <w:tc>
          <w:tcPr>
            <w:tcW w:w="1340" w:type="dxa"/>
            <w:tcMar>
              <w:top w:w="0" w:type="dxa"/>
              <w:left w:w="0" w:type="dxa"/>
              <w:bottom w:w="0" w:type="dxa"/>
              <w:right w:w="0" w:type="dxa"/>
            </w:tcMar>
          </w:tcPr>
          <w:p w:rsidR="000638B8" w:rsidRDefault="000638B8">
            <w:pPr>
              <w:pStyle w:val="EMPTYCELLSTYLE"/>
            </w:pPr>
          </w:p>
        </w:tc>
        <w:tc>
          <w:tcPr>
            <w:tcW w:w="160" w:type="dxa"/>
            <w:tcMar>
              <w:top w:w="0" w:type="dxa"/>
              <w:left w:w="0" w:type="dxa"/>
              <w:bottom w:w="0" w:type="dxa"/>
              <w:right w:w="0" w:type="dxa"/>
            </w:tcMar>
          </w:tcPr>
          <w:p w:rsidR="000638B8" w:rsidRDefault="000638B8">
            <w:pPr>
              <w:pStyle w:val="EMPTYCELLSTYLE"/>
            </w:pPr>
          </w:p>
        </w:tc>
        <w:tc>
          <w:tcPr>
            <w:tcW w:w="200" w:type="dxa"/>
            <w:tcMar>
              <w:top w:w="0" w:type="dxa"/>
              <w:left w:w="0" w:type="dxa"/>
              <w:bottom w:w="0" w:type="dxa"/>
              <w:right w:w="0" w:type="dxa"/>
            </w:tcMar>
          </w:tcPr>
          <w:p w:rsidR="000638B8" w:rsidRDefault="000638B8">
            <w:pPr>
              <w:pStyle w:val="EMPTYCELLSTYLE"/>
            </w:pPr>
          </w:p>
        </w:tc>
        <w:tc>
          <w:tcPr>
            <w:tcW w:w="200" w:type="dxa"/>
            <w:tcMar>
              <w:top w:w="0" w:type="dxa"/>
              <w:left w:w="0" w:type="dxa"/>
              <w:bottom w:w="0" w:type="dxa"/>
              <w:right w:w="0" w:type="dxa"/>
            </w:tcMar>
          </w:tcPr>
          <w:p w:rsidR="000638B8" w:rsidRDefault="000638B8">
            <w:pPr>
              <w:pStyle w:val="EMPTYCELLSTYLE"/>
            </w:pPr>
          </w:p>
        </w:tc>
        <w:tc>
          <w:tcPr>
            <w:tcW w:w="200" w:type="dxa"/>
            <w:tcMar>
              <w:top w:w="0" w:type="dxa"/>
              <w:left w:w="0" w:type="dxa"/>
              <w:bottom w:w="0" w:type="dxa"/>
              <w:right w:w="0" w:type="dxa"/>
            </w:tcMar>
          </w:tcPr>
          <w:p w:rsidR="000638B8" w:rsidRDefault="000638B8">
            <w:pPr>
              <w:pStyle w:val="EMPTYCELLSTYLE"/>
            </w:pPr>
          </w:p>
        </w:tc>
        <w:tc>
          <w:tcPr>
            <w:tcW w:w="200" w:type="dxa"/>
            <w:tcMar>
              <w:top w:w="0" w:type="dxa"/>
              <w:left w:w="0" w:type="dxa"/>
              <w:bottom w:w="0" w:type="dxa"/>
              <w:right w:w="0" w:type="dxa"/>
            </w:tcMar>
          </w:tcPr>
          <w:p w:rsidR="000638B8" w:rsidRDefault="000638B8">
            <w:pPr>
              <w:pStyle w:val="EMPTYCELLSTYLE"/>
            </w:pPr>
          </w:p>
        </w:tc>
        <w:tc>
          <w:tcPr>
            <w:tcW w:w="220" w:type="dxa"/>
            <w:tcMar>
              <w:top w:w="0" w:type="dxa"/>
              <w:left w:w="0" w:type="dxa"/>
              <w:bottom w:w="0" w:type="dxa"/>
              <w:right w:w="0" w:type="dxa"/>
            </w:tcMar>
          </w:tcPr>
          <w:p w:rsidR="000638B8" w:rsidRDefault="000638B8">
            <w:pPr>
              <w:pStyle w:val="EMPTYCELLSTYLE"/>
            </w:pPr>
          </w:p>
        </w:tc>
        <w:tc>
          <w:tcPr>
            <w:tcW w:w="740" w:type="dxa"/>
            <w:tcMar>
              <w:top w:w="0" w:type="dxa"/>
              <w:left w:w="0" w:type="dxa"/>
              <w:bottom w:w="0" w:type="dxa"/>
              <w:right w:w="0" w:type="dxa"/>
            </w:tcMar>
          </w:tcPr>
          <w:p w:rsidR="000638B8" w:rsidRDefault="000638B8">
            <w:pPr>
              <w:pStyle w:val="EMPTYCELLSTYLE"/>
            </w:pPr>
          </w:p>
        </w:tc>
        <w:tc>
          <w:tcPr>
            <w:tcW w:w="2040" w:type="dxa"/>
            <w:tcMar>
              <w:top w:w="0" w:type="dxa"/>
              <w:left w:w="0" w:type="dxa"/>
              <w:bottom w:w="0" w:type="dxa"/>
              <w:right w:w="0" w:type="dxa"/>
            </w:tcMar>
          </w:tcPr>
          <w:p w:rsidR="000638B8" w:rsidRDefault="000638B8">
            <w:pPr>
              <w:pStyle w:val="EMPTYCELLSTYLE"/>
            </w:pPr>
          </w:p>
        </w:tc>
        <w:tc>
          <w:tcPr>
            <w:tcW w:w="1640" w:type="dxa"/>
            <w:tcMar>
              <w:top w:w="0" w:type="dxa"/>
              <w:left w:w="0" w:type="dxa"/>
              <w:bottom w:w="0" w:type="dxa"/>
              <w:right w:w="0" w:type="dxa"/>
            </w:tcMar>
          </w:tcPr>
          <w:p w:rsidR="000638B8" w:rsidRDefault="000638B8">
            <w:pPr>
              <w:pStyle w:val="EMPTYCELLSTYLE"/>
            </w:pPr>
          </w:p>
        </w:tc>
        <w:tc>
          <w:tcPr>
            <w:tcW w:w="20" w:type="dxa"/>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121">
        <w:tc>
          <w:tcPr>
            <w:tcW w:w="700" w:type="dxa"/>
          </w:tcPr>
          <w:p w:rsidR="000638B8" w:rsidRDefault="000638B8">
            <w:pPr>
              <w:pStyle w:val="EMPTYCELLSTYLE"/>
            </w:pPr>
          </w:p>
        </w:tc>
        <w:tc>
          <w:tcPr>
            <w:tcW w:w="10500" w:type="dxa"/>
            <w:gridSpan w:val="14"/>
            <w:tcMar>
              <w:top w:w="0" w:type="dxa"/>
              <w:left w:w="0" w:type="dxa"/>
              <w:bottom w:w="0" w:type="dxa"/>
              <w:right w:w="0" w:type="dxa"/>
            </w:tcMar>
          </w:tcPr>
          <w:p w:rsidR="000638B8" w:rsidRDefault="006354B8">
            <w:pPr>
              <w:pStyle w:val="textNormalB9"/>
              <w:jc w:val="center"/>
            </w:pPr>
            <w:r>
              <w:rPr>
                <w:b/>
                <w:i/>
                <w:sz w:val="20"/>
              </w:rPr>
              <w:t>Informace o obsahu pojištění</w:t>
            </w:r>
          </w:p>
        </w:tc>
        <w:tc>
          <w:tcPr>
            <w:tcW w:w="700" w:type="dxa"/>
          </w:tcPr>
          <w:p w:rsidR="000638B8" w:rsidRDefault="000638B8">
            <w:pPr>
              <w:pStyle w:val="EMPTYCELLSTYLE"/>
            </w:pPr>
          </w:p>
        </w:tc>
      </w:tr>
      <w:tr w:rsidR="47483119">
        <w:tc>
          <w:tcPr>
            <w:tcW w:w="700" w:type="dxa"/>
          </w:tcPr>
          <w:p w:rsidR="000638B8" w:rsidRDefault="000638B8">
            <w:pPr>
              <w:pStyle w:val="EMPTYCELLSTYLE"/>
            </w:pPr>
          </w:p>
        </w:tc>
        <w:tc>
          <w:tcPr>
            <w:tcW w:w="10500" w:type="dxa"/>
            <w:gridSpan w:val="14"/>
            <w:tcMar>
              <w:top w:w="0" w:type="dxa"/>
              <w:left w:w="0" w:type="dxa"/>
              <w:bottom w:w="0" w:type="dxa"/>
              <w:right w:w="0" w:type="dxa"/>
            </w:tcMar>
          </w:tcPr>
          <w:p w:rsidR="000638B8" w:rsidRDefault="006354B8">
            <w:pPr>
              <w:pStyle w:val="textNormalBlok1"/>
            </w:pPr>
            <w:r>
              <w:t>Pojistitel sjednává pojištění majetku, odpovědnosti a jiných rizik podnikatelů a organizací, které může zahrnovat:</w:t>
            </w:r>
          </w:p>
        </w:tc>
        <w:tc>
          <w:tcPr>
            <w:tcW w:w="700" w:type="dxa"/>
          </w:tcPr>
          <w:p w:rsidR="000638B8" w:rsidRDefault="000638B8">
            <w:pPr>
              <w:pStyle w:val="EMPTYCELLSTYLE"/>
            </w:pPr>
          </w:p>
        </w:tc>
      </w:tr>
      <w:tr w:rsidR="47483117">
        <w:tc>
          <w:tcPr>
            <w:tcW w:w="700" w:type="dxa"/>
          </w:tcPr>
          <w:p w:rsidR="000638B8" w:rsidRDefault="000638B8">
            <w:pPr>
              <w:pStyle w:val="EMPTYCELLSTYLE"/>
            </w:pPr>
          </w:p>
        </w:tc>
        <w:tc>
          <w:tcPr>
            <w:tcW w:w="200" w:type="dxa"/>
            <w:tcMar>
              <w:top w:w="0" w:type="dxa"/>
              <w:left w:w="0" w:type="dxa"/>
              <w:bottom w:w="0" w:type="dxa"/>
              <w:right w:w="0" w:type="dxa"/>
            </w:tcMar>
          </w:tcPr>
          <w:p w:rsidR="000638B8" w:rsidRDefault="006354B8">
            <w:pPr>
              <w:pStyle w:val="textNormalBlok1"/>
            </w:pPr>
            <w:r>
              <w:t>•</w:t>
            </w:r>
          </w:p>
        </w:tc>
        <w:tc>
          <w:tcPr>
            <w:tcW w:w="4840" w:type="dxa"/>
            <w:gridSpan w:val="4"/>
            <w:tcMar>
              <w:top w:w="0" w:type="dxa"/>
              <w:left w:w="0" w:type="dxa"/>
              <w:bottom w:w="0" w:type="dxa"/>
              <w:right w:w="0" w:type="dxa"/>
            </w:tcMar>
          </w:tcPr>
          <w:p w:rsidR="000638B8" w:rsidRDefault="006354B8">
            <w:pPr>
              <w:pStyle w:val="textNormalBlok1"/>
            </w:pPr>
            <w:r>
              <w:t>Živelní pojištění</w:t>
            </w:r>
          </w:p>
        </w:tc>
        <w:tc>
          <w:tcPr>
            <w:tcW w:w="200" w:type="dxa"/>
          </w:tcPr>
          <w:p w:rsidR="000638B8" w:rsidRDefault="000638B8">
            <w:pPr>
              <w:pStyle w:val="EMPTYCELLSTYLE"/>
            </w:pPr>
          </w:p>
        </w:tc>
        <w:tc>
          <w:tcPr>
            <w:tcW w:w="200" w:type="dxa"/>
            <w:tcMar>
              <w:top w:w="0" w:type="dxa"/>
              <w:left w:w="0" w:type="dxa"/>
              <w:bottom w:w="0" w:type="dxa"/>
              <w:right w:w="0" w:type="dxa"/>
            </w:tcMar>
          </w:tcPr>
          <w:p w:rsidR="000638B8" w:rsidRDefault="006354B8">
            <w:pPr>
              <w:pStyle w:val="textNormalBlok1"/>
            </w:pPr>
            <w:r>
              <w:t>•</w:t>
            </w:r>
          </w:p>
        </w:tc>
        <w:tc>
          <w:tcPr>
            <w:tcW w:w="5040" w:type="dxa"/>
            <w:gridSpan w:val="6"/>
            <w:tcMar>
              <w:top w:w="0" w:type="dxa"/>
              <w:left w:w="0" w:type="dxa"/>
              <w:bottom w:w="0" w:type="dxa"/>
              <w:right w:w="0" w:type="dxa"/>
            </w:tcMar>
          </w:tcPr>
          <w:p w:rsidR="000638B8" w:rsidRDefault="006354B8">
            <w:pPr>
              <w:pStyle w:val="textNormalBlok1"/>
            </w:pPr>
            <w:r>
              <w:t>Pojištění odpovědnosti fyzických a právnických osob</w:t>
            </w:r>
          </w:p>
        </w:tc>
        <w:tc>
          <w:tcPr>
            <w:tcW w:w="20" w:type="dxa"/>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112">
        <w:tc>
          <w:tcPr>
            <w:tcW w:w="700" w:type="dxa"/>
          </w:tcPr>
          <w:p w:rsidR="000638B8" w:rsidRDefault="000638B8">
            <w:pPr>
              <w:pStyle w:val="EMPTYCELLSTYLE"/>
            </w:pPr>
          </w:p>
        </w:tc>
        <w:tc>
          <w:tcPr>
            <w:tcW w:w="200" w:type="dxa"/>
            <w:tcMar>
              <w:top w:w="0" w:type="dxa"/>
              <w:left w:w="0" w:type="dxa"/>
              <w:bottom w:w="0" w:type="dxa"/>
              <w:right w:w="0" w:type="dxa"/>
            </w:tcMar>
          </w:tcPr>
          <w:p w:rsidR="000638B8" w:rsidRDefault="006354B8">
            <w:pPr>
              <w:pStyle w:val="textNormalBlok1"/>
            </w:pPr>
            <w:r>
              <w:t>•</w:t>
            </w:r>
          </w:p>
        </w:tc>
        <w:tc>
          <w:tcPr>
            <w:tcW w:w="4840" w:type="dxa"/>
            <w:gridSpan w:val="4"/>
            <w:tcMar>
              <w:top w:w="0" w:type="dxa"/>
              <w:left w:w="0" w:type="dxa"/>
              <w:bottom w:w="0" w:type="dxa"/>
              <w:right w:w="0" w:type="dxa"/>
            </w:tcMar>
          </w:tcPr>
          <w:p w:rsidR="000638B8" w:rsidRDefault="006354B8">
            <w:pPr>
              <w:pStyle w:val="textNormalBlok1"/>
            </w:pPr>
            <w:r>
              <w:t>Pojištění majetku na všechna rizika „ALL RISKS“</w:t>
            </w:r>
          </w:p>
        </w:tc>
        <w:tc>
          <w:tcPr>
            <w:tcW w:w="200" w:type="dxa"/>
          </w:tcPr>
          <w:p w:rsidR="000638B8" w:rsidRDefault="000638B8">
            <w:pPr>
              <w:pStyle w:val="EMPTYCELLSTYLE"/>
            </w:pPr>
          </w:p>
        </w:tc>
        <w:tc>
          <w:tcPr>
            <w:tcW w:w="200" w:type="dxa"/>
            <w:tcMar>
              <w:top w:w="0" w:type="dxa"/>
              <w:left w:w="0" w:type="dxa"/>
              <w:bottom w:w="0" w:type="dxa"/>
              <w:right w:w="0" w:type="dxa"/>
            </w:tcMar>
          </w:tcPr>
          <w:p w:rsidR="000638B8" w:rsidRDefault="006354B8">
            <w:pPr>
              <w:pStyle w:val="textNormalBlok1"/>
            </w:pPr>
            <w:r>
              <w:t>•</w:t>
            </w:r>
          </w:p>
        </w:tc>
        <w:tc>
          <w:tcPr>
            <w:tcW w:w="5040" w:type="dxa"/>
            <w:gridSpan w:val="6"/>
            <w:vMerge w:val="restart"/>
            <w:tcMar>
              <w:top w:w="0" w:type="dxa"/>
              <w:left w:w="0" w:type="dxa"/>
              <w:bottom w:w="0" w:type="dxa"/>
              <w:right w:w="0" w:type="dxa"/>
            </w:tcMar>
          </w:tcPr>
          <w:p w:rsidR="000638B8" w:rsidRDefault="006354B8">
            <w:pPr>
              <w:pStyle w:val="textNormalBlok1"/>
            </w:pPr>
            <w:r>
              <w:t>Pojištění odpovědnosti za újmu způsobenou v souvislosti s poskytováním odborných služeb</w:t>
            </w:r>
          </w:p>
        </w:tc>
        <w:tc>
          <w:tcPr>
            <w:tcW w:w="20" w:type="dxa"/>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107">
        <w:tc>
          <w:tcPr>
            <w:tcW w:w="700" w:type="dxa"/>
          </w:tcPr>
          <w:p w:rsidR="000638B8" w:rsidRDefault="000638B8">
            <w:pPr>
              <w:pStyle w:val="EMPTYCELLSTYLE"/>
            </w:pPr>
          </w:p>
        </w:tc>
        <w:tc>
          <w:tcPr>
            <w:tcW w:w="200" w:type="dxa"/>
            <w:tcMar>
              <w:top w:w="0" w:type="dxa"/>
              <w:left w:w="0" w:type="dxa"/>
              <w:bottom w:w="0" w:type="dxa"/>
              <w:right w:w="0" w:type="dxa"/>
            </w:tcMar>
          </w:tcPr>
          <w:p w:rsidR="000638B8" w:rsidRDefault="006354B8">
            <w:pPr>
              <w:pStyle w:val="textNormalBlok1"/>
            </w:pPr>
            <w:r>
              <w:t>•</w:t>
            </w:r>
          </w:p>
        </w:tc>
        <w:tc>
          <w:tcPr>
            <w:tcW w:w="4840" w:type="dxa"/>
            <w:gridSpan w:val="4"/>
            <w:tcMar>
              <w:top w:w="0" w:type="dxa"/>
              <w:left w:w="0" w:type="dxa"/>
              <w:bottom w:w="0" w:type="dxa"/>
              <w:right w:w="0" w:type="dxa"/>
            </w:tcMar>
          </w:tcPr>
          <w:p w:rsidR="000638B8" w:rsidRDefault="006354B8">
            <w:pPr>
              <w:pStyle w:val="textNormalBlok1"/>
            </w:pPr>
            <w:r>
              <w:t>Pojištění živelního přerušení provozu</w:t>
            </w:r>
          </w:p>
        </w:tc>
        <w:tc>
          <w:tcPr>
            <w:tcW w:w="200" w:type="dxa"/>
          </w:tcPr>
          <w:p w:rsidR="000638B8" w:rsidRDefault="000638B8">
            <w:pPr>
              <w:pStyle w:val="EMPTYCELLSTYLE"/>
            </w:pPr>
          </w:p>
        </w:tc>
        <w:tc>
          <w:tcPr>
            <w:tcW w:w="200" w:type="dxa"/>
            <w:tcMar>
              <w:top w:w="0" w:type="dxa"/>
              <w:left w:w="0" w:type="dxa"/>
              <w:bottom w:w="0" w:type="dxa"/>
              <w:right w:w="0" w:type="dxa"/>
            </w:tcMar>
          </w:tcPr>
          <w:p w:rsidR="000638B8" w:rsidRDefault="000638B8">
            <w:pPr>
              <w:pStyle w:val="EMPTYCELLSTYLE"/>
            </w:pPr>
          </w:p>
        </w:tc>
        <w:tc>
          <w:tcPr>
            <w:tcW w:w="5040" w:type="dxa"/>
            <w:gridSpan w:val="6"/>
            <w:vMerge/>
            <w:tcMar>
              <w:top w:w="0" w:type="dxa"/>
              <w:left w:w="0" w:type="dxa"/>
              <w:bottom w:w="0" w:type="dxa"/>
              <w:right w:w="0" w:type="dxa"/>
            </w:tcMar>
          </w:tcPr>
          <w:p w:rsidR="000638B8" w:rsidRDefault="000638B8">
            <w:pPr>
              <w:pStyle w:val="EMPTYCELLSTYLE"/>
            </w:pPr>
          </w:p>
        </w:tc>
        <w:tc>
          <w:tcPr>
            <w:tcW w:w="20" w:type="dxa"/>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104">
        <w:tc>
          <w:tcPr>
            <w:tcW w:w="700" w:type="dxa"/>
          </w:tcPr>
          <w:p w:rsidR="000638B8" w:rsidRDefault="000638B8">
            <w:pPr>
              <w:pStyle w:val="EMPTYCELLSTYLE"/>
            </w:pPr>
          </w:p>
        </w:tc>
        <w:tc>
          <w:tcPr>
            <w:tcW w:w="200" w:type="dxa"/>
            <w:tcMar>
              <w:top w:w="0" w:type="dxa"/>
              <w:left w:w="0" w:type="dxa"/>
              <w:bottom w:w="0" w:type="dxa"/>
              <w:right w:w="0" w:type="dxa"/>
            </w:tcMar>
          </w:tcPr>
          <w:p w:rsidR="000638B8" w:rsidRDefault="006354B8">
            <w:pPr>
              <w:pStyle w:val="textNormalBlok1"/>
            </w:pPr>
            <w:r>
              <w:t>•</w:t>
            </w:r>
          </w:p>
        </w:tc>
        <w:tc>
          <w:tcPr>
            <w:tcW w:w="4840" w:type="dxa"/>
            <w:gridSpan w:val="4"/>
            <w:tcMar>
              <w:top w:w="0" w:type="dxa"/>
              <w:left w:w="0" w:type="dxa"/>
              <w:bottom w:w="0" w:type="dxa"/>
              <w:right w:w="0" w:type="dxa"/>
            </w:tcMar>
          </w:tcPr>
          <w:p w:rsidR="000638B8" w:rsidRDefault="006354B8">
            <w:pPr>
              <w:pStyle w:val="textNormalBlok1"/>
            </w:pPr>
            <w:r>
              <w:t>Pojištění odcizení</w:t>
            </w:r>
          </w:p>
        </w:tc>
        <w:tc>
          <w:tcPr>
            <w:tcW w:w="200" w:type="dxa"/>
          </w:tcPr>
          <w:p w:rsidR="000638B8" w:rsidRDefault="000638B8">
            <w:pPr>
              <w:pStyle w:val="EMPTYCELLSTYLE"/>
            </w:pPr>
          </w:p>
        </w:tc>
        <w:tc>
          <w:tcPr>
            <w:tcW w:w="200" w:type="dxa"/>
            <w:tcMar>
              <w:top w:w="0" w:type="dxa"/>
              <w:left w:w="0" w:type="dxa"/>
              <w:bottom w:w="0" w:type="dxa"/>
              <w:right w:w="0" w:type="dxa"/>
            </w:tcMar>
          </w:tcPr>
          <w:p w:rsidR="000638B8" w:rsidRDefault="006354B8">
            <w:pPr>
              <w:pStyle w:val="textNormalBlok1"/>
            </w:pPr>
            <w:r>
              <w:t>•</w:t>
            </w:r>
          </w:p>
        </w:tc>
        <w:tc>
          <w:tcPr>
            <w:tcW w:w="5040" w:type="dxa"/>
            <w:gridSpan w:val="6"/>
            <w:vMerge w:val="restart"/>
            <w:tcMar>
              <w:top w:w="0" w:type="dxa"/>
              <w:left w:w="0" w:type="dxa"/>
              <w:bottom w:w="0" w:type="dxa"/>
              <w:right w:w="0" w:type="dxa"/>
            </w:tcMar>
          </w:tcPr>
          <w:p w:rsidR="000638B8" w:rsidRDefault="006354B8">
            <w:pPr>
              <w:pStyle w:val="textNormalBlok1"/>
            </w:pPr>
            <w:r>
              <w:t>Pojištění určená pro silničního nákladního dopravce nebo zasílatele, které může zahrnovat:</w:t>
            </w:r>
          </w:p>
        </w:tc>
        <w:tc>
          <w:tcPr>
            <w:tcW w:w="20" w:type="dxa"/>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099">
        <w:tc>
          <w:tcPr>
            <w:tcW w:w="700" w:type="dxa"/>
          </w:tcPr>
          <w:p w:rsidR="000638B8" w:rsidRDefault="000638B8">
            <w:pPr>
              <w:pStyle w:val="EMPTYCELLSTYLE"/>
            </w:pPr>
          </w:p>
        </w:tc>
        <w:tc>
          <w:tcPr>
            <w:tcW w:w="200" w:type="dxa"/>
            <w:tcMar>
              <w:top w:w="0" w:type="dxa"/>
              <w:left w:w="0" w:type="dxa"/>
              <w:bottom w:w="0" w:type="dxa"/>
              <w:right w:w="0" w:type="dxa"/>
            </w:tcMar>
          </w:tcPr>
          <w:p w:rsidR="000638B8" w:rsidRDefault="006354B8">
            <w:pPr>
              <w:pStyle w:val="textNormalBlok1"/>
            </w:pPr>
            <w:r>
              <w:t>•</w:t>
            </w:r>
          </w:p>
        </w:tc>
        <w:tc>
          <w:tcPr>
            <w:tcW w:w="4840" w:type="dxa"/>
            <w:gridSpan w:val="4"/>
            <w:tcMar>
              <w:top w:w="0" w:type="dxa"/>
              <w:left w:w="0" w:type="dxa"/>
              <w:bottom w:w="0" w:type="dxa"/>
              <w:right w:w="0" w:type="dxa"/>
            </w:tcMar>
          </w:tcPr>
          <w:p w:rsidR="000638B8" w:rsidRDefault="006354B8">
            <w:pPr>
              <w:pStyle w:val="textNormalBlok1"/>
            </w:pPr>
            <w:r>
              <w:t>Pojištění strojů</w:t>
            </w:r>
          </w:p>
        </w:tc>
        <w:tc>
          <w:tcPr>
            <w:tcW w:w="200" w:type="dxa"/>
          </w:tcPr>
          <w:p w:rsidR="000638B8" w:rsidRDefault="000638B8">
            <w:pPr>
              <w:pStyle w:val="EMPTYCELLSTYLE"/>
            </w:pPr>
          </w:p>
        </w:tc>
        <w:tc>
          <w:tcPr>
            <w:tcW w:w="200" w:type="dxa"/>
            <w:tcMar>
              <w:top w:w="0" w:type="dxa"/>
              <w:left w:w="0" w:type="dxa"/>
              <w:bottom w:w="0" w:type="dxa"/>
              <w:right w:w="0" w:type="dxa"/>
            </w:tcMar>
          </w:tcPr>
          <w:p w:rsidR="000638B8" w:rsidRDefault="000638B8">
            <w:pPr>
              <w:pStyle w:val="EMPTYCELLSTYLE"/>
            </w:pPr>
          </w:p>
        </w:tc>
        <w:tc>
          <w:tcPr>
            <w:tcW w:w="5040" w:type="dxa"/>
            <w:gridSpan w:val="6"/>
            <w:vMerge/>
            <w:tcMar>
              <w:top w:w="0" w:type="dxa"/>
              <w:left w:w="0" w:type="dxa"/>
              <w:bottom w:w="0" w:type="dxa"/>
              <w:right w:w="0" w:type="dxa"/>
            </w:tcMar>
          </w:tcPr>
          <w:p w:rsidR="000638B8" w:rsidRDefault="000638B8">
            <w:pPr>
              <w:pStyle w:val="EMPTYCELLSTYLE"/>
            </w:pPr>
          </w:p>
        </w:tc>
        <w:tc>
          <w:tcPr>
            <w:tcW w:w="20" w:type="dxa"/>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096">
        <w:tc>
          <w:tcPr>
            <w:tcW w:w="700" w:type="dxa"/>
          </w:tcPr>
          <w:p w:rsidR="000638B8" w:rsidRDefault="000638B8">
            <w:pPr>
              <w:pStyle w:val="EMPTYCELLSTYLE"/>
            </w:pPr>
          </w:p>
        </w:tc>
        <w:tc>
          <w:tcPr>
            <w:tcW w:w="200" w:type="dxa"/>
            <w:tcMar>
              <w:top w:w="0" w:type="dxa"/>
              <w:left w:w="0" w:type="dxa"/>
              <w:bottom w:w="0" w:type="dxa"/>
              <w:right w:w="0" w:type="dxa"/>
            </w:tcMar>
          </w:tcPr>
          <w:p w:rsidR="000638B8" w:rsidRDefault="006354B8">
            <w:pPr>
              <w:pStyle w:val="textNormalBlok1"/>
            </w:pPr>
            <w:r>
              <w:t>•</w:t>
            </w:r>
          </w:p>
        </w:tc>
        <w:tc>
          <w:tcPr>
            <w:tcW w:w="4840" w:type="dxa"/>
            <w:gridSpan w:val="4"/>
            <w:tcMar>
              <w:top w:w="0" w:type="dxa"/>
              <w:left w:w="0" w:type="dxa"/>
              <w:bottom w:w="0" w:type="dxa"/>
              <w:right w:w="0" w:type="dxa"/>
            </w:tcMar>
          </w:tcPr>
          <w:p w:rsidR="000638B8" w:rsidRDefault="006354B8">
            <w:pPr>
              <w:pStyle w:val="textNormalBlok1"/>
            </w:pPr>
            <w:r>
              <w:t>Pojištění elektronických zařízení, které může zahrnovat:</w:t>
            </w:r>
          </w:p>
        </w:tc>
        <w:tc>
          <w:tcPr>
            <w:tcW w:w="200" w:type="dxa"/>
          </w:tcPr>
          <w:p w:rsidR="000638B8" w:rsidRDefault="000638B8">
            <w:pPr>
              <w:pStyle w:val="EMPTYCELLSTYLE"/>
            </w:pPr>
          </w:p>
        </w:tc>
        <w:tc>
          <w:tcPr>
            <w:tcW w:w="200" w:type="dxa"/>
          </w:tcPr>
          <w:p w:rsidR="000638B8" w:rsidRDefault="000638B8">
            <w:pPr>
              <w:pStyle w:val="EMPTYCELLSTYLE"/>
            </w:pPr>
          </w:p>
        </w:tc>
        <w:tc>
          <w:tcPr>
            <w:tcW w:w="200" w:type="dxa"/>
            <w:tcMar>
              <w:top w:w="0" w:type="dxa"/>
              <w:left w:w="0" w:type="dxa"/>
              <w:bottom w:w="0" w:type="dxa"/>
              <w:right w:w="0" w:type="dxa"/>
            </w:tcMar>
          </w:tcPr>
          <w:p w:rsidR="000638B8" w:rsidRDefault="006354B8">
            <w:pPr>
              <w:pStyle w:val="textNormalBlok1"/>
            </w:pPr>
            <w:r>
              <w:t>-</w:t>
            </w:r>
          </w:p>
        </w:tc>
        <w:tc>
          <w:tcPr>
            <w:tcW w:w="4840" w:type="dxa"/>
            <w:gridSpan w:val="5"/>
            <w:vMerge w:val="restart"/>
            <w:tcMar>
              <w:top w:w="0" w:type="dxa"/>
              <w:left w:w="0" w:type="dxa"/>
              <w:bottom w:w="0" w:type="dxa"/>
              <w:right w:w="0" w:type="dxa"/>
            </w:tcMar>
          </w:tcPr>
          <w:p w:rsidR="000638B8" w:rsidRDefault="006354B8">
            <w:pPr>
              <w:pStyle w:val="textNormalBlok1"/>
            </w:pPr>
            <w:r>
              <w:t>Pojištění odpovědnosti silničního nákladního dopravce za újmu na přepravované zásilce</w:t>
            </w:r>
          </w:p>
        </w:tc>
        <w:tc>
          <w:tcPr>
            <w:tcW w:w="20" w:type="dxa"/>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091">
        <w:tc>
          <w:tcPr>
            <w:tcW w:w="700" w:type="dxa"/>
          </w:tcPr>
          <w:p w:rsidR="000638B8" w:rsidRDefault="000638B8">
            <w:pPr>
              <w:pStyle w:val="EMPTYCELLSTYLE"/>
            </w:pPr>
          </w:p>
        </w:tc>
        <w:tc>
          <w:tcPr>
            <w:tcW w:w="200" w:type="dxa"/>
          </w:tcPr>
          <w:p w:rsidR="000638B8" w:rsidRDefault="000638B8">
            <w:pPr>
              <w:pStyle w:val="EMPTYCELLSTYLE"/>
            </w:pPr>
          </w:p>
        </w:tc>
        <w:tc>
          <w:tcPr>
            <w:tcW w:w="200" w:type="dxa"/>
            <w:vMerge w:val="restart"/>
            <w:tcMar>
              <w:top w:w="0" w:type="dxa"/>
              <w:left w:w="0" w:type="dxa"/>
              <w:bottom w:w="0" w:type="dxa"/>
              <w:right w:w="0" w:type="dxa"/>
            </w:tcMar>
          </w:tcPr>
          <w:p w:rsidR="000638B8" w:rsidRDefault="006354B8">
            <w:pPr>
              <w:pStyle w:val="textNormalBlok1"/>
            </w:pPr>
            <w:r>
              <w:t>-</w:t>
            </w:r>
          </w:p>
        </w:tc>
        <w:tc>
          <w:tcPr>
            <w:tcW w:w="4640" w:type="dxa"/>
            <w:gridSpan w:val="3"/>
            <w:vMerge w:val="restart"/>
            <w:tcMar>
              <w:top w:w="0" w:type="dxa"/>
              <w:left w:w="0" w:type="dxa"/>
              <w:bottom w:w="0" w:type="dxa"/>
              <w:right w:w="0" w:type="dxa"/>
            </w:tcMar>
          </w:tcPr>
          <w:p w:rsidR="000638B8" w:rsidRDefault="006354B8">
            <w:pPr>
              <w:pStyle w:val="textNormalBlok1"/>
            </w:pPr>
            <w:r>
              <w:t>Pojištění věcí</w:t>
            </w:r>
          </w:p>
        </w:tc>
        <w:tc>
          <w:tcPr>
            <w:tcW w:w="200" w:type="dxa"/>
          </w:tcPr>
          <w:p w:rsidR="000638B8" w:rsidRDefault="000638B8">
            <w:pPr>
              <w:pStyle w:val="EMPTYCELLSTYLE"/>
            </w:pPr>
          </w:p>
        </w:tc>
        <w:tc>
          <w:tcPr>
            <w:tcW w:w="200" w:type="dxa"/>
          </w:tcPr>
          <w:p w:rsidR="000638B8" w:rsidRDefault="000638B8">
            <w:pPr>
              <w:pStyle w:val="EMPTYCELLSTYLE"/>
            </w:pPr>
          </w:p>
        </w:tc>
        <w:tc>
          <w:tcPr>
            <w:tcW w:w="200" w:type="dxa"/>
            <w:tcMar>
              <w:top w:w="0" w:type="dxa"/>
              <w:left w:w="0" w:type="dxa"/>
              <w:bottom w:w="0" w:type="dxa"/>
              <w:right w:w="0" w:type="dxa"/>
            </w:tcMar>
          </w:tcPr>
          <w:p w:rsidR="000638B8" w:rsidRDefault="000638B8">
            <w:pPr>
              <w:pStyle w:val="EMPTYCELLSTYLE"/>
            </w:pPr>
          </w:p>
        </w:tc>
        <w:tc>
          <w:tcPr>
            <w:tcW w:w="4840" w:type="dxa"/>
            <w:gridSpan w:val="5"/>
            <w:vMerge/>
            <w:tcMar>
              <w:top w:w="0" w:type="dxa"/>
              <w:left w:w="0" w:type="dxa"/>
              <w:bottom w:w="0" w:type="dxa"/>
              <w:right w:w="0" w:type="dxa"/>
            </w:tcMar>
          </w:tcPr>
          <w:p w:rsidR="000638B8" w:rsidRDefault="000638B8">
            <w:pPr>
              <w:pStyle w:val="EMPTYCELLSTYLE"/>
            </w:pPr>
          </w:p>
        </w:tc>
        <w:tc>
          <w:tcPr>
            <w:tcW w:w="20" w:type="dxa"/>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088">
        <w:tc>
          <w:tcPr>
            <w:tcW w:w="700" w:type="dxa"/>
          </w:tcPr>
          <w:p w:rsidR="000638B8" w:rsidRDefault="000638B8">
            <w:pPr>
              <w:pStyle w:val="EMPTYCELLSTYLE"/>
            </w:pPr>
          </w:p>
        </w:tc>
        <w:tc>
          <w:tcPr>
            <w:tcW w:w="200" w:type="dxa"/>
          </w:tcPr>
          <w:p w:rsidR="000638B8" w:rsidRDefault="000638B8">
            <w:pPr>
              <w:pStyle w:val="EMPTYCELLSTYLE"/>
            </w:pPr>
          </w:p>
        </w:tc>
        <w:tc>
          <w:tcPr>
            <w:tcW w:w="200" w:type="dxa"/>
            <w:vMerge/>
            <w:tcMar>
              <w:top w:w="0" w:type="dxa"/>
              <w:left w:w="0" w:type="dxa"/>
              <w:bottom w:w="0" w:type="dxa"/>
              <w:right w:w="0" w:type="dxa"/>
            </w:tcMar>
          </w:tcPr>
          <w:p w:rsidR="000638B8" w:rsidRDefault="000638B8">
            <w:pPr>
              <w:pStyle w:val="EMPTYCELLSTYLE"/>
            </w:pPr>
          </w:p>
        </w:tc>
        <w:tc>
          <w:tcPr>
            <w:tcW w:w="4640" w:type="dxa"/>
            <w:gridSpan w:val="3"/>
            <w:vMerge/>
            <w:tcMar>
              <w:top w:w="0" w:type="dxa"/>
              <w:left w:w="0" w:type="dxa"/>
              <w:bottom w:w="0" w:type="dxa"/>
              <w:right w:w="0" w:type="dxa"/>
            </w:tcMar>
          </w:tcPr>
          <w:p w:rsidR="000638B8" w:rsidRDefault="000638B8">
            <w:pPr>
              <w:pStyle w:val="EMPTYCELLSTYLE"/>
            </w:pPr>
          </w:p>
        </w:tc>
        <w:tc>
          <w:tcPr>
            <w:tcW w:w="200" w:type="dxa"/>
          </w:tcPr>
          <w:p w:rsidR="000638B8" w:rsidRDefault="000638B8">
            <w:pPr>
              <w:pStyle w:val="EMPTYCELLSTYLE"/>
            </w:pPr>
          </w:p>
        </w:tc>
        <w:tc>
          <w:tcPr>
            <w:tcW w:w="200" w:type="dxa"/>
          </w:tcPr>
          <w:p w:rsidR="000638B8" w:rsidRDefault="000638B8">
            <w:pPr>
              <w:pStyle w:val="EMPTYCELLSTYLE"/>
            </w:pPr>
          </w:p>
        </w:tc>
        <w:tc>
          <w:tcPr>
            <w:tcW w:w="200" w:type="dxa"/>
            <w:vMerge w:val="restart"/>
            <w:tcMar>
              <w:top w:w="0" w:type="dxa"/>
              <w:left w:w="0" w:type="dxa"/>
              <w:bottom w:w="0" w:type="dxa"/>
              <w:right w:w="0" w:type="dxa"/>
            </w:tcMar>
          </w:tcPr>
          <w:p w:rsidR="000638B8" w:rsidRDefault="006354B8">
            <w:pPr>
              <w:pStyle w:val="textNormalBlok1"/>
            </w:pPr>
            <w:r>
              <w:t>-</w:t>
            </w:r>
          </w:p>
        </w:tc>
        <w:tc>
          <w:tcPr>
            <w:tcW w:w="4840" w:type="dxa"/>
            <w:gridSpan w:val="5"/>
            <w:vMerge w:val="restart"/>
            <w:tcMar>
              <w:top w:w="0" w:type="dxa"/>
              <w:left w:w="0" w:type="dxa"/>
              <w:bottom w:w="0" w:type="dxa"/>
              <w:right w:w="0" w:type="dxa"/>
            </w:tcMar>
          </w:tcPr>
          <w:p w:rsidR="000638B8" w:rsidRDefault="006354B8">
            <w:pPr>
              <w:pStyle w:val="textNormalBlok1"/>
            </w:pPr>
            <w:r>
              <w:t>Pojištění odpovědnosti zasílatele za újmu</w:t>
            </w:r>
          </w:p>
        </w:tc>
        <w:tc>
          <w:tcPr>
            <w:tcW w:w="20" w:type="dxa"/>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085">
        <w:tc>
          <w:tcPr>
            <w:tcW w:w="700" w:type="dxa"/>
          </w:tcPr>
          <w:p w:rsidR="000638B8" w:rsidRDefault="000638B8">
            <w:pPr>
              <w:pStyle w:val="EMPTYCELLSTYLE"/>
            </w:pPr>
          </w:p>
        </w:tc>
        <w:tc>
          <w:tcPr>
            <w:tcW w:w="200" w:type="dxa"/>
          </w:tcPr>
          <w:p w:rsidR="000638B8" w:rsidRDefault="000638B8">
            <w:pPr>
              <w:pStyle w:val="EMPTYCELLSTYLE"/>
            </w:pPr>
          </w:p>
        </w:tc>
        <w:tc>
          <w:tcPr>
            <w:tcW w:w="200" w:type="dxa"/>
            <w:vMerge w:val="restart"/>
            <w:tcMar>
              <w:top w:w="0" w:type="dxa"/>
              <w:left w:w="0" w:type="dxa"/>
              <w:bottom w:w="0" w:type="dxa"/>
              <w:right w:w="0" w:type="dxa"/>
            </w:tcMar>
          </w:tcPr>
          <w:p w:rsidR="000638B8" w:rsidRDefault="006354B8">
            <w:pPr>
              <w:pStyle w:val="textNormalBlok1"/>
            </w:pPr>
            <w:r>
              <w:t>-</w:t>
            </w:r>
          </w:p>
        </w:tc>
        <w:tc>
          <w:tcPr>
            <w:tcW w:w="4640" w:type="dxa"/>
            <w:gridSpan w:val="3"/>
            <w:vMerge w:val="restart"/>
            <w:tcMar>
              <w:top w:w="0" w:type="dxa"/>
              <w:left w:w="0" w:type="dxa"/>
              <w:bottom w:w="0" w:type="dxa"/>
              <w:right w:w="0" w:type="dxa"/>
            </w:tcMar>
          </w:tcPr>
          <w:p w:rsidR="000638B8" w:rsidRDefault="006354B8">
            <w:pPr>
              <w:pStyle w:val="textNormalBlok1"/>
            </w:pPr>
            <w:r>
              <w:t>Pojištění finančních ztrát</w:t>
            </w:r>
          </w:p>
        </w:tc>
        <w:tc>
          <w:tcPr>
            <w:tcW w:w="200" w:type="dxa"/>
          </w:tcPr>
          <w:p w:rsidR="000638B8" w:rsidRDefault="000638B8">
            <w:pPr>
              <w:pStyle w:val="EMPTYCELLSTYLE"/>
            </w:pPr>
          </w:p>
        </w:tc>
        <w:tc>
          <w:tcPr>
            <w:tcW w:w="200" w:type="dxa"/>
          </w:tcPr>
          <w:p w:rsidR="000638B8" w:rsidRDefault="000638B8">
            <w:pPr>
              <w:pStyle w:val="EMPTYCELLSTYLE"/>
            </w:pPr>
          </w:p>
        </w:tc>
        <w:tc>
          <w:tcPr>
            <w:tcW w:w="200" w:type="dxa"/>
            <w:vMerge/>
            <w:tcMar>
              <w:top w:w="0" w:type="dxa"/>
              <w:left w:w="0" w:type="dxa"/>
              <w:bottom w:w="0" w:type="dxa"/>
              <w:right w:w="0" w:type="dxa"/>
            </w:tcMar>
          </w:tcPr>
          <w:p w:rsidR="000638B8" w:rsidRDefault="000638B8">
            <w:pPr>
              <w:pStyle w:val="EMPTYCELLSTYLE"/>
            </w:pPr>
          </w:p>
        </w:tc>
        <w:tc>
          <w:tcPr>
            <w:tcW w:w="4840" w:type="dxa"/>
            <w:gridSpan w:val="5"/>
            <w:vMerge/>
            <w:tcMar>
              <w:top w:w="0" w:type="dxa"/>
              <w:left w:w="0" w:type="dxa"/>
              <w:bottom w:w="0" w:type="dxa"/>
              <w:right w:w="0" w:type="dxa"/>
            </w:tcMar>
          </w:tcPr>
          <w:p w:rsidR="000638B8" w:rsidRDefault="000638B8">
            <w:pPr>
              <w:pStyle w:val="EMPTYCELLSTYLE"/>
            </w:pPr>
          </w:p>
        </w:tc>
        <w:tc>
          <w:tcPr>
            <w:tcW w:w="20" w:type="dxa"/>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082">
        <w:tc>
          <w:tcPr>
            <w:tcW w:w="700" w:type="dxa"/>
          </w:tcPr>
          <w:p w:rsidR="000638B8" w:rsidRDefault="000638B8">
            <w:pPr>
              <w:pStyle w:val="EMPTYCELLSTYLE"/>
            </w:pPr>
          </w:p>
        </w:tc>
        <w:tc>
          <w:tcPr>
            <w:tcW w:w="200" w:type="dxa"/>
          </w:tcPr>
          <w:p w:rsidR="000638B8" w:rsidRDefault="000638B8">
            <w:pPr>
              <w:pStyle w:val="EMPTYCELLSTYLE"/>
            </w:pPr>
          </w:p>
        </w:tc>
        <w:tc>
          <w:tcPr>
            <w:tcW w:w="200" w:type="dxa"/>
            <w:vMerge/>
            <w:tcMar>
              <w:top w:w="0" w:type="dxa"/>
              <w:left w:w="0" w:type="dxa"/>
              <w:bottom w:w="0" w:type="dxa"/>
              <w:right w:w="0" w:type="dxa"/>
            </w:tcMar>
          </w:tcPr>
          <w:p w:rsidR="000638B8" w:rsidRDefault="000638B8">
            <w:pPr>
              <w:pStyle w:val="EMPTYCELLSTYLE"/>
            </w:pPr>
          </w:p>
        </w:tc>
        <w:tc>
          <w:tcPr>
            <w:tcW w:w="4640" w:type="dxa"/>
            <w:gridSpan w:val="3"/>
            <w:vMerge/>
            <w:tcMar>
              <w:top w:w="0" w:type="dxa"/>
              <w:left w:w="0" w:type="dxa"/>
              <w:bottom w:w="0" w:type="dxa"/>
              <w:right w:w="0" w:type="dxa"/>
            </w:tcMar>
          </w:tcPr>
          <w:p w:rsidR="000638B8" w:rsidRDefault="000638B8">
            <w:pPr>
              <w:pStyle w:val="EMPTYCELLSTYLE"/>
            </w:pPr>
          </w:p>
        </w:tc>
        <w:tc>
          <w:tcPr>
            <w:tcW w:w="200" w:type="dxa"/>
          </w:tcPr>
          <w:p w:rsidR="000638B8" w:rsidRDefault="000638B8">
            <w:pPr>
              <w:pStyle w:val="EMPTYCELLSTYLE"/>
            </w:pPr>
          </w:p>
        </w:tc>
        <w:tc>
          <w:tcPr>
            <w:tcW w:w="200" w:type="dxa"/>
          </w:tcPr>
          <w:p w:rsidR="000638B8" w:rsidRDefault="000638B8">
            <w:pPr>
              <w:pStyle w:val="EMPTYCELLSTYLE"/>
            </w:pPr>
          </w:p>
        </w:tc>
        <w:tc>
          <w:tcPr>
            <w:tcW w:w="200" w:type="dxa"/>
            <w:vMerge w:val="restart"/>
            <w:tcMar>
              <w:top w:w="0" w:type="dxa"/>
              <w:left w:w="0" w:type="dxa"/>
              <w:bottom w:w="0" w:type="dxa"/>
              <w:right w:w="0" w:type="dxa"/>
            </w:tcMar>
          </w:tcPr>
          <w:p w:rsidR="000638B8" w:rsidRDefault="006354B8">
            <w:pPr>
              <w:pStyle w:val="textNormalBlok1"/>
            </w:pPr>
            <w:r>
              <w:t>-</w:t>
            </w:r>
          </w:p>
        </w:tc>
        <w:tc>
          <w:tcPr>
            <w:tcW w:w="4840" w:type="dxa"/>
            <w:gridSpan w:val="5"/>
            <w:vMerge w:val="restart"/>
            <w:tcMar>
              <w:top w:w="0" w:type="dxa"/>
              <w:left w:w="0" w:type="dxa"/>
              <w:bottom w:w="0" w:type="dxa"/>
              <w:right w:w="0" w:type="dxa"/>
            </w:tcMar>
          </w:tcPr>
          <w:p w:rsidR="000638B8" w:rsidRDefault="006354B8">
            <w:pPr>
              <w:pStyle w:val="textNormalBlok1"/>
            </w:pPr>
            <w:r>
              <w:t>Pojištění finančních ztrát</w:t>
            </w:r>
          </w:p>
        </w:tc>
        <w:tc>
          <w:tcPr>
            <w:tcW w:w="20" w:type="dxa"/>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079">
        <w:tc>
          <w:tcPr>
            <w:tcW w:w="700" w:type="dxa"/>
          </w:tcPr>
          <w:p w:rsidR="000638B8" w:rsidRDefault="000638B8">
            <w:pPr>
              <w:pStyle w:val="EMPTYCELLSTYLE"/>
            </w:pPr>
          </w:p>
        </w:tc>
        <w:tc>
          <w:tcPr>
            <w:tcW w:w="200" w:type="dxa"/>
            <w:vMerge w:val="restart"/>
            <w:tcMar>
              <w:top w:w="0" w:type="dxa"/>
              <w:left w:w="0" w:type="dxa"/>
              <w:bottom w:w="0" w:type="dxa"/>
              <w:right w:w="0" w:type="dxa"/>
            </w:tcMar>
          </w:tcPr>
          <w:p w:rsidR="000638B8" w:rsidRDefault="006354B8">
            <w:pPr>
              <w:pStyle w:val="textNormalBlok1"/>
            </w:pPr>
            <w:r>
              <w:t>•</w:t>
            </w:r>
          </w:p>
        </w:tc>
        <w:tc>
          <w:tcPr>
            <w:tcW w:w="4840" w:type="dxa"/>
            <w:gridSpan w:val="4"/>
            <w:vMerge w:val="restart"/>
            <w:tcMar>
              <w:top w:w="0" w:type="dxa"/>
              <w:left w:w="0" w:type="dxa"/>
              <w:bottom w:w="0" w:type="dxa"/>
              <w:right w:w="0" w:type="dxa"/>
            </w:tcMar>
          </w:tcPr>
          <w:p w:rsidR="000638B8" w:rsidRDefault="006354B8">
            <w:pPr>
              <w:pStyle w:val="textNormalBlok1"/>
            </w:pPr>
            <w:r>
              <w:t>Pojištění strojního přerušení provozu</w:t>
            </w:r>
          </w:p>
        </w:tc>
        <w:tc>
          <w:tcPr>
            <w:tcW w:w="200" w:type="dxa"/>
          </w:tcPr>
          <w:p w:rsidR="000638B8" w:rsidRDefault="000638B8">
            <w:pPr>
              <w:pStyle w:val="EMPTYCELLSTYLE"/>
            </w:pPr>
          </w:p>
        </w:tc>
        <w:tc>
          <w:tcPr>
            <w:tcW w:w="200" w:type="dxa"/>
          </w:tcPr>
          <w:p w:rsidR="000638B8" w:rsidRDefault="000638B8">
            <w:pPr>
              <w:pStyle w:val="EMPTYCELLSTYLE"/>
            </w:pPr>
          </w:p>
        </w:tc>
        <w:tc>
          <w:tcPr>
            <w:tcW w:w="200" w:type="dxa"/>
            <w:vMerge/>
            <w:tcMar>
              <w:top w:w="0" w:type="dxa"/>
              <w:left w:w="0" w:type="dxa"/>
              <w:bottom w:w="0" w:type="dxa"/>
              <w:right w:w="0" w:type="dxa"/>
            </w:tcMar>
          </w:tcPr>
          <w:p w:rsidR="000638B8" w:rsidRDefault="000638B8">
            <w:pPr>
              <w:pStyle w:val="EMPTYCELLSTYLE"/>
            </w:pPr>
          </w:p>
        </w:tc>
        <w:tc>
          <w:tcPr>
            <w:tcW w:w="4840" w:type="dxa"/>
            <w:gridSpan w:val="5"/>
            <w:vMerge/>
            <w:tcMar>
              <w:top w:w="0" w:type="dxa"/>
              <w:left w:w="0" w:type="dxa"/>
              <w:bottom w:w="0" w:type="dxa"/>
              <w:right w:w="0" w:type="dxa"/>
            </w:tcMar>
          </w:tcPr>
          <w:p w:rsidR="000638B8" w:rsidRDefault="000638B8">
            <w:pPr>
              <w:pStyle w:val="EMPTYCELLSTYLE"/>
            </w:pPr>
          </w:p>
        </w:tc>
        <w:tc>
          <w:tcPr>
            <w:tcW w:w="20" w:type="dxa"/>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076">
        <w:tc>
          <w:tcPr>
            <w:tcW w:w="700" w:type="dxa"/>
          </w:tcPr>
          <w:p w:rsidR="000638B8" w:rsidRDefault="000638B8">
            <w:pPr>
              <w:pStyle w:val="EMPTYCELLSTYLE"/>
            </w:pPr>
          </w:p>
        </w:tc>
        <w:tc>
          <w:tcPr>
            <w:tcW w:w="200" w:type="dxa"/>
            <w:vMerge/>
            <w:tcMar>
              <w:top w:w="0" w:type="dxa"/>
              <w:left w:w="0" w:type="dxa"/>
              <w:bottom w:w="0" w:type="dxa"/>
              <w:right w:w="0" w:type="dxa"/>
            </w:tcMar>
          </w:tcPr>
          <w:p w:rsidR="000638B8" w:rsidRDefault="000638B8">
            <w:pPr>
              <w:pStyle w:val="EMPTYCELLSTYLE"/>
            </w:pPr>
          </w:p>
        </w:tc>
        <w:tc>
          <w:tcPr>
            <w:tcW w:w="4840" w:type="dxa"/>
            <w:gridSpan w:val="4"/>
            <w:vMerge/>
            <w:tcMar>
              <w:top w:w="0" w:type="dxa"/>
              <w:left w:w="0" w:type="dxa"/>
              <w:bottom w:w="0" w:type="dxa"/>
              <w:right w:w="0" w:type="dxa"/>
            </w:tcMar>
          </w:tcPr>
          <w:p w:rsidR="000638B8" w:rsidRDefault="000638B8">
            <w:pPr>
              <w:pStyle w:val="EMPTYCELLSTYLE"/>
            </w:pPr>
          </w:p>
        </w:tc>
        <w:tc>
          <w:tcPr>
            <w:tcW w:w="200" w:type="dxa"/>
          </w:tcPr>
          <w:p w:rsidR="000638B8" w:rsidRDefault="000638B8">
            <w:pPr>
              <w:pStyle w:val="EMPTYCELLSTYLE"/>
            </w:pPr>
          </w:p>
        </w:tc>
        <w:tc>
          <w:tcPr>
            <w:tcW w:w="200" w:type="dxa"/>
            <w:vMerge w:val="restart"/>
            <w:tcMar>
              <w:top w:w="0" w:type="dxa"/>
              <w:left w:w="0" w:type="dxa"/>
              <w:bottom w:w="0" w:type="dxa"/>
              <w:right w:w="0" w:type="dxa"/>
            </w:tcMar>
          </w:tcPr>
          <w:p w:rsidR="000638B8" w:rsidRDefault="006354B8">
            <w:pPr>
              <w:pStyle w:val="textNormalBlok1"/>
            </w:pPr>
            <w:r>
              <w:t>•</w:t>
            </w:r>
          </w:p>
        </w:tc>
        <w:tc>
          <w:tcPr>
            <w:tcW w:w="5040" w:type="dxa"/>
            <w:gridSpan w:val="6"/>
            <w:vMerge w:val="restart"/>
            <w:tcMar>
              <w:top w:w="0" w:type="dxa"/>
              <w:left w:w="0" w:type="dxa"/>
              <w:bottom w:w="0" w:type="dxa"/>
              <w:right w:w="0" w:type="dxa"/>
            </w:tcMar>
          </w:tcPr>
          <w:p w:rsidR="000638B8" w:rsidRDefault="006354B8">
            <w:pPr>
              <w:pStyle w:val="textNormalBlok1"/>
            </w:pPr>
            <w:r>
              <w:t>Pojištění odpovědnosti za škodu způsobenou při výkonu povolání</w:t>
            </w:r>
          </w:p>
        </w:tc>
        <w:tc>
          <w:tcPr>
            <w:tcW w:w="20" w:type="dxa"/>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073">
        <w:tc>
          <w:tcPr>
            <w:tcW w:w="700" w:type="dxa"/>
          </w:tcPr>
          <w:p w:rsidR="000638B8" w:rsidRDefault="000638B8">
            <w:pPr>
              <w:pStyle w:val="EMPTYCELLSTYLE"/>
            </w:pPr>
          </w:p>
        </w:tc>
        <w:tc>
          <w:tcPr>
            <w:tcW w:w="200" w:type="dxa"/>
            <w:vMerge w:val="restart"/>
            <w:tcMar>
              <w:top w:w="0" w:type="dxa"/>
              <w:left w:w="0" w:type="dxa"/>
              <w:bottom w:w="0" w:type="dxa"/>
              <w:right w:w="0" w:type="dxa"/>
            </w:tcMar>
          </w:tcPr>
          <w:p w:rsidR="000638B8" w:rsidRDefault="006354B8">
            <w:pPr>
              <w:pStyle w:val="textNormalBlok1"/>
            </w:pPr>
            <w:r>
              <w:t>•</w:t>
            </w:r>
          </w:p>
        </w:tc>
        <w:tc>
          <w:tcPr>
            <w:tcW w:w="4840" w:type="dxa"/>
            <w:gridSpan w:val="4"/>
            <w:vMerge w:val="restart"/>
            <w:tcMar>
              <w:top w:w="0" w:type="dxa"/>
              <w:left w:w="0" w:type="dxa"/>
              <w:bottom w:w="0" w:type="dxa"/>
              <w:right w:w="0" w:type="dxa"/>
            </w:tcMar>
          </w:tcPr>
          <w:p w:rsidR="000638B8" w:rsidRDefault="006354B8">
            <w:pPr>
              <w:pStyle w:val="textNormalBlok1"/>
            </w:pPr>
            <w:r>
              <w:t>Stavebně-montážní pojištění na všechna rizika, které může zahrnovat:</w:t>
            </w:r>
          </w:p>
        </w:tc>
        <w:tc>
          <w:tcPr>
            <w:tcW w:w="200" w:type="dxa"/>
          </w:tcPr>
          <w:p w:rsidR="000638B8" w:rsidRDefault="000638B8">
            <w:pPr>
              <w:pStyle w:val="EMPTYCELLSTYLE"/>
            </w:pPr>
          </w:p>
        </w:tc>
        <w:tc>
          <w:tcPr>
            <w:tcW w:w="200" w:type="dxa"/>
            <w:vMerge/>
            <w:tcMar>
              <w:top w:w="0" w:type="dxa"/>
              <w:left w:w="0" w:type="dxa"/>
              <w:bottom w:w="0" w:type="dxa"/>
              <w:right w:w="0" w:type="dxa"/>
            </w:tcMar>
          </w:tcPr>
          <w:p w:rsidR="000638B8" w:rsidRDefault="000638B8">
            <w:pPr>
              <w:pStyle w:val="EMPTYCELLSTYLE"/>
            </w:pPr>
          </w:p>
        </w:tc>
        <w:tc>
          <w:tcPr>
            <w:tcW w:w="5040" w:type="dxa"/>
            <w:gridSpan w:val="6"/>
            <w:vMerge/>
            <w:tcMar>
              <w:top w:w="0" w:type="dxa"/>
              <w:left w:w="0" w:type="dxa"/>
              <w:bottom w:w="0" w:type="dxa"/>
              <w:right w:w="0" w:type="dxa"/>
            </w:tcMar>
          </w:tcPr>
          <w:p w:rsidR="000638B8" w:rsidRDefault="000638B8">
            <w:pPr>
              <w:pStyle w:val="EMPTYCELLSTYLE"/>
            </w:pPr>
          </w:p>
        </w:tc>
        <w:tc>
          <w:tcPr>
            <w:tcW w:w="20" w:type="dxa"/>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070">
        <w:tc>
          <w:tcPr>
            <w:tcW w:w="700" w:type="dxa"/>
          </w:tcPr>
          <w:p w:rsidR="000638B8" w:rsidRDefault="000638B8">
            <w:pPr>
              <w:pStyle w:val="EMPTYCELLSTYLE"/>
            </w:pPr>
          </w:p>
        </w:tc>
        <w:tc>
          <w:tcPr>
            <w:tcW w:w="200" w:type="dxa"/>
            <w:vMerge/>
            <w:tcMar>
              <w:top w:w="0" w:type="dxa"/>
              <w:left w:w="0" w:type="dxa"/>
              <w:bottom w:w="0" w:type="dxa"/>
              <w:right w:w="0" w:type="dxa"/>
            </w:tcMar>
          </w:tcPr>
          <w:p w:rsidR="000638B8" w:rsidRDefault="000638B8">
            <w:pPr>
              <w:pStyle w:val="EMPTYCELLSTYLE"/>
            </w:pPr>
          </w:p>
        </w:tc>
        <w:tc>
          <w:tcPr>
            <w:tcW w:w="4840" w:type="dxa"/>
            <w:gridSpan w:val="4"/>
            <w:vMerge/>
            <w:tcMar>
              <w:top w:w="0" w:type="dxa"/>
              <w:left w:w="0" w:type="dxa"/>
              <w:bottom w:w="0" w:type="dxa"/>
              <w:right w:w="0" w:type="dxa"/>
            </w:tcMar>
          </w:tcPr>
          <w:p w:rsidR="000638B8" w:rsidRDefault="000638B8">
            <w:pPr>
              <w:pStyle w:val="EMPTYCELLSTYLE"/>
            </w:pPr>
          </w:p>
        </w:tc>
        <w:tc>
          <w:tcPr>
            <w:tcW w:w="200" w:type="dxa"/>
          </w:tcPr>
          <w:p w:rsidR="000638B8" w:rsidRDefault="000638B8">
            <w:pPr>
              <w:pStyle w:val="EMPTYCELLSTYLE"/>
            </w:pPr>
          </w:p>
        </w:tc>
        <w:tc>
          <w:tcPr>
            <w:tcW w:w="200" w:type="dxa"/>
            <w:tcMar>
              <w:top w:w="0" w:type="dxa"/>
              <w:left w:w="0" w:type="dxa"/>
              <w:bottom w:w="0" w:type="dxa"/>
              <w:right w:w="0" w:type="dxa"/>
            </w:tcMar>
          </w:tcPr>
          <w:p w:rsidR="000638B8" w:rsidRDefault="000638B8">
            <w:pPr>
              <w:pStyle w:val="EMPTYCELLSTYLE"/>
            </w:pPr>
          </w:p>
        </w:tc>
        <w:tc>
          <w:tcPr>
            <w:tcW w:w="5040" w:type="dxa"/>
            <w:gridSpan w:val="6"/>
            <w:vMerge/>
            <w:tcMar>
              <w:top w:w="0" w:type="dxa"/>
              <w:left w:w="0" w:type="dxa"/>
              <w:bottom w:w="0" w:type="dxa"/>
              <w:right w:w="0" w:type="dxa"/>
            </w:tcMar>
          </w:tcPr>
          <w:p w:rsidR="000638B8" w:rsidRDefault="000638B8">
            <w:pPr>
              <w:pStyle w:val="EMPTYCELLSTYLE"/>
            </w:pPr>
          </w:p>
        </w:tc>
        <w:tc>
          <w:tcPr>
            <w:tcW w:w="20" w:type="dxa"/>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069">
        <w:tc>
          <w:tcPr>
            <w:tcW w:w="700" w:type="dxa"/>
          </w:tcPr>
          <w:p w:rsidR="000638B8" w:rsidRDefault="000638B8">
            <w:pPr>
              <w:pStyle w:val="EMPTYCELLSTYLE"/>
            </w:pPr>
          </w:p>
        </w:tc>
        <w:tc>
          <w:tcPr>
            <w:tcW w:w="200" w:type="dxa"/>
            <w:vMerge/>
            <w:tcMar>
              <w:top w:w="0" w:type="dxa"/>
              <w:left w:w="0" w:type="dxa"/>
              <w:bottom w:w="0" w:type="dxa"/>
              <w:right w:w="0" w:type="dxa"/>
            </w:tcMar>
          </w:tcPr>
          <w:p w:rsidR="000638B8" w:rsidRDefault="000638B8">
            <w:pPr>
              <w:pStyle w:val="EMPTYCELLSTYLE"/>
            </w:pPr>
          </w:p>
        </w:tc>
        <w:tc>
          <w:tcPr>
            <w:tcW w:w="4840" w:type="dxa"/>
            <w:gridSpan w:val="4"/>
            <w:vMerge/>
            <w:tcMar>
              <w:top w:w="0" w:type="dxa"/>
              <w:left w:w="0" w:type="dxa"/>
              <w:bottom w:w="0" w:type="dxa"/>
              <w:right w:w="0" w:type="dxa"/>
            </w:tcMar>
          </w:tcPr>
          <w:p w:rsidR="000638B8" w:rsidRDefault="000638B8">
            <w:pPr>
              <w:pStyle w:val="EMPTYCELLSTYLE"/>
            </w:pPr>
          </w:p>
        </w:tc>
        <w:tc>
          <w:tcPr>
            <w:tcW w:w="200" w:type="dxa"/>
          </w:tcPr>
          <w:p w:rsidR="000638B8" w:rsidRDefault="000638B8">
            <w:pPr>
              <w:pStyle w:val="EMPTYCELLSTYLE"/>
            </w:pPr>
          </w:p>
        </w:tc>
        <w:tc>
          <w:tcPr>
            <w:tcW w:w="200" w:type="dxa"/>
            <w:vMerge w:val="restart"/>
            <w:tcMar>
              <w:top w:w="0" w:type="dxa"/>
              <w:left w:w="0" w:type="dxa"/>
              <w:bottom w:w="0" w:type="dxa"/>
              <w:right w:w="0" w:type="dxa"/>
            </w:tcMar>
          </w:tcPr>
          <w:p w:rsidR="000638B8" w:rsidRDefault="006354B8">
            <w:pPr>
              <w:pStyle w:val="textNormalBlok1"/>
            </w:pPr>
            <w:r>
              <w:t>•</w:t>
            </w:r>
          </w:p>
        </w:tc>
        <w:tc>
          <w:tcPr>
            <w:tcW w:w="5040" w:type="dxa"/>
            <w:gridSpan w:val="6"/>
            <w:vMerge w:val="restart"/>
            <w:tcMar>
              <w:top w:w="0" w:type="dxa"/>
              <w:left w:w="0" w:type="dxa"/>
              <w:bottom w:w="0" w:type="dxa"/>
              <w:right w:w="0" w:type="dxa"/>
            </w:tcMar>
          </w:tcPr>
          <w:p w:rsidR="000638B8" w:rsidRDefault="006354B8">
            <w:pPr>
              <w:pStyle w:val="textNormalBlok1"/>
            </w:pPr>
            <w:r>
              <w:t>Pojištění vozidel, které může zahrnovat:</w:t>
            </w:r>
          </w:p>
        </w:tc>
        <w:tc>
          <w:tcPr>
            <w:tcW w:w="20" w:type="dxa"/>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066">
        <w:tc>
          <w:tcPr>
            <w:tcW w:w="700" w:type="dxa"/>
          </w:tcPr>
          <w:p w:rsidR="000638B8" w:rsidRDefault="000638B8">
            <w:pPr>
              <w:pStyle w:val="EMPTYCELLSTYLE"/>
            </w:pPr>
          </w:p>
        </w:tc>
        <w:tc>
          <w:tcPr>
            <w:tcW w:w="200" w:type="dxa"/>
            <w:tcMar>
              <w:top w:w="0" w:type="dxa"/>
              <w:left w:w="0" w:type="dxa"/>
              <w:bottom w:w="0" w:type="dxa"/>
              <w:right w:w="0" w:type="dxa"/>
            </w:tcMar>
          </w:tcPr>
          <w:p w:rsidR="000638B8" w:rsidRDefault="000638B8">
            <w:pPr>
              <w:pStyle w:val="EMPTYCELLSTYLE"/>
            </w:pPr>
          </w:p>
        </w:tc>
        <w:tc>
          <w:tcPr>
            <w:tcW w:w="4840" w:type="dxa"/>
            <w:gridSpan w:val="4"/>
            <w:vMerge/>
            <w:tcMar>
              <w:top w:w="0" w:type="dxa"/>
              <w:left w:w="0" w:type="dxa"/>
              <w:bottom w:w="0" w:type="dxa"/>
              <w:right w:w="0" w:type="dxa"/>
            </w:tcMar>
          </w:tcPr>
          <w:p w:rsidR="000638B8" w:rsidRDefault="000638B8">
            <w:pPr>
              <w:pStyle w:val="EMPTYCELLSTYLE"/>
            </w:pPr>
          </w:p>
        </w:tc>
        <w:tc>
          <w:tcPr>
            <w:tcW w:w="200" w:type="dxa"/>
          </w:tcPr>
          <w:p w:rsidR="000638B8" w:rsidRDefault="000638B8">
            <w:pPr>
              <w:pStyle w:val="EMPTYCELLSTYLE"/>
            </w:pPr>
          </w:p>
        </w:tc>
        <w:tc>
          <w:tcPr>
            <w:tcW w:w="200" w:type="dxa"/>
            <w:vMerge/>
            <w:tcMar>
              <w:top w:w="0" w:type="dxa"/>
              <w:left w:w="0" w:type="dxa"/>
              <w:bottom w:w="0" w:type="dxa"/>
              <w:right w:w="0" w:type="dxa"/>
            </w:tcMar>
          </w:tcPr>
          <w:p w:rsidR="000638B8" w:rsidRDefault="000638B8">
            <w:pPr>
              <w:pStyle w:val="EMPTYCELLSTYLE"/>
            </w:pPr>
          </w:p>
        </w:tc>
        <w:tc>
          <w:tcPr>
            <w:tcW w:w="5040" w:type="dxa"/>
            <w:gridSpan w:val="6"/>
            <w:vMerge/>
            <w:tcMar>
              <w:top w:w="0" w:type="dxa"/>
              <w:left w:w="0" w:type="dxa"/>
              <w:bottom w:w="0" w:type="dxa"/>
              <w:right w:w="0" w:type="dxa"/>
            </w:tcMar>
          </w:tcPr>
          <w:p w:rsidR="000638B8" w:rsidRDefault="000638B8">
            <w:pPr>
              <w:pStyle w:val="EMPTYCELLSTYLE"/>
            </w:pPr>
          </w:p>
        </w:tc>
        <w:tc>
          <w:tcPr>
            <w:tcW w:w="20" w:type="dxa"/>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065">
        <w:tc>
          <w:tcPr>
            <w:tcW w:w="700" w:type="dxa"/>
          </w:tcPr>
          <w:p w:rsidR="000638B8" w:rsidRDefault="000638B8">
            <w:pPr>
              <w:pStyle w:val="EMPTYCELLSTYLE"/>
            </w:pPr>
          </w:p>
        </w:tc>
        <w:tc>
          <w:tcPr>
            <w:tcW w:w="200" w:type="dxa"/>
          </w:tcPr>
          <w:p w:rsidR="000638B8" w:rsidRDefault="000638B8">
            <w:pPr>
              <w:pStyle w:val="EMPTYCELLSTYLE"/>
            </w:pPr>
          </w:p>
        </w:tc>
        <w:tc>
          <w:tcPr>
            <w:tcW w:w="200" w:type="dxa"/>
            <w:vMerge w:val="restart"/>
            <w:tcMar>
              <w:top w:w="0" w:type="dxa"/>
              <w:left w:w="0" w:type="dxa"/>
              <w:bottom w:w="0" w:type="dxa"/>
              <w:right w:w="0" w:type="dxa"/>
            </w:tcMar>
          </w:tcPr>
          <w:p w:rsidR="000638B8" w:rsidRDefault="006354B8">
            <w:pPr>
              <w:pStyle w:val="textNormalBlok1"/>
            </w:pPr>
            <w:r>
              <w:t>-</w:t>
            </w:r>
          </w:p>
        </w:tc>
        <w:tc>
          <w:tcPr>
            <w:tcW w:w="4640" w:type="dxa"/>
            <w:gridSpan w:val="3"/>
            <w:vMerge w:val="restart"/>
            <w:tcMar>
              <w:top w:w="0" w:type="dxa"/>
              <w:left w:w="0" w:type="dxa"/>
              <w:bottom w:w="0" w:type="dxa"/>
              <w:right w:w="0" w:type="dxa"/>
            </w:tcMar>
          </w:tcPr>
          <w:p w:rsidR="000638B8" w:rsidRDefault="006354B8">
            <w:pPr>
              <w:pStyle w:val="textNormalBlok1"/>
            </w:pPr>
            <w:r>
              <w:t>Pojištění věcí</w:t>
            </w:r>
          </w:p>
        </w:tc>
        <w:tc>
          <w:tcPr>
            <w:tcW w:w="200" w:type="dxa"/>
          </w:tcPr>
          <w:p w:rsidR="000638B8" w:rsidRDefault="000638B8">
            <w:pPr>
              <w:pStyle w:val="EMPTYCELLSTYLE"/>
            </w:pPr>
          </w:p>
        </w:tc>
        <w:tc>
          <w:tcPr>
            <w:tcW w:w="200" w:type="dxa"/>
            <w:vMerge/>
            <w:tcMar>
              <w:top w:w="0" w:type="dxa"/>
              <w:left w:w="0" w:type="dxa"/>
              <w:bottom w:w="0" w:type="dxa"/>
              <w:right w:w="0" w:type="dxa"/>
            </w:tcMar>
          </w:tcPr>
          <w:p w:rsidR="000638B8" w:rsidRDefault="000638B8">
            <w:pPr>
              <w:pStyle w:val="EMPTYCELLSTYLE"/>
            </w:pPr>
          </w:p>
        </w:tc>
        <w:tc>
          <w:tcPr>
            <w:tcW w:w="5040" w:type="dxa"/>
            <w:gridSpan w:val="6"/>
            <w:vMerge/>
            <w:tcMar>
              <w:top w:w="0" w:type="dxa"/>
              <w:left w:w="0" w:type="dxa"/>
              <w:bottom w:w="0" w:type="dxa"/>
              <w:right w:w="0" w:type="dxa"/>
            </w:tcMar>
          </w:tcPr>
          <w:p w:rsidR="000638B8" w:rsidRDefault="000638B8">
            <w:pPr>
              <w:pStyle w:val="EMPTYCELLSTYLE"/>
            </w:pPr>
          </w:p>
        </w:tc>
        <w:tc>
          <w:tcPr>
            <w:tcW w:w="20" w:type="dxa"/>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062">
        <w:tc>
          <w:tcPr>
            <w:tcW w:w="700" w:type="dxa"/>
          </w:tcPr>
          <w:p w:rsidR="000638B8" w:rsidRDefault="000638B8">
            <w:pPr>
              <w:pStyle w:val="EMPTYCELLSTYLE"/>
            </w:pPr>
          </w:p>
        </w:tc>
        <w:tc>
          <w:tcPr>
            <w:tcW w:w="200" w:type="dxa"/>
          </w:tcPr>
          <w:p w:rsidR="000638B8" w:rsidRDefault="000638B8">
            <w:pPr>
              <w:pStyle w:val="EMPTYCELLSTYLE"/>
            </w:pPr>
          </w:p>
        </w:tc>
        <w:tc>
          <w:tcPr>
            <w:tcW w:w="200" w:type="dxa"/>
            <w:vMerge/>
            <w:tcMar>
              <w:top w:w="0" w:type="dxa"/>
              <w:left w:w="0" w:type="dxa"/>
              <w:bottom w:w="0" w:type="dxa"/>
              <w:right w:w="0" w:type="dxa"/>
            </w:tcMar>
          </w:tcPr>
          <w:p w:rsidR="000638B8" w:rsidRDefault="000638B8">
            <w:pPr>
              <w:pStyle w:val="EMPTYCELLSTYLE"/>
            </w:pPr>
          </w:p>
        </w:tc>
        <w:tc>
          <w:tcPr>
            <w:tcW w:w="4640" w:type="dxa"/>
            <w:gridSpan w:val="3"/>
            <w:vMerge/>
            <w:tcMar>
              <w:top w:w="0" w:type="dxa"/>
              <w:left w:w="0" w:type="dxa"/>
              <w:bottom w:w="0" w:type="dxa"/>
              <w:right w:w="0" w:type="dxa"/>
            </w:tcMar>
          </w:tcPr>
          <w:p w:rsidR="000638B8" w:rsidRDefault="000638B8">
            <w:pPr>
              <w:pStyle w:val="EMPTYCELLSTYLE"/>
            </w:pPr>
          </w:p>
        </w:tc>
        <w:tc>
          <w:tcPr>
            <w:tcW w:w="200" w:type="dxa"/>
          </w:tcPr>
          <w:p w:rsidR="000638B8" w:rsidRDefault="000638B8">
            <w:pPr>
              <w:pStyle w:val="EMPTYCELLSTYLE"/>
            </w:pPr>
          </w:p>
        </w:tc>
        <w:tc>
          <w:tcPr>
            <w:tcW w:w="200" w:type="dxa"/>
          </w:tcPr>
          <w:p w:rsidR="000638B8" w:rsidRDefault="000638B8">
            <w:pPr>
              <w:pStyle w:val="EMPTYCELLSTYLE"/>
            </w:pPr>
          </w:p>
        </w:tc>
        <w:tc>
          <w:tcPr>
            <w:tcW w:w="200" w:type="dxa"/>
            <w:vMerge w:val="restart"/>
            <w:tcMar>
              <w:top w:w="0" w:type="dxa"/>
              <w:left w:w="0" w:type="dxa"/>
              <w:bottom w:w="0" w:type="dxa"/>
              <w:right w:w="0" w:type="dxa"/>
            </w:tcMar>
          </w:tcPr>
          <w:p w:rsidR="000638B8" w:rsidRDefault="006354B8">
            <w:pPr>
              <w:pStyle w:val="textNormalBlok1"/>
            </w:pPr>
            <w:r>
              <w:t>-</w:t>
            </w:r>
          </w:p>
        </w:tc>
        <w:tc>
          <w:tcPr>
            <w:tcW w:w="4840" w:type="dxa"/>
            <w:gridSpan w:val="5"/>
            <w:vMerge w:val="restart"/>
            <w:tcMar>
              <w:top w:w="0" w:type="dxa"/>
              <w:left w:w="0" w:type="dxa"/>
              <w:bottom w:w="0" w:type="dxa"/>
              <w:right w:w="0" w:type="dxa"/>
            </w:tcMar>
          </w:tcPr>
          <w:p w:rsidR="000638B8" w:rsidRDefault="006354B8">
            <w:pPr>
              <w:pStyle w:val="textNormalBlok1"/>
            </w:pPr>
            <w:r>
              <w:t>Pojištění vozidel</w:t>
            </w:r>
          </w:p>
        </w:tc>
        <w:tc>
          <w:tcPr>
            <w:tcW w:w="20" w:type="dxa"/>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059">
        <w:tc>
          <w:tcPr>
            <w:tcW w:w="700" w:type="dxa"/>
          </w:tcPr>
          <w:p w:rsidR="000638B8" w:rsidRDefault="000638B8">
            <w:pPr>
              <w:pStyle w:val="EMPTYCELLSTYLE"/>
            </w:pPr>
          </w:p>
        </w:tc>
        <w:tc>
          <w:tcPr>
            <w:tcW w:w="200" w:type="dxa"/>
          </w:tcPr>
          <w:p w:rsidR="000638B8" w:rsidRDefault="000638B8">
            <w:pPr>
              <w:pStyle w:val="EMPTYCELLSTYLE"/>
            </w:pPr>
          </w:p>
        </w:tc>
        <w:tc>
          <w:tcPr>
            <w:tcW w:w="200" w:type="dxa"/>
            <w:vMerge w:val="restart"/>
            <w:tcMar>
              <w:top w:w="0" w:type="dxa"/>
              <w:left w:w="0" w:type="dxa"/>
              <w:bottom w:w="0" w:type="dxa"/>
              <w:right w:w="0" w:type="dxa"/>
            </w:tcMar>
          </w:tcPr>
          <w:p w:rsidR="000638B8" w:rsidRDefault="006354B8">
            <w:pPr>
              <w:pStyle w:val="textNormalBlok1"/>
            </w:pPr>
            <w:r>
              <w:t>-</w:t>
            </w:r>
          </w:p>
        </w:tc>
        <w:tc>
          <w:tcPr>
            <w:tcW w:w="4640" w:type="dxa"/>
            <w:gridSpan w:val="3"/>
            <w:vMerge w:val="restart"/>
            <w:tcMar>
              <w:top w:w="0" w:type="dxa"/>
              <w:left w:w="0" w:type="dxa"/>
              <w:bottom w:w="0" w:type="dxa"/>
              <w:right w:w="0" w:type="dxa"/>
            </w:tcMar>
          </w:tcPr>
          <w:p w:rsidR="000638B8" w:rsidRDefault="006354B8">
            <w:pPr>
              <w:pStyle w:val="textNormalBlok1"/>
            </w:pPr>
            <w:r>
              <w:t>Pojištění odpovědnosti</w:t>
            </w:r>
          </w:p>
        </w:tc>
        <w:tc>
          <w:tcPr>
            <w:tcW w:w="200" w:type="dxa"/>
          </w:tcPr>
          <w:p w:rsidR="000638B8" w:rsidRDefault="000638B8">
            <w:pPr>
              <w:pStyle w:val="EMPTYCELLSTYLE"/>
            </w:pPr>
          </w:p>
        </w:tc>
        <w:tc>
          <w:tcPr>
            <w:tcW w:w="200" w:type="dxa"/>
          </w:tcPr>
          <w:p w:rsidR="000638B8" w:rsidRDefault="000638B8">
            <w:pPr>
              <w:pStyle w:val="EMPTYCELLSTYLE"/>
            </w:pPr>
          </w:p>
        </w:tc>
        <w:tc>
          <w:tcPr>
            <w:tcW w:w="200" w:type="dxa"/>
            <w:vMerge/>
            <w:tcMar>
              <w:top w:w="0" w:type="dxa"/>
              <w:left w:w="0" w:type="dxa"/>
              <w:bottom w:w="0" w:type="dxa"/>
              <w:right w:w="0" w:type="dxa"/>
            </w:tcMar>
          </w:tcPr>
          <w:p w:rsidR="000638B8" w:rsidRDefault="000638B8">
            <w:pPr>
              <w:pStyle w:val="EMPTYCELLSTYLE"/>
            </w:pPr>
          </w:p>
        </w:tc>
        <w:tc>
          <w:tcPr>
            <w:tcW w:w="4840" w:type="dxa"/>
            <w:gridSpan w:val="5"/>
            <w:vMerge/>
            <w:tcMar>
              <w:top w:w="0" w:type="dxa"/>
              <w:left w:w="0" w:type="dxa"/>
              <w:bottom w:w="0" w:type="dxa"/>
              <w:right w:w="0" w:type="dxa"/>
            </w:tcMar>
          </w:tcPr>
          <w:p w:rsidR="000638B8" w:rsidRDefault="000638B8">
            <w:pPr>
              <w:pStyle w:val="EMPTYCELLSTYLE"/>
            </w:pPr>
          </w:p>
        </w:tc>
        <w:tc>
          <w:tcPr>
            <w:tcW w:w="20" w:type="dxa"/>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056">
        <w:tc>
          <w:tcPr>
            <w:tcW w:w="700" w:type="dxa"/>
          </w:tcPr>
          <w:p w:rsidR="000638B8" w:rsidRDefault="000638B8">
            <w:pPr>
              <w:pStyle w:val="EMPTYCELLSTYLE"/>
            </w:pPr>
          </w:p>
        </w:tc>
        <w:tc>
          <w:tcPr>
            <w:tcW w:w="200" w:type="dxa"/>
          </w:tcPr>
          <w:p w:rsidR="000638B8" w:rsidRDefault="000638B8">
            <w:pPr>
              <w:pStyle w:val="EMPTYCELLSTYLE"/>
            </w:pPr>
          </w:p>
        </w:tc>
        <w:tc>
          <w:tcPr>
            <w:tcW w:w="200" w:type="dxa"/>
            <w:vMerge/>
            <w:tcMar>
              <w:top w:w="0" w:type="dxa"/>
              <w:left w:w="0" w:type="dxa"/>
              <w:bottom w:w="0" w:type="dxa"/>
              <w:right w:w="0" w:type="dxa"/>
            </w:tcMar>
          </w:tcPr>
          <w:p w:rsidR="000638B8" w:rsidRDefault="000638B8">
            <w:pPr>
              <w:pStyle w:val="EMPTYCELLSTYLE"/>
            </w:pPr>
          </w:p>
        </w:tc>
        <w:tc>
          <w:tcPr>
            <w:tcW w:w="4640" w:type="dxa"/>
            <w:gridSpan w:val="3"/>
            <w:vMerge/>
            <w:tcMar>
              <w:top w:w="0" w:type="dxa"/>
              <w:left w:w="0" w:type="dxa"/>
              <w:bottom w:w="0" w:type="dxa"/>
              <w:right w:w="0" w:type="dxa"/>
            </w:tcMar>
          </w:tcPr>
          <w:p w:rsidR="000638B8" w:rsidRDefault="000638B8">
            <w:pPr>
              <w:pStyle w:val="EMPTYCELLSTYLE"/>
            </w:pPr>
          </w:p>
        </w:tc>
        <w:tc>
          <w:tcPr>
            <w:tcW w:w="200" w:type="dxa"/>
          </w:tcPr>
          <w:p w:rsidR="000638B8" w:rsidRDefault="000638B8">
            <w:pPr>
              <w:pStyle w:val="EMPTYCELLSTYLE"/>
            </w:pPr>
          </w:p>
        </w:tc>
        <w:tc>
          <w:tcPr>
            <w:tcW w:w="200" w:type="dxa"/>
          </w:tcPr>
          <w:p w:rsidR="000638B8" w:rsidRDefault="000638B8">
            <w:pPr>
              <w:pStyle w:val="EMPTYCELLSTYLE"/>
            </w:pPr>
          </w:p>
        </w:tc>
        <w:tc>
          <w:tcPr>
            <w:tcW w:w="200" w:type="dxa"/>
            <w:vMerge w:val="restart"/>
            <w:tcMar>
              <w:top w:w="0" w:type="dxa"/>
              <w:left w:w="0" w:type="dxa"/>
              <w:bottom w:w="0" w:type="dxa"/>
              <w:right w:w="0" w:type="dxa"/>
            </w:tcMar>
          </w:tcPr>
          <w:p w:rsidR="000638B8" w:rsidRDefault="006354B8">
            <w:pPr>
              <w:pStyle w:val="textNormalBlok1"/>
            </w:pPr>
            <w:r>
              <w:t>-</w:t>
            </w:r>
          </w:p>
        </w:tc>
        <w:tc>
          <w:tcPr>
            <w:tcW w:w="4840" w:type="dxa"/>
            <w:gridSpan w:val="5"/>
            <w:vMerge w:val="restart"/>
            <w:tcMar>
              <w:top w:w="0" w:type="dxa"/>
              <w:left w:w="0" w:type="dxa"/>
              <w:bottom w:w="0" w:type="dxa"/>
              <w:right w:w="0" w:type="dxa"/>
            </w:tcMar>
          </w:tcPr>
          <w:p w:rsidR="000638B8" w:rsidRDefault="006354B8">
            <w:pPr>
              <w:pStyle w:val="textNormalBlok1"/>
            </w:pPr>
            <w:r>
              <w:t>Pojištění nákladů na půjčovné</w:t>
            </w:r>
          </w:p>
        </w:tc>
        <w:tc>
          <w:tcPr>
            <w:tcW w:w="20" w:type="dxa"/>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053">
        <w:tc>
          <w:tcPr>
            <w:tcW w:w="700" w:type="dxa"/>
          </w:tcPr>
          <w:p w:rsidR="000638B8" w:rsidRDefault="000638B8">
            <w:pPr>
              <w:pStyle w:val="EMPTYCELLSTYLE"/>
            </w:pPr>
          </w:p>
        </w:tc>
        <w:tc>
          <w:tcPr>
            <w:tcW w:w="200" w:type="dxa"/>
          </w:tcPr>
          <w:p w:rsidR="000638B8" w:rsidRDefault="000638B8">
            <w:pPr>
              <w:pStyle w:val="EMPTYCELLSTYLE"/>
            </w:pPr>
          </w:p>
        </w:tc>
        <w:tc>
          <w:tcPr>
            <w:tcW w:w="200" w:type="dxa"/>
            <w:vMerge w:val="restart"/>
            <w:tcMar>
              <w:top w:w="0" w:type="dxa"/>
              <w:left w:w="0" w:type="dxa"/>
              <w:bottom w:w="0" w:type="dxa"/>
              <w:right w:w="0" w:type="dxa"/>
            </w:tcMar>
          </w:tcPr>
          <w:p w:rsidR="000638B8" w:rsidRDefault="006354B8">
            <w:pPr>
              <w:pStyle w:val="textNormalBlok1"/>
            </w:pPr>
            <w:r>
              <w:t>-</w:t>
            </w:r>
          </w:p>
        </w:tc>
        <w:tc>
          <w:tcPr>
            <w:tcW w:w="4640" w:type="dxa"/>
            <w:gridSpan w:val="3"/>
            <w:vMerge w:val="restart"/>
            <w:tcMar>
              <w:top w:w="0" w:type="dxa"/>
              <w:left w:w="0" w:type="dxa"/>
              <w:bottom w:w="0" w:type="dxa"/>
              <w:right w:w="0" w:type="dxa"/>
            </w:tcMar>
          </w:tcPr>
          <w:p w:rsidR="000638B8" w:rsidRDefault="006354B8">
            <w:pPr>
              <w:pStyle w:val="textNormalBlok1"/>
            </w:pPr>
            <w:r>
              <w:t>Pojištění ztráty očekávaného zisku</w:t>
            </w:r>
          </w:p>
        </w:tc>
        <w:tc>
          <w:tcPr>
            <w:tcW w:w="200" w:type="dxa"/>
          </w:tcPr>
          <w:p w:rsidR="000638B8" w:rsidRDefault="000638B8">
            <w:pPr>
              <w:pStyle w:val="EMPTYCELLSTYLE"/>
            </w:pPr>
          </w:p>
        </w:tc>
        <w:tc>
          <w:tcPr>
            <w:tcW w:w="200" w:type="dxa"/>
          </w:tcPr>
          <w:p w:rsidR="000638B8" w:rsidRDefault="000638B8">
            <w:pPr>
              <w:pStyle w:val="EMPTYCELLSTYLE"/>
            </w:pPr>
          </w:p>
        </w:tc>
        <w:tc>
          <w:tcPr>
            <w:tcW w:w="200" w:type="dxa"/>
            <w:vMerge/>
            <w:tcMar>
              <w:top w:w="0" w:type="dxa"/>
              <w:left w:w="0" w:type="dxa"/>
              <w:bottom w:w="0" w:type="dxa"/>
              <w:right w:w="0" w:type="dxa"/>
            </w:tcMar>
          </w:tcPr>
          <w:p w:rsidR="000638B8" w:rsidRDefault="000638B8">
            <w:pPr>
              <w:pStyle w:val="EMPTYCELLSTYLE"/>
            </w:pPr>
          </w:p>
        </w:tc>
        <w:tc>
          <w:tcPr>
            <w:tcW w:w="4840" w:type="dxa"/>
            <w:gridSpan w:val="5"/>
            <w:vMerge/>
            <w:tcMar>
              <w:top w:w="0" w:type="dxa"/>
              <w:left w:w="0" w:type="dxa"/>
              <w:bottom w:w="0" w:type="dxa"/>
              <w:right w:w="0" w:type="dxa"/>
            </w:tcMar>
          </w:tcPr>
          <w:p w:rsidR="000638B8" w:rsidRDefault="000638B8">
            <w:pPr>
              <w:pStyle w:val="EMPTYCELLSTYLE"/>
            </w:pPr>
          </w:p>
        </w:tc>
        <w:tc>
          <w:tcPr>
            <w:tcW w:w="20" w:type="dxa"/>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050">
        <w:tc>
          <w:tcPr>
            <w:tcW w:w="700" w:type="dxa"/>
          </w:tcPr>
          <w:p w:rsidR="000638B8" w:rsidRDefault="000638B8">
            <w:pPr>
              <w:pStyle w:val="EMPTYCELLSTYLE"/>
            </w:pPr>
          </w:p>
        </w:tc>
        <w:tc>
          <w:tcPr>
            <w:tcW w:w="200" w:type="dxa"/>
          </w:tcPr>
          <w:p w:rsidR="000638B8" w:rsidRDefault="000638B8">
            <w:pPr>
              <w:pStyle w:val="EMPTYCELLSTYLE"/>
            </w:pPr>
          </w:p>
        </w:tc>
        <w:tc>
          <w:tcPr>
            <w:tcW w:w="200" w:type="dxa"/>
            <w:vMerge/>
            <w:tcMar>
              <w:top w:w="0" w:type="dxa"/>
              <w:left w:w="0" w:type="dxa"/>
              <w:bottom w:w="0" w:type="dxa"/>
              <w:right w:w="0" w:type="dxa"/>
            </w:tcMar>
          </w:tcPr>
          <w:p w:rsidR="000638B8" w:rsidRDefault="000638B8">
            <w:pPr>
              <w:pStyle w:val="EMPTYCELLSTYLE"/>
            </w:pPr>
          </w:p>
        </w:tc>
        <w:tc>
          <w:tcPr>
            <w:tcW w:w="4640" w:type="dxa"/>
            <w:gridSpan w:val="3"/>
            <w:vMerge/>
            <w:tcMar>
              <w:top w:w="0" w:type="dxa"/>
              <w:left w:w="0" w:type="dxa"/>
              <w:bottom w:w="0" w:type="dxa"/>
              <w:right w:w="0" w:type="dxa"/>
            </w:tcMar>
          </w:tcPr>
          <w:p w:rsidR="000638B8" w:rsidRDefault="000638B8">
            <w:pPr>
              <w:pStyle w:val="EMPTYCELLSTYLE"/>
            </w:pPr>
          </w:p>
        </w:tc>
        <w:tc>
          <w:tcPr>
            <w:tcW w:w="200" w:type="dxa"/>
          </w:tcPr>
          <w:p w:rsidR="000638B8" w:rsidRDefault="000638B8">
            <w:pPr>
              <w:pStyle w:val="EMPTYCELLSTYLE"/>
            </w:pPr>
          </w:p>
        </w:tc>
        <w:tc>
          <w:tcPr>
            <w:tcW w:w="200" w:type="dxa"/>
          </w:tcPr>
          <w:p w:rsidR="000638B8" w:rsidRDefault="000638B8">
            <w:pPr>
              <w:pStyle w:val="EMPTYCELLSTYLE"/>
            </w:pPr>
          </w:p>
        </w:tc>
        <w:tc>
          <w:tcPr>
            <w:tcW w:w="200" w:type="dxa"/>
            <w:vMerge w:val="restart"/>
            <w:tcMar>
              <w:top w:w="0" w:type="dxa"/>
              <w:left w:w="0" w:type="dxa"/>
              <w:bottom w:w="0" w:type="dxa"/>
              <w:right w:w="0" w:type="dxa"/>
            </w:tcMar>
          </w:tcPr>
          <w:p w:rsidR="000638B8" w:rsidRDefault="006354B8">
            <w:pPr>
              <w:pStyle w:val="textNormalBlok1"/>
            </w:pPr>
            <w:r>
              <w:t>-</w:t>
            </w:r>
          </w:p>
        </w:tc>
        <w:tc>
          <w:tcPr>
            <w:tcW w:w="4840" w:type="dxa"/>
            <w:gridSpan w:val="5"/>
            <w:vMerge w:val="restart"/>
            <w:tcMar>
              <w:top w:w="0" w:type="dxa"/>
              <w:left w:w="0" w:type="dxa"/>
              <w:bottom w:w="0" w:type="dxa"/>
              <w:right w:w="0" w:type="dxa"/>
            </w:tcMar>
          </w:tcPr>
          <w:p w:rsidR="000638B8" w:rsidRDefault="006354B8">
            <w:pPr>
              <w:pStyle w:val="textNormalBlok1"/>
            </w:pPr>
            <w:r>
              <w:t>Pojištění okenních skel vozidla</w:t>
            </w:r>
          </w:p>
        </w:tc>
        <w:tc>
          <w:tcPr>
            <w:tcW w:w="20" w:type="dxa"/>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047">
        <w:tc>
          <w:tcPr>
            <w:tcW w:w="700" w:type="dxa"/>
          </w:tcPr>
          <w:p w:rsidR="000638B8" w:rsidRDefault="000638B8">
            <w:pPr>
              <w:pStyle w:val="EMPTYCELLSTYLE"/>
            </w:pPr>
          </w:p>
        </w:tc>
        <w:tc>
          <w:tcPr>
            <w:tcW w:w="200" w:type="dxa"/>
            <w:vMerge w:val="restart"/>
            <w:tcMar>
              <w:top w:w="0" w:type="dxa"/>
              <w:left w:w="0" w:type="dxa"/>
              <w:bottom w:w="0" w:type="dxa"/>
              <w:right w:w="0" w:type="dxa"/>
            </w:tcMar>
          </w:tcPr>
          <w:p w:rsidR="000638B8" w:rsidRDefault="006354B8">
            <w:pPr>
              <w:pStyle w:val="textNormalBlok1"/>
            </w:pPr>
            <w:r>
              <w:t>•</w:t>
            </w:r>
          </w:p>
        </w:tc>
        <w:tc>
          <w:tcPr>
            <w:tcW w:w="4840" w:type="dxa"/>
            <w:gridSpan w:val="4"/>
            <w:vMerge w:val="restart"/>
            <w:tcMar>
              <w:top w:w="0" w:type="dxa"/>
              <w:left w:w="0" w:type="dxa"/>
              <w:bottom w:w="0" w:type="dxa"/>
              <w:right w:w="0" w:type="dxa"/>
            </w:tcMar>
          </w:tcPr>
          <w:p w:rsidR="000638B8" w:rsidRDefault="006354B8">
            <w:pPr>
              <w:pStyle w:val="textNormalBlok1"/>
            </w:pPr>
            <w:r>
              <w:t>Pojištění přepravovaného nákladu, které může zahrnovat:</w:t>
            </w:r>
          </w:p>
        </w:tc>
        <w:tc>
          <w:tcPr>
            <w:tcW w:w="200" w:type="dxa"/>
          </w:tcPr>
          <w:p w:rsidR="000638B8" w:rsidRDefault="000638B8">
            <w:pPr>
              <w:pStyle w:val="EMPTYCELLSTYLE"/>
            </w:pPr>
          </w:p>
        </w:tc>
        <w:tc>
          <w:tcPr>
            <w:tcW w:w="200" w:type="dxa"/>
          </w:tcPr>
          <w:p w:rsidR="000638B8" w:rsidRDefault="000638B8">
            <w:pPr>
              <w:pStyle w:val="EMPTYCELLSTYLE"/>
            </w:pPr>
          </w:p>
        </w:tc>
        <w:tc>
          <w:tcPr>
            <w:tcW w:w="200" w:type="dxa"/>
            <w:vMerge/>
            <w:tcMar>
              <w:top w:w="0" w:type="dxa"/>
              <w:left w:w="0" w:type="dxa"/>
              <w:bottom w:w="0" w:type="dxa"/>
              <w:right w:w="0" w:type="dxa"/>
            </w:tcMar>
          </w:tcPr>
          <w:p w:rsidR="000638B8" w:rsidRDefault="000638B8">
            <w:pPr>
              <w:pStyle w:val="EMPTYCELLSTYLE"/>
            </w:pPr>
          </w:p>
        </w:tc>
        <w:tc>
          <w:tcPr>
            <w:tcW w:w="4840" w:type="dxa"/>
            <w:gridSpan w:val="5"/>
            <w:vMerge/>
            <w:tcMar>
              <w:top w:w="0" w:type="dxa"/>
              <w:left w:w="0" w:type="dxa"/>
              <w:bottom w:w="0" w:type="dxa"/>
              <w:right w:w="0" w:type="dxa"/>
            </w:tcMar>
          </w:tcPr>
          <w:p w:rsidR="000638B8" w:rsidRDefault="000638B8">
            <w:pPr>
              <w:pStyle w:val="EMPTYCELLSTYLE"/>
            </w:pPr>
          </w:p>
        </w:tc>
        <w:tc>
          <w:tcPr>
            <w:tcW w:w="20" w:type="dxa"/>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044">
        <w:tc>
          <w:tcPr>
            <w:tcW w:w="700" w:type="dxa"/>
          </w:tcPr>
          <w:p w:rsidR="000638B8" w:rsidRDefault="000638B8">
            <w:pPr>
              <w:pStyle w:val="EMPTYCELLSTYLE"/>
            </w:pPr>
          </w:p>
        </w:tc>
        <w:tc>
          <w:tcPr>
            <w:tcW w:w="200" w:type="dxa"/>
            <w:vMerge/>
            <w:tcMar>
              <w:top w:w="0" w:type="dxa"/>
              <w:left w:w="0" w:type="dxa"/>
              <w:bottom w:w="0" w:type="dxa"/>
              <w:right w:w="0" w:type="dxa"/>
            </w:tcMar>
          </w:tcPr>
          <w:p w:rsidR="000638B8" w:rsidRDefault="000638B8">
            <w:pPr>
              <w:pStyle w:val="EMPTYCELLSTYLE"/>
            </w:pPr>
          </w:p>
        </w:tc>
        <w:tc>
          <w:tcPr>
            <w:tcW w:w="4840" w:type="dxa"/>
            <w:gridSpan w:val="4"/>
            <w:vMerge/>
            <w:tcMar>
              <w:top w:w="0" w:type="dxa"/>
              <w:left w:w="0" w:type="dxa"/>
              <w:bottom w:w="0" w:type="dxa"/>
              <w:right w:w="0" w:type="dxa"/>
            </w:tcMar>
          </w:tcPr>
          <w:p w:rsidR="000638B8" w:rsidRDefault="000638B8">
            <w:pPr>
              <w:pStyle w:val="EMPTYCELLSTYLE"/>
            </w:pPr>
          </w:p>
        </w:tc>
        <w:tc>
          <w:tcPr>
            <w:tcW w:w="200" w:type="dxa"/>
          </w:tcPr>
          <w:p w:rsidR="000638B8" w:rsidRDefault="000638B8">
            <w:pPr>
              <w:pStyle w:val="EMPTYCELLSTYLE"/>
            </w:pPr>
          </w:p>
        </w:tc>
        <w:tc>
          <w:tcPr>
            <w:tcW w:w="200" w:type="dxa"/>
          </w:tcPr>
          <w:p w:rsidR="000638B8" w:rsidRDefault="000638B8">
            <w:pPr>
              <w:pStyle w:val="EMPTYCELLSTYLE"/>
            </w:pPr>
          </w:p>
        </w:tc>
        <w:tc>
          <w:tcPr>
            <w:tcW w:w="200" w:type="dxa"/>
            <w:vMerge w:val="restart"/>
            <w:tcMar>
              <w:top w:w="0" w:type="dxa"/>
              <w:left w:w="0" w:type="dxa"/>
              <w:bottom w:w="0" w:type="dxa"/>
              <w:right w:w="0" w:type="dxa"/>
            </w:tcMar>
          </w:tcPr>
          <w:p w:rsidR="000638B8" w:rsidRDefault="006354B8">
            <w:pPr>
              <w:pStyle w:val="textNormalBlok1"/>
            </w:pPr>
            <w:r>
              <w:t>-</w:t>
            </w:r>
          </w:p>
        </w:tc>
        <w:tc>
          <w:tcPr>
            <w:tcW w:w="4840" w:type="dxa"/>
            <w:gridSpan w:val="5"/>
            <w:vMerge w:val="restart"/>
            <w:tcMar>
              <w:top w:w="0" w:type="dxa"/>
              <w:left w:w="0" w:type="dxa"/>
              <w:bottom w:w="0" w:type="dxa"/>
              <w:right w:w="0" w:type="dxa"/>
            </w:tcMar>
          </w:tcPr>
          <w:p w:rsidR="000638B8" w:rsidRDefault="006354B8">
            <w:pPr>
              <w:pStyle w:val="textNormalBlok1"/>
            </w:pPr>
            <w:r>
              <w:t>Pojištění zavazadel a přepravovaných věcí</w:t>
            </w:r>
          </w:p>
        </w:tc>
        <w:tc>
          <w:tcPr>
            <w:tcW w:w="20" w:type="dxa"/>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041">
        <w:tc>
          <w:tcPr>
            <w:tcW w:w="700" w:type="dxa"/>
          </w:tcPr>
          <w:p w:rsidR="000638B8" w:rsidRDefault="000638B8">
            <w:pPr>
              <w:pStyle w:val="EMPTYCELLSTYLE"/>
            </w:pPr>
          </w:p>
        </w:tc>
        <w:tc>
          <w:tcPr>
            <w:tcW w:w="200" w:type="dxa"/>
          </w:tcPr>
          <w:p w:rsidR="000638B8" w:rsidRDefault="000638B8">
            <w:pPr>
              <w:pStyle w:val="EMPTYCELLSTYLE"/>
            </w:pPr>
          </w:p>
        </w:tc>
        <w:tc>
          <w:tcPr>
            <w:tcW w:w="200" w:type="dxa"/>
            <w:vMerge w:val="restart"/>
            <w:tcMar>
              <w:top w:w="0" w:type="dxa"/>
              <w:left w:w="0" w:type="dxa"/>
              <w:bottom w:w="0" w:type="dxa"/>
              <w:right w:w="0" w:type="dxa"/>
            </w:tcMar>
          </w:tcPr>
          <w:p w:rsidR="000638B8" w:rsidRDefault="006354B8">
            <w:pPr>
              <w:pStyle w:val="textNormalBlok1"/>
            </w:pPr>
            <w:r>
              <w:t>-</w:t>
            </w:r>
          </w:p>
        </w:tc>
        <w:tc>
          <w:tcPr>
            <w:tcW w:w="4640" w:type="dxa"/>
            <w:gridSpan w:val="3"/>
            <w:vMerge w:val="restart"/>
            <w:tcMar>
              <w:top w:w="0" w:type="dxa"/>
              <w:left w:w="0" w:type="dxa"/>
              <w:bottom w:w="0" w:type="dxa"/>
              <w:right w:w="0" w:type="dxa"/>
            </w:tcMar>
          </w:tcPr>
          <w:p w:rsidR="000638B8" w:rsidRDefault="006354B8">
            <w:pPr>
              <w:pStyle w:val="textNormalBlok1"/>
            </w:pPr>
            <w:r>
              <w:t>Pojištění věcí movitých</w:t>
            </w:r>
          </w:p>
        </w:tc>
        <w:tc>
          <w:tcPr>
            <w:tcW w:w="200" w:type="dxa"/>
          </w:tcPr>
          <w:p w:rsidR="000638B8" w:rsidRDefault="000638B8">
            <w:pPr>
              <w:pStyle w:val="EMPTYCELLSTYLE"/>
            </w:pPr>
          </w:p>
        </w:tc>
        <w:tc>
          <w:tcPr>
            <w:tcW w:w="200" w:type="dxa"/>
          </w:tcPr>
          <w:p w:rsidR="000638B8" w:rsidRDefault="000638B8">
            <w:pPr>
              <w:pStyle w:val="EMPTYCELLSTYLE"/>
            </w:pPr>
          </w:p>
        </w:tc>
        <w:tc>
          <w:tcPr>
            <w:tcW w:w="200" w:type="dxa"/>
            <w:vMerge/>
            <w:tcMar>
              <w:top w:w="0" w:type="dxa"/>
              <w:left w:w="0" w:type="dxa"/>
              <w:bottom w:w="0" w:type="dxa"/>
              <w:right w:w="0" w:type="dxa"/>
            </w:tcMar>
          </w:tcPr>
          <w:p w:rsidR="000638B8" w:rsidRDefault="000638B8">
            <w:pPr>
              <w:pStyle w:val="EMPTYCELLSTYLE"/>
            </w:pPr>
          </w:p>
        </w:tc>
        <w:tc>
          <w:tcPr>
            <w:tcW w:w="4840" w:type="dxa"/>
            <w:gridSpan w:val="5"/>
            <w:vMerge/>
            <w:tcMar>
              <w:top w:w="0" w:type="dxa"/>
              <w:left w:w="0" w:type="dxa"/>
              <w:bottom w:w="0" w:type="dxa"/>
              <w:right w:w="0" w:type="dxa"/>
            </w:tcMar>
          </w:tcPr>
          <w:p w:rsidR="000638B8" w:rsidRDefault="000638B8">
            <w:pPr>
              <w:pStyle w:val="EMPTYCELLSTYLE"/>
            </w:pPr>
          </w:p>
        </w:tc>
        <w:tc>
          <w:tcPr>
            <w:tcW w:w="20" w:type="dxa"/>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038">
        <w:tc>
          <w:tcPr>
            <w:tcW w:w="700" w:type="dxa"/>
          </w:tcPr>
          <w:p w:rsidR="000638B8" w:rsidRDefault="000638B8">
            <w:pPr>
              <w:pStyle w:val="EMPTYCELLSTYLE"/>
            </w:pPr>
          </w:p>
        </w:tc>
        <w:tc>
          <w:tcPr>
            <w:tcW w:w="200" w:type="dxa"/>
          </w:tcPr>
          <w:p w:rsidR="000638B8" w:rsidRDefault="000638B8">
            <w:pPr>
              <w:pStyle w:val="EMPTYCELLSTYLE"/>
            </w:pPr>
          </w:p>
        </w:tc>
        <w:tc>
          <w:tcPr>
            <w:tcW w:w="200" w:type="dxa"/>
            <w:vMerge/>
            <w:tcMar>
              <w:top w:w="0" w:type="dxa"/>
              <w:left w:w="0" w:type="dxa"/>
              <w:bottom w:w="0" w:type="dxa"/>
              <w:right w:w="0" w:type="dxa"/>
            </w:tcMar>
          </w:tcPr>
          <w:p w:rsidR="000638B8" w:rsidRDefault="000638B8">
            <w:pPr>
              <w:pStyle w:val="EMPTYCELLSTYLE"/>
            </w:pPr>
          </w:p>
        </w:tc>
        <w:tc>
          <w:tcPr>
            <w:tcW w:w="4640" w:type="dxa"/>
            <w:gridSpan w:val="3"/>
            <w:vMerge/>
            <w:tcMar>
              <w:top w:w="0" w:type="dxa"/>
              <w:left w:w="0" w:type="dxa"/>
              <w:bottom w:w="0" w:type="dxa"/>
              <w:right w:w="0" w:type="dxa"/>
            </w:tcMar>
          </w:tcPr>
          <w:p w:rsidR="000638B8" w:rsidRDefault="000638B8">
            <w:pPr>
              <w:pStyle w:val="EMPTYCELLSTYLE"/>
            </w:pPr>
          </w:p>
        </w:tc>
        <w:tc>
          <w:tcPr>
            <w:tcW w:w="200" w:type="dxa"/>
          </w:tcPr>
          <w:p w:rsidR="000638B8" w:rsidRDefault="000638B8">
            <w:pPr>
              <w:pStyle w:val="EMPTYCELLSTYLE"/>
            </w:pPr>
          </w:p>
        </w:tc>
        <w:tc>
          <w:tcPr>
            <w:tcW w:w="200" w:type="dxa"/>
            <w:vMerge w:val="restart"/>
            <w:tcMar>
              <w:top w:w="0" w:type="dxa"/>
              <w:left w:w="0" w:type="dxa"/>
              <w:bottom w:w="0" w:type="dxa"/>
              <w:right w:w="0" w:type="dxa"/>
            </w:tcMar>
          </w:tcPr>
          <w:p w:rsidR="000638B8" w:rsidRDefault="006354B8">
            <w:pPr>
              <w:pStyle w:val="textNormalBlok1"/>
            </w:pPr>
            <w:r>
              <w:t>•</w:t>
            </w:r>
          </w:p>
        </w:tc>
        <w:tc>
          <w:tcPr>
            <w:tcW w:w="5040" w:type="dxa"/>
            <w:gridSpan w:val="6"/>
            <w:vMerge w:val="restart"/>
            <w:tcMar>
              <w:top w:w="0" w:type="dxa"/>
              <w:left w:w="0" w:type="dxa"/>
              <w:bottom w:w="0" w:type="dxa"/>
              <w:right w:w="0" w:type="dxa"/>
            </w:tcMar>
          </w:tcPr>
          <w:p w:rsidR="000638B8" w:rsidRDefault="006354B8">
            <w:pPr>
              <w:pStyle w:val="textNormalBlok1"/>
            </w:pPr>
            <w:r>
              <w:t>Pojištění přepravovaných osob, které může zahrnovat:</w:t>
            </w:r>
          </w:p>
        </w:tc>
        <w:tc>
          <w:tcPr>
            <w:tcW w:w="20" w:type="dxa"/>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035">
        <w:tc>
          <w:tcPr>
            <w:tcW w:w="700" w:type="dxa"/>
          </w:tcPr>
          <w:p w:rsidR="000638B8" w:rsidRDefault="000638B8">
            <w:pPr>
              <w:pStyle w:val="EMPTYCELLSTYLE"/>
            </w:pPr>
          </w:p>
        </w:tc>
        <w:tc>
          <w:tcPr>
            <w:tcW w:w="200" w:type="dxa"/>
          </w:tcPr>
          <w:p w:rsidR="000638B8" w:rsidRDefault="000638B8">
            <w:pPr>
              <w:pStyle w:val="EMPTYCELLSTYLE"/>
            </w:pPr>
          </w:p>
        </w:tc>
        <w:tc>
          <w:tcPr>
            <w:tcW w:w="200" w:type="dxa"/>
            <w:vMerge w:val="restart"/>
            <w:tcMar>
              <w:top w:w="0" w:type="dxa"/>
              <w:left w:w="0" w:type="dxa"/>
              <w:bottom w:w="0" w:type="dxa"/>
              <w:right w:w="0" w:type="dxa"/>
            </w:tcMar>
          </w:tcPr>
          <w:p w:rsidR="000638B8" w:rsidRDefault="006354B8">
            <w:pPr>
              <w:pStyle w:val="textNormalBlok1"/>
            </w:pPr>
            <w:r>
              <w:t>-</w:t>
            </w:r>
          </w:p>
        </w:tc>
        <w:tc>
          <w:tcPr>
            <w:tcW w:w="4640" w:type="dxa"/>
            <w:gridSpan w:val="3"/>
            <w:vMerge w:val="restart"/>
            <w:tcMar>
              <w:top w:w="0" w:type="dxa"/>
              <w:left w:w="0" w:type="dxa"/>
              <w:bottom w:w="0" w:type="dxa"/>
              <w:right w:w="0" w:type="dxa"/>
            </w:tcMar>
          </w:tcPr>
          <w:p w:rsidR="000638B8" w:rsidRDefault="006354B8">
            <w:pPr>
              <w:pStyle w:val="textNormalBlok1"/>
            </w:pPr>
            <w:r>
              <w:t>Pojištění cenností a věcí zvláštní hodnoty</w:t>
            </w:r>
          </w:p>
        </w:tc>
        <w:tc>
          <w:tcPr>
            <w:tcW w:w="200" w:type="dxa"/>
          </w:tcPr>
          <w:p w:rsidR="000638B8" w:rsidRDefault="000638B8">
            <w:pPr>
              <w:pStyle w:val="EMPTYCELLSTYLE"/>
            </w:pPr>
          </w:p>
        </w:tc>
        <w:tc>
          <w:tcPr>
            <w:tcW w:w="200" w:type="dxa"/>
            <w:vMerge/>
            <w:tcMar>
              <w:top w:w="0" w:type="dxa"/>
              <w:left w:w="0" w:type="dxa"/>
              <w:bottom w:w="0" w:type="dxa"/>
              <w:right w:w="0" w:type="dxa"/>
            </w:tcMar>
          </w:tcPr>
          <w:p w:rsidR="000638B8" w:rsidRDefault="000638B8">
            <w:pPr>
              <w:pStyle w:val="EMPTYCELLSTYLE"/>
            </w:pPr>
          </w:p>
        </w:tc>
        <w:tc>
          <w:tcPr>
            <w:tcW w:w="5040" w:type="dxa"/>
            <w:gridSpan w:val="6"/>
            <w:vMerge/>
            <w:tcMar>
              <w:top w:w="0" w:type="dxa"/>
              <w:left w:w="0" w:type="dxa"/>
              <w:bottom w:w="0" w:type="dxa"/>
              <w:right w:w="0" w:type="dxa"/>
            </w:tcMar>
          </w:tcPr>
          <w:p w:rsidR="000638B8" w:rsidRDefault="000638B8">
            <w:pPr>
              <w:pStyle w:val="EMPTYCELLSTYLE"/>
            </w:pPr>
          </w:p>
        </w:tc>
        <w:tc>
          <w:tcPr>
            <w:tcW w:w="20" w:type="dxa"/>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032">
        <w:tc>
          <w:tcPr>
            <w:tcW w:w="700" w:type="dxa"/>
          </w:tcPr>
          <w:p w:rsidR="000638B8" w:rsidRDefault="000638B8">
            <w:pPr>
              <w:pStyle w:val="EMPTYCELLSTYLE"/>
            </w:pPr>
          </w:p>
        </w:tc>
        <w:tc>
          <w:tcPr>
            <w:tcW w:w="200" w:type="dxa"/>
          </w:tcPr>
          <w:p w:rsidR="000638B8" w:rsidRDefault="000638B8">
            <w:pPr>
              <w:pStyle w:val="EMPTYCELLSTYLE"/>
            </w:pPr>
          </w:p>
        </w:tc>
        <w:tc>
          <w:tcPr>
            <w:tcW w:w="200" w:type="dxa"/>
            <w:vMerge/>
            <w:tcMar>
              <w:top w:w="0" w:type="dxa"/>
              <w:left w:w="0" w:type="dxa"/>
              <w:bottom w:w="0" w:type="dxa"/>
              <w:right w:w="0" w:type="dxa"/>
            </w:tcMar>
          </w:tcPr>
          <w:p w:rsidR="000638B8" w:rsidRDefault="000638B8">
            <w:pPr>
              <w:pStyle w:val="EMPTYCELLSTYLE"/>
            </w:pPr>
          </w:p>
        </w:tc>
        <w:tc>
          <w:tcPr>
            <w:tcW w:w="4640" w:type="dxa"/>
            <w:gridSpan w:val="3"/>
            <w:vMerge/>
            <w:tcMar>
              <w:top w:w="0" w:type="dxa"/>
              <w:left w:w="0" w:type="dxa"/>
              <w:bottom w:w="0" w:type="dxa"/>
              <w:right w:w="0" w:type="dxa"/>
            </w:tcMar>
          </w:tcPr>
          <w:p w:rsidR="000638B8" w:rsidRDefault="000638B8">
            <w:pPr>
              <w:pStyle w:val="EMPTYCELLSTYLE"/>
            </w:pPr>
          </w:p>
        </w:tc>
        <w:tc>
          <w:tcPr>
            <w:tcW w:w="200" w:type="dxa"/>
          </w:tcPr>
          <w:p w:rsidR="000638B8" w:rsidRDefault="000638B8">
            <w:pPr>
              <w:pStyle w:val="EMPTYCELLSTYLE"/>
            </w:pPr>
          </w:p>
        </w:tc>
        <w:tc>
          <w:tcPr>
            <w:tcW w:w="200" w:type="dxa"/>
          </w:tcPr>
          <w:p w:rsidR="000638B8" w:rsidRDefault="000638B8">
            <w:pPr>
              <w:pStyle w:val="EMPTYCELLSTYLE"/>
            </w:pPr>
          </w:p>
        </w:tc>
        <w:tc>
          <w:tcPr>
            <w:tcW w:w="200" w:type="dxa"/>
            <w:vMerge w:val="restart"/>
            <w:tcMar>
              <w:top w:w="0" w:type="dxa"/>
              <w:left w:w="0" w:type="dxa"/>
              <w:bottom w:w="0" w:type="dxa"/>
              <w:right w:w="0" w:type="dxa"/>
            </w:tcMar>
          </w:tcPr>
          <w:p w:rsidR="000638B8" w:rsidRDefault="006354B8">
            <w:pPr>
              <w:pStyle w:val="textNormalBlok1"/>
            </w:pPr>
            <w:r>
              <w:t>-</w:t>
            </w:r>
          </w:p>
        </w:tc>
        <w:tc>
          <w:tcPr>
            <w:tcW w:w="4840" w:type="dxa"/>
            <w:gridSpan w:val="5"/>
            <w:vMerge w:val="restart"/>
            <w:tcMar>
              <w:top w:w="0" w:type="dxa"/>
              <w:left w:w="0" w:type="dxa"/>
              <w:bottom w:w="0" w:type="dxa"/>
              <w:right w:w="0" w:type="dxa"/>
            </w:tcMar>
          </w:tcPr>
          <w:p w:rsidR="000638B8" w:rsidRDefault="006354B8">
            <w:pPr>
              <w:pStyle w:val="textNormalBlok1"/>
            </w:pPr>
            <w:r>
              <w:t>Pojištění pro případ trvalých následků úrazu</w:t>
            </w:r>
          </w:p>
        </w:tc>
        <w:tc>
          <w:tcPr>
            <w:tcW w:w="20" w:type="dxa"/>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029">
        <w:tc>
          <w:tcPr>
            <w:tcW w:w="700" w:type="dxa"/>
          </w:tcPr>
          <w:p w:rsidR="000638B8" w:rsidRDefault="000638B8">
            <w:pPr>
              <w:pStyle w:val="EMPTYCELLSTYLE"/>
            </w:pPr>
          </w:p>
        </w:tc>
        <w:tc>
          <w:tcPr>
            <w:tcW w:w="200" w:type="dxa"/>
            <w:vMerge w:val="restart"/>
            <w:tcMar>
              <w:top w:w="0" w:type="dxa"/>
              <w:left w:w="0" w:type="dxa"/>
              <w:bottom w:w="0" w:type="dxa"/>
              <w:right w:w="0" w:type="dxa"/>
            </w:tcMar>
          </w:tcPr>
          <w:p w:rsidR="000638B8" w:rsidRDefault="006354B8">
            <w:pPr>
              <w:pStyle w:val="textNormalB9"/>
            </w:pPr>
            <w:r>
              <w:t>•</w:t>
            </w:r>
          </w:p>
        </w:tc>
        <w:tc>
          <w:tcPr>
            <w:tcW w:w="4840" w:type="dxa"/>
            <w:gridSpan w:val="4"/>
            <w:vMerge w:val="restart"/>
            <w:tcMar>
              <w:top w:w="0" w:type="dxa"/>
              <w:left w:w="0" w:type="dxa"/>
              <w:bottom w:w="0" w:type="dxa"/>
              <w:right w:w="0" w:type="dxa"/>
            </w:tcMar>
          </w:tcPr>
          <w:p w:rsidR="000638B8" w:rsidRDefault="006354B8">
            <w:pPr>
              <w:pStyle w:val="textNormalBlok1"/>
            </w:pPr>
            <w:r>
              <w:t>Pojištění zásilek</w:t>
            </w:r>
          </w:p>
        </w:tc>
        <w:tc>
          <w:tcPr>
            <w:tcW w:w="200" w:type="dxa"/>
          </w:tcPr>
          <w:p w:rsidR="000638B8" w:rsidRDefault="000638B8">
            <w:pPr>
              <w:pStyle w:val="EMPTYCELLSTYLE"/>
            </w:pPr>
          </w:p>
        </w:tc>
        <w:tc>
          <w:tcPr>
            <w:tcW w:w="200" w:type="dxa"/>
          </w:tcPr>
          <w:p w:rsidR="000638B8" w:rsidRDefault="000638B8">
            <w:pPr>
              <w:pStyle w:val="EMPTYCELLSTYLE"/>
            </w:pPr>
          </w:p>
        </w:tc>
        <w:tc>
          <w:tcPr>
            <w:tcW w:w="200" w:type="dxa"/>
            <w:vMerge/>
            <w:tcMar>
              <w:top w:w="0" w:type="dxa"/>
              <w:left w:w="0" w:type="dxa"/>
              <w:bottom w:w="0" w:type="dxa"/>
              <w:right w:w="0" w:type="dxa"/>
            </w:tcMar>
          </w:tcPr>
          <w:p w:rsidR="000638B8" w:rsidRDefault="000638B8">
            <w:pPr>
              <w:pStyle w:val="EMPTYCELLSTYLE"/>
            </w:pPr>
          </w:p>
        </w:tc>
        <w:tc>
          <w:tcPr>
            <w:tcW w:w="4840" w:type="dxa"/>
            <w:gridSpan w:val="5"/>
            <w:vMerge/>
            <w:tcMar>
              <w:top w:w="0" w:type="dxa"/>
              <w:left w:w="0" w:type="dxa"/>
              <w:bottom w:w="0" w:type="dxa"/>
              <w:right w:w="0" w:type="dxa"/>
            </w:tcMar>
          </w:tcPr>
          <w:p w:rsidR="000638B8" w:rsidRDefault="000638B8">
            <w:pPr>
              <w:pStyle w:val="EMPTYCELLSTYLE"/>
            </w:pPr>
          </w:p>
        </w:tc>
        <w:tc>
          <w:tcPr>
            <w:tcW w:w="20" w:type="dxa"/>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026">
        <w:tc>
          <w:tcPr>
            <w:tcW w:w="700" w:type="dxa"/>
          </w:tcPr>
          <w:p w:rsidR="000638B8" w:rsidRDefault="000638B8">
            <w:pPr>
              <w:pStyle w:val="EMPTYCELLSTYLE"/>
            </w:pPr>
          </w:p>
        </w:tc>
        <w:tc>
          <w:tcPr>
            <w:tcW w:w="200" w:type="dxa"/>
            <w:vMerge/>
            <w:tcMar>
              <w:top w:w="0" w:type="dxa"/>
              <w:left w:w="0" w:type="dxa"/>
              <w:bottom w:w="0" w:type="dxa"/>
              <w:right w:w="0" w:type="dxa"/>
            </w:tcMar>
          </w:tcPr>
          <w:p w:rsidR="000638B8" w:rsidRDefault="000638B8">
            <w:pPr>
              <w:pStyle w:val="EMPTYCELLSTYLE"/>
            </w:pPr>
          </w:p>
        </w:tc>
        <w:tc>
          <w:tcPr>
            <w:tcW w:w="4840" w:type="dxa"/>
            <w:gridSpan w:val="4"/>
            <w:vMerge/>
            <w:tcMar>
              <w:top w:w="0" w:type="dxa"/>
              <w:left w:w="0" w:type="dxa"/>
              <w:bottom w:w="0" w:type="dxa"/>
              <w:right w:w="0" w:type="dxa"/>
            </w:tcMar>
          </w:tcPr>
          <w:p w:rsidR="000638B8" w:rsidRDefault="000638B8">
            <w:pPr>
              <w:pStyle w:val="EMPTYCELLSTYLE"/>
            </w:pPr>
          </w:p>
        </w:tc>
        <w:tc>
          <w:tcPr>
            <w:tcW w:w="200" w:type="dxa"/>
          </w:tcPr>
          <w:p w:rsidR="000638B8" w:rsidRDefault="000638B8">
            <w:pPr>
              <w:pStyle w:val="EMPTYCELLSTYLE"/>
            </w:pPr>
          </w:p>
        </w:tc>
        <w:tc>
          <w:tcPr>
            <w:tcW w:w="200" w:type="dxa"/>
          </w:tcPr>
          <w:p w:rsidR="000638B8" w:rsidRDefault="000638B8">
            <w:pPr>
              <w:pStyle w:val="EMPTYCELLSTYLE"/>
            </w:pPr>
          </w:p>
        </w:tc>
        <w:tc>
          <w:tcPr>
            <w:tcW w:w="200" w:type="dxa"/>
            <w:vMerge w:val="restart"/>
            <w:tcMar>
              <w:top w:w="0" w:type="dxa"/>
              <w:left w:w="0" w:type="dxa"/>
              <w:bottom w:w="0" w:type="dxa"/>
              <w:right w:w="0" w:type="dxa"/>
            </w:tcMar>
          </w:tcPr>
          <w:p w:rsidR="000638B8" w:rsidRDefault="006354B8">
            <w:pPr>
              <w:pStyle w:val="textNormalBlok1"/>
            </w:pPr>
            <w:r>
              <w:t>-</w:t>
            </w:r>
          </w:p>
        </w:tc>
        <w:tc>
          <w:tcPr>
            <w:tcW w:w="4840" w:type="dxa"/>
            <w:gridSpan w:val="5"/>
            <w:vMerge w:val="restart"/>
            <w:tcMar>
              <w:top w:w="0" w:type="dxa"/>
              <w:left w:w="0" w:type="dxa"/>
              <w:bottom w:w="0" w:type="dxa"/>
              <w:right w:w="0" w:type="dxa"/>
            </w:tcMar>
          </w:tcPr>
          <w:p w:rsidR="000638B8" w:rsidRDefault="006354B8">
            <w:pPr>
              <w:pStyle w:val="textNormalBlok1"/>
            </w:pPr>
            <w:r>
              <w:t>Pojištění pro případ smrti způsobené úrazem</w:t>
            </w:r>
          </w:p>
        </w:tc>
        <w:tc>
          <w:tcPr>
            <w:tcW w:w="20" w:type="dxa"/>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023">
        <w:tc>
          <w:tcPr>
            <w:tcW w:w="700" w:type="dxa"/>
          </w:tcPr>
          <w:p w:rsidR="000638B8" w:rsidRDefault="000638B8">
            <w:pPr>
              <w:pStyle w:val="EMPTYCELLSTYLE"/>
            </w:pPr>
          </w:p>
        </w:tc>
        <w:tc>
          <w:tcPr>
            <w:tcW w:w="200" w:type="dxa"/>
          </w:tcPr>
          <w:p w:rsidR="000638B8" w:rsidRDefault="000638B8">
            <w:pPr>
              <w:pStyle w:val="EMPTYCELLSTYLE"/>
            </w:pPr>
          </w:p>
        </w:tc>
        <w:tc>
          <w:tcPr>
            <w:tcW w:w="200" w:type="dxa"/>
          </w:tcPr>
          <w:p w:rsidR="000638B8" w:rsidRDefault="000638B8">
            <w:pPr>
              <w:pStyle w:val="EMPTYCELLSTYLE"/>
            </w:pPr>
          </w:p>
        </w:tc>
        <w:tc>
          <w:tcPr>
            <w:tcW w:w="3140" w:type="dxa"/>
          </w:tcPr>
          <w:p w:rsidR="000638B8" w:rsidRDefault="000638B8">
            <w:pPr>
              <w:pStyle w:val="EMPTYCELLSTYLE"/>
            </w:pPr>
          </w:p>
        </w:tc>
        <w:tc>
          <w:tcPr>
            <w:tcW w:w="1340" w:type="dxa"/>
          </w:tcPr>
          <w:p w:rsidR="000638B8" w:rsidRDefault="000638B8">
            <w:pPr>
              <w:pStyle w:val="EMPTYCELLSTYLE"/>
            </w:pPr>
          </w:p>
        </w:tc>
        <w:tc>
          <w:tcPr>
            <w:tcW w:w="160" w:type="dxa"/>
          </w:tcPr>
          <w:p w:rsidR="000638B8" w:rsidRDefault="000638B8">
            <w:pPr>
              <w:pStyle w:val="EMPTYCELLSTYLE"/>
            </w:pPr>
          </w:p>
        </w:tc>
        <w:tc>
          <w:tcPr>
            <w:tcW w:w="200" w:type="dxa"/>
          </w:tcPr>
          <w:p w:rsidR="000638B8" w:rsidRDefault="000638B8">
            <w:pPr>
              <w:pStyle w:val="EMPTYCELLSTYLE"/>
            </w:pPr>
          </w:p>
        </w:tc>
        <w:tc>
          <w:tcPr>
            <w:tcW w:w="200" w:type="dxa"/>
          </w:tcPr>
          <w:p w:rsidR="000638B8" w:rsidRDefault="000638B8">
            <w:pPr>
              <w:pStyle w:val="EMPTYCELLSTYLE"/>
            </w:pPr>
          </w:p>
        </w:tc>
        <w:tc>
          <w:tcPr>
            <w:tcW w:w="200" w:type="dxa"/>
            <w:vMerge/>
            <w:tcMar>
              <w:top w:w="0" w:type="dxa"/>
              <w:left w:w="0" w:type="dxa"/>
              <w:bottom w:w="0" w:type="dxa"/>
              <w:right w:w="0" w:type="dxa"/>
            </w:tcMar>
          </w:tcPr>
          <w:p w:rsidR="000638B8" w:rsidRDefault="000638B8">
            <w:pPr>
              <w:pStyle w:val="EMPTYCELLSTYLE"/>
            </w:pPr>
          </w:p>
        </w:tc>
        <w:tc>
          <w:tcPr>
            <w:tcW w:w="4840" w:type="dxa"/>
            <w:gridSpan w:val="5"/>
            <w:vMerge/>
            <w:tcMar>
              <w:top w:w="0" w:type="dxa"/>
              <w:left w:w="0" w:type="dxa"/>
              <w:bottom w:w="0" w:type="dxa"/>
              <w:right w:w="0" w:type="dxa"/>
            </w:tcMar>
          </w:tcPr>
          <w:p w:rsidR="000638B8" w:rsidRDefault="000638B8">
            <w:pPr>
              <w:pStyle w:val="EMPTYCELLSTYLE"/>
            </w:pPr>
          </w:p>
        </w:tc>
        <w:tc>
          <w:tcPr>
            <w:tcW w:w="20" w:type="dxa"/>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022">
        <w:tc>
          <w:tcPr>
            <w:tcW w:w="700" w:type="dxa"/>
          </w:tcPr>
          <w:p w:rsidR="000638B8" w:rsidRDefault="000638B8">
            <w:pPr>
              <w:pStyle w:val="EMPTYCELLSTYLE"/>
            </w:pPr>
          </w:p>
        </w:tc>
        <w:tc>
          <w:tcPr>
            <w:tcW w:w="200" w:type="dxa"/>
          </w:tcPr>
          <w:p w:rsidR="000638B8" w:rsidRDefault="000638B8">
            <w:pPr>
              <w:pStyle w:val="EMPTYCELLSTYLE"/>
            </w:pPr>
          </w:p>
        </w:tc>
        <w:tc>
          <w:tcPr>
            <w:tcW w:w="200" w:type="dxa"/>
          </w:tcPr>
          <w:p w:rsidR="000638B8" w:rsidRDefault="000638B8">
            <w:pPr>
              <w:pStyle w:val="EMPTYCELLSTYLE"/>
            </w:pPr>
          </w:p>
        </w:tc>
        <w:tc>
          <w:tcPr>
            <w:tcW w:w="3140" w:type="dxa"/>
          </w:tcPr>
          <w:p w:rsidR="000638B8" w:rsidRDefault="000638B8">
            <w:pPr>
              <w:pStyle w:val="EMPTYCELLSTYLE"/>
            </w:pPr>
          </w:p>
        </w:tc>
        <w:tc>
          <w:tcPr>
            <w:tcW w:w="1340" w:type="dxa"/>
          </w:tcPr>
          <w:p w:rsidR="000638B8" w:rsidRDefault="000638B8">
            <w:pPr>
              <w:pStyle w:val="EMPTYCELLSTYLE"/>
            </w:pPr>
          </w:p>
        </w:tc>
        <w:tc>
          <w:tcPr>
            <w:tcW w:w="160" w:type="dxa"/>
          </w:tcPr>
          <w:p w:rsidR="000638B8" w:rsidRDefault="000638B8">
            <w:pPr>
              <w:pStyle w:val="EMPTYCELLSTYLE"/>
            </w:pPr>
          </w:p>
        </w:tc>
        <w:tc>
          <w:tcPr>
            <w:tcW w:w="200" w:type="dxa"/>
          </w:tcPr>
          <w:p w:rsidR="000638B8" w:rsidRDefault="000638B8">
            <w:pPr>
              <w:pStyle w:val="EMPTYCELLSTYLE"/>
            </w:pPr>
          </w:p>
        </w:tc>
        <w:tc>
          <w:tcPr>
            <w:tcW w:w="200" w:type="dxa"/>
          </w:tcPr>
          <w:p w:rsidR="000638B8" w:rsidRDefault="000638B8">
            <w:pPr>
              <w:pStyle w:val="EMPTYCELLSTYLE"/>
            </w:pPr>
          </w:p>
        </w:tc>
        <w:tc>
          <w:tcPr>
            <w:tcW w:w="200" w:type="dxa"/>
            <w:tcMar>
              <w:top w:w="0" w:type="dxa"/>
              <w:left w:w="0" w:type="dxa"/>
              <w:bottom w:w="0" w:type="dxa"/>
              <w:right w:w="0" w:type="dxa"/>
            </w:tcMar>
          </w:tcPr>
          <w:p w:rsidR="000638B8" w:rsidRDefault="006354B8">
            <w:pPr>
              <w:pStyle w:val="textNormalBlok1"/>
            </w:pPr>
            <w:r>
              <w:t>-</w:t>
            </w:r>
          </w:p>
        </w:tc>
        <w:tc>
          <w:tcPr>
            <w:tcW w:w="4840" w:type="dxa"/>
            <w:gridSpan w:val="5"/>
            <w:tcMar>
              <w:top w:w="0" w:type="dxa"/>
              <w:left w:w="0" w:type="dxa"/>
              <w:bottom w:w="0" w:type="dxa"/>
              <w:right w:w="0" w:type="dxa"/>
            </w:tcMar>
          </w:tcPr>
          <w:p w:rsidR="000638B8" w:rsidRDefault="006354B8">
            <w:pPr>
              <w:pStyle w:val="textNormalBlokB92"/>
            </w:pPr>
            <w:r>
              <w:t>Pojištění pro případ léčení úrazu – denní odškodné</w:t>
            </w:r>
          </w:p>
        </w:tc>
        <w:tc>
          <w:tcPr>
            <w:tcW w:w="20" w:type="dxa"/>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019">
        <w:tc>
          <w:tcPr>
            <w:tcW w:w="700" w:type="dxa"/>
          </w:tcPr>
          <w:p w:rsidR="000638B8" w:rsidRDefault="000638B8">
            <w:pPr>
              <w:pStyle w:val="EMPTYCELLSTYLE"/>
            </w:pPr>
          </w:p>
        </w:tc>
        <w:tc>
          <w:tcPr>
            <w:tcW w:w="10500" w:type="dxa"/>
            <w:gridSpan w:val="14"/>
            <w:tcMar>
              <w:top w:w="0" w:type="dxa"/>
              <w:left w:w="0" w:type="dxa"/>
              <w:bottom w:w="0" w:type="dxa"/>
              <w:right w:w="0" w:type="dxa"/>
            </w:tcMar>
          </w:tcPr>
          <w:p w:rsidR="000638B8" w:rsidRDefault="006354B8">
            <w:pPr>
              <w:pStyle w:val="textNormalBlok1"/>
            </w:pPr>
            <w:r>
              <w:t>Jednotlivá pojištění nabízejí pojistnou ochranu pro případ:</w:t>
            </w:r>
          </w:p>
        </w:tc>
        <w:tc>
          <w:tcPr>
            <w:tcW w:w="700" w:type="dxa"/>
          </w:tcPr>
          <w:p w:rsidR="000638B8" w:rsidRDefault="000638B8">
            <w:pPr>
              <w:pStyle w:val="EMPTYCELLSTYLE"/>
            </w:pPr>
          </w:p>
        </w:tc>
      </w:tr>
      <w:tr w:rsidR="47483017">
        <w:tc>
          <w:tcPr>
            <w:tcW w:w="700" w:type="dxa"/>
          </w:tcPr>
          <w:p w:rsidR="000638B8" w:rsidRDefault="000638B8">
            <w:pPr>
              <w:pStyle w:val="EMPTYCELLSTYLE"/>
            </w:pPr>
          </w:p>
        </w:tc>
        <w:tc>
          <w:tcPr>
            <w:tcW w:w="200" w:type="dxa"/>
            <w:tcMar>
              <w:top w:w="0" w:type="dxa"/>
              <w:left w:w="0" w:type="dxa"/>
              <w:bottom w:w="0" w:type="dxa"/>
              <w:right w:w="0" w:type="dxa"/>
            </w:tcMar>
          </w:tcPr>
          <w:p w:rsidR="000638B8" w:rsidRDefault="006354B8">
            <w:pPr>
              <w:pStyle w:val="textNormal2"/>
            </w:pPr>
            <w:r>
              <w:t>•</w:t>
            </w:r>
          </w:p>
        </w:tc>
        <w:tc>
          <w:tcPr>
            <w:tcW w:w="10300" w:type="dxa"/>
            <w:gridSpan w:val="13"/>
            <w:vMerge w:val="restart"/>
            <w:tcMar>
              <w:top w:w="0" w:type="dxa"/>
              <w:left w:w="0" w:type="dxa"/>
              <w:bottom w:w="0" w:type="dxa"/>
              <w:right w:w="0" w:type="dxa"/>
            </w:tcMar>
          </w:tcPr>
          <w:p w:rsidR="000638B8" w:rsidRDefault="006354B8">
            <w:pPr>
              <w:pStyle w:val="textNormalBlok1"/>
            </w:pPr>
            <w:r>
              <w:t>poškození, zničení nebo pohřešování hmotných movitých věcí či staveb, zejména v rozsahu vyjmenovaných pojistných nebezpečí, některá pojištění však nabízejí pojistnou ochranu i pro případ jakékoli škodné události, která není vyloučena pojistnými podmínkami či pojistnou smlouvou,</w:t>
            </w:r>
          </w:p>
        </w:tc>
        <w:tc>
          <w:tcPr>
            <w:tcW w:w="700" w:type="dxa"/>
          </w:tcPr>
          <w:p w:rsidR="000638B8" w:rsidRDefault="000638B8">
            <w:pPr>
              <w:pStyle w:val="EMPTYCELLSTYLE"/>
            </w:pPr>
          </w:p>
        </w:tc>
      </w:tr>
      <w:tr w:rsidR="47483014">
        <w:tc>
          <w:tcPr>
            <w:tcW w:w="700" w:type="dxa"/>
          </w:tcPr>
          <w:p w:rsidR="000638B8" w:rsidRDefault="000638B8">
            <w:pPr>
              <w:pStyle w:val="EMPTYCELLSTYLE"/>
            </w:pPr>
          </w:p>
        </w:tc>
        <w:tc>
          <w:tcPr>
            <w:tcW w:w="200" w:type="dxa"/>
            <w:tcMar>
              <w:top w:w="0" w:type="dxa"/>
              <w:left w:w="0" w:type="dxa"/>
              <w:bottom w:w="0" w:type="dxa"/>
              <w:right w:w="0" w:type="dxa"/>
            </w:tcMar>
          </w:tcPr>
          <w:p w:rsidR="000638B8" w:rsidRDefault="000638B8">
            <w:pPr>
              <w:pStyle w:val="EMPTYCELLSTYLE"/>
            </w:pPr>
          </w:p>
        </w:tc>
        <w:tc>
          <w:tcPr>
            <w:tcW w:w="10300" w:type="dxa"/>
            <w:gridSpan w:val="13"/>
            <w:vMerge/>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3013">
        <w:tc>
          <w:tcPr>
            <w:tcW w:w="700" w:type="dxa"/>
          </w:tcPr>
          <w:p w:rsidR="000638B8" w:rsidRDefault="000638B8">
            <w:pPr>
              <w:pStyle w:val="EMPTYCELLSTYLE"/>
            </w:pPr>
          </w:p>
        </w:tc>
        <w:tc>
          <w:tcPr>
            <w:tcW w:w="200" w:type="dxa"/>
            <w:tcMar>
              <w:top w:w="0" w:type="dxa"/>
              <w:left w:w="0" w:type="dxa"/>
              <w:bottom w:w="0" w:type="dxa"/>
              <w:right w:w="0" w:type="dxa"/>
            </w:tcMar>
          </w:tcPr>
          <w:p w:rsidR="000638B8" w:rsidRDefault="006354B8">
            <w:pPr>
              <w:pStyle w:val="textNormal2"/>
            </w:pPr>
            <w:r>
              <w:t>•</w:t>
            </w:r>
          </w:p>
        </w:tc>
        <w:tc>
          <w:tcPr>
            <w:tcW w:w="10300" w:type="dxa"/>
            <w:gridSpan w:val="13"/>
            <w:tcMar>
              <w:top w:w="0" w:type="dxa"/>
              <w:left w:w="0" w:type="dxa"/>
              <w:bottom w:w="0" w:type="dxa"/>
              <w:right w:w="0" w:type="dxa"/>
            </w:tcMar>
          </w:tcPr>
          <w:p w:rsidR="000638B8" w:rsidRDefault="006354B8">
            <w:pPr>
              <w:pStyle w:val="textNormalBlok1"/>
            </w:pPr>
            <w:r>
              <w:t>finančních ztrát způsobených přerušením nebo omezením provozu z důvodu věcné škody ve smyslu předchozí odrážky,</w:t>
            </w:r>
          </w:p>
        </w:tc>
        <w:tc>
          <w:tcPr>
            <w:tcW w:w="700" w:type="dxa"/>
          </w:tcPr>
          <w:p w:rsidR="000638B8" w:rsidRDefault="000638B8">
            <w:pPr>
              <w:pStyle w:val="EMPTYCELLSTYLE"/>
            </w:pPr>
          </w:p>
        </w:tc>
      </w:tr>
      <w:tr w:rsidR="47483010">
        <w:tc>
          <w:tcPr>
            <w:tcW w:w="700" w:type="dxa"/>
          </w:tcPr>
          <w:p w:rsidR="000638B8" w:rsidRDefault="000638B8">
            <w:pPr>
              <w:pStyle w:val="EMPTYCELLSTYLE"/>
            </w:pPr>
          </w:p>
        </w:tc>
        <w:tc>
          <w:tcPr>
            <w:tcW w:w="200" w:type="dxa"/>
            <w:tcMar>
              <w:top w:w="0" w:type="dxa"/>
              <w:left w:w="0" w:type="dxa"/>
              <w:bottom w:w="0" w:type="dxa"/>
              <w:right w:w="0" w:type="dxa"/>
            </w:tcMar>
          </w:tcPr>
          <w:p w:rsidR="000638B8" w:rsidRDefault="006354B8">
            <w:pPr>
              <w:pStyle w:val="textNormal2"/>
            </w:pPr>
            <w:r>
              <w:t>•</w:t>
            </w:r>
          </w:p>
        </w:tc>
        <w:tc>
          <w:tcPr>
            <w:tcW w:w="10300" w:type="dxa"/>
            <w:gridSpan w:val="13"/>
            <w:tcMar>
              <w:top w:w="0" w:type="dxa"/>
              <w:left w:w="0" w:type="dxa"/>
              <w:bottom w:w="0" w:type="dxa"/>
              <w:right w:w="0" w:type="dxa"/>
            </w:tcMar>
          </w:tcPr>
          <w:p w:rsidR="000638B8" w:rsidRDefault="006354B8">
            <w:pPr>
              <w:pStyle w:val="textNormalBlok1"/>
            </w:pPr>
            <w:r>
              <w:t>odpovědnosti za újmu,</w:t>
            </w:r>
          </w:p>
        </w:tc>
        <w:tc>
          <w:tcPr>
            <w:tcW w:w="700" w:type="dxa"/>
          </w:tcPr>
          <w:p w:rsidR="000638B8" w:rsidRDefault="000638B8">
            <w:pPr>
              <w:pStyle w:val="EMPTYCELLSTYLE"/>
            </w:pPr>
          </w:p>
        </w:tc>
      </w:tr>
      <w:tr w:rsidR="47483007">
        <w:tc>
          <w:tcPr>
            <w:tcW w:w="700" w:type="dxa"/>
          </w:tcPr>
          <w:p w:rsidR="000638B8" w:rsidRDefault="000638B8">
            <w:pPr>
              <w:pStyle w:val="EMPTYCELLSTYLE"/>
            </w:pPr>
          </w:p>
        </w:tc>
        <w:tc>
          <w:tcPr>
            <w:tcW w:w="200" w:type="dxa"/>
            <w:tcMar>
              <w:top w:w="0" w:type="dxa"/>
              <w:left w:w="0" w:type="dxa"/>
              <w:bottom w:w="0" w:type="dxa"/>
              <w:right w:w="0" w:type="dxa"/>
            </w:tcMar>
          </w:tcPr>
          <w:p w:rsidR="000638B8" w:rsidRDefault="006354B8">
            <w:pPr>
              <w:pStyle w:val="textNormal2"/>
            </w:pPr>
            <w:r>
              <w:t>•</w:t>
            </w:r>
          </w:p>
        </w:tc>
        <w:tc>
          <w:tcPr>
            <w:tcW w:w="10300" w:type="dxa"/>
            <w:gridSpan w:val="13"/>
            <w:tcMar>
              <w:top w:w="0" w:type="dxa"/>
              <w:left w:w="0" w:type="dxa"/>
              <w:bottom w:w="0" w:type="dxa"/>
              <w:right w:w="0" w:type="dxa"/>
            </w:tcMar>
          </w:tcPr>
          <w:p w:rsidR="000638B8" w:rsidRDefault="006354B8">
            <w:pPr>
              <w:pStyle w:val="textNormalB9"/>
              <w:jc w:val="both"/>
            </w:pPr>
            <w:r>
              <w:t>trvalých následků úrazu, smrti způsobené úrazem či pro případ léčení úrazu v pojištění přepravovaných osob.</w:t>
            </w:r>
          </w:p>
        </w:tc>
        <w:tc>
          <w:tcPr>
            <w:tcW w:w="700" w:type="dxa"/>
          </w:tcPr>
          <w:p w:rsidR="000638B8" w:rsidRDefault="000638B8">
            <w:pPr>
              <w:pStyle w:val="EMPTYCELLSTYLE"/>
            </w:pPr>
          </w:p>
        </w:tc>
      </w:tr>
      <w:tr w:rsidR="47483004">
        <w:tc>
          <w:tcPr>
            <w:tcW w:w="700" w:type="dxa"/>
          </w:tcPr>
          <w:p w:rsidR="000638B8" w:rsidRDefault="000638B8">
            <w:pPr>
              <w:pStyle w:val="EMPTYCELLSTYLE"/>
            </w:pPr>
          </w:p>
        </w:tc>
        <w:tc>
          <w:tcPr>
            <w:tcW w:w="10500" w:type="dxa"/>
            <w:gridSpan w:val="14"/>
            <w:tcMar>
              <w:top w:w="0" w:type="dxa"/>
              <w:left w:w="0" w:type="dxa"/>
              <w:bottom w:w="0" w:type="dxa"/>
              <w:right w:w="0" w:type="dxa"/>
            </w:tcMar>
          </w:tcPr>
          <w:p w:rsidR="000638B8" w:rsidRDefault="006354B8">
            <w:pPr>
              <w:pStyle w:val="textNormalB9"/>
            </w:pPr>
            <w:r>
              <w:rPr>
                <w:b/>
                <w:i/>
              </w:rPr>
              <w:t>USTANOVENÍ POJISTNÝCH PODMÍNEK A SMLUVNÍCH DOLOŽEK, O NICHŽ MOHOU EXISTOVAT POCHYBNOSTI, ZDA JE POJISTNÍK MŮŽE ROZUMNĚ OČEKÁVAT</w:t>
            </w:r>
          </w:p>
        </w:tc>
        <w:tc>
          <w:tcPr>
            <w:tcW w:w="700" w:type="dxa"/>
          </w:tcPr>
          <w:p w:rsidR="000638B8" w:rsidRDefault="000638B8">
            <w:pPr>
              <w:pStyle w:val="EMPTYCELLSTYLE"/>
            </w:pPr>
          </w:p>
        </w:tc>
      </w:tr>
      <w:tr w:rsidR="47483002">
        <w:tc>
          <w:tcPr>
            <w:tcW w:w="700" w:type="dxa"/>
          </w:tcPr>
          <w:p w:rsidR="000638B8" w:rsidRDefault="000638B8">
            <w:pPr>
              <w:pStyle w:val="EMPTYCELLSTYLE"/>
            </w:pPr>
          </w:p>
        </w:tc>
        <w:tc>
          <w:tcPr>
            <w:tcW w:w="10500" w:type="dxa"/>
            <w:gridSpan w:val="14"/>
            <w:tcMar>
              <w:top w:w="0" w:type="dxa"/>
              <w:left w:w="0" w:type="dxa"/>
              <w:bottom w:w="0" w:type="dxa"/>
              <w:right w:w="0" w:type="dxa"/>
            </w:tcMar>
          </w:tcPr>
          <w:p w:rsidR="000638B8" w:rsidRDefault="006354B8">
            <w:pPr>
              <w:pStyle w:val="textNormalBlokB92"/>
            </w:pPr>
            <w:r>
              <w:t>Všechna pojištění mají definovány výluky z pojištění, tedy situace, za kterých z pojištění nevzniká oprávněné osobě právo na pojistné plnění. Výluky jsou obsaženy v pojistných podmínkách v článku nazvaném Výluky z pojištění. Společné výluky pro všechna pojištění jsou obsaženy ve Všeobecných pojistných podmínkách – obecná část VPP OC 2014 (dále jen „VPP OC 2014“), ostatní potom v pojistných podmínkách, kterými se jednotlivá pojištění řídí.</w:t>
            </w:r>
          </w:p>
        </w:tc>
        <w:tc>
          <w:tcPr>
            <w:tcW w:w="700" w:type="dxa"/>
          </w:tcPr>
          <w:p w:rsidR="000638B8" w:rsidRDefault="000638B8">
            <w:pPr>
              <w:pStyle w:val="EMPTYCELLSTYLE"/>
            </w:pPr>
          </w:p>
        </w:tc>
      </w:tr>
      <w:tr w:rsidR="47483000">
        <w:tc>
          <w:tcPr>
            <w:tcW w:w="700" w:type="dxa"/>
          </w:tcPr>
          <w:p w:rsidR="000638B8" w:rsidRDefault="000638B8">
            <w:pPr>
              <w:pStyle w:val="EMPTYCELLSTYLE"/>
            </w:pPr>
          </w:p>
        </w:tc>
        <w:tc>
          <w:tcPr>
            <w:tcW w:w="10500" w:type="dxa"/>
            <w:gridSpan w:val="14"/>
            <w:tcMar>
              <w:top w:w="0" w:type="dxa"/>
              <w:left w:w="0" w:type="dxa"/>
              <w:bottom w:w="0" w:type="dxa"/>
              <w:right w:w="0" w:type="dxa"/>
            </w:tcMar>
          </w:tcPr>
          <w:p w:rsidR="000638B8" w:rsidRDefault="006354B8">
            <w:pPr>
              <w:pStyle w:val="textNormalBlokB92"/>
            </w:pPr>
            <w:r>
              <w:t>Pojistná nebezpečí povodeň nebo záplava se sjednávají s čekací dobou definovanou ve VPP OC 2014 v délce 10 dnů. Za pojistné události způsobené povodní nebo záplavou a vzniklé v čekací době, není pojistitel povinen poskytnout pojistné plnění.</w:t>
            </w:r>
          </w:p>
        </w:tc>
        <w:tc>
          <w:tcPr>
            <w:tcW w:w="700" w:type="dxa"/>
          </w:tcPr>
          <w:p w:rsidR="000638B8" w:rsidRDefault="000638B8">
            <w:pPr>
              <w:pStyle w:val="EMPTYCELLSTYLE"/>
            </w:pPr>
          </w:p>
        </w:tc>
      </w:tr>
      <w:tr w:rsidR="47482998">
        <w:tc>
          <w:tcPr>
            <w:tcW w:w="700" w:type="dxa"/>
          </w:tcPr>
          <w:p w:rsidR="000638B8" w:rsidRDefault="000638B8">
            <w:pPr>
              <w:pStyle w:val="EMPTYCELLSTYLE"/>
            </w:pPr>
          </w:p>
        </w:tc>
        <w:tc>
          <w:tcPr>
            <w:tcW w:w="10500" w:type="dxa"/>
            <w:gridSpan w:val="14"/>
            <w:tcMar>
              <w:top w:w="0" w:type="dxa"/>
              <w:left w:w="0" w:type="dxa"/>
              <w:bottom w:w="0" w:type="dxa"/>
              <w:right w:w="0" w:type="dxa"/>
            </w:tcMar>
          </w:tcPr>
          <w:p w:rsidR="000638B8" w:rsidRDefault="006354B8">
            <w:pPr>
              <w:pStyle w:val="textNormalBlokB92"/>
            </w:pPr>
            <w:r>
              <w:t xml:space="preserve">Vznik nároku na pojistné plnění ze škodných událostí způsobených odcizením je v jednotlivých pojištěních podmíněn splněním alespoň minimální úrovně zabezpečení předmětů pojištění. Od kvality zabezpečovacích opatření se odvíjí maximální výše pojistného plnění, na které vzniká oprávněné osobě nárok. Většina pojištění definuje minimální požadavky na zabezpečení pro </w:t>
            </w:r>
            <w:r>
              <w:lastRenderedPageBreak/>
              <w:t>případ odcizení v Doplňkových pojistných podmínkách - Pravidla zabezpečení proti odcizení DPP PZK 2014 nebo v Doplňkových pojistných podmínkách - Pravidla zabezpečení přepravovaného nákladu DPP PZN 2014.</w:t>
            </w:r>
          </w:p>
        </w:tc>
        <w:tc>
          <w:tcPr>
            <w:tcW w:w="700" w:type="dxa"/>
          </w:tcPr>
          <w:p w:rsidR="000638B8" w:rsidRDefault="000638B8">
            <w:pPr>
              <w:pStyle w:val="EMPTYCELLSTYLE"/>
            </w:pPr>
          </w:p>
        </w:tc>
      </w:tr>
      <w:tr w:rsidR="47482995">
        <w:tc>
          <w:tcPr>
            <w:tcW w:w="700" w:type="dxa"/>
          </w:tcPr>
          <w:p w:rsidR="000638B8" w:rsidRDefault="000638B8">
            <w:pPr>
              <w:pStyle w:val="EMPTYCELLSTYLE"/>
            </w:pPr>
          </w:p>
        </w:tc>
        <w:tc>
          <w:tcPr>
            <w:tcW w:w="10500" w:type="dxa"/>
            <w:gridSpan w:val="14"/>
            <w:tcMar>
              <w:top w:w="0" w:type="dxa"/>
              <w:left w:w="0" w:type="dxa"/>
              <w:bottom w:w="0" w:type="dxa"/>
              <w:right w:w="0" w:type="dxa"/>
            </w:tcMar>
          </w:tcPr>
          <w:p w:rsidR="000638B8" w:rsidRDefault="006354B8">
            <w:pPr>
              <w:pStyle w:val="textNormalB9"/>
              <w:jc w:val="center"/>
            </w:pPr>
            <w:r>
              <w:rPr>
                <w:b/>
                <w:i/>
                <w:sz w:val="20"/>
              </w:rPr>
              <w:t>Všeobecné informace</w:t>
            </w:r>
          </w:p>
        </w:tc>
        <w:tc>
          <w:tcPr>
            <w:tcW w:w="700" w:type="dxa"/>
          </w:tcPr>
          <w:p w:rsidR="000638B8" w:rsidRDefault="000638B8">
            <w:pPr>
              <w:pStyle w:val="EMPTYCELLSTYLE"/>
            </w:pPr>
          </w:p>
        </w:tc>
      </w:tr>
      <w:tr w:rsidR="47482993">
        <w:tc>
          <w:tcPr>
            <w:tcW w:w="700" w:type="dxa"/>
          </w:tcPr>
          <w:p w:rsidR="000638B8" w:rsidRDefault="000638B8">
            <w:pPr>
              <w:pStyle w:val="EMPTYCELLSTYLE"/>
            </w:pPr>
          </w:p>
        </w:tc>
        <w:tc>
          <w:tcPr>
            <w:tcW w:w="10500" w:type="dxa"/>
            <w:gridSpan w:val="14"/>
            <w:tcMar>
              <w:top w:w="0" w:type="dxa"/>
              <w:left w:w="0" w:type="dxa"/>
              <w:bottom w:w="0" w:type="dxa"/>
              <w:right w:w="0" w:type="dxa"/>
            </w:tcMar>
          </w:tcPr>
          <w:p w:rsidR="000638B8" w:rsidRDefault="006354B8">
            <w:pPr>
              <w:pStyle w:val="textNormalBlokB92"/>
            </w:pPr>
            <w:r>
              <w:rPr>
                <w:b/>
                <w:i/>
              </w:rPr>
              <w:t>Pojistné a poplatky:</w:t>
            </w:r>
            <w:r>
              <w:t xml:space="preserve"> pojistné je sjednáno jako běžné s pojistným obdobím v délce 1 rok nebo jednorázové, v závislosti na zvolené variantě pojištění. Výše pojistného je individuální a odvíjí se zejména od požadovaného rozsahu pojištění a doby trvání pojištění, je uvedena v nabídce pojištění a následně v pojistné smlouvě. Pojistitel neúčtuje jiné poplatky.</w:t>
            </w:r>
          </w:p>
        </w:tc>
        <w:tc>
          <w:tcPr>
            <w:tcW w:w="700" w:type="dxa"/>
          </w:tcPr>
          <w:p w:rsidR="000638B8" w:rsidRDefault="000638B8">
            <w:pPr>
              <w:pStyle w:val="EMPTYCELLSTYLE"/>
            </w:pPr>
          </w:p>
        </w:tc>
      </w:tr>
      <w:tr w:rsidR="47482990">
        <w:tc>
          <w:tcPr>
            <w:tcW w:w="700" w:type="dxa"/>
          </w:tcPr>
          <w:p w:rsidR="000638B8" w:rsidRDefault="000638B8">
            <w:pPr>
              <w:pStyle w:val="EMPTYCELLSTYLE"/>
            </w:pPr>
          </w:p>
        </w:tc>
        <w:tc>
          <w:tcPr>
            <w:tcW w:w="10500" w:type="dxa"/>
            <w:gridSpan w:val="14"/>
            <w:tcMar>
              <w:top w:w="0" w:type="dxa"/>
              <w:left w:w="0" w:type="dxa"/>
              <w:bottom w:w="0" w:type="dxa"/>
              <w:right w:w="0" w:type="dxa"/>
            </w:tcMar>
          </w:tcPr>
          <w:p w:rsidR="000638B8" w:rsidRDefault="006354B8">
            <w:pPr>
              <w:pStyle w:val="textNormalBlokB92"/>
            </w:pPr>
            <w:r>
              <w:rPr>
                <w:b/>
                <w:i/>
              </w:rPr>
              <w:t>Platba pojistného:</w:t>
            </w:r>
            <w:r>
              <w:t xml:space="preserve"> pojistné je možné platit na obchodních místech pojistitele, převodem na účet pojistitele nebo prostřednictvím poštovní poukázky. Nestanoví-li pojistná smlouva jinak, je běžné pojistné splatné prvního dne pojistného období a jednorázové pojistné dnem počátku pojištění. V pojistné smlouvě může být sjednáno placení pojistného ve splátkách, se stanovením výše a splatnosti splátek. Pojistitel nevyžaduje zálohy na pojistné.</w:t>
            </w:r>
          </w:p>
        </w:tc>
        <w:tc>
          <w:tcPr>
            <w:tcW w:w="700" w:type="dxa"/>
          </w:tcPr>
          <w:p w:rsidR="000638B8" w:rsidRDefault="000638B8">
            <w:pPr>
              <w:pStyle w:val="EMPTYCELLSTYLE"/>
            </w:pPr>
          </w:p>
        </w:tc>
      </w:tr>
      <w:tr w:rsidR="47482987">
        <w:tc>
          <w:tcPr>
            <w:tcW w:w="700" w:type="dxa"/>
          </w:tcPr>
          <w:p w:rsidR="000638B8" w:rsidRDefault="000638B8">
            <w:pPr>
              <w:pStyle w:val="EMPTYCELLSTYLE"/>
            </w:pPr>
          </w:p>
        </w:tc>
        <w:tc>
          <w:tcPr>
            <w:tcW w:w="10500" w:type="dxa"/>
            <w:gridSpan w:val="14"/>
            <w:tcMar>
              <w:top w:w="0" w:type="dxa"/>
              <w:left w:w="0" w:type="dxa"/>
              <w:bottom w:w="0" w:type="dxa"/>
              <w:right w:w="0" w:type="dxa"/>
            </w:tcMar>
          </w:tcPr>
          <w:p w:rsidR="000638B8" w:rsidRDefault="006354B8">
            <w:pPr>
              <w:pStyle w:val="textNormalBlokB92"/>
            </w:pPr>
            <w:r>
              <w:rPr>
                <w:b/>
                <w:i/>
              </w:rPr>
              <w:t>Informace o daňových předpisech:</w:t>
            </w:r>
            <w:r>
              <w:t xml:space="preserve"> daňové aspekty pojištění jsou upraveny obecně závaznými právními předpisy České republiky, zejména zákonem č. 586/1992 Sb., o daních z příjmů, ve znění pozdějších předpisů.</w:t>
            </w:r>
          </w:p>
        </w:tc>
        <w:tc>
          <w:tcPr>
            <w:tcW w:w="700" w:type="dxa"/>
          </w:tcPr>
          <w:p w:rsidR="000638B8" w:rsidRDefault="000638B8">
            <w:pPr>
              <w:pStyle w:val="EMPTYCELLSTYLE"/>
            </w:pPr>
          </w:p>
        </w:tc>
      </w:tr>
      <w:tr w:rsidR="47482984">
        <w:tc>
          <w:tcPr>
            <w:tcW w:w="700" w:type="dxa"/>
          </w:tcPr>
          <w:p w:rsidR="000638B8" w:rsidRDefault="000638B8">
            <w:pPr>
              <w:pStyle w:val="EMPTYCELLSTYLE"/>
            </w:pPr>
          </w:p>
        </w:tc>
        <w:tc>
          <w:tcPr>
            <w:tcW w:w="10500" w:type="dxa"/>
            <w:gridSpan w:val="14"/>
            <w:tcMar>
              <w:top w:w="0" w:type="dxa"/>
              <w:left w:w="0" w:type="dxa"/>
              <w:bottom w:w="0" w:type="dxa"/>
              <w:right w:w="0" w:type="dxa"/>
            </w:tcMar>
          </w:tcPr>
          <w:p w:rsidR="000638B8" w:rsidRDefault="006354B8">
            <w:pPr>
              <w:pStyle w:val="textNormalBlokB92"/>
            </w:pPr>
            <w:r>
              <w:rPr>
                <w:b/>
                <w:i/>
              </w:rPr>
              <w:t>Doba platnosti pojistné smlouvy:</w:t>
            </w:r>
            <w:r>
              <w:t xml:space="preserve"> pojistnou smlouvu lze uzavřít na dobu určitou či neurčitou což platí i pro sjednání jednotlivých výše uvedených pojištění.</w:t>
            </w:r>
          </w:p>
        </w:tc>
        <w:tc>
          <w:tcPr>
            <w:tcW w:w="700" w:type="dxa"/>
          </w:tcPr>
          <w:p w:rsidR="000638B8" w:rsidRDefault="000638B8">
            <w:pPr>
              <w:pStyle w:val="EMPTYCELLSTYLE"/>
            </w:pPr>
          </w:p>
        </w:tc>
      </w:tr>
      <w:tr w:rsidR="47482981">
        <w:tc>
          <w:tcPr>
            <w:tcW w:w="700" w:type="dxa"/>
          </w:tcPr>
          <w:p w:rsidR="000638B8" w:rsidRDefault="000638B8">
            <w:pPr>
              <w:pStyle w:val="EMPTYCELLSTYLE"/>
            </w:pPr>
          </w:p>
        </w:tc>
        <w:tc>
          <w:tcPr>
            <w:tcW w:w="10500" w:type="dxa"/>
            <w:gridSpan w:val="14"/>
            <w:tcMar>
              <w:top w:w="0" w:type="dxa"/>
              <w:left w:w="0" w:type="dxa"/>
              <w:bottom w:w="0" w:type="dxa"/>
              <w:right w:w="0" w:type="dxa"/>
            </w:tcMar>
          </w:tcPr>
          <w:p w:rsidR="000638B8" w:rsidRDefault="006354B8">
            <w:pPr>
              <w:pStyle w:val="textNormalBlok1"/>
            </w:pPr>
            <w:r>
              <w:rPr>
                <w:b/>
                <w:i/>
              </w:rPr>
              <w:t>Způsoby zániku pojistné smlouvy resp. pojištění:</w:t>
            </w:r>
            <w:r>
              <w:t xml:space="preserve"> pojištění může zaniknout zejména z </w:t>
            </w:r>
            <w:proofErr w:type="spellStart"/>
            <w:r>
              <w:t>následujícíh</w:t>
            </w:r>
            <w:proofErr w:type="spellEnd"/>
            <w:r>
              <w:t xml:space="preserve"> důvodů:</w:t>
            </w:r>
          </w:p>
        </w:tc>
        <w:tc>
          <w:tcPr>
            <w:tcW w:w="700" w:type="dxa"/>
          </w:tcPr>
          <w:p w:rsidR="000638B8" w:rsidRDefault="000638B8">
            <w:pPr>
              <w:pStyle w:val="EMPTYCELLSTYLE"/>
            </w:pPr>
          </w:p>
        </w:tc>
      </w:tr>
      <w:tr w:rsidR="47482978">
        <w:tc>
          <w:tcPr>
            <w:tcW w:w="700" w:type="dxa"/>
          </w:tcPr>
          <w:p w:rsidR="000638B8" w:rsidRDefault="000638B8">
            <w:pPr>
              <w:pStyle w:val="EMPTYCELLSTYLE"/>
            </w:pPr>
          </w:p>
        </w:tc>
        <w:tc>
          <w:tcPr>
            <w:tcW w:w="200" w:type="dxa"/>
            <w:tcMar>
              <w:top w:w="0" w:type="dxa"/>
              <w:left w:w="0" w:type="dxa"/>
              <w:bottom w:w="0" w:type="dxa"/>
              <w:right w:w="0" w:type="dxa"/>
            </w:tcMar>
          </w:tcPr>
          <w:p w:rsidR="000638B8" w:rsidRDefault="006354B8">
            <w:pPr>
              <w:pStyle w:val="textNormalBlok1"/>
            </w:pPr>
            <w:r>
              <w:t>•</w:t>
            </w:r>
          </w:p>
        </w:tc>
        <w:tc>
          <w:tcPr>
            <w:tcW w:w="10300" w:type="dxa"/>
            <w:gridSpan w:val="13"/>
            <w:tcMar>
              <w:top w:w="0" w:type="dxa"/>
              <w:left w:w="0" w:type="dxa"/>
              <w:bottom w:w="0" w:type="dxa"/>
              <w:right w:w="0" w:type="dxa"/>
            </w:tcMar>
          </w:tcPr>
          <w:p w:rsidR="000638B8" w:rsidRDefault="006354B8">
            <w:pPr>
              <w:pStyle w:val="textNormalBlok1"/>
            </w:pPr>
            <w:r>
              <w:t>Uplynutím pojistné doby.</w:t>
            </w:r>
          </w:p>
        </w:tc>
        <w:tc>
          <w:tcPr>
            <w:tcW w:w="700" w:type="dxa"/>
          </w:tcPr>
          <w:p w:rsidR="000638B8" w:rsidRDefault="000638B8">
            <w:pPr>
              <w:pStyle w:val="EMPTYCELLSTYLE"/>
            </w:pPr>
          </w:p>
        </w:tc>
      </w:tr>
      <w:tr w:rsidR="47482975">
        <w:tc>
          <w:tcPr>
            <w:tcW w:w="700" w:type="dxa"/>
          </w:tcPr>
          <w:p w:rsidR="000638B8" w:rsidRDefault="000638B8">
            <w:pPr>
              <w:pStyle w:val="EMPTYCELLSTYLE"/>
            </w:pPr>
          </w:p>
        </w:tc>
        <w:tc>
          <w:tcPr>
            <w:tcW w:w="200" w:type="dxa"/>
            <w:tcMar>
              <w:top w:w="0" w:type="dxa"/>
              <w:left w:w="0" w:type="dxa"/>
              <w:bottom w:w="0" w:type="dxa"/>
              <w:right w:w="0" w:type="dxa"/>
            </w:tcMar>
          </w:tcPr>
          <w:p w:rsidR="000638B8" w:rsidRDefault="006354B8">
            <w:pPr>
              <w:pStyle w:val="textNormalBlok1"/>
            </w:pPr>
            <w:r>
              <w:t>•</w:t>
            </w:r>
          </w:p>
        </w:tc>
        <w:tc>
          <w:tcPr>
            <w:tcW w:w="10300" w:type="dxa"/>
            <w:gridSpan w:val="13"/>
            <w:tcMar>
              <w:top w:w="0" w:type="dxa"/>
              <w:left w:w="0" w:type="dxa"/>
              <w:bottom w:w="0" w:type="dxa"/>
              <w:right w:w="0" w:type="dxa"/>
            </w:tcMar>
          </w:tcPr>
          <w:p w:rsidR="000638B8" w:rsidRDefault="006354B8">
            <w:pPr>
              <w:pStyle w:val="textNormalBlok1"/>
            </w:pPr>
            <w:r>
              <w:t>Marným uplynutím lhůty stanovené pojistitelem pojistníkovi v upomínce k zaplacení dlužného pojistného nebo jeho části.</w:t>
            </w:r>
          </w:p>
        </w:tc>
        <w:tc>
          <w:tcPr>
            <w:tcW w:w="700" w:type="dxa"/>
          </w:tcPr>
          <w:p w:rsidR="000638B8" w:rsidRDefault="000638B8">
            <w:pPr>
              <w:pStyle w:val="EMPTYCELLSTYLE"/>
            </w:pPr>
          </w:p>
        </w:tc>
      </w:tr>
      <w:tr w:rsidR="47482972">
        <w:tc>
          <w:tcPr>
            <w:tcW w:w="700" w:type="dxa"/>
          </w:tcPr>
          <w:p w:rsidR="000638B8" w:rsidRDefault="000638B8">
            <w:pPr>
              <w:pStyle w:val="EMPTYCELLSTYLE"/>
            </w:pPr>
          </w:p>
        </w:tc>
        <w:tc>
          <w:tcPr>
            <w:tcW w:w="200" w:type="dxa"/>
            <w:tcMar>
              <w:top w:w="0" w:type="dxa"/>
              <w:left w:w="0" w:type="dxa"/>
              <w:bottom w:w="0" w:type="dxa"/>
              <w:right w:w="0" w:type="dxa"/>
            </w:tcMar>
          </w:tcPr>
          <w:p w:rsidR="000638B8" w:rsidRDefault="006354B8">
            <w:pPr>
              <w:pStyle w:val="textNormalBlok1"/>
            </w:pPr>
            <w:r>
              <w:t>•</w:t>
            </w:r>
          </w:p>
        </w:tc>
        <w:tc>
          <w:tcPr>
            <w:tcW w:w="10300" w:type="dxa"/>
            <w:gridSpan w:val="13"/>
            <w:tcMar>
              <w:top w:w="0" w:type="dxa"/>
              <w:left w:w="0" w:type="dxa"/>
              <w:bottom w:w="0" w:type="dxa"/>
              <w:right w:w="0" w:type="dxa"/>
            </w:tcMar>
          </w:tcPr>
          <w:p w:rsidR="000638B8" w:rsidRDefault="006354B8">
            <w:pPr>
              <w:pStyle w:val="textNormalBlok1"/>
            </w:pPr>
            <w:r>
              <w:t>Výpovědí do 2 měsíců ode dne uzavření pojistné smlouvy.</w:t>
            </w:r>
          </w:p>
        </w:tc>
        <w:tc>
          <w:tcPr>
            <w:tcW w:w="700" w:type="dxa"/>
          </w:tcPr>
          <w:p w:rsidR="000638B8" w:rsidRDefault="000638B8">
            <w:pPr>
              <w:pStyle w:val="EMPTYCELLSTYLE"/>
            </w:pPr>
          </w:p>
        </w:tc>
      </w:tr>
      <w:tr w:rsidR="47482969">
        <w:tc>
          <w:tcPr>
            <w:tcW w:w="700" w:type="dxa"/>
          </w:tcPr>
          <w:p w:rsidR="000638B8" w:rsidRDefault="000638B8">
            <w:pPr>
              <w:pStyle w:val="EMPTYCELLSTYLE"/>
            </w:pPr>
          </w:p>
        </w:tc>
        <w:tc>
          <w:tcPr>
            <w:tcW w:w="200" w:type="dxa"/>
            <w:tcMar>
              <w:top w:w="0" w:type="dxa"/>
              <w:left w:w="0" w:type="dxa"/>
              <w:bottom w:w="0" w:type="dxa"/>
              <w:right w:w="0" w:type="dxa"/>
            </w:tcMar>
          </w:tcPr>
          <w:p w:rsidR="000638B8" w:rsidRDefault="006354B8">
            <w:pPr>
              <w:pStyle w:val="textNormalBlok1"/>
            </w:pPr>
            <w:r>
              <w:t>•</w:t>
            </w:r>
          </w:p>
        </w:tc>
        <w:tc>
          <w:tcPr>
            <w:tcW w:w="10300" w:type="dxa"/>
            <w:gridSpan w:val="13"/>
            <w:tcMar>
              <w:top w:w="0" w:type="dxa"/>
              <w:left w:w="0" w:type="dxa"/>
              <w:bottom w:w="0" w:type="dxa"/>
              <w:right w:w="0" w:type="dxa"/>
            </w:tcMar>
          </w:tcPr>
          <w:p w:rsidR="000638B8" w:rsidRDefault="006354B8">
            <w:pPr>
              <w:pStyle w:val="textNormalBlok1"/>
            </w:pPr>
            <w:r>
              <w:t>Výpovědí do 3 měsíců od oznámení škodné události.</w:t>
            </w:r>
          </w:p>
        </w:tc>
        <w:tc>
          <w:tcPr>
            <w:tcW w:w="700" w:type="dxa"/>
          </w:tcPr>
          <w:p w:rsidR="000638B8" w:rsidRDefault="000638B8">
            <w:pPr>
              <w:pStyle w:val="EMPTYCELLSTYLE"/>
            </w:pPr>
          </w:p>
        </w:tc>
      </w:tr>
      <w:tr w:rsidR="47482966">
        <w:tc>
          <w:tcPr>
            <w:tcW w:w="700" w:type="dxa"/>
          </w:tcPr>
          <w:p w:rsidR="000638B8" w:rsidRDefault="000638B8">
            <w:pPr>
              <w:pStyle w:val="EMPTYCELLSTYLE"/>
            </w:pPr>
          </w:p>
        </w:tc>
        <w:tc>
          <w:tcPr>
            <w:tcW w:w="200" w:type="dxa"/>
            <w:tcMar>
              <w:top w:w="0" w:type="dxa"/>
              <w:left w:w="0" w:type="dxa"/>
              <w:bottom w:w="0" w:type="dxa"/>
              <w:right w:w="0" w:type="dxa"/>
            </w:tcMar>
          </w:tcPr>
          <w:p w:rsidR="000638B8" w:rsidRDefault="006354B8">
            <w:pPr>
              <w:pStyle w:val="textNormalBlok1"/>
            </w:pPr>
            <w:r>
              <w:t>•</w:t>
            </w:r>
          </w:p>
        </w:tc>
        <w:tc>
          <w:tcPr>
            <w:tcW w:w="10300" w:type="dxa"/>
            <w:gridSpan w:val="13"/>
            <w:vMerge w:val="restart"/>
            <w:tcMar>
              <w:top w:w="0" w:type="dxa"/>
              <w:left w:w="0" w:type="dxa"/>
              <w:bottom w:w="0" w:type="dxa"/>
              <w:right w:w="0" w:type="dxa"/>
            </w:tcMar>
          </w:tcPr>
          <w:p w:rsidR="000638B8" w:rsidRDefault="006354B8">
            <w:pPr>
              <w:pStyle w:val="textNormalBlok1"/>
            </w:pPr>
            <w:r>
              <w:t xml:space="preserve">Výpovědí do 2 měsíců ode dne, kdy se pojistník dozvěděl, že pojistitel při určení výše pojistného nebo výše pojistného plnění použil zakázané hledisko ve smyslu § 2769 zákona č. 89/2012 </w:t>
            </w:r>
            <w:proofErr w:type="spellStart"/>
            <w:proofErr w:type="gramStart"/>
            <w:r>
              <w:t>Sb.,občanský</w:t>
            </w:r>
            <w:proofErr w:type="spellEnd"/>
            <w:proofErr w:type="gramEnd"/>
            <w:r>
              <w:t xml:space="preserve"> zákoník (dále jen „občanský zákoník“).</w:t>
            </w:r>
          </w:p>
        </w:tc>
        <w:tc>
          <w:tcPr>
            <w:tcW w:w="700" w:type="dxa"/>
          </w:tcPr>
          <w:p w:rsidR="000638B8" w:rsidRDefault="000638B8">
            <w:pPr>
              <w:pStyle w:val="EMPTYCELLSTYLE"/>
            </w:pPr>
          </w:p>
        </w:tc>
      </w:tr>
      <w:tr w:rsidR="47482963">
        <w:tc>
          <w:tcPr>
            <w:tcW w:w="700" w:type="dxa"/>
          </w:tcPr>
          <w:p w:rsidR="000638B8" w:rsidRDefault="000638B8">
            <w:pPr>
              <w:pStyle w:val="EMPTYCELLSTYLE"/>
            </w:pPr>
          </w:p>
        </w:tc>
        <w:tc>
          <w:tcPr>
            <w:tcW w:w="200" w:type="dxa"/>
            <w:tcMar>
              <w:top w:w="0" w:type="dxa"/>
              <w:left w:w="0" w:type="dxa"/>
              <w:bottom w:w="0" w:type="dxa"/>
              <w:right w:w="0" w:type="dxa"/>
            </w:tcMar>
          </w:tcPr>
          <w:p w:rsidR="000638B8" w:rsidRDefault="000638B8">
            <w:pPr>
              <w:pStyle w:val="EMPTYCELLSTYLE"/>
            </w:pPr>
          </w:p>
        </w:tc>
        <w:tc>
          <w:tcPr>
            <w:tcW w:w="10300" w:type="dxa"/>
            <w:gridSpan w:val="13"/>
            <w:vMerge/>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2962">
        <w:tc>
          <w:tcPr>
            <w:tcW w:w="700" w:type="dxa"/>
          </w:tcPr>
          <w:p w:rsidR="000638B8" w:rsidRDefault="000638B8">
            <w:pPr>
              <w:pStyle w:val="EMPTYCELLSTYLE"/>
            </w:pPr>
          </w:p>
        </w:tc>
        <w:tc>
          <w:tcPr>
            <w:tcW w:w="200" w:type="dxa"/>
            <w:tcMar>
              <w:top w:w="0" w:type="dxa"/>
              <w:left w:w="0" w:type="dxa"/>
              <w:bottom w:w="0" w:type="dxa"/>
              <w:right w:w="0" w:type="dxa"/>
            </w:tcMar>
          </w:tcPr>
          <w:p w:rsidR="000638B8" w:rsidRDefault="006354B8">
            <w:pPr>
              <w:pStyle w:val="textNormalBlok1"/>
            </w:pPr>
            <w:r>
              <w:t>•</w:t>
            </w:r>
          </w:p>
        </w:tc>
        <w:tc>
          <w:tcPr>
            <w:tcW w:w="10300" w:type="dxa"/>
            <w:gridSpan w:val="13"/>
            <w:vMerge w:val="restart"/>
            <w:tcMar>
              <w:top w:w="0" w:type="dxa"/>
              <w:left w:w="0" w:type="dxa"/>
              <w:bottom w:w="0" w:type="dxa"/>
              <w:right w:w="0" w:type="dxa"/>
            </w:tcMar>
          </w:tcPr>
          <w:p w:rsidR="000638B8" w:rsidRDefault="006354B8">
            <w:pPr>
              <w:pStyle w:val="textNormalBlok1"/>
            </w:pPr>
            <w:r>
              <w:t>Výpovědí do 1 měsíce ode dne, kdy bylo pojistníkovi doručeno oznámení o převodu pojistného kmene nebo o přeměně pojistitele.</w:t>
            </w:r>
          </w:p>
        </w:tc>
        <w:tc>
          <w:tcPr>
            <w:tcW w:w="700" w:type="dxa"/>
          </w:tcPr>
          <w:p w:rsidR="000638B8" w:rsidRDefault="000638B8">
            <w:pPr>
              <w:pStyle w:val="EMPTYCELLSTYLE"/>
            </w:pPr>
          </w:p>
        </w:tc>
      </w:tr>
      <w:tr w:rsidR="47482959">
        <w:tc>
          <w:tcPr>
            <w:tcW w:w="700" w:type="dxa"/>
          </w:tcPr>
          <w:p w:rsidR="000638B8" w:rsidRDefault="000638B8">
            <w:pPr>
              <w:pStyle w:val="EMPTYCELLSTYLE"/>
            </w:pPr>
          </w:p>
        </w:tc>
        <w:tc>
          <w:tcPr>
            <w:tcW w:w="200" w:type="dxa"/>
            <w:tcMar>
              <w:top w:w="0" w:type="dxa"/>
              <w:left w:w="0" w:type="dxa"/>
              <w:bottom w:w="0" w:type="dxa"/>
              <w:right w:w="0" w:type="dxa"/>
            </w:tcMar>
          </w:tcPr>
          <w:p w:rsidR="000638B8" w:rsidRDefault="000638B8">
            <w:pPr>
              <w:pStyle w:val="EMPTYCELLSTYLE"/>
            </w:pPr>
          </w:p>
        </w:tc>
        <w:tc>
          <w:tcPr>
            <w:tcW w:w="10300" w:type="dxa"/>
            <w:gridSpan w:val="13"/>
            <w:vMerge/>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2958">
        <w:tc>
          <w:tcPr>
            <w:tcW w:w="700" w:type="dxa"/>
          </w:tcPr>
          <w:p w:rsidR="000638B8" w:rsidRDefault="000638B8">
            <w:pPr>
              <w:pStyle w:val="EMPTYCELLSTYLE"/>
            </w:pPr>
          </w:p>
        </w:tc>
        <w:tc>
          <w:tcPr>
            <w:tcW w:w="200" w:type="dxa"/>
            <w:tcMar>
              <w:top w:w="0" w:type="dxa"/>
              <w:left w:w="0" w:type="dxa"/>
              <w:bottom w:w="0" w:type="dxa"/>
              <w:right w:w="0" w:type="dxa"/>
            </w:tcMar>
          </w:tcPr>
          <w:p w:rsidR="000638B8" w:rsidRDefault="006354B8">
            <w:pPr>
              <w:pStyle w:val="textNormalBlok1"/>
            </w:pPr>
            <w:r>
              <w:t>•</w:t>
            </w:r>
          </w:p>
        </w:tc>
        <w:tc>
          <w:tcPr>
            <w:tcW w:w="10300" w:type="dxa"/>
            <w:gridSpan w:val="13"/>
            <w:tcMar>
              <w:top w:w="0" w:type="dxa"/>
              <w:left w:w="0" w:type="dxa"/>
              <w:bottom w:w="0" w:type="dxa"/>
              <w:right w:w="0" w:type="dxa"/>
            </w:tcMar>
          </w:tcPr>
          <w:p w:rsidR="000638B8" w:rsidRDefault="006354B8">
            <w:pPr>
              <w:pStyle w:val="textNormalBlok1"/>
            </w:pPr>
            <w:r>
              <w:t>Výpovědí do 1 měsíce ode dne, kdy bylo zveřejněno oznámení o odnětí povolení k provozování pojišťovací činnosti pojistiteli.</w:t>
            </w:r>
          </w:p>
        </w:tc>
        <w:tc>
          <w:tcPr>
            <w:tcW w:w="700" w:type="dxa"/>
          </w:tcPr>
          <w:p w:rsidR="000638B8" w:rsidRDefault="000638B8">
            <w:pPr>
              <w:pStyle w:val="EMPTYCELLSTYLE"/>
            </w:pPr>
          </w:p>
        </w:tc>
      </w:tr>
      <w:tr w:rsidR="47482955">
        <w:tc>
          <w:tcPr>
            <w:tcW w:w="700" w:type="dxa"/>
          </w:tcPr>
          <w:p w:rsidR="000638B8" w:rsidRDefault="000638B8">
            <w:pPr>
              <w:pStyle w:val="EMPTYCELLSTYLE"/>
            </w:pPr>
          </w:p>
        </w:tc>
        <w:tc>
          <w:tcPr>
            <w:tcW w:w="200" w:type="dxa"/>
            <w:tcMar>
              <w:top w:w="0" w:type="dxa"/>
              <w:left w:w="0" w:type="dxa"/>
              <w:bottom w:w="0" w:type="dxa"/>
              <w:right w:w="0" w:type="dxa"/>
            </w:tcMar>
          </w:tcPr>
          <w:p w:rsidR="000638B8" w:rsidRDefault="006354B8">
            <w:pPr>
              <w:pStyle w:val="textNormalBlok1"/>
            </w:pPr>
            <w:r>
              <w:t>•</w:t>
            </w:r>
          </w:p>
        </w:tc>
        <w:tc>
          <w:tcPr>
            <w:tcW w:w="10300" w:type="dxa"/>
            <w:gridSpan w:val="13"/>
            <w:vMerge w:val="restart"/>
            <w:tcMar>
              <w:top w:w="0" w:type="dxa"/>
              <w:left w:w="0" w:type="dxa"/>
              <w:bottom w:w="0" w:type="dxa"/>
              <w:right w:w="0" w:type="dxa"/>
            </w:tcMar>
          </w:tcPr>
          <w:p w:rsidR="000638B8" w:rsidRDefault="006354B8">
            <w:pPr>
              <w:pStyle w:val="textNormalBlok1"/>
            </w:pPr>
            <w:r>
              <w:t>Je-li pojištění sjednáno s běžným pojistným, výpovědí ke konci pojistného období doručenou druhé straně nejpozději 6 týdnů před uplynutím pojistného období.</w:t>
            </w:r>
          </w:p>
        </w:tc>
        <w:tc>
          <w:tcPr>
            <w:tcW w:w="700" w:type="dxa"/>
          </w:tcPr>
          <w:p w:rsidR="000638B8" w:rsidRDefault="000638B8">
            <w:pPr>
              <w:pStyle w:val="EMPTYCELLSTYLE"/>
            </w:pPr>
          </w:p>
        </w:tc>
      </w:tr>
      <w:tr w:rsidR="47482952">
        <w:tc>
          <w:tcPr>
            <w:tcW w:w="700" w:type="dxa"/>
          </w:tcPr>
          <w:p w:rsidR="000638B8" w:rsidRDefault="000638B8">
            <w:pPr>
              <w:pStyle w:val="EMPTYCELLSTYLE"/>
            </w:pPr>
          </w:p>
        </w:tc>
        <w:tc>
          <w:tcPr>
            <w:tcW w:w="200" w:type="dxa"/>
            <w:tcMar>
              <w:top w:w="0" w:type="dxa"/>
              <w:left w:w="0" w:type="dxa"/>
              <w:bottom w:w="0" w:type="dxa"/>
              <w:right w:w="0" w:type="dxa"/>
            </w:tcMar>
          </w:tcPr>
          <w:p w:rsidR="000638B8" w:rsidRDefault="000638B8">
            <w:pPr>
              <w:pStyle w:val="EMPTYCELLSTYLE"/>
            </w:pPr>
          </w:p>
        </w:tc>
        <w:tc>
          <w:tcPr>
            <w:tcW w:w="10300" w:type="dxa"/>
            <w:gridSpan w:val="13"/>
            <w:vMerge/>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2951">
        <w:tc>
          <w:tcPr>
            <w:tcW w:w="700" w:type="dxa"/>
          </w:tcPr>
          <w:p w:rsidR="000638B8" w:rsidRDefault="000638B8">
            <w:pPr>
              <w:pStyle w:val="EMPTYCELLSTYLE"/>
            </w:pPr>
          </w:p>
        </w:tc>
        <w:tc>
          <w:tcPr>
            <w:tcW w:w="200" w:type="dxa"/>
            <w:tcMar>
              <w:top w:w="0" w:type="dxa"/>
              <w:left w:w="0" w:type="dxa"/>
              <w:bottom w:w="0" w:type="dxa"/>
              <w:right w:w="0" w:type="dxa"/>
            </w:tcMar>
          </w:tcPr>
          <w:p w:rsidR="000638B8" w:rsidRDefault="006354B8">
            <w:pPr>
              <w:pStyle w:val="textNormalBlok1"/>
            </w:pPr>
            <w:r>
              <w:t>•</w:t>
            </w:r>
          </w:p>
        </w:tc>
        <w:tc>
          <w:tcPr>
            <w:tcW w:w="10300" w:type="dxa"/>
            <w:gridSpan w:val="13"/>
            <w:tcMar>
              <w:top w:w="0" w:type="dxa"/>
              <w:left w:w="0" w:type="dxa"/>
              <w:bottom w:w="0" w:type="dxa"/>
              <w:right w:w="0" w:type="dxa"/>
            </w:tcMar>
          </w:tcPr>
          <w:p w:rsidR="000638B8" w:rsidRDefault="006354B8">
            <w:pPr>
              <w:pStyle w:val="textNormalBlok1"/>
            </w:pPr>
            <w:r>
              <w:t>Výpovědí pojistitele ve smyslu § 2791 odst. 2., § 2792 nebo § 2793 odst. 1. občanského zákoníku.</w:t>
            </w:r>
          </w:p>
        </w:tc>
        <w:tc>
          <w:tcPr>
            <w:tcW w:w="700" w:type="dxa"/>
          </w:tcPr>
          <w:p w:rsidR="000638B8" w:rsidRDefault="000638B8">
            <w:pPr>
              <w:pStyle w:val="EMPTYCELLSTYLE"/>
            </w:pPr>
          </w:p>
        </w:tc>
      </w:tr>
      <w:tr w:rsidR="47482948">
        <w:tc>
          <w:tcPr>
            <w:tcW w:w="700" w:type="dxa"/>
          </w:tcPr>
          <w:p w:rsidR="000638B8" w:rsidRDefault="000638B8">
            <w:pPr>
              <w:pStyle w:val="EMPTYCELLSTYLE"/>
            </w:pPr>
          </w:p>
        </w:tc>
        <w:tc>
          <w:tcPr>
            <w:tcW w:w="200" w:type="dxa"/>
            <w:tcMar>
              <w:top w:w="0" w:type="dxa"/>
              <w:left w:w="0" w:type="dxa"/>
              <w:bottom w:w="0" w:type="dxa"/>
              <w:right w:w="0" w:type="dxa"/>
            </w:tcMar>
          </w:tcPr>
          <w:p w:rsidR="000638B8" w:rsidRDefault="006354B8">
            <w:pPr>
              <w:pStyle w:val="textNormalBlok1"/>
            </w:pPr>
            <w:r>
              <w:t>•</w:t>
            </w:r>
          </w:p>
        </w:tc>
        <w:tc>
          <w:tcPr>
            <w:tcW w:w="10300" w:type="dxa"/>
            <w:gridSpan w:val="13"/>
            <w:tcMar>
              <w:top w:w="0" w:type="dxa"/>
              <w:left w:w="0" w:type="dxa"/>
              <w:bottom w:w="0" w:type="dxa"/>
              <w:right w:w="0" w:type="dxa"/>
            </w:tcMar>
          </w:tcPr>
          <w:p w:rsidR="000638B8" w:rsidRDefault="006354B8">
            <w:pPr>
              <w:pStyle w:val="textNormalBlok1"/>
            </w:pPr>
            <w:r>
              <w:t>Písemnou dohodou smluvních stran.</w:t>
            </w:r>
          </w:p>
        </w:tc>
        <w:tc>
          <w:tcPr>
            <w:tcW w:w="700" w:type="dxa"/>
          </w:tcPr>
          <w:p w:rsidR="000638B8" w:rsidRDefault="000638B8">
            <w:pPr>
              <w:pStyle w:val="EMPTYCELLSTYLE"/>
            </w:pPr>
          </w:p>
        </w:tc>
      </w:tr>
      <w:tr w:rsidR="47482945">
        <w:tc>
          <w:tcPr>
            <w:tcW w:w="700" w:type="dxa"/>
          </w:tcPr>
          <w:p w:rsidR="000638B8" w:rsidRDefault="000638B8">
            <w:pPr>
              <w:pStyle w:val="EMPTYCELLSTYLE"/>
            </w:pPr>
          </w:p>
        </w:tc>
        <w:tc>
          <w:tcPr>
            <w:tcW w:w="200" w:type="dxa"/>
            <w:tcMar>
              <w:top w:w="0" w:type="dxa"/>
              <w:left w:w="0" w:type="dxa"/>
              <w:bottom w:w="0" w:type="dxa"/>
              <w:right w:w="0" w:type="dxa"/>
            </w:tcMar>
          </w:tcPr>
          <w:p w:rsidR="000638B8" w:rsidRDefault="006354B8">
            <w:pPr>
              <w:pStyle w:val="textNormalBlok1"/>
            </w:pPr>
            <w:r>
              <w:t>•</w:t>
            </w:r>
          </w:p>
        </w:tc>
        <w:tc>
          <w:tcPr>
            <w:tcW w:w="10300" w:type="dxa"/>
            <w:gridSpan w:val="13"/>
            <w:tcMar>
              <w:top w:w="0" w:type="dxa"/>
              <w:left w:w="0" w:type="dxa"/>
              <w:bottom w:w="0" w:type="dxa"/>
              <w:right w:w="0" w:type="dxa"/>
            </w:tcMar>
          </w:tcPr>
          <w:p w:rsidR="000638B8" w:rsidRDefault="006354B8">
            <w:pPr>
              <w:pStyle w:val="textNormalBlok1"/>
            </w:pPr>
            <w:r>
              <w:t>Odstoupením od pojistné smlouvy.</w:t>
            </w:r>
          </w:p>
        </w:tc>
        <w:tc>
          <w:tcPr>
            <w:tcW w:w="700" w:type="dxa"/>
          </w:tcPr>
          <w:p w:rsidR="000638B8" w:rsidRDefault="000638B8">
            <w:pPr>
              <w:pStyle w:val="EMPTYCELLSTYLE"/>
            </w:pPr>
          </w:p>
        </w:tc>
      </w:tr>
      <w:tr w:rsidR="47482942">
        <w:tc>
          <w:tcPr>
            <w:tcW w:w="700" w:type="dxa"/>
          </w:tcPr>
          <w:p w:rsidR="000638B8" w:rsidRDefault="000638B8">
            <w:pPr>
              <w:pStyle w:val="EMPTYCELLSTYLE"/>
            </w:pPr>
          </w:p>
        </w:tc>
        <w:tc>
          <w:tcPr>
            <w:tcW w:w="200" w:type="dxa"/>
            <w:tcMar>
              <w:top w:w="0" w:type="dxa"/>
              <w:left w:w="0" w:type="dxa"/>
              <w:bottom w:w="0" w:type="dxa"/>
              <w:right w:w="0" w:type="dxa"/>
            </w:tcMar>
          </w:tcPr>
          <w:p w:rsidR="000638B8" w:rsidRDefault="006354B8">
            <w:pPr>
              <w:pStyle w:val="textNormalBlok1"/>
            </w:pPr>
            <w:r>
              <w:t>•</w:t>
            </w:r>
          </w:p>
        </w:tc>
        <w:tc>
          <w:tcPr>
            <w:tcW w:w="10300" w:type="dxa"/>
            <w:gridSpan w:val="13"/>
            <w:vMerge w:val="restart"/>
            <w:tcMar>
              <w:top w:w="0" w:type="dxa"/>
              <w:left w:w="0" w:type="dxa"/>
              <w:bottom w:w="0" w:type="dxa"/>
              <w:right w:w="0" w:type="dxa"/>
            </w:tcMar>
          </w:tcPr>
          <w:p w:rsidR="000638B8" w:rsidRDefault="006354B8">
            <w:pPr>
              <w:pStyle w:val="textNormalBlokB92"/>
            </w:pPr>
            <w:r>
              <w:t>Zánikem pojistného zájmu, zánikem pojistného nebezpečí, dnem smrti pojištěné osoby, dnem zániku pojištěné právnické osoby bez právního nástupce nebo dnem odmítnutí pojistného plnění ve smyslu § 2809 občanského zákoníku.</w:t>
            </w:r>
          </w:p>
        </w:tc>
        <w:tc>
          <w:tcPr>
            <w:tcW w:w="700" w:type="dxa"/>
          </w:tcPr>
          <w:p w:rsidR="000638B8" w:rsidRDefault="000638B8">
            <w:pPr>
              <w:pStyle w:val="EMPTYCELLSTYLE"/>
            </w:pPr>
          </w:p>
        </w:tc>
      </w:tr>
      <w:tr w:rsidR="47482939">
        <w:tc>
          <w:tcPr>
            <w:tcW w:w="700" w:type="dxa"/>
          </w:tcPr>
          <w:p w:rsidR="000638B8" w:rsidRDefault="000638B8">
            <w:pPr>
              <w:pStyle w:val="EMPTYCELLSTYLE"/>
            </w:pPr>
          </w:p>
        </w:tc>
        <w:tc>
          <w:tcPr>
            <w:tcW w:w="200" w:type="dxa"/>
            <w:tcMar>
              <w:top w:w="0" w:type="dxa"/>
              <w:left w:w="0" w:type="dxa"/>
              <w:bottom w:w="0" w:type="dxa"/>
              <w:right w:w="0" w:type="dxa"/>
            </w:tcMar>
          </w:tcPr>
          <w:p w:rsidR="000638B8" w:rsidRDefault="000638B8">
            <w:pPr>
              <w:pStyle w:val="EMPTYCELLSTYLE"/>
            </w:pPr>
          </w:p>
        </w:tc>
        <w:tc>
          <w:tcPr>
            <w:tcW w:w="10300" w:type="dxa"/>
            <w:gridSpan w:val="13"/>
            <w:vMerge/>
            <w:tcMar>
              <w:top w:w="0" w:type="dxa"/>
              <w:left w:w="0" w:type="dxa"/>
              <w:bottom w:w="0" w:type="dxa"/>
              <w:right w:w="0" w:type="dxa"/>
            </w:tcMar>
          </w:tcPr>
          <w:p w:rsidR="000638B8" w:rsidRDefault="000638B8">
            <w:pPr>
              <w:pStyle w:val="EMPTYCELLSTYLE"/>
            </w:pPr>
          </w:p>
        </w:tc>
        <w:tc>
          <w:tcPr>
            <w:tcW w:w="700" w:type="dxa"/>
          </w:tcPr>
          <w:p w:rsidR="000638B8" w:rsidRDefault="000638B8">
            <w:pPr>
              <w:pStyle w:val="EMPTYCELLSTYLE"/>
            </w:pPr>
          </w:p>
        </w:tc>
      </w:tr>
      <w:tr w:rsidR="47482938">
        <w:tc>
          <w:tcPr>
            <w:tcW w:w="700" w:type="dxa"/>
          </w:tcPr>
          <w:p w:rsidR="000638B8" w:rsidRDefault="000638B8">
            <w:pPr>
              <w:pStyle w:val="EMPTYCELLSTYLE"/>
            </w:pPr>
          </w:p>
        </w:tc>
        <w:tc>
          <w:tcPr>
            <w:tcW w:w="10500" w:type="dxa"/>
            <w:gridSpan w:val="14"/>
            <w:tcMar>
              <w:top w:w="0" w:type="dxa"/>
              <w:left w:w="0" w:type="dxa"/>
              <w:bottom w:w="0" w:type="dxa"/>
              <w:right w:w="0" w:type="dxa"/>
            </w:tcMar>
          </w:tcPr>
          <w:p w:rsidR="000638B8" w:rsidRDefault="006354B8">
            <w:pPr>
              <w:pStyle w:val="textNormalB9"/>
              <w:jc w:val="both"/>
            </w:pPr>
            <w:r>
              <w:rPr>
                <w:b/>
                <w:i/>
              </w:rPr>
              <w:t>Praktické pokyny týkající se možnosti odstoupení od pojistné smlouvy:</w:t>
            </w:r>
          </w:p>
        </w:tc>
        <w:tc>
          <w:tcPr>
            <w:tcW w:w="700" w:type="dxa"/>
          </w:tcPr>
          <w:p w:rsidR="000638B8" w:rsidRDefault="000638B8">
            <w:pPr>
              <w:pStyle w:val="EMPTYCELLSTYLE"/>
            </w:pPr>
          </w:p>
        </w:tc>
      </w:tr>
      <w:tr w:rsidR="47482936">
        <w:tc>
          <w:tcPr>
            <w:tcW w:w="700" w:type="dxa"/>
          </w:tcPr>
          <w:p w:rsidR="000638B8" w:rsidRDefault="000638B8">
            <w:pPr>
              <w:pStyle w:val="EMPTYCELLSTYLE"/>
            </w:pPr>
          </w:p>
        </w:tc>
        <w:tc>
          <w:tcPr>
            <w:tcW w:w="10500" w:type="dxa"/>
            <w:gridSpan w:val="14"/>
            <w:tcMar>
              <w:top w:w="0" w:type="dxa"/>
              <w:left w:w="0" w:type="dxa"/>
              <w:bottom w:w="0" w:type="dxa"/>
              <w:right w:w="0" w:type="dxa"/>
            </w:tcMar>
          </w:tcPr>
          <w:p w:rsidR="000638B8" w:rsidRDefault="006354B8">
            <w:pPr>
              <w:pStyle w:val="textNormalB9"/>
              <w:jc w:val="both"/>
            </w:pPr>
            <w:r>
              <w:t>Od pojistné smlouvy mohou smluvní strany odstoupit dle § 2808 občanského zákoníku. Pojistitel má právo od smlouvy odstoupit, porušil-li pojistník nebo pojištěný úmyslně nebo z nedbalosti povinnost k pravdivým sdělením ve smyslu § 2788 občanského zákoníku a prokáže-li, že by při pravdivém a úplném zodpovězení dotazů smlouvu neuzavřel. Pojistník má právo od smlouvy odstoupit, porušil-li pojistitel povinnost dle § 2789 občanského zákoníku. Právo na odstoupení zaniká, není-li uplatněno do 2 měsíců od okamžiku, kdy smluvní strana porušení povinností zjistila nebo musela zjistit. Smluvní strany si vypořádají závazky dle § 2808 odst. 2 občanského zákoníku. V případě pojistných smluv uzavřených se spotřebiteli jako pojistníky mimo prostory obvyklé pro podnikatelovo podnikání je pojistník dále oprávněn odstoupit od pojistné smlouvy ve lhůtě 14 dnů od uzavření pojistné smlouvy podle § 1829 a násl. občanského zákoníku. Právo na odstoupení zaniká, není-li uplatněno v uvedené lhůtě 14 dnů. V případě spotřebitele je lhůta zachována i v případě je-li v této lhůtě oznámení o odstoupení odesláno pojistiteli. Pojistník může v tomto případě využít pro odstoupení od smlouvy formulář pro odstoupení od smlouvy zveřejněný na výše uvedených internetových stránkách pojistitele, který je rovněž dostupný na obchodních místech pojistitele.</w:t>
            </w:r>
          </w:p>
          <w:p w:rsidR="000638B8" w:rsidRDefault="006354B8">
            <w:pPr>
              <w:pStyle w:val="textNormalB9"/>
              <w:jc w:val="both"/>
            </w:pPr>
            <w:r>
              <w:t>Oznámení o odstoupení musí být učiněno písemně. Oznámení o odstoupení od pojistné smlouvy může pojistník zaslat na adresu sídla pojistitele.</w:t>
            </w:r>
          </w:p>
        </w:tc>
        <w:tc>
          <w:tcPr>
            <w:tcW w:w="700" w:type="dxa"/>
          </w:tcPr>
          <w:p w:rsidR="000638B8" w:rsidRDefault="000638B8">
            <w:pPr>
              <w:pStyle w:val="EMPTYCELLSTYLE"/>
            </w:pPr>
          </w:p>
        </w:tc>
      </w:tr>
      <w:tr w:rsidR="47482933">
        <w:tc>
          <w:tcPr>
            <w:tcW w:w="700" w:type="dxa"/>
          </w:tcPr>
          <w:p w:rsidR="000638B8" w:rsidRDefault="000638B8">
            <w:pPr>
              <w:pStyle w:val="EMPTYCELLSTYLE"/>
            </w:pPr>
          </w:p>
        </w:tc>
        <w:tc>
          <w:tcPr>
            <w:tcW w:w="10500" w:type="dxa"/>
            <w:gridSpan w:val="14"/>
            <w:tcMar>
              <w:top w:w="0" w:type="dxa"/>
              <w:left w:w="0" w:type="dxa"/>
              <w:bottom w:w="0" w:type="dxa"/>
              <w:right w:w="0" w:type="dxa"/>
            </w:tcMar>
          </w:tcPr>
          <w:p w:rsidR="000638B8" w:rsidRDefault="006354B8">
            <w:pPr>
              <w:pStyle w:val="textNormalB9"/>
              <w:jc w:val="both"/>
            </w:pPr>
            <w:r>
              <w:rPr>
                <w:b/>
                <w:i/>
              </w:rPr>
              <w:t>Právo platné pro pojistnou smlouvu:</w:t>
            </w:r>
            <w:r>
              <w:t xml:space="preserve"> pojistitel navrhuje, aby se pojistná smlouva a pojištění v ní sjednaná řídila českým právním řádem.</w:t>
            </w:r>
          </w:p>
        </w:tc>
        <w:tc>
          <w:tcPr>
            <w:tcW w:w="700" w:type="dxa"/>
          </w:tcPr>
          <w:p w:rsidR="000638B8" w:rsidRDefault="000638B8">
            <w:pPr>
              <w:pStyle w:val="EMPTYCELLSTYLE"/>
            </w:pPr>
          </w:p>
        </w:tc>
      </w:tr>
      <w:tr w:rsidR="47482930">
        <w:tc>
          <w:tcPr>
            <w:tcW w:w="700" w:type="dxa"/>
          </w:tcPr>
          <w:p w:rsidR="000638B8" w:rsidRDefault="000638B8">
            <w:pPr>
              <w:pStyle w:val="EMPTYCELLSTYLE"/>
            </w:pPr>
          </w:p>
        </w:tc>
        <w:tc>
          <w:tcPr>
            <w:tcW w:w="10500" w:type="dxa"/>
            <w:gridSpan w:val="14"/>
            <w:tcMar>
              <w:top w:w="0" w:type="dxa"/>
              <w:left w:w="0" w:type="dxa"/>
              <w:bottom w:w="0" w:type="dxa"/>
              <w:right w:w="0" w:type="dxa"/>
            </w:tcMar>
          </w:tcPr>
          <w:p w:rsidR="000638B8" w:rsidRDefault="006354B8">
            <w:pPr>
              <w:pStyle w:val="textNormalB9"/>
              <w:jc w:val="both"/>
            </w:pPr>
            <w:r>
              <w:rPr>
                <w:b/>
                <w:i/>
              </w:rPr>
              <w:t>Způsob vyřizování stížností pojistníků, pojištěných nebo oprávněných osob:</w:t>
            </w:r>
            <w:r>
              <w:t xml:space="preserve"> v zájmu řádného posouzení jakékoliv stížnosti týkající se pojištění je třeba zachovat písemnou formu (dopis, fax, e-mail) a ve stížnosti uvádět identifikační a kontaktní údaje osoby, která podala stížnost. Případné stížnosti lze zasílat na výše uvedenou adresu sídla pojistitele. Osoba, která stížnost podala, bude bez zbytečného odkladu pojistitelem vyrozuměna o tom, že pojistitel stížnost přijal, jakož i o tom, jakým způsobem a v jaké lhůtě bude vyřízena. Následně pojistitel tuto osobu písemně vyrozumí o vyřízení stížnosti. Není vyloučena možnost obrátit se s případnou stížností na Českou národní banku jako orgán, který vykonává dohled nad finančním trhem, včetně pojišťovnictví.</w:t>
            </w:r>
          </w:p>
        </w:tc>
        <w:tc>
          <w:tcPr>
            <w:tcW w:w="700" w:type="dxa"/>
          </w:tcPr>
          <w:p w:rsidR="000638B8" w:rsidRDefault="000638B8">
            <w:pPr>
              <w:pStyle w:val="EMPTYCELLSTYLE"/>
            </w:pPr>
          </w:p>
        </w:tc>
      </w:tr>
      <w:tr w:rsidR="47482926">
        <w:trPr>
          <w:gridAfter w:val="13"/>
          <w:wAfter w:w="10800" w:type="dxa"/>
        </w:trPr>
        <w:tc>
          <w:tcPr>
            <w:tcW w:w="700" w:type="dxa"/>
          </w:tcPr>
          <w:p w:rsidR="000638B8" w:rsidRDefault="000638B8">
            <w:pPr>
              <w:pStyle w:val="EMPTYCELLSTYLE"/>
            </w:pPr>
          </w:p>
        </w:tc>
        <w:tc>
          <w:tcPr>
            <w:tcW w:w="200" w:type="dxa"/>
            <w:tcMar>
              <w:top w:w="0" w:type="dxa"/>
              <w:left w:w="0" w:type="dxa"/>
              <w:bottom w:w="0" w:type="dxa"/>
              <w:right w:w="0" w:type="dxa"/>
            </w:tcMar>
          </w:tcPr>
          <w:p w:rsidR="000638B8" w:rsidRDefault="000638B8">
            <w:pPr>
              <w:pStyle w:val="EMPTYCELLSTYLE"/>
            </w:pPr>
          </w:p>
        </w:tc>
        <w:tc>
          <w:tcPr>
            <w:tcW w:w="200" w:type="dxa"/>
          </w:tcPr>
          <w:p w:rsidR="000638B8" w:rsidRDefault="000638B8">
            <w:pPr>
              <w:pStyle w:val="EMPTYCELLSTYLE"/>
            </w:pPr>
          </w:p>
        </w:tc>
      </w:tr>
    </w:tbl>
    <w:p w:rsidR="000638B8" w:rsidRDefault="000638B8">
      <w:pPr>
        <w:pStyle w:val="beznyText"/>
      </w:pPr>
      <w:bookmarkStart w:id="3" w:name="B2BBOOKMARK3"/>
      <w:bookmarkEnd w:id="3"/>
    </w:p>
    <w:sectPr w:rsidR="000638B8">
      <w:footerReference w:type="default" r:id="rId19"/>
      <w:pgSz w:w="11900" w:h="16840"/>
      <w:pgMar w:top="700" w:right="0" w:bottom="700" w:left="0" w:header="700" w:footer="70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B7D" w:rsidRDefault="00480B7D">
      <w:r>
        <w:separator/>
      </w:r>
    </w:p>
  </w:endnote>
  <w:endnote w:type="continuationSeparator" w:id="0">
    <w:p w:rsidR="00480B7D" w:rsidRDefault="00480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8B8" w:rsidRDefault="006354B8">
    <w:pPr>
      <w:pStyle w:val="hlavickaPaticka2"/>
      <w:jc w:val="center"/>
    </w:pPr>
    <w:r>
      <w:t xml:space="preserve">Strana </w:t>
    </w:r>
    <w:r>
      <w:fldChar w:fldCharType="begin"/>
    </w:r>
    <w:r>
      <w:instrText>PAGE \* Arabic \* MERGEFORMAT</w:instrText>
    </w:r>
    <w:r>
      <w:fldChar w:fldCharType="separate"/>
    </w:r>
    <w:r w:rsidR="00CC2FE1">
      <w:rPr>
        <w:noProof/>
      </w:rPr>
      <w:t>2</w:t>
    </w:r>
    <w:r>
      <w:fldChar w:fldCharType="end"/>
    </w:r>
    <w:r>
      <w:t xml:space="preserve"> (z celkem stran </w:t>
    </w:r>
    <w:r w:rsidR="00480B7D">
      <w:fldChar w:fldCharType="begin"/>
    </w:r>
    <w:r w:rsidR="00480B7D">
      <w:instrText xml:space="preserve"> PAGEREF B2BBOOKMARK1\* MERGEFORMAT</w:instrText>
    </w:r>
    <w:r w:rsidR="00480B7D">
      <w:fldChar w:fldCharType="separate"/>
    </w:r>
    <w:r w:rsidR="00CC2FE1">
      <w:rPr>
        <w:noProof/>
      </w:rPr>
      <w:t>5</w:t>
    </w:r>
    <w:r w:rsidR="00480B7D">
      <w:rPr>
        <w:noProof/>
      </w:rPr>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8B8" w:rsidRDefault="006354B8">
    <w:pPr>
      <w:pStyle w:val="hlavickaPaticka2"/>
      <w:jc w:val="center"/>
    </w:pPr>
    <w:r>
      <w:t xml:space="preserve">Strana </w:t>
    </w:r>
    <w:r>
      <w:fldChar w:fldCharType="begin"/>
    </w:r>
    <w:r>
      <w:instrText>PAGE \* Arabic \* MERGEFORMAT</w:instrText>
    </w:r>
    <w:r>
      <w:fldChar w:fldCharType="separate"/>
    </w:r>
    <w:r w:rsidR="00CC2FE1">
      <w:rPr>
        <w:noProof/>
      </w:rPr>
      <w:t>3</w:t>
    </w:r>
    <w:r>
      <w:fldChar w:fldCharType="end"/>
    </w:r>
    <w:r>
      <w:t xml:space="preserve"> (z celkem stran </w:t>
    </w:r>
    <w:r w:rsidR="00480B7D">
      <w:fldChar w:fldCharType="begin"/>
    </w:r>
    <w:r w:rsidR="00480B7D">
      <w:instrText xml:space="preserve"> PAGEREF B2BBOOKMARK1\* MERGEFORMAT</w:instrText>
    </w:r>
    <w:r w:rsidR="00480B7D">
      <w:fldChar w:fldCharType="separate"/>
    </w:r>
    <w:r w:rsidR="00CC2FE1">
      <w:rPr>
        <w:noProof/>
      </w:rPr>
      <w:t>5</w:t>
    </w:r>
    <w:r w:rsidR="00480B7D">
      <w:rPr>
        <w:noProof/>
      </w:rPr>
      <w:fldChar w:fldCharType="end"/>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8B8" w:rsidRDefault="006354B8">
    <w:pPr>
      <w:pStyle w:val="hlavickaPaticka2"/>
      <w:jc w:val="center"/>
    </w:pPr>
    <w:r>
      <w:t xml:space="preserve">Strana </w:t>
    </w:r>
    <w:r>
      <w:fldChar w:fldCharType="begin"/>
    </w:r>
    <w:r>
      <w:instrText>PAGE \* Arabic \* MERGEFORMAT</w:instrText>
    </w:r>
    <w:r>
      <w:fldChar w:fldCharType="separate"/>
    </w:r>
    <w:r w:rsidR="00A64AED">
      <w:rPr>
        <w:noProof/>
      </w:rPr>
      <w:t>5</w:t>
    </w:r>
    <w:r>
      <w:fldChar w:fldCharType="end"/>
    </w:r>
    <w:r>
      <w:t xml:space="preserve"> (z celkem stran </w:t>
    </w:r>
    <w:r w:rsidR="00480B7D">
      <w:fldChar w:fldCharType="begin"/>
    </w:r>
    <w:r w:rsidR="00480B7D">
      <w:instrText xml:space="preserve"> PAGEREF B2BBOOKMARK1\* MERGEFORMAT</w:instrText>
    </w:r>
    <w:r w:rsidR="00480B7D">
      <w:fldChar w:fldCharType="separate"/>
    </w:r>
    <w:r w:rsidR="00A64AED">
      <w:rPr>
        <w:noProof/>
      </w:rPr>
      <w:t>5</w:t>
    </w:r>
    <w:r w:rsidR="00480B7D">
      <w:rPr>
        <w:noProof/>
      </w:rPr>
      <w:fldChar w:fldCharType="end"/>
    </w: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8B8" w:rsidRDefault="006354B8">
    <w:pPr>
      <w:pStyle w:val="beznyText"/>
    </w:pPr>
    <w:r>
      <w:rPr>
        <w:vanish/>
      </w:rPr>
      <w:t xml:space="preserve">Strana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8B8" w:rsidRDefault="006354B8">
    <w:pPr>
      <w:pStyle w:val="textNormal2"/>
      <w:jc w:val="center"/>
    </w:pPr>
    <w:r>
      <w:t xml:space="preserve">Strana </w:t>
    </w:r>
    <w:r>
      <w:fldChar w:fldCharType="begin"/>
    </w:r>
    <w:r>
      <w:instrText>PAGE \* Arabic \* MERGEFORMAT</w:instrText>
    </w:r>
    <w:r>
      <w:fldChar w:fldCharType="separate"/>
    </w:r>
    <w:r w:rsidR="00CC2FE1">
      <w:rPr>
        <w:noProof/>
      </w:rPr>
      <w:t>2</w:t>
    </w:r>
    <w:r>
      <w:fldChar w:fldCharType="end"/>
    </w:r>
    <w:r>
      <w:t xml:space="preserve"> (z celkem stran </w:t>
    </w:r>
    <w:r w:rsidR="00480B7D">
      <w:fldChar w:fldCharType="begin"/>
    </w:r>
    <w:r w:rsidR="00480B7D">
      <w:instrText xml:space="preserve"> PAGEREF B2BBOOKMARK3\* MERGEFORMAT</w:instrText>
    </w:r>
    <w:r w:rsidR="00480B7D">
      <w:fldChar w:fldCharType="separate"/>
    </w:r>
    <w:r w:rsidR="00CC2FE1">
      <w:rPr>
        <w:noProof/>
      </w:rPr>
      <w:t>2</w:t>
    </w:r>
    <w:r w:rsidR="00480B7D">
      <w:rPr>
        <w:noProof/>
      </w:rP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B7D" w:rsidRDefault="00480B7D">
      <w:r>
        <w:separator/>
      </w:r>
    </w:p>
  </w:footnote>
  <w:footnote w:type="continuationSeparator" w:id="0">
    <w:p w:rsidR="00480B7D" w:rsidRDefault="00480B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8B8" w:rsidRDefault="006354B8">
    <w:pPr>
      <w:pStyle w:val="hlavickaPaticka2"/>
    </w:pPr>
    <w:r>
      <w:t>Číslo pojistné smlouvy: 8057147311 dodatek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8B8" w:rsidRDefault="000638B8">
    <w:pPr>
      <w:pStyle w:val="beznyTex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8B8" w:rsidRDefault="006354B8">
    <w:pPr>
      <w:pStyle w:val="hlavickaPaticka2"/>
      <w:ind w:left="1400"/>
    </w:pPr>
    <w:r>
      <w:t>Číslo pojistné smlouvy: 8057147311 dodatek 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8B8" w:rsidRDefault="006354B8">
    <w:pPr>
      <w:pStyle w:val="hlavickaPaticka2"/>
    </w:pPr>
    <w:r>
      <w:t>Číslo pojistné smlouvy: 8057147311 dodatek 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8B8" w:rsidRDefault="000638B8">
    <w:pPr>
      <w:pStyle w:val="hlavickaPaticka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0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8B8"/>
    <w:rsid w:val="000638B8"/>
    <w:rsid w:val="001C6E62"/>
    <w:rsid w:val="00480B7D"/>
    <w:rsid w:val="006354B8"/>
    <w:rsid w:val="00A64AED"/>
    <w:rsid w:val="00AA6F6C"/>
    <w:rsid w:val="00CC2F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
    <w:qFormat/>
    <w:rPr>
      <w:sz w:val="1"/>
    </w:rPr>
  </w:style>
  <w:style w:type="paragraph" w:customStyle="1" w:styleId="beznyText0">
    <w:name w:val="_beznyText"/>
    <w:qFormat/>
    <w:rPr>
      <w:rFonts w:ascii="Arial" w:eastAsia="Arial" w:hAnsi="Arial" w:cs="Arial"/>
      <w:sz w:val="18"/>
    </w:rPr>
  </w:style>
  <w:style w:type="paragraph" w:customStyle="1" w:styleId="hlavickaPaticka">
    <w:name w:val="hlavickaPaticka"/>
    <w:qFormat/>
    <w:pPr>
      <w:spacing w:before="300" w:after="300"/>
    </w:pPr>
    <w:rPr>
      <w:rFonts w:ascii="Arial" w:eastAsia="Arial" w:hAnsi="Arial" w:cs="Arial"/>
      <w:sz w:val="18"/>
    </w:rPr>
  </w:style>
  <w:style w:type="paragraph" w:customStyle="1" w:styleId="textIdentifikace">
    <w:name w:val="_textIdentifikace"/>
    <w:qFormat/>
    <w:rPr>
      <w:rFonts w:ascii="Arial" w:eastAsia="Arial" w:hAnsi="Arial" w:cs="Arial"/>
    </w:rPr>
  </w:style>
  <w:style w:type="paragraph" w:customStyle="1" w:styleId="jmenoPojistnikaUvod">
    <w:name w:val="jmenoPojistnikaUvod"/>
    <w:qFormat/>
    <w:pPr>
      <w:spacing w:before="40"/>
    </w:pPr>
    <w:rPr>
      <w:rFonts w:ascii="Arial" w:eastAsia="Arial" w:hAnsi="Arial" w:cs="Arial"/>
      <w:b/>
      <w:sz w:val="24"/>
    </w:rPr>
  </w:style>
  <w:style w:type="paragraph" w:customStyle="1" w:styleId="nadpisSmlouvy">
    <w:name w:val="nadpisSmlouvy"/>
    <w:qFormat/>
    <w:pPr>
      <w:spacing w:before="60"/>
      <w:jc w:val="center"/>
    </w:pPr>
    <w:rPr>
      <w:rFonts w:ascii="Arial" w:eastAsia="Arial" w:hAnsi="Arial" w:cs="Arial"/>
      <w:b/>
      <w:sz w:val="56"/>
    </w:rPr>
  </w:style>
  <w:style w:type="paragraph" w:customStyle="1" w:styleId="podnadpisDodatku">
    <w:name w:val="podnadpisDodatku"/>
    <w:qFormat/>
    <w:pPr>
      <w:spacing w:before="60"/>
      <w:jc w:val="center"/>
    </w:pPr>
    <w:rPr>
      <w:rFonts w:ascii="Arial" w:eastAsia="Arial" w:hAnsi="Arial" w:cs="Arial"/>
      <w:sz w:val="40"/>
    </w:rPr>
  </w:style>
  <w:style w:type="paragraph" w:customStyle="1" w:styleId="smluvniStrany">
    <w:name w:val="smluvniStrany"/>
    <w:basedOn w:val="textIdentifikace"/>
    <w:qFormat/>
    <w:pPr>
      <w:spacing w:before="600" w:after="600"/>
    </w:pPr>
  </w:style>
  <w:style w:type="paragraph" w:customStyle="1" w:styleId="textIdentifikaceRadekPred">
    <w:name w:val="textIdentifikaceRadekPred"/>
    <w:basedOn w:val="textIdentifikace"/>
    <w:qFormat/>
    <w:pPr>
      <w:spacing w:before="300"/>
    </w:pPr>
  </w:style>
  <w:style w:type="paragraph" w:customStyle="1" w:styleId="jmenoSoupojistitele">
    <w:name w:val="jmenoSoupojistitele"/>
    <w:qFormat/>
    <w:rPr>
      <w:rFonts w:ascii="Arial" w:eastAsia="Arial" w:hAnsi="Arial" w:cs="Arial"/>
      <w:b/>
    </w:rPr>
  </w:style>
  <w:style w:type="paragraph" w:customStyle="1" w:styleId="jmenoSoupojistiteleOdarkovaniPred">
    <w:name w:val="jmenoSoupojistiteleOdarkovaniPred"/>
    <w:basedOn w:val="jmenoSoupojistitele"/>
    <w:qFormat/>
    <w:pPr>
      <w:spacing w:before="180"/>
    </w:pPr>
  </w:style>
  <w:style w:type="paragraph" w:customStyle="1" w:styleId="textNormal">
    <w:name w:val="textNormal"/>
    <w:qFormat/>
    <w:rPr>
      <w:rFonts w:ascii="Arial" w:eastAsia="Arial" w:hAnsi="Arial" w:cs="Arial"/>
      <w:sz w:val="18"/>
    </w:rPr>
  </w:style>
  <w:style w:type="paragraph" w:customStyle="1" w:styleId="zarovnaniSNasledujicim">
    <w:name w:val="_zarovnaniSNasledujicim"/>
    <w:qFormat/>
    <w:rPr>
      <w:rFonts w:ascii="Arial" w:eastAsia="Arial" w:hAnsi="Arial" w:cs="Arial"/>
      <w:sz w:val="18"/>
    </w:rPr>
  </w:style>
  <w:style w:type="paragraph" w:customStyle="1" w:styleId="nadpisHlavnihoClanku">
    <w:name w:val="nadpisHlavnihoClanku"/>
    <w:basedOn w:val="zarovnaniSNasledujicim"/>
    <w:qFormat/>
    <w:pPr>
      <w:spacing w:before="280"/>
      <w:jc w:val="center"/>
    </w:pPr>
    <w:rPr>
      <w:b/>
      <w:i/>
      <w:sz w:val="28"/>
    </w:rPr>
  </w:style>
  <w:style w:type="paragraph" w:customStyle="1" w:styleId="podnadpisHlavnihoClanku">
    <w:name w:val="podnadpisHlavnihoClanku"/>
    <w:basedOn w:val="zarovnaniSNasledujicim"/>
    <w:qFormat/>
    <w:pPr>
      <w:jc w:val="center"/>
    </w:pPr>
    <w:rPr>
      <w:b/>
      <w:i/>
      <w:sz w:val="24"/>
    </w:rPr>
  </w:style>
  <w:style w:type="paragraph" w:customStyle="1" w:styleId="nadpisCyklu">
    <w:name w:val="nadpisCyklu"/>
    <w:qFormat/>
    <w:pPr>
      <w:spacing w:before="180" w:after="180"/>
    </w:pPr>
    <w:rPr>
      <w:rFonts w:ascii="Arial" w:eastAsia="Arial" w:hAnsi="Arial" w:cs="Arial"/>
      <w:b/>
      <w:sz w:val="24"/>
    </w:rPr>
  </w:style>
  <w:style w:type="paragraph" w:customStyle="1" w:styleId="nadpisTypOj">
    <w:name w:val="nadpisTypOj"/>
    <w:basedOn w:val="zarovnaniSNasledujicim"/>
    <w:qFormat/>
    <w:pPr>
      <w:spacing w:before="40" w:after="20"/>
      <w:jc w:val="both"/>
    </w:pPr>
    <w:rPr>
      <w:b/>
      <w:sz w:val="24"/>
    </w:rPr>
  </w:style>
  <w:style w:type="paragraph" w:customStyle="1" w:styleId="textNormalBlokB9">
    <w:name w:val="textNormalBlokB9"/>
    <w:qFormat/>
    <w:pPr>
      <w:spacing w:after="180"/>
      <w:jc w:val="both"/>
    </w:pPr>
    <w:rPr>
      <w:rFonts w:ascii="Arial" w:eastAsia="Arial" w:hAnsi="Arial" w:cs="Arial"/>
      <w:sz w:val="18"/>
    </w:rPr>
  </w:style>
  <w:style w:type="paragraph" w:customStyle="1" w:styleId="nadpisClankuPojisteni">
    <w:name w:val="nadpisClankuPojisteni"/>
    <w:basedOn w:val="zarovnaniSNasledujicim"/>
    <w:qFormat/>
    <w:pPr>
      <w:spacing w:before="180" w:after="180"/>
      <w:jc w:val="both"/>
    </w:pPr>
    <w:rPr>
      <w:b/>
      <w:sz w:val="24"/>
    </w:rPr>
  </w:style>
  <w:style w:type="paragraph" w:customStyle="1" w:styleId="tableTD">
    <w:name w:val="table_TD"/>
    <w:basedOn w:val="zarovnaniSNasledujicim"/>
    <w:qFormat/>
  </w:style>
  <w:style w:type="paragraph" w:customStyle="1" w:styleId="tableTH">
    <w:name w:val="table_TH"/>
    <w:basedOn w:val="zarovnaniSNasledujicim"/>
    <w:qFormat/>
    <w:rPr>
      <w:b/>
    </w:rPr>
  </w:style>
  <w:style w:type="paragraph" w:customStyle="1" w:styleId="textNormalBlok">
    <w:name w:val="textNormalBlok"/>
    <w:qFormat/>
    <w:pPr>
      <w:jc w:val="both"/>
    </w:pPr>
    <w:rPr>
      <w:rFonts w:ascii="Arial" w:eastAsia="Arial" w:hAnsi="Arial" w:cs="Arial"/>
      <w:sz w:val="18"/>
    </w:rPr>
  </w:style>
  <w:style w:type="paragraph" w:customStyle="1" w:styleId="textRozsahPojisteni">
    <w:name w:val="textRozsahPojisteni"/>
    <w:basedOn w:val="zarovnaniSNasledujicim"/>
    <w:qFormat/>
    <w:rPr>
      <w:b/>
      <w:sz w:val="20"/>
    </w:rPr>
  </w:style>
  <w:style w:type="paragraph" w:customStyle="1" w:styleId="beznyText1">
    <w:name w:val="beznyText"/>
    <w:basedOn w:val="beznyText0"/>
    <w:qFormat/>
  </w:style>
  <w:style w:type="paragraph" w:customStyle="1" w:styleId="textNormalVolnyRadekPred">
    <w:name w:val="textNormalVolnyRadekPred"/>
    <w:basedOn w:val="textNormal"/>
    <w:qFormat/>
    <w:pPr>
      <w:spacing w:before="180"/>
    </w:pPr>
  </w:style>
  <w:style w:type="paragraph" w:customStyle="1" w:styleId="textVykladPojmuBezPaddinguB">
    <w:name w:val="textVykladPojmuBezPaddinguB"/>
    <w:qFormat/>
    <w:rPr>
      <w:rFonts w:ascii="Arial" w:eastAsia="Arial" w:hAnsi="Arial" w:cs="Arial"/>
      <w:b/>
    </w:rPr>
  </w:style>
  <w:style w:type="paragraph" w:customStyle="1" w:styleId="nadpisPojistneSplatkovyKalendar">
    <w:name w:val="nadpisPojistneSplatkovyKalendar"/>
    <w:qFormat/>
    <w:pPr>
      <w:spacing w:before="100" w:after="100"/>
    </w:pPr>
    <w:rPr>
      <w:rFonts w:ascii="Arial" w:eastAsia="Arial" w:hAnsi="Arial" w:cs="Arial"/>
      <w:b/>
    </w:rPr>
  </w:style>
  <w:style w:type="paragraph" w:customStyle="1" w:styleId="smallBold">
    <w:name w:val="smallBold"/>
    <w:qFormat/>
    <w:rPr>
      <w:rFonts w:ascii="Arial" w:eastAsia="Arial" w:hAnsi="Arial" w:cs="Arial"/>
      <w:b/>
      <w:sz w:val="18"/>
    </w:rPr>
  </w:style>
  <w:style w:type="paragraph" w:customStyle="1" w:styleId="textNormalBlokB9VolnyRadekPred">
    <w:name w:val="textNormalBlokB9VolnyRadekPred"/>
    <w:basedOn w:val="textNormalBlokB9"/>
    <w:qFormat/>
    <w:pPr>
      <w:spacing w:before="180"/>
    </w:pPr>
  </w:style>
  <w:style w:type="paragraph" w:customStyle="1" w:styleId="tableTHbold">
    <w:name w:val="table_TH_bold"/>
    <w:basedOn w:val="zarovnaniSNasledujicim"/>
    <w:qFormat/>
    <w:rPr>
      <w:b/>
    </w:rPr>
  </w:style>
  <w:style w:type="paragraph" w:customStyle="1" w:styleId="podpisovePoleSpacer">
    <w:name w:val="podpisovePoleSpacer"/>
    <w:basedOn w:val="zarovnaniSNasledujicim"/>
    <w:qFormat/>
    <w:pPr>
      <w:spacing w:before="600"/>
    </w:pPr>
  </w:style>
  <w:style w:type="paragraph" w:customStyle="1" w:styleId="beznyText2">
    <w:name w:val="_beznyText"/>
    <w:qFormat/>
    <w:rPr>
      <w:rFonts w:ascii="Arial" w:eastAsia="Arial" w:hAnsi="Arial" w:cs="Arial"/>
      <w:sz w:val="18"/>
    </w:rPr>
  </w:style>
  <w:style w:type="paragraph" w:customStyle="1" w:styleId="hlavickaPaticka0">
    <w:name w:val="hlavickaPaticka"/>
    <w:qFormat/>
    <w:rPr>
      <w:rFonts w:ascii="Arial" w:eastAsia="Arial" w:hAnsi="Arial" w:cs="Arial"/>
      <w:color w:val="808080"/>
    </w:rPr>
  </w:style>
  <w:style w:type="paragraph" w:customStyle="1" w:styleId="zarovnaniSNasledujicim0">
    <w:name w:val="_zarovnaniSNasledujicim"/>
    <w:qFormat/>
    <w:rPr>
      <w:rFonts w:ascii="Arial" w:eastAsia="Arial" w:hAnsi="Arial" w:cs="Arial"/>
      <w:sz w:val="18"/>
    </w:rPr>
  </w:style>
  <w:style w:type="paragraph" w:customStyle="1" w:styleId="tableTDlefttopright">
    <w:name w:val="table_TD_left_top_right"/>
    <w:basedOn w:val="zarovnaniSNasledujicim0"/>
    <w:qFormat/>
  </w:style>
  <w:style w:type="paragraph" w:customStyle="1" w:styleId="tableTDnoPadding">
    <w:name w:val="table_TD_noPadding"/>
    <w:qFormat/>
  </w:style>
  <w:style w:type="paragraph" w:customStyle="1" w:styleId="tableTDvozidla">
    <w:name w:val="table_TD_vozidla"/>
    <w:basedOn w:val="zarovnaniSNasledujicim0"/>
    <w:qFormat/>
    <w:rPr>
      <w:sz w:val="16"/>
    </w:rPr>
  </w:style>
  <w:style w:type="paragraph" w:customStyle="1" w:styleId="tableTHvozidla">
    <w:name w:val="table_TH_vozidla"/>
    <w:basedOn w:val="zarovnaniSNasledujicim0"/>
    <w:qFormat/>
    <w:rPr>
      <w:b/>
      <w:sz w:val="16"/>
    </w:rPr>
  </w:style>
  <w:style w:type="paragraph" w:customStyle="1" w:styleId="textNormalVozidla">
    <w:name w:val="textNormalVozidla"/>
    <w:qFormat/>
    <w:rPr>
      <w:rFonts w:ascii="Arial" w:eastAsia="Arial" w:hAnsi="Arial" w:cs="Arial"/>
      <w:sz w:val="16"/>
    </w:rPr>
  </w:style>
  <w:style w:type="paragraph" w:customStyle="1" w:styleId="beznyText3">
    <w:name w:val="_beznyText"/>
    <w:qFormat/>
    <w:rPr>
      <w:rFonts w:ascii="Arial" w:eastAsia="Arial" w:hAnsi="Arial" w:cs="Arial"/>
      <w:sz w:val="18"/>
    </w:rPr>
  </w:style>
  <w:style w:type="paragraph" w:customStyle="1" w:styleId="hlavickaPaticka1">
    <w:name w:val="hlavickaPaticka"/>
    <w:qFormat/>
    <w:pPr>
      <w:spacing w:before="300" w:after="300"/>
    </w:pPr>
    <w:rPr>
      <w:rFonts w:ascii="Arial" w:eastAsia="Arial" w:hAnsi="Arial" w:cs="Arial"/>
      <w:sz w:val="18"/>
    </w:rPr>
  </w:style>
  <w:style w:type="paragraph" w:customStyle="1" w:styleId="textIdentifikace0">
    <w:name w:val="_textIdentifikace"/>
    <w:qFormat/>
    <w:rPr>
      <w:rFonts w:ascii="Arial" w:eastAsia="Arial" w:hAnsi="Arial" w:cs="Arial"/>
    </w:rPr>
  </w:style>
  <w:style w:type="paragraph" w:customStyle="1" w:styleId="jmenoPojistnikaUvod0">
    <w:name w:val="jmenoPojistnikaUvod"/>
    <w:qFormat/>
    <w:pPr>
      <w:spacing w:before="40"/>
    </w:pPr>
    <w:rPr>
      <w:rFonts w:ascii="Arial" w:eastAsia="Arial" w:hAnsi="Arial" w:cs="Arial"/>
      <w:b/>
      <w:sz w:val="24"/>
    </w:rPr>
  </w:style>
  <w:style w:type="paragraph" w:customStyle="1" w:styleId="nadpisSmlouvy0">
    <w:name w:val="nadpisSmlouvy"/>
    <w:qFormat/>
    <w:pPr>
      <w:spacing w:before="60"/>
      <w:jc w:val="center"/>
    </w:pPr>
    <w:rPr>
      <w:rFonts w:ascii="Arial" w:eastAsia="Arial" w:hAnsi="Arial" w:cs="Arial"/>
      <w:b/>
      <w:sz w:val="56"/>
    </w:rPr>
  </w:style>
  <w:style w:type="paragraph" w:customStyle="1" w:styleId="podnadpisDodatku0">
    <w:name w:val="podnadpisDodatku"/>
    <w:qFormat/>
    <w:pPr>
      <w:spacing w:before="60"/>
      <w:jc w:val="center"/>
    </w:pPr>
    <w:rPr>
      <w:rFonts w:ascii="Arial" w:eastAsia="Arial" w:hAnsi="Arial" w:cs="Arial"/>
      <w:sz w:val="40"/>
    </w:rPr>
  </w:style>
  <w:style w:type="paragraph" w:customStyle="1" w:styleId="smluvniStrany0">
    <w:name w:val="smluvniStrany"/>
    <w:basedOn w:val="textIdentifikace0"/>
    <w:qFormat/>
    <w:pPr>
      <w:spacing w:before="600" w:after="600"/>
    </w:pPr>
  </w:style>
  <w:style w:type="paragraph" w:customStyle="1" w:styleId="textIdentifikaceRadekPred0">
    <w:name w:val="textIdentifikaceRadekPred"/>
    <w:basedOn w:val="textIdentifikace0"/>
    <w:qFormat/>
    <w:pPr>
      <w:spacing w:before="300"/>
    </w:pPr>
  </w:style>
  <w:style w:type="paragraph" w:customStyle="1" w:styleId="jmenoSoupojistitele0">
    <w:name w:val="jmenoSoupojistitele"/>
    <w:qFormat/>
    <w:rPr>
      <w:rFonts w:ascii="Arial" w:eastAsia="Arial" w:hAnsi="Arial" w:cs="Arial"/>
      <w:b/>
    </w:rPr>
  </w:style>
  <w:style w:type="paragraph" w:customStyle="1" w:styleId="jmenoSoupojistiteleOdarkovaniPred0">
    <w:name w:val="jmenoSoupojistiteleOdarkovaniPred"/>
    <w:basedOn w:val="jmenoSoupojistitele0"/>
    <w:qFormat/>
    <w:pPr>
      <w:spacing w:before="180"/>
    </w:pPr>
  </w:style>
  <w:style w:type="paragraph" w:customStyle="1" w:styleId="textNormal0">
    <w:name w:val="textNormal"/>
    <w:qFormat/>
    <w:rPr>
      <w:rFonts w:ascii="Arial" w:eastAsia="Arial" w:hAnsi="Arial" w:cs="Arial"/>
      <w:sz w:val="18"/>
    </w:rPr>
  </w:style>
  <w:style w:type="paragraph" w:customStyle="1" w:styleId="zarovnaniSNasledujicim1">
    <w:name w:val="_zarovnaniSNasledujicim"/>
    <w:qFormat/>
    <w:rPr>
      <w:rFonts w:ascii="Arial" w:eastAsia="Arial" w:hAnsi="Arial" w:cs="Arial"/>
      <w:sz w:val="18"/>
    </w:rPr>
  </w:style>
  <w:style w:type="paragraph" w:customStyle="1" w:styleId="nadpisHlavnihoClanku0">
    <w:name w:val="nadpisHlavnihoClanku"/>
    <w:basedOn w:val="zarovnaniSNasledujicim1"/>
    <w:qFormat/>
    <w:pPr>
      <w:spacing w:before="280"/>
      <w:jc w:val="center"/>
    </w:pPr>
    <w:rPr>
      <w:b/>
      <w:i/>
      <w:sz w:val="28"/>
    </w:rPr>
  </w:style>
  <w:style w:type="paragraph" w:customStyle="1" w:styleId="podnadpisHlavnihoClanku0">
    <w:name w:val="podnadpisHlavnihoClanku"/>
    <w:basedOn w:val="zarovnaniSNasledujicim1"/>
    <w:qFormat/>
    <w:pPr>
      <w:jc w:val="center"/>
    </w:pPr>
    <w:rPr>
      <w:b/>
      <w:i/>
      <w:sz w:val="24"/>
    </w:rPr>
  </w:style>
  <w:style w:type="paragraph" w:customStyle="1" w:styleId="nadpisCyklu0">
    <w:name w:val="nadpisCyklu"/>
    <w:qFormat/>
    <w:pPr>
      <w:spacing w:before="180" w:after="180"/>
    </w:pPr>
    <w:rPr>
      <w:rFonts w:ascii="Arial" w:eastAsia="Arial" w:hAnsi="Arial" w:cs="Arial"/>
      <w:b/>
      <w:sz w:val="24"/>
    </w:rPr>
  </w:style>
  <w:style w:type="paragraph" w:customStyle="1" w:styleId="nadpisTypOj0">
    <w:name w:val="nadpisTypOj"/>
    <w:basedOn w:val="zarovnaniSNasledujicim1"/>
    <w:qFormat/>
    <w:pPr>
      <w:spacing w:before="40" w:after="20"/>
      <w:jc w:val="both"/>
    </w:pPr>
    <w:rPr>
      <w:b/>
      <w:sz w:val="24"/>
    </w:rPr>
  </w:style>
  <w:style w:type="paragraph" w:customStyle="1" w:styleId="textNormalBlokB90">
    <w:name w:val="textNormalBlokB9"/>
    <w:qFormat/>
    <w:pPr>
      <w:spacing w:after="180"/>
      <w:jc w:val="both"/>
    </w:pPr>
    <w:rPr>
      <w:rFonts w:ascii="Arial" w:eastAsia="Arial" w:hAnsi="Arial" w:cs="Arial"/>
      <w:sz w:val="18"/>
    </w:rPr>
  </w:style>
  <w:style w:type="paragraph" w:customStyle="1" w:styleId="nadpisClankuPojisteni0">
    <w:name w:val="nadpisClankuPojisteni"/>
    <w:basedOn w:val="zarovnaniSNasledujicim1"/>
    <w:qFormat/>
    <w:pPr>
      <w:spacing w:before="180" w:after="180"/>
      <w:jc w:val="both"/>
    </w:pPr>
    <w:rPr>
      <w:b/>
      <w:sz w:val="24"/>
    </w:rPr>
  </w:style>
  <w:style w:type="paragraph" w:customStyle="1" w:styleId="tableTD0">
    <w:name w:val="table_TD"/>
    <w:basedOn w:val="zarovnaniSNasledujicim1"/>
    <w:qFormat/>
  </w:style>
  <w:style w:type="paragraph" w:customStyle="1" w:styleId="tableTH0">
    <w:name w:val="table_TH"/>
    <w:basedOn w:val="zarovnaniSNasledujicim1"/>
    <w:qFormat/>
    <w:rPr>
      <w:b/>
    </w:rPr>
  </w:style>
  <w:style w:type="paragraph" w:customStyle="1" w:styleId="textNormalBlok0">
    <w:name w:val="textNormalBlok"/>
    <w:qFormat/>
    <w:pPr>
      <w:jc w:val="both"/>
    </w:pPr>
    <w:rPr>
      <w:rFonts w:ascii="Arial" w:eastAsia="Arial" w:hAnsi="Arial" w:cs="Arial"/>
      <w:sz w:val="18"/>
    </w:rPr>
  </w:style>
  <w:style w:type="paragraph" w:customStyle="1" w:styleId="textRozsahPojisteni0">
    <w:name w:val="textRozsahPojisteni"/>
    <w:basedOn w:val="zarovnaniSNasledujicim1"/>
    <w:qFormat/>
    <w:rPr>
      <w:b/>
      <w:sz w:val="20"/>
    </w:rPr>
  </w:style>
  <w:style w:type="paragraph" w:customStyle="1" w:styleId="beznyText4">
    <w:name w:val="beznyText"/>
    <w:basedOn w:val="beznyText3"/>
    <w:qFormat/>
  </w:style>
  <w:style w:type="paragraph" w:customStyle="1" w:styleId="textNormalVolnyRadekPred0">
    <w:name w:val="textNormalVolnyRadekPred"/>
    <w:basedOn w:val="textNormal0"/>
    <w:qFormat/>
    <w:pPr>
      <w:spacing w:before="180"/>
    </w:pPr>
  </w:style>
  <w:style w:type="paragraph" w:customStyle="1" w:styleId="textVykladPojmuBezPaddinguB0">
    <w:name w:val="textVykladPojmuBezPaddinguB"/>
    <w:qFormat/>
    <w:rPr>
      <w:rFonts w:ascii="Arial" w:eastAsia="Arial" w:hAnsi="Arial" w:cs="Arial"/>
      <w:b/>
    </w:rPr>
  </w:style>
  <w:style w:type="paragraph" w:customStyle="1" w:styleId="nadpisPojistneSplatkovyKalendar0">
    <w:name w:val="nadpisPojistneSplatkovyKalendar"/>
    <w:qFormat/>
    <w:pPr>
      <w:spacing w:before="100" w:after="100"/>
    </w:pPr>
    <w:rPr>
      <w:rFonts w:ascii="Arial" w:eastAsia="Arial" w:hAnsi="Arial" w:cs="Arial"/>
      <w:b/>
    </w:rPr>
  </w:style>
  <w:style w:type="paragraph" w:customStyle="1" w:styleId="smallBold0">
    <w:name w:val="smallBold"/>
    <w:qFormat/>
    <w:rPr>
      <w:rFonts w:ascii="Arial" w:eastAsia="Arial" w:hAnsi="Arial" w:cs="Arial"/>
      <w:b/>
      <w:sz w:val="18"/>
    </w:rPr>
  </w:style>
  <w:style w:type="paragraph" w:customStyle="1" w:styleId="textNormalBlokB9VolnyRadekPred0">
    <w:name w:val="textNormalBlokB9VolnyRadekPred"/>
    <w:basedOn w:val="textNormalBlokB90"/>
    <w:qFormat/>
    <w:pPr>
      <w:spacing w:before="180"/>
    </w:pPr>
  </w:style>
  <w:style w:type="paragraph" w:customStyle="1" w:styleId="tableTHbold0">
    <w:name w:val="table_TH_bold"/>
    <w:basedOn w:val="zarovnaniSNasledujicim1"/>
    <w:qFormat/>
    <w:rPr>
      <w:b/>
    </w:rPr>
  </w:style>
  <w:style w:type="paragraph" w:customStyle="1" w:styleId="podpisovePoleSpacer0">
    <w:name w:val="podpisovePoleSpacer"/>
    <w:basedOn w:val="zarovnaniSNasledujicim1"/>
    <w:qFormat/>
    <w:pPr>
      <w:spacing w:before="600"/>
    </w:pPr>
  </w:style>
  <w:style w:type="paragraph" w:customStyle="1" w:styleId="beznyText5">
    <w:name w:val="_beznyText"/>
    <w:qFormat/>
    <w:rPr>
      <w:rFonts w:ascii="Arial" w:eastAsia="Arial" w:hAnsi="Arial" w:cs="Arial"/>
      <w:sz w:val="18"/>
    </w:rPr>
  </w:style>
  <w:style w:type="paragraph" w:customStyle="1" w:styleId="hlavickaPaticka2">
    <w:name w:val="hlavickaPaticka"/>
    <w:qFormat/>
    <w:pPr>
      <w:spacing w:before="300" w:after="300"/>
    </w:pPr>
    <w:rPr>
      <w:rFonts w:ascii="Arial" w:eastAsia="Arial" w:hAnsi="Arial" w:cs="Arial"/>
      <w:sz w:val="18"/>
    </w:rPr>
  </w:style>
  <w:style w:type="paragraph" w:customStyle="1" w:styleId="nadpisSplatkovyKalendar">
    <w:name w:val="nadpisSplatkovyKalendar"/>
    <w:qFormat/>
    <w:pPr>
      <w:spacing w:before="60"/>
      <w:jc w:val="center"/>
    </w:pPr>
    <w:rPr>
      <w:rFonts w:ascii="Arial" w:eastAsia="Arial" w:hAnsi="Arial" w:cs="Arial"/>
      <w:b/>
      <w:sz w:val="28"/>
    </w:rPr>
  </w:style>
  <w:style w:type="paragraph" w:customStyle="1" w:styleId="textNormal1">
    <w:name w:val="textNormal"/>
    <w:qFormat/>
    <w:rPr>
      <w:rFonts w:ascii="Arial" w:eastAsia="Arial" w:hAnsi="Arial" w:cs="Arial"/>
      <w:sz w:val="18"/>
    </w:rPr>
  </w:style>
  <w:style w:type="paragraph" w:customStyle="1" w:styleId="textNormalBlokB91">
    <w:name w:val="textNormalBlokB9"/>
    <w:qFormat/>
    <w:pPr>
      <w:spacing w:after="180"/>
      <w:jc w:val="both"/>
    </w:pPr>
    <w:rPr>
      <w:rFonts w:ascii="Arial" w:eastAsia="Arial" w:hAnsi="Arial" w:cs="Arial"/>
      <w:sz w:val="18"/>
    </w:rPr>
  </w:style>
  <w:style w:type="paragraph" w:customStyle="1" w:styleId="volnyRadekSpacer">
    <w:name w:val="volnyRadekSpacer"/>
    <w:qFormat/>
    <w:pPr>
      <w:spacing w:after="300"/>
    </w:pPr>
  </w:style>
  <w:style w:type="paragraph" w:customStyle="1" w:styleId="zarovnaniSNasledujicim2">
    <w:name w:val="_zarovnaniSNasledujicim"/>
    <w:qFormat/>
    <w:rPr>
      <w:rFonts w:ascii="Arial" w:eastAsia="Arial" w:hAnsi="Arial" w:cs="Arial"/>
      <w:sz w:val="18"/>
    </w:rPr>
  </w:style>
  <w:style w:type="paragraph" w:customStyle="1" w:styleId="tableTD1">
    <w:name w:val="table_TD"/>
    <w:basedOn w:val="zarovnaniSNasledujicim2"/>
    <w:qFormat/>
  </w:style>
  <w:style w:type="paragraph" w:customStyle="1" w:styleId="tableTHbold1">
    <w:name w:val="table_TH_bold"/>
    <w:basedOn w:val="zarovnaniSNasledujicim2"/>
    <w:qFormat/>
    <w:rPr>
      <w:b/>
    </w:rPr>
  </w:style>
  <w:style w:type="paragraph" w:customStyle="1" w:styleId="beznyText">
    <w:name w:val="_beznyText"/>
    <w:qFormat/>
    <w:rPr>
      <w:rFonts w:ascii="Arial" w:eastAsia="Arial" w:hAnsi="Arial" w:cs="Arial"/>
      <w:sz w:val="18"/>
    </w:rPr>
  </w:style>
  <w:style w:type="paragraph" w:customStyle="1" w:styleId="textNormal2">
    <w:name w:val="textNormal"/>
    <w:qFormat/>
    <w:rPr>
      <w:rFonts w:ascii="Arial" w:eastAsia="Arial" w:hAnsi="Arial" w:cs="Arial"/>
      <w:sz w:val="18"/>
    </w:rPr>
  </w:style>
  <w:style w:type="paragraph" w:customStyle="1" w:styleId="textNormalB9">
    <w:name w:val="textNormalB9"/>
    <w:qFormat/>
    <w:pPr>
      <w:spacing w:after="180"/>
    </w:pPr>
    <w:rPr>
      <w:rFonts w:ascii="Arial" w:eastAsia="Arial" w:hAnsi="Arial" w:cs="Arial"/>
      <w:sz w:val="18"/>
    </w:rPr>
  </w:style>
  <w:style w:type="paragraph" w:customStyle="1" w:styleId="textNormalBlok1">
    <w:name w:val="textNormalBlok"/>
    <w:qFormat/>
    <w:pPr>
      <w:jc w:val="both"/>
    </w:pPr>
    <w:rPr>
      <w:rFonts w:ascii="Arial" w:eastAsia="Arial" w:hAnsi="Arial" w:cs="Arial"/>
      <w:sz w:val="18"/>
    </w:rPr>
  </w:style>
  <w:style w:type="paragraph" w:customStyle="1" w:styleId="textNormalBlokB92">
    <w:name w:val="textNormalBlokB9"/>
    <w:qFormat/>
    <w:pPr>
      <w:spacing w:after="180"/>
      <w:jc w:val="both"/>
    </w:pPr>
    <w:rPr>
      <w:rFonts w:ascii="Arial" w:eastAsia="Arial" w:hAnsi="Arial" w:cs="Arial"/>
      <w:sz w:val="18"/>
    </w:rPr>
  </w:style>
  <w:style w:type="paragraph" w:styleId="Textbubliny">
    <w:name w:val="Balloon Text"/>
    <w:basedOn w:val="Normln"/>
    <w:link w:val="TextbublinyChar"/>
    <w:uiPriority w:val="99"/>
    <w:semiHidden/>
    <w:unhideWhenUsed/>
    <w:rsid w:val="006354B8"/>
    <w:rPr>
      <w:rFonts w:ascii="Tahoma" w:hAnsi="Tahoma" w:cs="Tahoma"/>
      <w:sz w:val="16"/>
      <w:szCs w:val="16"/>
    </w:rPr>
  </w:style>
  <w:style w:type="character" w:customStyle="1" w:styleId="TextbublinyChar">
    <w:name w:val="Text bubliny Char"/>
    <w:basedOn w:val="Standardnpsmoodstavce"/>
    <w:link w:val="Textbubliny"/>
    <w:uiPriority w:val="99"/>
    <w:semiHidden/>
    <w:rsid w:val="006354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
    <w:qFormat/>
    <w:rPr>
      <w:sz w:val="1"/>
    </w:rPr>
  </w:style>
  <w:style w:type="paragraph" w:customStyle="1" w:styleId="beznyText0">
    <w:name w:val="_beznyText"/>
    <w:qFormat/>
    <w:rPr>
      <w:rFonts w:ascii="Arial" w:eastAsia="Arial" w:hAnsi="Arial" w:cs="Arial"/>
      <w:sz w:val="18"/>
    </w:rPr>
  </w:style>
  <w:style w:type="paragraph" w:customStyle="1" w:styleId="hlavickaPaticka">
    <w:name w:val="hlavickaPaticka"/>
    <w:qFormat/>
    <w:pPr>
      <w:spacing w:before="300" w:after="300"/>
    </w:pPr>
    <w:rPr>
      <w:rFonts w:ascii="Arial" w:eastAsia="Arial" w:hAnsi="Arial" w:cs="Arial"/>
      <w:sz w:val="18"/>
    </w:rPr>
  </w:style>
  <w:style w:type="paragraph" w:customStyle="1" w:styleId="textIdentifikace">
    <w:name w:val="_textIdentifikace"/>
    <w:qFormat/>
    <w:rPr>
      <w:rFonts w:ascii="Arial" w:eastAsia="Arial" w:hAnsi="Arial" w:cs="Arial"/>
    </w:rPr>
  </w:style>
  <w:style w:type="paragraph" w:customStyle="1" w:styleId="jmenoPojistnikaUvod">
    <w:name w:val="jmenoPojistnikaUvod"/>
    <w:qFormat/>
    <w:pPr>
      <w:spacing w:before="40"/>
    </w:pPr>
    <w:rPr>
      <w:rFonts w:ascii="Arial" w:eastAsia="Arial" w:hAnsi="Arial" w:cs="Arial"/>
      <w:b/>
      <w:sz w:val="24"/>
    </w:rPr>
  </w:style>
  <w:style w:type="paragraph" w:customStyle="1" w:styleId="nadpisSmlouvy">
    <w:name w:val="nadpisSmlouvy"/>
    <w:qFormat/>
    <w:pPr>
      <w:spacing w:before="60"/>
      <w:jc w:val="center"/>
    </w:pPr>
    <w:rPr>
      <w:rFonts w:ascii="Arial" w:eastAsia="Arial" w:hAnsi="Arial" w:cs="Arial"/>
      <w:b/>
      <w:sz w:val="56"/>
    </w:rPr>
  </w:style>
  <w:style w:type="paragraph" w:customStyle="1" w:styleId="podnadpisDodatku">
    <w:name w:val="podnadpisDodatku"/>
    <w:qFormat/>
    <w:pPr>
      <w:spacing w:before="60"/>
      <w:jc w:val="center"/>
    </w:pPr>
    <w:rPr>
      <w:rFonts w:ascii="Arial" w:eastAsia="Arial" w:hAnsi="Arial" w:cs="Arial"/>
      <w:sz w:val="40"/>
    </w:rPr>
  </w:style>
  <w:style w:type="paragraph" w:customStyle="1" w:styleId="smluvniStrany">
    <w:name w:val="smluvniStrany"/>
    <w:basedOn w:val="textIdentifikace"/>
    <w:qFormat/>
    <w:pPr>
      <w:spacing w:before="600" w:after="600"/>
    </w:pPr>
  </w:style>
  <w:style w:type="paragraph" w:customStyle="1" w:styleId="textIdentifikaceRadekPred">
    <w:name w:val="textIdentifikaceRadekPred"/>
    <w:basedOn w:val="textIdentifikace"/>
    <w:qFormat/>
    <w:pPr>
      <w:spacing w:before="300"/>
    </w:pPr>
  </w:style>
  <w:style w:type="paragraph" w:customStyle="1" w:styleId="jmenoSoupojistitele">
    <w:name w:val="jmenoSoupojistitele"/>
    <w:qFormat/>
    <w:rPr>
      <w:rFonts w:ascii="Arial" w:eastAsia="Arial" w:hAnsi="Arial" w:cs="Arial"/>
      <w:b/>
    </w:rPr>
  </w:style>
  <w:style w:type="paragraph" w:customStyle="1" w:styleId="jmenoSoupojistiteleOdarkovaniPred">
    <w:name w:val="jmenoSoupojistiteleOdarkovaniPred"/>
    <w:basedOn w:val="jmenoSoupojistitele"/>
    <w:qFormat/>
    <w:pPr>
      <w:spacing w:before="180"/>
    </w:pPr>
  </w:style>
  <w:style w:type="paragraph" w:customStyle="1" w:styleId="textNormal">
    <w:name w:val="textNormal"/>
    <w:qFormat/>
    <w:rPr>
      <w:rFonts w:ascii="Arial" w:eastAsia="Arial" w:hAnsi="Arial" w:cs="Arial"/>
      <w:sz w:val="18"/>
    </w:rPr>
  </w:style>
  <w:style w:type="paragraph" w:customStyle="1" w:styleId="zarovnaniSNasledujicim">
    <w:name w:val="_zarovnaniSNasledujicim"/>
    <w:qFormat/>
    <w:rPr>
      <w:rFonts w:ascii="Arial" w:eastAsia="Arial" w:hAnsi="Arial" w:cs="Arial"/>
      <w:sz w:val="18"/>
    </w:rPr>
  </w:style>
  <w:style w:type="paragraph" w:customStyle="1" w:styleId="nadpisHlavnihoClanku">
    <w:name w:val="nadpisHlavnihoClanku"/>
    <w:basedOn w:val="zarovnaniSNasledujicim"/>
    <w:qFormat/>
    <w:pPr>
      <w:spacing w:before="280"/>
      <w:jc w:val="center"/>
    </w:pPr>
    <w:rPr>
      <w:b/>
      <w:i/>
      <w:sz w:val="28"/>
    </w:rPr>
  </w:style>
  <w:style w:type="paragraph" w:customStyle="1" w:styleId="podnadpisHlavnihoClanku">
    <w:name w:val="podnadpisHlavnihoClanku"/>
    <w:basedOn w:val="zarovnaniSNasledujicim"/>
    <w:qFormat/>
    <w:pPr>
      <w:jc w:val="center"/>
    </w:pPr>
    <w:rPr>
      <w:b/>
      <w:i/>
      <w:sz w:val="24"/>
    </w:rPr>
  </w:style>
  <w:style w:type="paragraph" w:customStyle="1" w:styleId="nadpisCyklu">
    <w:name w:val="nadpisCyklu"/>
    <w:qFormat/>
    <w:pPr>
      <w:spacing w:before="180" w:after="180"/>
    </w:pPr>
    <w:rPr>
      <w:rFonts w:ascii="Arial" w:eastAsia="Arial" w:hAnsi="Arial" w:cs="Arial"/>
      <w:b/>
      <w:sz w:val="24"/>
    </w:rPr>
  </w:style>
  <w:style w:type="paragraph" w:customStyle="1" w:styleId="nadpisTypOj">
    <w:name w:val="nadpisTypOj"/>
    <w:basedOn w:val="zarovnaniSNasledujicim"/>
    <w:qFormat/>
    <w:pPr>
      <w:spacing w:before="40" w:after="20"/>
      <w:jc w:val="both"/>
    </w:pPr>
    <w:rPr>
      <w:b/>
      <w:sz w:val="24"/>
    </w:rPr>
  </w:style>
  <w:style w:type="paragraph" w:customStyle="1" w:styleId="textNormalBlokB9">
    <w:name w:val="textNormalBlokB9"/>
    <w:qFormat/>
    <w:pPr>
      <w:spacing w:after="180"/>
      <w:jc w:val="both"/>
    </w:pPr>
    <w:rPr>
      <w:rFonts w:ascii="Arial" w:eastAsia="Arial" w:hAnsi="Arial" w:cs="Arial"/>
      <w:sz w:val="18"/>
    </w:rPr>
  </w:style>
  <w:style w:type="paragraph" w:customStyle="1" w:styleId="nadpisClankuPojisteni">
    <w:name w:val="nadpisClankuPojisteni"/>
    <w:basedOn w:val="zarovnaniSNasledujicim"/>
    <w:qFormat/>
    <w:pPr>
      <w:spacing w:before="180" w:after="180"/>
      <w:jc w:val="both"/>
    </w:pPr>
    <w:rPr>
      <w:b/>
      <w:sz w:val="24"/>
    </w:rPr>
  </w:style>
  <w:style w:type="paragraph" w:customStyle="1" w:styleId="tableTD">
    <w:name w:val="table_TD"/>
    <w:basedOn w:val="zarovnaniSNasledujicim"/>
    <w:qFormat/>
  </w:style>
  <w:style w:type="paragraph" w:customStyle="1" w:styleId="tableTH">
    <w:name w:val="table_TH"/>
    <w:basedOn w:val="zarovnaniSNasledujicim"/>
    <w:qFormat/>
    <w:rPr>
      <w:b/>
    </w:rPr>
  </w:style>
  <w:style w:type="paragraph" w:customStyle="1" w:styleId="textNormalBlok">
    <w:name w:val="textNormalBlok"/>
    <w:qFormat/>
    <w:pPr>
      <w:jc w:val="both"/>
    </w:pPr>
    <w:rPr>
      <w:rFonts w:ascii="Arial" w:eastAsia="Arial" w:hAnsi="Arial" w:cs="Arial"/>
      <w:sz w:val="18"/>
    </w:rPr>
  </w:style>
  <w:style w:type="paragraph" w:customStyle="1" w:styleId="textRozsahPojisteni">
    <w:name w:val="textRozsahPojisteni"/>
    <w:basedOn w:val="zarovnaniSNasledujicim"/>
    <w:qFormat/>
    <w:rPr>
      <w:b/>
      <w:sz w:val="20"/>
    </w:rPr>
  </w:style>
  <w:style w:type="paragraph" w:customStyle="1" w:styleId="beznyText1">
    <w:name w:val="beznyText"/>
    <w:basedOn w:val="beznyText0"/>
    <w:qFormat/>
  </w:style>
  <w:style w:type="paragraph" w:customStyle="1" w:styleId="textNormalVolnyRadekPred">
    <w:name w:val="textNormalVolnyRadekPred"/>
    <w:basedOn w:val="textNormal"/>
    <w:qFormat/>
    <w:pPr>
      <w:spacing w:before="180"/>
    </w:pPr>
  </w:style>
  <w:style w:type="paragraph" w:customStyle="1" w:styleId="textVykladPojmuBezPaddinguB">
    <w:name w:val="textVykladPojmuBezPaddinguB"/>
    <w:qFormat/>
    <w:rPr>
      <w:rFonts w:ascii="Arial" w:eastAsia="Arial" w:hAnsi="Arial" w:cs="Arial"/>
      <w:b/>
    </w:rPr>
  </w:style>
  <w:style w:type="paragraph" w:customStyle="1" w:styleId="nadpisPojistneSplatkovyKalendar">
    <w:name w:val="nadpisPojistneSplatkovyKalendar"/>
    <w:qFormat/>
    <w:pPr>
      <w:spacing w:before="100" w:after="100"/>
    </w:pPr>
    <w:rPr>
      <w:rFonts w:ascii="Arial" w:eastAsia="Arial" w:hAnsi="Arial" w:cs="Arial"/>
      <w:b/>
    </w:rPr>
  </w:style>
  <w:style w:type="paragraph" w:customStyle="1" w:styleId="smallBold">
    <w:name w:val="smallBold"/>
    <w:qFormat/>
    <w:rPr>
      <w:rFonts w:ascii="Arial" w:eastAsia="Arial" w:hAnsi="Arial" w:cs="Arial"/>
      <w:b/>
      <w:sz w:val="18"/>
    </w:rPr>
  </w:style>
  <w:style w:type="paragraph" w:customStyle="1" w:styleId="textNormalBlokB9VolnyRadekPred">
    <w:name w:val="textNormalBlokB9VolnyRadekPred"/>
    <w:basedOn w:val="textNormalBlokB9"/>
    <w:qFormat/>
    <w:pPr>
      <w:spacing w:before="180"/>
    </w:pPr>
  </w:style>
  <w:style w:type="paragraph" w:customStyle="1" w:styleId="tableTHbold">
    <w:name w:val="table_TH_bold"/>
    <w:basedOn w:val="zarovnaniSNasledujicim"/>
    <w:qFormat/>
    <w:rPr>
      <w:b/>
    </w:rPr>
  </w:style>
  <w:style w:type="paragraph" w:customStyle="1" w:styleId="podpisovePoleSpacer">
    <w:name w:val="podpisovePoleSpacer"/>
    <w:basedOn w:val="zarovnaniSNasledujicim"/>
    <w:qFormat/>
    <w:pPr>
      <w:spacing w:before="600"/>
    </w:pPr>
  </w:style>
  <w:style w:type="paragraph" w:customStyle="1" w:styleId="beznyText2">
    <w:name w:val="_beznyText"/>
    <w:qFormat/>
    <w:rPr>
      <w:rFonts w:ascii="Arial" w:eastAsia="Arial" w:hAnsi="Arial" w:cs="Arial"/>
      <w:sz w:val="18"/>
    </w:rPr>
  </w:style>
  <w:style w:type="paragraph" w:customStyle="1" w:styleId="hlavickaPaticka0">
    <w:name w:val="hlavickaPaticka"/>
    <w:qFormat/>
    <w:rPr>
      <w:rFonts w:ascii="Arial" w:eastAsia="Arial" w:hAnsi="Arial" w:cs="Arial"/>
      <w:color w:val="808080"/>
    </w:rPr>
  </w:style>
  <w:style w:type="paragraph" w:customStyle="1" w:styleId="zarovnaniSNasledujicim0">
    <w:name w:val="_zarovnaniSNasledujicim"/>
    <w:qFormat/>
    <w:rPr>
      <w:rFonts w:ascii="Arial" w:eastAsia="Arial" w:hAnsi="Arial" w:cs="Arial"/>
      <w:sz w:val="18"/>
    </w:rPr>
  </w:style>
  <w:style w:type="paragraph" w:customStyle="1" w:styleId="tableTDlefttopright">
    <w:name w:val="table_TD_left_top_right"/>
    <w:basedOn w:val="zarovnaniSNasledujicim0"/>
    <w:qFormat/>
  </w:style>
  <w:style w:type="paragraph" w:customStyle="1" w:styleId="tableTDnoPadding">
    <w:name w:val="table_TD_noPadding"/>
    <w:qFormat/>
  </w:style>
  <w:style w:type="paragraph" w:customStyle="1" w:styleId="tableTDvozidla">
    <w:name w:val="table_TD_vozidla"/>
    <w:basedOn w:val="zarovnaniSNasledujicim0"/>
    <w:qFormat/>
    <w:rPr>
      <w:sz w:val="16"/>
    </w:rPr>
  </w:style>
  <w:style w:type="paragraph" w:customStyle="1" w:styleId="tableTHvozidla">
    <w:name w:val="table_TH_vozidla"/>
    <w:basedOn w:val="zarovnaniSNasledujicim0"/>
    <w:qFormat/>
    <w:rPr>
      <w:b/>
      <w:sz w:val="16"/>
    </w:rPr>
  </w:style>
  <w:style w:type="paragraph" w:customStyle="1" w:styleId="textNormalVozidla">
    <w:name w:val="textNormalVozidla"/>
    <w:qFormat/>
    <w:rPr>
      <w:rFonts w:ascii="Arial" w:eastAsia="Arial" w:hAnsi="Arial" w:cs="Arial"/>
      <w:sz w:val="16"/>
    </w:rPr>
  </w:style>
  <w:style w:type="paragraph" w:customStyle="1" w:styleId="beznyText3">
    <w:name w:val="_beznyText"/>
    <w:qFormat/>
    <w:rPr>
      <w:rFonts w:ascii="Arial" w:eastAsia="Arial" w:hAnsi="Arial" w:cs="Arial"/>
      <w:sz w:val="18"/>
    </w:rPr>
  </w:style>
  <w:style w:type="paragraph" w:customStyle="1" w:styleId="hlavickaPaticka1">
    <w:name w:val="hlavickaPaticka"/>
    <w:qFormat/>
    <w:pPr>
      <w:spacing w:before="300" w:after="300"/>
    </w:pPr>
    <w:rPr>
      <w:rFonts w:ascii="Arial" w:eastAsia="Arial" w:hAnsi="Arial" w:cs="Arial"/>
      <w:sz w:val="18"/>
    </w:rPr>
  </w:style>
  <w:style w:type="paragraph" w:customStyle="1" w:styleId="textIdentifikace0">
    <w:name w:val="_textIdentifikace"/>
    <w:qFormat/>
    <w:rPr>
      <w:rFonts w:ascii="Arial" w:eastAsia="Arial" w:hAnsi="Arial" w:cs="Arial"/>
    </w:rPr>
  </w:style>
  <w:style w:type="paragraph" w:customStyle="1" w:styleId="jmenoPojistnikaUvod0">
    <w:name w:val="jmenoPojistnikaUvod"/>
    <w:qFormat/>
    <w:pPr>
      <w:spacing w:before="40"/>
    </w:pPr>
    <w:rPr>
      <w:rFonts w:ascii="Arial" w:eastAsia="Arial" w:hAnsi="Arial" w:cs="Arial"/>
      <w:b/>
      <w:sz w:val="24"/>
    </w:rPr>
  </w:style>
  <w:style w:type="paragraph" w:customStyle="1" w:styleId="nadpisSmlouvy0">
    <w:name w:val="nadpisSmlouvy"/>
    <w:qFormat/>
    <w:pPr>
      <w:spacing w:before="60"/>
      <w:jc w:val="center"/>
    </w:pPr>
    <w:rPr>
      <w:rFonts w:ascii="Arial" w:eastAsia="Arial" w:hAnsi="Arial" w:cs="Arial"/>
      <w:b/>
      <w:sz w:val="56"/>
    </w:rPr>
  </w:style>
  <w:style w:type="paragraph" w:customStyle="1" w:styleId="podnadpisDodatku0">
    <w:name w:val="podnadpisDodatku"/>
    <w:qFormat/>
    <w:pPr>
      <w:spacing w:before="60"/>
      <w:jc w:val="center"/>
    </w:pPr>
    <w:rPr>
      <w:rFonts w:ascii="Arial" w:eastAsia="Arial" w:hAnsi="Arial" w:cs="Arial"/>
      <w:sz w:val="40"/>
    </w:rPr>
  </w:style>
  <w:style w:type="paragraph" w:customStyle="1" w:styleId="smluvniStrany0">
    <w:name w:val="smluvniStrany"/>
    <w:basedOn w:val="textIdentifikace0"/>
    <w:qFormat/>
    <w:pPr>
      <w:spacing w:before="600" w:after="600"/>
    </w:pPr>
  </w:style>
  <w:style w:type="paragraph" w:customStyle="1" w:styleId="textIdentifikaceRadekPred0">
    <w:name w:val="textIdentifikaceRadekPred"/>
    <w:basedOn w:val="textIdentifikace0"/>
    <w:qFormat/>
    <w:pPr>
      <w:spacing w:before="300"/>
    </w:pPr>
  </w:style>
  <w:style w:type="paragraph" w:customStyle="1" w:styleId="jmenoSoupojistitele0">
    <w:name w:val="jmenoSoupojistitele"/>
    <w:qFormat/>
    <w:rPr>
      <w:rFonts w:ascii="Arial" w:eastAsia="Arial" w:hAnsi="Arial" w:cs="Arial"/>
      <w:b/>
    </w:rPr>
  </w:style>
  <w:style w:type="paragraph" w:customStyle="1" w:styleId="jmenoSoupojistiteleOdarkovaniPred0">
    <w:name w:val="jmenoSoupojistiteleOdarkovaniPred"/>
    <w:basedOn w:val="jmenoSoupojistitele0"/>
    <w:qFormat/>
    <w:pPr>
      <w:spacing w:before="180"/>
    </w:pPr>
  </w:style>
  <w:style w:type="paragraph" w:customStyle="1" w:styleId="textNormal0">
    <w:name w:val="textNormal"/>
    <w:qFormat/>
    <w:rPr>
      <w:rFonts w:ascii="Arial" w:eastAsia="Arial" w:hAnsi="Arial" w:cs="Arial"/>
      <w:sz w:val="18"/>
    </w:rPr>
  </w:style>
  <w:style w:type="paragraph" w:customStyle="1" w:styleId="zarovnaniSNasledujicim1">
    <w:name w:val="_zarovnaniSNasledujicim"/>
    <w:qFormat/>
    <w:rPr>
      <w:rFonts w:ascii="Arial" w:eastAsia="Arial" w:hAnsi="Arial" w:cs="Arial"/>
      <w:sz w:val="18"/>
    </w:rPr>
  </w:style>
  <w:style w:type="paragraph" w:customStyle="1" w:styleId="nadpisHlavnihoClanku0">
    <w:name w:val="nadpisHlavnihoClanku"/>
    <w:basedOn w:val="zarovnaniSNasledujicim1"/>
    <w:qFormat/>
    <w:pPr>
      <w:spacing w:before="280"/>
      <w:jc w:val="center"/>
    </w:pPr>
    <w:rPr>
      <w:b/>
      <w:i/>
      <w:sz w:val="28"/>
    </w:rPr>
  </w:style>
  <w:style w:type="paragraph" w:customStyle="1" w:styleId="podnadpisHlavnihoClanku0">
    <w:name w:val="podnadpisHlavnihoClanku"/>
    <w:basedOn w:val="zarovnaniSNasledujicim1"/>
    <w:qFormat/>
    <w:pPr>
      <w:jc w:val="center"/>
    </w:pPr>
    <w:rPr>
      <w:b/>
      <w:i/>
      <w:sz w:val="24"/>
    </w:rPr>
  </w:style>
  <w:style w:type="paragraph" w:customStyle="1" w:styleId="nadpisCyklu0">
    <w:name w:val="nadpisCyklu"/>
    <w:qFormat/>
    <w:pPr>
      <w:spacing w:before="180" w:after="180"/>
    </w:pPr>
    <w:rPr>
      <w:rFonts w:ascii="Arial" w:eastAsia="Arial" w:hAnsi="Arial" w:cs="Arial"/>
      <w:b/>
      <w:sz w:val="24"/>
    </w:rPr>
  </w:style>
  <w:style w:type="paragraph" w:customStyle="1" w:styleId="nadpisTypOj0">
    <w:name w:val="nadpisTypOj"/>
    <w:basedOn w:val="zarovnaniSNasledujicim1"/>
    <w:qFormat/>
    <w:pPr>
      <w:spacing w:before="40" w:after="20"/>
      <w:jc w:val="both"/>
    </w:pPr>
    <w:rPr>
      <w:b/>
      <w:sz w:val="24"/>
    </w:rPr>
  </w:style>
  <w:style w:type="paragraph" w:customStyle="1" w:styleId="textNormalBlokB90">
    <w:name w:val="textNormalBlokB9"/>
    <w:qFormat/>
    <w:pPr>
      <w:spacing w:after="180"/>
      <w:jc w:val="both"/>
    </w:pPr>
    <w:rPr>
      <w:rFonts w:ascii="Arial" w:eastAsia="Arial" w:hAnsi="Arial" w:cs="Arial"/>
      <w:sz w:val="18"/>
    </w:rPr>
  </w:style>
  <w:style w:type="paragraph" w:customStyle="1" w:styleId="nadpisClankuPojisteni0">
    <w:name w:val="nadpisClankuPojisteni"/>
    <w:basedOn w:val="zarovnaniSNasledujicim1"/>
    <w:qFormat/>
    <w:pPr>
      <w:spacing w:before="180" w:after="180"/>
      <w:jc w:val="both"/>
    </w:pPr>
    <w:rPr>
      <w:b/>
      <w:sz w:val="24"/>
    </w:rPr>
  </w:style>
  <w:style w:type="paragraph" w:customStyle="1" w:styleId="tableTD0">
    <w:name w:val="table_TD"/>
    <w:basedOn w:val="zarovnaniSNasledujicim1"/>
    <w:qFormat/>
  </w:style>
  <w:style w:type="paragraph" w:customStyle="1" w:styleId="tableTH0">
    <w:name w:val="table_TH"/>
    <w:basedOn w:val="zarovnaniSNasledujicim1"/>
    <w:qFormat/>
    <w:rPr>
      <w:b/>
    </w:rPr>
  </w:style>
  <w:style w:type="paragraph" w:customStyle="1" w:styleId="textNormalBlok0">
    <w:name w:val="textNormalBlok"/>
    <w:qFormat/>
    <w:pPr>
      <w:jc w:val="both"/>
    </w:pPr>
    <w:rPr>
      <w:rFonts w:ascii="Arial" w:eastAsia="Arial" w:hAnsi="Arial" w:cs="Arial"/>
      <w:sz w:val="18"/>
    </w:rPr>
  </w:style>
  <w:style w:type="paragraph" w:customStyle="1" w:styleId="textRozsahPojisteni0">
    <w:name w:val="textRozsahPojisteni"/>
    <w:basedOn w:val="zarovnaniSNasledujicim1"/>
    <w:qFormat/>
    <w:rPr>
      <w:b/>
      <w:sz w:val="20"/>
    </w:rPr>
  </w:style>
  <w:style w:type="paragraph" w:customStyle="1" w:styleId="beznyText4">
    <w:name w:val="beznyText"/>
    <w:basedOn w:val="beznyText3"/>
    <w:qFormat/>
  </w:style>
  <w:style w:type="paragraph" w:customStyle="1" w:styleId="textNormalVolnyRadekPred0">
    <w:name w:val="textNormalVolnyRadekPred"/>
    <w:basedOn w:val="textNormal0"/>
    <w:qFormat/>
    <w:pPr>
      <w:spacing w:before="180"/>
    </w:pPr>
  </w:style>
  <w:style w:type="paragraph" w:customStyle="1" w:styleId="textVykladPojmuBezPaddinguB0">
    <w:name w:val="textVykladPojmuBezPaddinguB"/>
    <w:qFormat/>
    <w:rPr>
      <w:rFonts w:ascii="Arial" w:eastAsia="Arial" w:hAnsi="Arial" w:cs="Arial"/>
      <w:b/>
    </w:rPr>
  </w:style>
  <w:style w:type="paragraph" w:customStyle="1" w:styleId="nadpisPojistneSplatkovyKalendar0">
    <w:name w:val="nadpisPojistneSplatkovyKalendar"/>
    <w:qFormat/>
    <w:pPr>
      <w:spacing w:before="100" w:after="100"/>
    </w:pPr>
    <w:rPr>
      <w:rFonts w:ascii="Arial" w:eastAsia="Arial" w:hAnsi="Arial" w:cs="Arial"/>
      <w:b/>
    </w:rPr>
  </w:style>
  <w:style w:type="paragraph" w:customStyle="1" w:styleId="smallBold0">
    <w:name w:val="smallBold"/>
    <w:qFormat/>
    <w:rPr>
      <w:rFonts w:ascii="Arial" w:eastAsia="Arial" w:hAnsi="Arial" w:cs="Arial"/>
      <w:b/>
      <w:sz w:val="18"/>
    </w:rPr>
  </w:style>
  <w:style w:type="paragraph" w:customStyle="1" w:styleId="textNormalBlokB9VolnyRadekPred0">
    <w:name w:val="textNormalBlokB9VolnyRadekPred"/>
    <w:basedOn w:val="textNormalBlokB90"/>
    <w:qFormat/>
    <w:pPr>
      <w:spacing w:before="180"/>
    </w:pPr>
  </w:style>
  <w:style w:type="paragraph" w:customStyle="1" w:styleId="tableTHbold0">
    <w:name w:val="table_TH_bold"/>
    <w:basedOn w:val="zarovnaniSNasledujicim1"/>
    <w:qFormat/>
    <w:rPr>
      <w:b/>
    </w:rPr>
  </w:style>
  <w:style w:type="paragraph" w:customStyle="1" w:styleId="podpisovePoleSpacer0">
    <w:name w:val="podpisovePoleSpacer"/>
    <w:basedOn w:val="zarovnaniSNasledujicim1"/>
    <w:qFormat/>
    <w:pPr>
      <w:spacing w:before="600"/>
    </w:pPr>
  </w:style>
  <w:style w:type="paragraph" w:customStyle="1" w:styleId="beznyText5">
    <w:name w:val="_beznyText"/>
    <w:qFormat/>
    <w:rPr>
      <w:rFonts w:ascii="Arial" w:eastAsia="Arial" w:hAnsi="Arial" w:cs="Arial"/>
      <w:sz w:val="18"/>
    </w:rPr>
  </w:style>
  <w:style w:type="paragraph" w:customStyle="1" w:styleId="hlavickaPaticka2">
    <w:name w:val="hlavickaPaticka"/>
    <w:qFormat/>
    <w:pPr>
      <w:spacing w:before="300" w:after="300"/>
    </w:pPr>
    <w:rPr>
      <w:rFonts w:ascii="Arial" w:eastAsia="Arial" w:hAnsi="Arial" w:cs="Arial"/>
      <w:sz w:val="18"/>
    </w:rPr>
  </w:style>
  <w:style w:type="paragraph" w:customStyle="1" w:styleId="nadpisSplatkovyKalendar">
    <w:name w:val="nadpisSplatkovyKalendar"/>
    <w:qFormat/>
    <w:pPr>
      <w:spacing w:before="60"/>
      <w:jc w:val="center"/>
    </w:pPr>
    <w:rPr>
      <w:rFonts w:ascii="Arial" w:eastAsia="Arial" w:hAnsi="Arial" w:cs="Arial"/>
      <w:b/>
      <w:sz w:val="28"/>
    </w:rPr>
  </w:style>
  <w:style w:type="paragraph" w:customStyle="1" w:styleId="textNormal1">
    <w:name w:val="textNormal"/>
    <w:qFormat/>
    <w:rPr>
      <w:rFonts w:ascii="Arial" w:eastAsia="Arial" w:hAnsi="Arial" w:cs="Arial"/>
      <w:sz w:val="18"/>
    </w:rPr>
  </w:style>
  <w:style w:type="paragraph" w:customStyle="1" w:styleId="textNormalBlokB91">
    <w:name w:val="textNormalBlokB9"/>
    <w:qFormat/>
    <w:pPr>
      <w:spacing w:after="180"/>
      <w:jc w:val="both"/>
    </w:pPr>
    <w:rPr>
      <w:rFonts w:ascii="Arial" w:eastAsia="Arial" w:hAnsi="Arial" w:cs="Arial"/>
      <w:sz w:val="18"/>
    </w:rPr>
  </w:style>
  <w:style w:type="paragraph" w:customStyle="1" w:styleId="volnyRadekSpacer">
    <w:name w:val="volnyRadekSpacer"/>
    <w:qFormat/>
    <w:pPr>
      <w:spacing w:after="300"/>
    </w:pPr>
  </w:style>
  <w:style w:type="paragraph" w:customStyle="1" w:styleId="zarovnaniSNasledujicim2">
    <w:name w:val="_zarovnaniSNasledujicim"/>
    <w:qFormat/>
    <w:rPr>
      <w:rFonts w:ascii="Arial" w:eastAsia="Arial" w:hAnsi="Arial" w:cs="Arial"/>
      <w:sz w:val="18"/>
    </w:rPr>
  </w:style>
  <w:style w:type="paragraph" w:customStyle="1" w:styleId="tableTD1">
    <w:name w:val="table_TD"/>
    <w:basedOn w:val="zarovnaniSNasledujicim2"/>
    <w:qFormat/>
  </w:style>
  <w:style w:type="paragraph" w:customStyle="1" w:styleId="tableTHbold1">
    <w:name w:val="table_TH_bold"/>
    <w:basedOn w:val="zarovnaniSNasledujicim2"/>
    <w:qFormat/>
    <w:rPr>
      <w:b/>
    </w:rPr>
  </w:style>
  <w:style w:type="paragraph" w:customStyle="1" w:styleId="beznyText">
    <w:name w:val="_beznyText"/>
    <w:qFormat/>
    <w:rPr>
      <w:rFonts w:ascii="Arial" w:eastAsia="Arial" w:hAnsi="Arial" w:cs="Arial"/>
      <w:sz w:val="18"/>
    </w:rPr>
  </w:style>
  <w:style w:type="paragraph" w:customStyle="1" w:styleId="textNormal2">
    <w:name w:val="textNormal"/>
    <w:qFormat/>
    <w:rPr>
      <w:rFonts w:ascii="Arial" w:eastAsia="Arial" w:hAnsi="Arial" w:cs="Arial"/>
      <w:sz w:val="18"/>
    </w:rPr>
  </w:style>
  <w:style w:type="paragraph" w:customStyle="1" w:styleId="textNormalB9">
    <w:name w:val="textNormalB9"/>
    <w:qFormat/>
    <w:pPr>
      <w:spacing w:after="180"/>
    </w:pPr>
    <w:rPr>
      <w:rFonts w:ascii="Arial" w:eastAsia="Arial" w:hAnsi="Arial" w:cs="Arial"/>
      <w:sz w:val="18"/>
    </w:rPr>
  </w:style>
  <w:style w:type="paragraph" w:customStyle="1" w:styleId="textNormalBlok1">
    <w:name w:val="textNormalBlok"/>
    <w:qFormat/>
    <w:pPr>
      <w:jc w:val="both"/>
    </w:pPr>
    <w:rPr>
      <w:rFonts w:ascii="Arial" w:eastAsia="Arial" w:hAnsi="Arial" w:cs="Arial"/>
      <w:sz w:val="18"/>
    </w:rPr>
  </w:style>
  <w:style w:type="paragraph" w:customStyle="1" w:styleId="textNormalBlokB92">
    <w:name w:val="textNormalBlokB9"/>
    <w:qFormat/>
    <w:pPr>
      <w:spacing w:after="180"/>
      <w:jc w:val="both"/>
    </w:pPr>
    <w:rPr>
      <w:rFonts w:ascii="Arial" w:eastAsia="Arial" w:hAnsi="Arial" w:cs="Arial"/>
      <w:sz w:val="18"/>
    </w:rPr>
  </w:style>
  <w:style w:type="paragraph" w:styleId="Textbubliny">
    <w:name w:val="Balloon Text"/>
    <w:basedOn w:val="Normln"/>
    <w:link w:val="TextbublinyChar"/>
    <w:uiPriority w:val="99"/>
    <w:semiHidden/>
    <w:unhideWhenUsed/>
    <w:rsid w:val="006354B8"/>
    <w:rPr>
      <w:rFonts w:ascii="Tahoma" w:hAnsi="Tahoma" w:cs="Tahoma"/>
      <w:sz w:val="16"/>
      <w:szCs w:val="16"/>
    </w:rPr>
  </w:style>
  <w:style w:type="character" w:customStyle="1" w:styleId="TextbublinyChar">
    <w:name w:val="Text bubliny Char"/>
    <w:basedOn w:val="Standardnpsmoodstavce"/>
    <w:link w:val="Textbubliny"/>
    <w:uiPriority w:val="99"/>
    <w:semiHidden/>
    <w:rsid w:val="006354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C:\Users\sevicova\Privat\www.csobpoj.cz" TargetMode="External"/><Relationship Id="rId12" Type="http://schemas.openxmlformats.org/officeDocument/2006/relationships/footer" Target="footer2.xml"/><Relationship Id="rId17" Type="http://schemas.openxmlformats.org/officeDocument/2006/relationships/image" Target="media/image1.png"/><Relationship Id="rId2" Type="http://schemas.microsoft.com/office/2007/relationships/stylesWithEffects" Target="stylesWithEffect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2894</Words>
  <Characters>17077</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ČSOB Pojišťovna, a.s.</Company>
  <LinksUpToDate>false</LinksUpToDate>
  <CharactersWithSpaces>19932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Ševicová Dana</dc:creator>
  <cp:lastModifiedBy>Veselá, Lenka, Ing.</cp:lastModifiedBy>
  <cp:revision>5</cp:revision>
  <cp:lastPrinted>2015-03-10T07:13:00Z</cp:lastPrinted>
  <dcterms:created xsi:type="dcterms:W3CDTF">2015-03-10T07:13:00Z</dcterms:created>
  <dcterms:modified xsi:type="dcterms:W3CDTF">2017-11-15T07:50:00Z</dcterms:modified>
</cp:coreProperties>
</file>