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r>
        <w:t>V E Ř E J N O P R Á V N Í   S M L O U V A</w:t>
      </w:r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</w:t>
      </w:r>
      <w:r w:rsidR="00716CD2">
        <w:rPr>
          <w:sz w:val="24"/>
          <w:szCs w:val="24"/>
        </w:rPr>
        <w:t>.</w:t>
      </w:r>
      <w:r w:rsidR="005B3152">
        <w:rPr>
          <w:sz w:val="24"/>
          <w:szCs w:val="24"/>
        </w:rPr>
        <w:t xml:space="preserve"> 176</w:t>
      </w:r>
      <w:r>
        <w:rPr>
          <w:sz w:val="24"/>
          <w:szCs w:val="24"/>
        </w:rPr>
        <w:t>/201</w:t>
      </w:r>
      <w:r w:rsidR="00A673DA">
        <w:rPr>
          <w:sz w:val="24"/>
          <w:szCs w:val="24"/>
        </w:rPr>
        <w:t>7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A673DA">
        <w:rPr>
          <w:b/>
          <w:sz w:val="24"/>
          <w:szCs w:val="24"/>
        </w:rPr>
        <w:t>7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3E568E">
        <w:rPr>
          <w:b/>
          <w:sz w:val="24"/>
          <w:szCs w:val="24"/>
        </w:rPr>
        <w:t>podporu dětí s trvalým bydlištěm v Mladé Boleslavi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B35E94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9D5181" w:rsidP="0064272D">
      <w:pPr>
        <w:rPr>
          <w:b/>
        </w:rPr>
      </w:pPr>
      <w:r>
        <w:rPr>
          <w:b/>
        </w:rPr>
        <w:t>REZA MB - M</w:t>
      </w:r>
      <w:r w:rsidR="00AC625D">
        <w:rPr>
          <w:b/>
        </w:rPr>
        <w:t xml:space="preserve">ateřská škola </w:t>
      </w:r>
      <w:r>
        <w:rPr>
          <w:b/>
        </w:rPr>
        <w:t>a Jesle o.p.s.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FD487A">
        <w:t>obecně prospěšná společnost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9D5181">
        <w:t>Klaudiánova 124</w:t>
      </w:r>
      <w:r w:rsidR="002270CA">
        <w:t xml:space="preserve">, </w:t>
      </w:r>
      <w:r w:rsidR="009D5181">
        <w:t>Mladá Boleslav</w:t>
      </w:r>
      <w:r w:rsidRPr="00AE73BE">
        <w:t xml:space="preserve">, PSČ </w:t>
      </w:r>
      <w:r w:rsidR="002270CA">
        <w:t>29</w:t>
      </w:r>
      <w:r w:rsidR="009D5181">
        <w:t>3</w:t>
      </w:r>
      <w:r w:rsidR="002270CA">
        <w:t xml:space="preserve">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9D5181">
        <w:t>27392741</w:t>
      </w:r>
      <w:r>
        <w:tab/>
      </w:r>
      <w:r>
        <w:tab/>
      </w:r>
      <w:r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>Zastoupen</w:t>
      </w:r>
      <w:r w:rsidR="002270CA">
        <w:t>á</w:t>
      </w:r>
      <w:r>
        <w:t xml:space="preserve">: </w:t>
      </w:r>
      <w:r w:rsidR="009D5181">
        <w:t>Ing. Helenou Jurankovou</w:t>
      </w:r>
      <w:r w:rsidR="00FD487A">
        <w:t>, ředitelkou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72D" w:rsidRDefault="0064272D" w:rsidP="0064272D">
      <w:pPr>
        <w:pStyle w:val="Zkladntext"/>
        <w:spacing w:after="0"/>
      </w:pPr>
      <w:r>
        <w:t>Bankovní spojení:</w:t>
      </w:r>
      <w:r w:rsidR="00F37A2D">
        <w:t xml:space="preserve"> </w:t>
      </w:r>
      <w:r w:rsidR="00B35E94">
        <w:t>xxxxx</w:t>
      </w:r>
      <w:r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B35E94">
        <w:t>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B35E94">
        <w:t>xxxxxx</w:t>
      </w:r>
    </w:p>
    <w:p w:rsidR="0064272D" w:rsidRDefault="0064272D" w:rsidP="00601AC2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2270CA">
        <w:t>výchovou předškolních dětí.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892FFC">
        <w:t xml:space="preserve">§ </w:t>
      </w:r>
      <w:r w:rsidR="002270CA" w:rsidRPr="00892FFC">
        <w:t>84</w:t>
      </w:r>
      <w:r w:rsidRPr="00892FFC">
        <w:t xml:space="preserve"> odst. </w:t>
      </w:r>
      <w:r w:rsidR="002270CA" w:rsidRPr="00892FFC">
        <w:t>2, písm. b)</w:t>
      </w:r>
      <w:r w:rsidR="002270CA">
        <w:rPr>
          <w:sz w:val="18"/>
          <w:szCs w:val="18"/>
        </w:rPr>
        <w:t xml:space="preserve"> </w:t>
      </w:r>
      <w:r>
        <w:t xml:space="preserve"> zákona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A673DA">
        <w:t>7</w:t>
      </w:r>
      <w:r>
        <w:t xml:space="preserve"> finanční prostředky ve výši </w:t>
      </w:r>
      <w:r w:rsidR="005B3152">
        <w:rPr>
          <w:b/>
        </w:rPr>
        <w:t>124.800</w:t>
      </w:r>
      <w:r>
        <w:t xml:space="preserve"> </w:t>
      </w:r>
      <w:r w:rsidRPr="00A36550">
        <w:rPr>
          <w:b/>
        </w:rPr>
        <w:t>Kč</w:t>
      </w:r>
      <w:r>
        <w:t xml:space="preserve"> (slovy:</w:t>
      </w:r>
      <w:r w:rsidR="00716CD2">
        <w:t xml:space="preserve"> </w:t>
      </w:r>
      <w:r w:rsidR="005B3152">
        <w:t>jedno sto dvacet čtyři tisíc osm set</w:t>
      </w:r>
      <w:r w:rsidR="003D4C8B">
        <w:t xml:space="preserve"> korun českých</w:t>
      </w:r>
      <w:r>
        <w:t>) jako neinvestiční dotaci pro rok 201</w:t>
      </w:r>
      <w:r w:rsidR="00A673DA">
        <w:t>7</w:t>
      </w:r>
      <w:r>
        <w:t xml:space="preserve"> </w:t>
      </w:r>
      <w:r w:rsidRPr="003E568E">
        <w:t xml:space="preserve">na </w:t>
      </w:r>
      <w:r w:rsidR="003E568E" w:rsidRPr="003E568E">
        <w:t>podporu dětí s trvalým bydlištěm v Mladé Boleslavi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01AC2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na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8D3406" w:rsidRDefault="0064272D" w:rsidP="008D3406">
      <w:pPr>
        <w:pStyle w:val="Zkladntext"/>
        <w:spacing w:after="0"/>
        <w:jc w:val="both"/>
        <w:rPr>
          <w:u w:val="single"/>
        </w:rPr>
      </w:pPr>
      <w:r>
        <w:t xml:space="preserve">       </w:t>
      </w:r>
      <w:r w:rsidR="008D3406">
        <w:t>Dotace je poskytována na období kalendářního roku 201</w:t>
      </w:r>
      <w:r w:rsidR="00A673DA">
        <w:t>7</w:t>
      </w:r>
      <w:r w:rsidR="008D3406">
        <w:t xml:space="preserve"> 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</w:t>
      </w:r>
      <w:r w:rsidR="003D4C8B">
        <w:t>Originály dokladů hrazených z dotace je příjemce dotace povinen označit trvanlivým zápisem s textem: „Dotace statutárního města Mladá Boleslav č. sml.</w:t>
      </w:r>
      <w:r w:rsidR="00716CD2">
        <w:t xml:space="preserve"> </w:t>
      </w:r>
      <w:r w:rsidR="005B3152">
        <w:t>176</w:t>
      </w:r>
      <w:r w:rsidR="00716CD2">
        <w:t>/201</w:t>
      </w:r>
      <w:r w:rsidR="00A673DA">
        <w:t>7</w:t>
      </w:r>
      <w:r w:rsidR="00716CD2">
        <w:t>/OŠKTv“,</w:t>
      </w:r>
      <w:r w:rsidR="003D4C8B">
        <w:t xml:space="preserve"> aby byla možná kontrola </w:t>
      </w:r>
      <w:r w:rsidR="00716CD2">
        <w:t xml:space="preserve">poskytovatelem </w:t>
      </w:r>
      <w:r w:rsidR="003D4C8B">
        <w:t>dotace.</w:t>
      </w:r>
      <w:r>
        <w:t xml:space="preserve">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služby..), peněžní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892FFC">
        <w:rPr>
          <w:b/>
        </w:rPr>
        <w:t>20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A673DA">
        <w:rPr>
          <w:b/>
        </w:rPr>
        <w:t>7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892FFC">
        <w:rPr>
          <w:b/>
        </w:rPr>
        <w:t>27</w:t>
      </w:r>
      <w:r w:rsidRPr="00E1530C">
        <w:rPr>
          <w:b/>
        </w:rPr>
        <w:t>. 12. 201</w:t>
      </w:r>
      <w:r w:rsidR="00A673DA">
        <w:rPr>
          <w:b/>
        </w:rPr>
        <w:t>7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zákona </w:t>
      </w:r>
      <w:r w:rsidR="00716CD2">
        <w:t xml:space="preserve"> 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</w:t>
      </w:r>
      <w:r w:rsidR="00716CD2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716CD2">
        <w:t xml:space="preserve"> </w:t>
      </w:r>
      <w:r>
        <w:t xml:space="preserve">§ 10a,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B13158" w:rsidRDefault="00B13158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dnem podpisu oběma smluvními stranami</w:t>
      </w:r>
      <w:r w:rsidR="00A673DA">
        <w:t xml:space="preserve"> a účinnosti dnem uveřejnění v registru smluv</w:t>
      </w:r>
      <w:r>
        <w:t>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3D4C8B" w:rsidRPr="003D4C8B" w:rsidRDefault="003D4C8B" w:rsidP="003D4C8B">
      <w:pPr>
        <w:numPr>
          <w:ilvl w:val="0"/>
          <w:numId w:val="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3D4C8B" w:rsidRPr="003D4C8B" w:rsidRDefault="003D4C8B" w:rsidP="003D4C8B">
      <w:pPr>
        <w:numPr>
          <w:ilvl w:val="0"/>
          <w:numId w:val="3"/>
        </w:numPr>
        <w:jc w:val="both"/>
      </w:pPr>
      <w:r w:rsidRPr="003D4C8B">
        <w:t xml:space="preserve">Souhlas se zveřejněním se týká i případných osobních údajů uvedených v této smlouvě, kdy je tento odstavec smluvními stranami brán jako souhlas se zpracováním osobních údajů ve smyslu zákona  </w:t>
      </w:r>
      <w:r w:rsidR="00716CD2">
        <w:lastRenderedPageBreak/>
        <w:t>č.</w:t>
      </w:r>
      <w:r w:rsidRPr="003D4C8B">
        <w:t>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3D4C8B" w:rsidRPr="003D4C8B" w:rsidRDefault="003D4C8B" w:rsidP="003D4C8B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3D4C8B">
        <w:t>Smluvní strany se dohodly, že smlouvu v registru smluv zveřejní</w:t>
      </w:r>
      <w:r w:rsidR="007B686B">
        <w:t xml:space="preserve"> poskytovatel dotace.</w:t>
      </w:r>
      <w:r w:rsidRPr="003D4C8B">
        <w:t xml:space="preserve">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Pr="003D4C8B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 w:rsidRPr="003D4C8B"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9D5181">
        <w:t>Ing. Helena Juranková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B13158" w:rsidRDefault="00B13158" w:rsidP="00601AC2">
      <w:pPr>
        <w:pStyle w:val="Zkladntext"/>
        <w:outlineLvl w:val="0"/>
        <w:rPr>
          <w:b/>
        </w:rPr>
      </w:pPr>
    </w:p>
    <w:p w:rsidR="00B13158" w:rsidRDefault="00B13158" w:rsidP="00601AC2">
      <w:pPr>
        <w:pStyle w:val="Zkladntext"/>
        <w:outlineLvl w:val="0"/>
        <w:rPr>
          <w:b/>
        </w:rPr>
      </w:pPr>
    </w:p>
    <w:p w:rsidR="00B13158" w:rsidRDefault="00B13158" w:rsidP="00601AC2">
      <w:pPr>
        <w:pStyle w:val="Zkladntext"/>
        <w:outlineLvl w:val="0"/>
        <w:rPr>
          <w:b/>
        </w:rPr>
      </w:pPr>
    </w:p>
    <w:p w:rsidR="0064272D" w:rsidRDefault="0064272D" w:rsidP="00601AC2">
      <w:pPr>
        <w:pStyle w:val="Zkladntext"/>
        <w:outlineLvl w:val="0"/>
      </w:pPr>
      <w:r>
        <w:rPr>
          <w:b/>
        </w:rPr>
        <w:t>DOLOŽKA</w:t>
      </w:r>
    </w:p>
    <w:p w:rsidR="0064272D" w:rsidRDefault="003D4C8B" w:rsidP="00601AC2">
      <w:pPr>
        <w:pStyle w:val="Zkladntext"/>
        <w:jc w:val="both"/>
      </w:pPr>
      <w:r>
        <w:t>Toto</w:t>
      </w:r>
      <w:r w:rsidR="0064272D">
        <w:t xml:space="preserve"> právní </w:t>
      </w:r>
      <w:r>
        <w:t>jednání</w:t>
      </w:r>
      <w:r w:rsidR="0064272D">
        <w:t xml:space="preserve"> statut</w:t>
      </w:r>
      <w:r>
        <w:t>árního města Mladá Boleslav bylo</w:t>
      </w:r>
      <w:r w:rsidR="0064272D">
        <w:t> </w:t>
      </w:r>
      <w:r w:rsidR="00ED2C3C">
        <w:t xml:space="preserve">v </w:t>
      </w:r>
      <w:r w:rsidR="0064272D">
        <w:t xml:space="preserve">souladu s ustanovením </w:t>
      </w:r>
      <w:r w:rsidR="0064272D" w:rsidRPr="00892FFC">
        <w:t xml:space="preserve">§ </w:t>
      </w:r>
      <w:r w:rsidR="002270CA" w:rsidRPr="00892FFC">
        <w:t>8</w:t>
      </w:r>
      <w:r w:rsidR="008A43D2" w:rsidRPr="00892FFC">
        <w:t>4 odst. 2</w:t>
      </w:r>
      <w:r w:rsidRPr="00892FFC">
        <w:t xml:space="preserve">, písm. </w:t>
      </w:r>
      <w:r w:rsidR="008A43D2" w:rsidRPr="00892FFC">
        <w:t>b</w:t>
      </w:r>
      <w:r w:rsidR="002270CA" w:rsidRPr="00892FFC">
        <w:t>)</w:t>
      </w:r>
      <w:r w:rsidR="0064272D">
        <w:t xml:space="preserve"> zákona o obcích schválen</w:t>
      </w:r>
      <w:r w:rsidR="00CB34C4">
        <w:t>o</w:t>
      </w:r>
      <w:r w:rsidR="0064272D">
        <w:t xml:space="preserve"> </w:t>
      </w:r>
      <w:r w:rsidR="002270CA">
        <w:t xml:space="preserve">Zastupitelstvem </w:t>
      </w:r>
      <w:r w:rsidR="0064272D">
        <w:t>města Mladá Boleslav usnesením č.</w:t>
      </w:r>
      <w:r w:rsidR="002270CA">
        <w:t xml:space="preserve"> </w:t>
      </w:r>
      <w:r w:rsidR="00A673DA">
        <w:t>2968</w:t>
      </w:r>
      <w:r w:rsidR="008A43D2">
        <w:t xml:space="preserve"> </w:t>
      </w:r>
      <w:r w:rsidR="00BA0CCD">
        <w:t xml:space="preserve">písmeno e) </w:t>
      </w:r>
      <w:r w:rsidR="0064272D">
        <w:t>ze dne</w:t>
      </w:r>
      <w:r w:rsidR="00BA0CCD">
        <w:t xml:space="preserve">          </w:t>
      </w:r>
      <w:r w:rsidR="0064272D">
        <w:t xml:space="preserve"> </w:t>
      </w:r>
      <w:r w:rsidR="008A43D2">
        <w:t>2</w:t>
      </w:r>
      <w:r w:rsidR="00A673DA">
        <w:t>6</w:t>
      </w:r>
      <w:r w:rsidR="008A43D2">
        <w:t xml:space="preserve">. </w:t>
      </w:r>
      <w:r w:rsidR="00BA0CCD">
        <w:t xml:space="preserve"> </w:t>
      </w:r>
      <w:r w:rsidR="008A43D2">
        <w:t>ledna</w:t>
      </w:r>
      <w:r w:rsidR="00CB34C4">
        <w:t xml:space="preserve"> </w:t>
      </w:r>
      <w:r w:rsidR="002270CA">
        <w:t>201</w:t>
      </w:r>
      <w:r w:rsidR="00A673DA">
        <w:t>7</w:t>
      </w:r>
      <w:r w:rsidR="00BA0CCD">
        <w:t xml:space="preserve"> a usnesením č</w:t>
      </w:r>
      <w:r w:rsidR="00716CD2">
        <w:t>.</w:t>
      </w:r>
      <w:r w:rsidR="005B3152">
        <w:t xml:space="preserve"> 4028</w:t>
      </w:r>
      <w:r w:rsidR="00BA0CCD">
        <w:t xml:space="preserve"> ze dne </w:t>
      </w:r>
      <w:r w:rsidR="005B3152">
        <w:t>26. října</w:t>
      </w:r>
      <w:r w:rsidR="00716CD2">
        <w:t xml:space="preserve"> </w:t>
      </w:r>
      <w:r w:rsidR="00BA0CCD">
        <w:t>201</w:t>
      </w:r>
      <w:r w:rsidR="00A673DA">
        <w:t>7</w:t>
      </w:r>
      <w:r w:rsidR="00BA0CCD">
        <w:t>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03" w:rsidRDefault="00CA7F03">
      <w:r>
        <w:separator/>
      </w:r>
    </w:p>
  </w:endnote>
  <w:endnote w:type="continuationSeparator" w:id="0">
    <w:p w:rsidR="00CA7F03" w:rsidRDefault="00CA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6D5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F6D5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03" w:rsidRDefault="00CA7F03">
      <w:r>
        <w:separator/>
      </w:r>
    </w:p>
  </w:footnote>
  <w:footnote w:type="continuationSeparator" w:id="0">
    <w:p w:rsidR="00CA7F03" w:rsidRDefault="00CA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7279A"/>
    <w:rsid w:val="000C5289"/>
    <w:rsid w:val="000F7575"/>
    <w:rsid w:val="00125621"/>
    <w:rsid w:val="001D2876"/>
    <w:rsid w:val="001F2213"/>
    <w:rsid w:val="002270CA"/>
    <w:rsid w:val="00246FCA"/>
    <w:rsid w:val="003103EA"/>
    <w:rsid w:val="003144C8"/>
    <w:rsid w:val="003C2AE6"/>
    <w:rsid w:val="003D4C8B"/>
    <w:rsid w:val="003E568E"/>
    <w:rsid w:val="00446AB0"/>
    <w:rsid w:val="00460829"/>
    <w:rsid w:val="004809BB"/>
    <w:rsid w:val="004F11A2"/>
    <w:rsid w:val="00527297"/>
    <w:rsid w:val="005B3152"/>
    <w:rsid w:val="00601AC2"/>
    <w:rsid w:val="0064272D"/>
    <w:rsid w:val="00682DF1"/>
    <w:rsid w:val="00684761"/>
    <w:rsid w:val="00716CD2"/>
    <w:rsid w:val="00730212"/>
    <w:rsid w:val="00747F5C"/>
    <w:rsid w:val="007B579C"/>
    <w:rsid w:val="007B686B"/>
    <w:rsid w:val="007C6245"/>
    <w:rsid w:val="00892FFC"/>
    <w:rsid w:val="008A43D2"/>
    <w:rsid w:val="008D3406"/>
    <w:rsid w:val="009A4911"/>
    <w:rsid w:val="009D5181"/>
    <w:rsid w:val="00A049F8"/>
    <w:rsid w:val="00A673DA"/>
    <w:rsid w:val="00AB7029"/>
    <w:rsid w:val="00AC625D"/>
    <w:rsid w:val="00AD75C7"/>
    <w:rsid w:val="00B13158"/>
    <w:rsid w:val="00B35E94"/>
    <w:rsid w:val="00B5620A"/>
    <w:rsid w:val="00BA0CCD"/>
    <w:rsid w:val="00C207D7"/>
    <w:rsid w:val="00C656A0"/>
    <w:rsid w:val="00C736CA"/>
    <w:rsid w:val="00CA7F03"/>
    <w:rsid w:val="00CB34C4"/>
    <w:rsid w:val="00DE5C86"/>
    <w:rsid w:val="00E44D09"/>
    <w:rsid w:val="00E64634"/>
    <w:rsid w:val="00ED2C3C"/>
    <w:rsid w:val="00F37A2D"/>
    <w:rsid w:val="00FD487A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13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15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13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15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2017-11-06T07:00:00Z</cp:lastPrinted>
  <dcterms:created xsi:type="dcterms:W3CDTF">2017-11-15T08:16:00Z</dcterms:created>
  <dcterms:modified xsi:type="dcterms:W3CDTF">2017-11-15T08:16:00Z</dcterms:modified>
</cp:coreProperties>
</file>