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A2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</w:p>
    <w:p w:rsidR="0055300E" w:rsidRPr="00055BA2" w:rsidRDefault="0055300E" w:rsidP="00055BA2">
      <w:pPr>
        <w:tabs>
          <w:tab w:val="num" w:pos="900"/>
        </w:tabs>
        <w:ind w:left="360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055BA2">
        <w:rPr>
          <w:rFonts w:ascii="Verdana" w:eastAsia="Times New Roman" w:hAnsi="Verdana" w:cs="Arial"/>
          <w:b/>
          <w:sz w:val="20"/>
          <w:szCs w:val="20"/>
          <w:lang w:eastAsia="cs-CZ"/>
        </w:rPr>
        <w:t>KUPNÍ SMLOUVA</w:t>
      </w: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Default="0055300E" w:rsidP="0055300E">
      <w:pPr>
        <w:tabs>
          <w:tab w:val="num" w:pos="900"/>
        </w:tabs>
        <w:ind w:left="360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uzavřená podle právního řádu České republiky v souladu s ustanoveními § 2079 a nás. </w:t>
      </w:r>
      <w:proofErr w:type="gramStart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zák.</w:t>
      </w:r>
      <w:proofErr w:type="gramEnd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č. 89/2012 Sb., občanského zákoníku (dále jen zákon)</w:t>
      </w:r>
      <w:r>
        <w:rPr>
          <w:rFonts w:ascii="Verdana" w:eastAsia="Times New Roman" w:hAnsi="Verdana" w:cs="Arial"/>
          <w:sz w:val="20"/>
          <w:szCs w:val="20"/>
          <w:lang w:eastAsia="cs-CZ"/>
        </w:rPr>
        <w:t>,</w:t>
      </w: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E60833" w:rsidRDefault="0055300E" w:rsidP="0055300E">
      <w:pPr>
        <w:pStyle w:val="Nadpis1"/>
      </w:pPr>
      <w:r w:rsidRPr="00E60833">
        <w:t>SMLUVNÍ STRANY</w:t>
      </w:r>
    </w:p>
    <w:p w:rsidR="00723EE1" w:rsidRDefault="00723EE1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B813AE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723EE1">
        <w:rPr>
          <w:rFonts w:ascii="Verdana" w:eastAsia="Times New Roman" w:hAnsi="Verdana" w:cs="Arial"/>
          <w:b/>
          <w:sz w:val="20"/>
          <w:szCs w:val="20"/>
          <w:lang w:eastAsia="cs-CZ"/>
        </w:rPr>
        <w:t>Univerzita Hradec Králové</w:t>
      </w:r>
      <w:r w:rsidRPr="00B813AE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, </w:t>
      </w:r>
      <w:r w:rsidR="00B813AE" w:rsidRPr="00B813AE">
        <w:rPr>
          <w:rFonts w:ascii="Verdana" w:eastAsia="Times New Roman" w:hAnsi="Verdana" w:cs="Arial"/>
          <w:b/>
          <w:sz w:val="20"/>
          <w:szCs w:val="20"/>
          <w:lang w:eastAsia="cs-CZ"/>
        </w:rPr>
        <w:t>Vysokoškolské koleje</w:t>
      </w:r>
    </w:p>
    <w:p w:rsidR="0055300E" w:rsidRPr="00E60833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se sídlem </w:t>
      </w:r>
      <w:proofErr w:type="spellStart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Rokitanského</w:t>
      </w:r>
      <w:proofErr w:type="spellEnd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62, 500 03 Hradec Králové</w:t>
      </w:r>
    </w:p>
    <w:p w:rsidR="0055300E" w:rsidRPr="00E60833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IČ: 62690094</w:t>
      </w:r>
    </w:p>
    <w:p w:rsidR="0055300E" w:rsidRPr="00E60833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DIČ: CZ62690094</w:t>
      </w:r>
    </w:p>
    <w:p w:rsidR="0055300E" w:rsidRPr="0042550C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Veřejná vysoká </w:t>
      </w:r>
      <w:r w:rsidRPr="0042550C">
        <w:rPr>
          <w:rFonts w:ascii="Verdana" w:eastAsia="Times New Roman" w:hAnsi="Verdana" w:cs="Arial"/>
          <w:sz w:val="20"/>
          <w:szCs w:val="20"/>
          <w:lang w:eastAsia="cs-CZ"/>
        </w:rPr>
        <w:t xml:space="preserve">škola podle zákona č. 111/1998 Sb., </w:t>
      </w:r>
    </w:p>
    <w:p w:rsidR="0055300E" w:rsidRPr="0042550C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42550C">
        <w:rPr>
          <w:rFonts w:ascii="Verdana" w:eastAsia="Times New Roman" w:hAnsi="Verdana" w:cs="Arial"/>
          <w:sz w:val="20"/>
          <w:szCs w:val="20"/>
          <w:lang w:eastAsia="cs-CZ"/>
        </w:rPr>
        <w:t>nezapsána v obchodním rejstříku</w:t>
      </w:r>
    </w:p>
    <w:p w:rsidR="0055300E" w:rsidRPr="0042550C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42550C">
        <w:rPr>
          <w:rFonts w:ascii="Verdana" w:eastAsia="Times New Roman" w:hAnsi="Verdana" w:cs="Arial"/>
          <w:b/>
          <w:sz w:val="20"/>
          <w:szCs w:val="20"/>
          <w:lang w:eastAsia="cs-CZ"/>
        </w:rPr>
        <w:t>zastoupena</w:t>
      </w:r>
      <w:r w:rsidRPr="0042550C">
        <w:rPr>
          <w:rFonts w:ascii="Verdana" w:eastAsia="Times New Roman" w:hAnsi="Verdana" w:cs="Arial"/>
          <w:sz w:val="20"/>
          <w:szCs w:val="20"/>
          <w:lang w:eastAsia="cs-CZ"/>
        </w:rPr>
        <w:t xml:space="preserve">: </w:t>
      </w:r>
      <w:r w:rsidR="00B813AE">
        <w:rPr>
          <w:rFonts w:ascii="Verdana" w:eastAsia="Times New Roman" w:hAnsi="Verdana" w:cs="Arial"/>
          <w:sz w:val="20"/>
          <w:szCs w:val="20"/>
          <w:lang w:eastAsia="cs-CZ"/>
        </w:rPr>
        <w:t>Ing. Stanislavem Klikem, PhD., kvestorem UHK</w:t>
      </w: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42550C">
        <w:rPr>
          <w:rFonts w:ascii="Verdana" w:eastAsia="Times New Roman" w:hAnsi="Verdana" w:cs="Arial"/>
          <w:sz w:val="20"/>
          <w:szCs w:val="20"/>
          <w:lang w:eastAsia="cs-CZ"/>
        </w:rPr>
        <w:t xml:space="preserve">dále jen: </w:t>
      </w:r>
      <w:r w:rsidRPr="0042550C">
        <w:rPr>
          <w:rFonts w:ascii="Verdana" w:eastAsia="Times New Roman" w:hAnsi="Verdana" w:cs="Arial"/>
          <w:b/>
          <w:sz w:val="20"/>
          <w:szCs w:val="20"/>
          <w:lang w:eastAsia="cs-CZ"/>
        </w:rPr>
        <w:t>„kupující“</w:t>
      </w: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a</w:t>
      </w: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B813AE" w:rsidRDefault="009E1956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b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sz w:val="20"/>
          <w:szCs w:val="20"/>
          <w:lang w:eastAsia="cs-CZ"/>
        </w:rPr>
        <w:t>DATART INTERNATIO</w:t>
      </w:r>
      <w:r w:rsidR="005962A2" w:rsidRPr="00B813AE">
        <w:rPr>
          <w:rFonts w:ascii="Verdana" w:eastAsia="Times New Roman" w:hAnsi="Verdana" w:cs="Arial"/>
          <w:b/>
          <w:sz w:val="20"/>
          <w:szCs w:val="20"/>
          <w:lang w:eastAsia="cs-CZ"/>
        </w:rPr>
        <w:t>NAL, a.s.</w:t>
      </w:r>
      <w:r w:rsidR="0055300E" w:rsidRPr="00B813AE">
        <w:rPr>
          <w:rFonts w:ascii="Verdana" w:eastAsia="Times New Roman" w:hAnsi="Verdana" w:cs="Arial"/>
          <w:b/>
          <w:sz w:val="20"/>
          <w:szCs w:val="20"/>
          <w:lang w:eastAsia="cs-CZ"/>
        </w:rPr>
        <w:tab/>
      </w:r>
    </w:p>
    <w:p w:rsidR="0055300E" w:rsidRPr="00F0374A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se sídlem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: </w:t>
      </w:r>
      <w:r w:rsidR="005962A2" w:rsidRPr="00F0374A">
        <w:rPr>
          <w:rFonts w:ascii="Verdana" w:eastAsia="Times New Roman" w:hAnsi="Verdana" w:cs="Arial"/>
          <w:sz w:val="20"/>
          <w:szCs w:val="20"/>
          <w:lang w:eastAsia="cs-CZ"/>
        </w:rPr>
        <w:t>Pernerova 149/35, 186 00 Praha 8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ab/>
      </w:r>
    </w:p>
    <w:p w:rsidR="0055300E" w:rsidRPr="00F0374A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zastoupený: </w:t>
      </w:r>
      <w:r w:rsidR="00C205A6">
        <w:rPr>
          <w:rFonts w:ascii="Verdana" w:eastAsia="Times New Roman" w:hAnsi="Verdana" w:cs="Arial"/>
          <w:sz w:val="20"/>
          <w:szCs w:val="20"/>
          <w:lang w:eastAsia="cs-CZ"/>
        </w:rPr>
        <w:t>Danielem Večeřou</w:t>
      </w:r>
      <w:r w:rsidR="00104309" w:rsidRPr="00F0374A">
        <w:rPr>
          <w:rFonts w:ascii="Verdana" w:eastAsia="Times New Roman" w:hAnsi="Verdana" w:cs="Arial"/>
          <w:sz w:val="20"/>
          <w:szCs w:val="20"/>
          <w:lang w:eastAsia="cs-CZ"/>
        </w:rPr>
        <w:t>, předsedou představenstva</w:t>
      </w:r>
    </w:p>
    <w:p w:rsidR="0055300E" w:rsidRPr="00F0374A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IČ:</w:t>
      </w:r>
      <w:r w:rsidR="005962A2" w:rsidRPr="00F0374A">
        <w:rPr>
          <w:rFonts w:ascii="Verdana" w:eastAsia="Times New Roman" w:hAnsi="Verdana" w:cs="Arial"/>
          <w:sz w:val="20"/>
          <w:szCs w:val="20"/>
          <w:lang w:eastAsia="cs-CZ"/>
        </w:rPr>
        <w:t>60192615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ab/>
      </w:r>
    </w:p>
    <w:p w:rsidR="0055300E" w:rsidRPr="00F0374A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DIČ: </w:t>
      </w:r>
      <w:r w:rsidR="005962A2" w:rsidRPr="00F0374A">
        <w:rPr>
          <w:rFonts w:ascii="Verdana" w:eastAsia="Times New Roman" w:hAnsi="Verdana" w:cs="Arial"/>
          <w:sz w:val="20"/>
          <w:szCs w:val="20"/>
          <w:lang w:eastAsia="cs-CZ"/>
        </w:rPr>
        <w:t>CZ60192615</w:t>
      </w:r>
    </w:p>
    <w:p w:rsidR="0055300E" w:rsidRPr="00F0374A" w:rsidRDefault="0055300E" w:rsidP="0055300E">
      <w:pPr>
        <w:keepNext/>
        <w:tabs>
          <w:tab w:val="left" w:pos="1418"/>
        </w:tabs>
        <w:spacing w:before="0"/>
        <w:ind w:left="0"/>
        <w:rPr>
          <w:rFonts w:ascii="Verdana" w:hAnsi="Verdana"/>
          <w:i/>
          <w:sz w:val="20"/>
          <w:szCs w:val="22"/>
        </w:rPr>
      </w:pPr>
      <w:r w:rsidRPr="00F0374A">
        <w:rPr>
          <w:rFonts w:ascii="Verdana" w:hAnsi="Verdana"/>
          <w:sz w:val="20"/>
          <w:szCs w:val="22"/>
        </w:rPr>
        <w:t xml:space="preserve">     Plátce DPH:</w:t>
      </w:r>
      <w:r w:rsidRPr="009F0F89">
        <w:rPr>
          <w:rFonts w:ascii="Verdana" w:hAnsi="Verdana"/>
          <w:sz w:val="20"/>
          <w:szCs w:val="20"/>
        </w:rPr>
        <w:t xml:space="preserve"> </w:t>
      </w:r>
      <w:r w:rsidR="00104309" w:rsidRPr="009F0F89">
        <w:rPr>
          <w:rFonts w:ascii="Arial" w:hAnsi="Arial" w:cs="Arial"/>
          <w:color w:val="000155"/>
          <w:sz w:val="20"/>
          <w:szCs w:val="20"/>
        </w:rPr>
        <w:t>CZ60192615</w:t>
      </w:r>
    </w:p>
    <w:p w:rsidR="0055300E" w:rsidRPr="00F0374A" w:rsidRDefault="0055300E" w:rsidP="00F0374A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zapsaná v obchodním rejstříku: Městským soudem v Praze, </w:t>
      </w:r>
      <w:proofErr w:type="spellStart"/>
      <w:proofErr w:type="gramStart"/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odd.C</w:t>
      </w:r>
      <w:proofErr w:type="spellEnd"/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, vl</w:t>
      </w:r>
      <w:proofErr w:type="gramEnd"/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.14590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br/>
      </w:r>
      <w:r w:rsidR="00F0374A">
        <w:rPr>
          <w:rFonts w:ascii="Verdana" w:eastAsia="Times New Roman" w:hAnsi="Verdana" w:cs="Arial"/>
          <w:sz w:val="20"/>
          <w:szCs w:val="20"/>
          <w:lang w:eastAsia="cs-CZ"/>
        </w:rPr>
        <w:t>bankovní spojení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: </w:t>
      </w:r>
      <w:proofErr w:type="spellStart"/>
      <w:r w:rsidR="00C205A6">
        <w:rPr>
          <w:rFonts w:ascii="Verdana" w:eastAsia="Times New Roman" w:hAnsi="Verdana" w:cs="Arial"/>
          <w:sz w:val="20"/>
          <w:szCs w:val="20"/>
          <w:lang w:eastAsia="cs-CZ"/>
        </w:rPr>
        <w:t>xxx</w:t>
      </w:r>
      <w:proofErr w:type="spellEnd"/>
    </w:p>
    <w:p w:rsidR="00F0374A" w:rsidRPr="00F0374A" w:rsidRDefault="00F0374A" w:rsidP="00F0374A">
      <w:pPr>
        <w:tabs>
          <w:tab w:val="num" w:pos="900"/>
        </w:tabs>
        <w:spacing w:before="0"/>
        <w:ind w:left="0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    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Číslo hlavního 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účtu: </w:t>
      </w:r>
      <w:proofErr w:type="spellStart"/>
      <w:r w:rsidR="00C205A6">
        <w:rPr>
          <w:rFonts w:ascii="Verdana" w:eastAsia="Times New Roman" w:hAnsi="Verdana" w:cs="Arial"/>
          <w:sz w:val="20"/>
          <w:szCs w:val="20"/>
          <w:lang w:eastAsia="cs-CZ"/>
        </w:rPr>
        <w:t>xxx</w:t>
      </w:r>
      <w:proofErr w:type="spellEnd"/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, další účty: </w:t>
      </w:r>
      <w:proofErr w:type="spellStart"/>
      <w:r w:rsidR="00C205A6">
        <w:rPr>
          <w:rFonts w:ascii="Verdana" w:eastAsia="Times New Roman" w:hAnsi="Verdana" w:cs="Arial"/>
          <w:sz w:val="20"/>
          <w:szCs w:val="20"/>
          <w:lang w:eastAsia="cs-CZ"/>
        </w:rPr>
        <w:t>xxx</w:t>
      </w:r>
      <w:proofErr w:type="spellEnd"/>
    </w:p>
    <w:p w:rsidR="00F0374A" w:rsidRDefault="00F0374A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highlight w:val="yellow"/>
          <w:lang w:eastAsia="cs-CZ"/>
        </w:rPr>
      </w:pPr>
    </w:p>
    <w:p w:rsidR="0055300E" w:rsidRPr="00104309" w:rsidRDefault="0055300E" w:rsidP="0055300E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kontaktní osoba:</w:t>
      </w:r>
      <w:r w:rsidRPr="0010430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F0374A">
        <w:rPr>
          <w:rFonts w:ascii="Verdana" w:eastAsia="Times New Roman" w:hAnsi="Verdana" w:cs="Arial"/>
          <w:sz w:val="20"/>
          <w:szCs w:val="20"/>
          <w:lang w:eastAsia="cs-CZ"/>
        </w:rPr>
        <w:t>Helena Kamarádová, obchodník B2B</w:t>
      </w:r>
    </w:p>
    <w:p w:rsidR="0055300E" w:rsidRPr="00255FEB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255FEB">
        <w:rPr>
          <w:rFonts w:ascii="Verdana" w:eastAsia="Times New Roman" w:hAnsi="Verdana" w:cs="Arial"/>
          <w:sz w:val="20"/>
          <w:szCs w:val="20"/>
          <w:lang w:eastAsia="cs-CZ"/>
        </w:rPr>
        <w:t>dále jen: „</w:t>
      </w:r>
      <w:r w:rsidRPr="00255FEB">
        <w:rPr>
          <w:rFonts w:ascii="Verdana" w:eastAsia="Times New Roman" w:hAnsi="Verdana" w:cs="Arial"/>
          <w:b/>
          <w:sz w:val="20"/>
          <w:szCs w:val="20"/>
          <w:lang w:eastAsia="cs-CZ"/>
        </w:rPr>
        <w:t>prodávající“</w:t>
      </w: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proofErr w:type="gramStart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se dohodly</w:t>
      </w:r>
      <w:proofErr w:type="gramEnd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takto:</w:t>
      </w:r>
    </w:p>
    <w:p w:rsidR="0055300E" w:rsidRDefault="0055300E" w:rsidP="0055300E">
      <w:pPr>
        <w:spacing w:before="0"/>
        <w:ind w:left="0"/>
        <w:jc w:val="left"/>
        <w:rPr>
          <w:rFonts w:ascii="Verdana" w:hAnsi="Verdana"/>
          <w:b/>
          <w:bCs/>
          <w:sz w:val="20"/>
          <w:szCs w:val="28"/>
          <w:lang w:eastAsia="cs-CZ"/>
        </w:rPr>
      </w:pPr>
    </w:p>
    <w:p w:rsidR="0055300E" w:rsidRPr="00E60833" w:rsidRDefault="0055300E" w:rsidP="00723EE1">
      <w:pPr>
        <w:pStyle w:val="Nadpis1"/>
      </w:pPr>
      <w:r w:rsidRPr="00E60833">
        <w:t xml:space="preserve">PŘEDMĚT SMLOUVY </w:t>
      </w:r>
    </w:p>
    <w:p w:rsidR="0055300E" w:rsidRPr="00E60833" w:rsidRDefault="0055300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2.1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>Prodávající je výlučným vlastníkem věc</w:t>
      </w:r>
      <w:r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– </w:t>
      </w:r>
      <w:r w:rsidR="005962A2">
        <w:rPr>
          <w:rFonts w:ascii="Verdana" w:eastAsia="Times New Roman" w:hAnsi="Verdana" w:cs="Arial"/>
          <w:sz w:val="20"/>
          <w:szCs w:val="20"/>
          <w:lang w:eastAsia="cs-CZ"/>
        </w:rPr>
        <w:t xml:space="preserve">4 ks sušiček prádla značky </w:t>
      </w:r>
      <w:proofErr w:type="spellStart"/>
      <w:r w:rsidR="005962A2">
        <w:rPr>
          <w:rFonts w:ascii="Verdana" w:eastAsia="Times New Roman" w:hAnsi="Verdana" w:cs="Arial"/>
          <w:sz w:val="20"/>
          <w:szCs w:val="20"/>
          <w:lang w:eastAsia="cs-CZ"/>
        </w:rPr>
        <w:t>Miele</w:t>
      </w:r>
      <w:proofErr w:type="spellEnd"/>
      <w:r w:rsidR="005962A2">
        <w:rPr>
          <w:rFonts w:ascii="Verdana" w:eastAsia="Times New Roman" w:hAnsi="Verdana" w:cs="Arial"/>
          <w:sz w:val="20"/>
          <w:szCs w:val="20"/>
          <w:lang w:eastAsia="cs-CZ"/>
        </w:rPr>
        <w:t xml:space="preserve">, typ TDB 230 WP </w:t>
      </w:r>
      <w:proofErr w:type="spellStart"/>
      <w:r w:rsidR="005962A2">
        <w:rPr>
          <w:rFonts w:ascii="Verdana" w:eastAsia="Times New Roman" w:hAnsi="Verdana" w:cs="Arial"/>
          <w:sz w:val="20"/>
          <w:szCs w:val="20"/>
          <w:lang w:eastAsia="cs-CZ"/>
        </w:rPr>
        <w:t>Active</w:t>
      </w:r>
      <w:proofErr w:type="spellEnd"/>
      <w:r w:rsidR="00AC5D94">
        <w:rPr>
          <w:rFonts w:ascii="Verdana" w:eastAsia="Times New Roman" w:hAnsi="Verdana" w:cs="Arial"/>
          <w:sz w:val="20"/>
          <w:szCs w:val="20"/>
          <w:lang w:eastAsia="cs-CZ"/>
        </w:rPr>
        <w:t xml:space="preserve"> a</w:t>
      </w:r>
      <w:r w:rsidR="005962A2">
        <w:rPr>
          <w:rFonts w:ascii="Verdana" w:eastAsia="Times New Roman" w:hAnsi="Verdana" w:cs="Arial"/>
          <w:sz w:val="20"/>
          <w:szCs w:val="20"/>
          <w:lang w:eastAsia="cs-CZ"/>
        </w:rPr>
        <w:t xml:space="preserve"> 1 ks spojovací kusu WTV 501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, jejichž specifikace a množství </w:t>
      </w:r>
      <w:r w:rsidRPr="001829B6">
        <w:rPr>
          <w:rFonts w:ascii="Verdana" w:eastAsia="Times New Roman" w:hAnsi="Verdana" w:cs="Arial"/>
          <w:sz w:val="20"/>
          <w:szCs w:val="20"/>
          <w:lang w:eastAsia="cs-CZ"/>
        </w:rPr>
        <w:t xml:space="preserve">je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vedena v </w:t>
      </w:r>
      <w:r w:rsidRPr="001829B6">
        <w:rPr>
          <w:rFonts w:ascii="Verdana" w:eastAsia="Times New Roman" w:hAnsi="Verdana" w:cs="Arial"/>
          <w:sz w:val="20"/>
          <w:szCs w:val="20"/>
          <w:lang w:eastAsia="cs-CZ"/>
        </w:rPr>
        <w:t>přílo</w:t>
      </w:r>
      <w:r>
        <w:rPr>
          <w:rFonts w:ascii="Verdana" w:eastAsia="Times New Roman" w:hAnsi="Verdana" w:cs="Arial"/>
          <w:sz w:val="20"/>
          <w:szCs w:val="20"/>
          <w:lang w:eastAsia="cs-CZ"/>
        </w:rPr>
        <w:t>ze</w:t>
      </w:r>
      <w:r w:rsidRPr="001829B6">
        <w:rPr>
          <w:rFonts w:ascii="Verdana" w:eastAsia="Times New Roman" w:hAnsi="Verdana" w:cs="Arial"/>
          <w:sz w:val="20"/>
          <w:szCs w:val="20"/>
          <w:lang w:eastAsia="cs-CZ"/>
        </w:rPr>
        <w:t xml:space="preserve"> č. 1 Smlouvy, která je nedílnou součástí této Smlouvy (dále také „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>zboží</w:t>
      </w:r>
      <w:r w:rsidRPr="001829B6">
        <w:rPr>
          <w:rFonts w:ascii="Verdana" w:eastAsia="Times New Roman" w:hAnsi="Verdana" w:cs="Arial"/>
          <w:sz w:val="20"/>
          <w:szCs w:val="20"/>
          <w:lang w:eastAsia="cs-CZ"/>
        </w:rPr>
        <w:t xml:space="preserve">“). </w:t>
      </w:r>
      <w:r w:rsidRPr="00C62859">
        <w:rPr>
          <w:rFonts w:ascii="Verdana" w:eastAsia="Times New Roman" w:hAnsi="Verdana" w:cs="Arial"/>
          <w:sz w:val="20"/>
          <w:szCs w:val="20"/>
          <w:lang w:eastAsia="cs-CZ"/>
        </w:rPr>
        <w:t>Prodávající prohlašuje, že dodávané věci jsou nové a nepoužité.</w:t>
      </w:r>
    </w:p>
    <w:p w:rsidR="0055300E" w:rsidRPr="00E60833" w:rsidRDefault="0055300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2.2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>Prodávající prodává na zákl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adě této Smlouvy shora uvedené zboží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do vlastnictví kupujícího za kupní cenu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uvedenou v této smlouvě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:rsidR="0055300E" w:rsidRDefault="0055300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2.3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Prodávající se zavazuje přev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ést na kupujícího vlastnictví ke zboží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za podmínek níže uvedených, </w:t>
      </w:r>
      <w:r w:rsidR="00723EE1" w:rsidRPr="00C62859">
        <w:rPr>
          <w:rFonts w:ascii="Verdana" w:eastAsia="Times New Roman" w:hAnsi="Verdana" w:cs="Arial"/>
          <w:sz w:val="20"/>
          <w:szCs w:val="20"/>
          <w:lang w:eastAsia="cs-CZ"/>
        </w:rPr>
        <w:t xml:space="preserve">zboží </w:t>
      </w:r>
      <w:r w:rsidRPr="00C62859">
        <w:rPr>
          <w:rFonts w:ascii="Verdana" w:eastAsia="Times New Roman" w:hAnsi="Verdana" w:cs="Arial"/>
          <w:sz w:val="20"/>
          <w:szCs w:val="20"/>
          <w:lang w:eastAsia="cs-CZ"/>
        </w:rPr>
        <w:t>nainstalovat a proškolit zástupce kupujícího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;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kupující se zavazuje 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zboží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převzít a zaplatit za ni prodávajícímu dohodnutou kupní cenu.</w:t>
      </w: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E16068" w:rsidRDefault="00E16068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E16068" w:rsidRPr="00E60833" w:rsidRDefault="00E16068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784F53" w:rsidRDefault="0055300E" w:rsidP="00723EE1">
      <w:pPr>
        <w:pStyle w:val="Nadpis1"/>
      </w:pPr>
      <w:r w:rsidRPr="00784F53">
        <w:t>CENA A PLATEBNÍ PODMÍNKY</w:t>
      </w:r>
    </w:p>
    <w:p w:rsidR="0055300E" w:rsidRPr="00E60833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3.1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>Kupující se zavazuje zapla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tit prodávajícímu za předmětné zboží </w:t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>celkovou kupní cenu ve výši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>:</w:t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:rsidR="00723EE1" w:rsidRPr="00723EE1" w:rsidRDefault="005962A2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cena celkem bez DPH </w:t>
      </w:r>
      <w:r w:rsidRPr="005962A2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69 517,36 </w:t>
      </w:r>
      <w:r w:rsidR="00723EE1" w:rsidRPr="005962A2">
        <w:rPr>
          <w:rFonts w:ascii="Verdana" w:eastAsia="Times New Roman" w:hAnsi="Verdana" w:cs="Arial"/>
          <w:b/>
          <w:sz w:val="20"/>
          <w:szCs w:val="20"/>
          <w:lang w:eastAsia="cs-CZ"/>
        </w:rPr>
        <w:t>Kč</w:t>
      </w:r>
    </w:p>
    <w:p w:rsidR="00723EE1" w:rsidRPr="00723EE1" w:rsidRDefault="00723EE1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· DPH v sazbě 15% Kč</w:t>
      </w:r>
    </w:p>
    <w:p w:rsidR="00723EE1" w:rsidRPr="005962A2" w:rsidRDefault="00723EE1" w:rsidP="00723EE1">
      <w:pPr>
        <w:tabs>
          <w:tab w:val="num" w:pos="900"/>
        </w:tabs>
        <w:ind w:left="360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· DPH v sazbě 21% Kč</w:t>
      </w:r>
      <w:r w:rsidR="005962A2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5962A2" w:rsidRPr="005962A2">
        <w:rPr>
          <w:rFonts w:ascii="Verdana" w:eastAsia="Times New Roman" w:hAnsi="Verdana" w:cs="Arial"/>
          <w:b/>
          <w:sz w:val="20"/>
          <w:szCs w:val="20"/>
          <w:lang w:eastAsia="cs-CZ"/>
        </w:rPr>
        <w:t>ve výši 14 598,64 Kč</w:t>
      </w:r>
    </w:p>
    <w:p w:rsidR="00723EE1" w:rsidRPr="00723EE1" w:rsidRDefault="00723EE1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· cena celkem včetně DPH </w:t>
      </w:r>
      <w:r w:rsidR="005962A2" w:rsidRPr="005962A2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84 116 </w:t>
      </w:r>
      <w:r w:rsidRPr="005962A2">
        <w:rPr>
          <w:rFonts w:ascii="Verdana" w:eastAsia="Times New Roman" w:hAnsi="Verdana" w:cs="Arial"/>
          <w:b/>
          <w:sz w:val="20"/>
          <w:szCs w:val="20"/>
          <w:lang w:eastAsia="cs-CZ"/>
        </w:rPr>
        <w:t>Kč</w:t>
      </w:r>
    </w:p>
    <w:p w:rsidR="00723EE1" w:rsidRPr="00723EE1" w:rsidRDefault="00723EE1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(slovy</w:t>
      </w:r>
      <w:r w:rsidR="005962A2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proofErr w:type="spellStart"/>
      <w:r w:rsidR="005962A2">
        <w:rPr>
          <w:rFonts w:ascii="Verdana" w:eastAsia="Times New Roman" w:hAnsi="Verdana" w:cs="Arial"/>
          <w:sz w:val="20"/>
          <w:szCs w:val="20"/>
          <w:lang w:eastAsia="cs-CZ"/>
        </w:rPr>
        <w:t>osmdesátčtyřitisícjednostošestnáct</w:t>
      </w:r>
      <w:proofErr w:type="spellEnd"/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korun českých včetně DPH)</w:t>
      </w:r>
    </w:p>
    <w:p w:rsidR="004120FE" w:rsidRDefault="004120F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3.2</w:t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Cena zahrnuje dopravu do místa plnění, </w:t>
      </w:r>
      <w:r w:rsidRPr="004120FE">
        <w:rPr>
          <w:rFonts w:ascii="Verdana" w:eastAsia="Times New Roman" w:hAnsi="Verdana" w:cs="Arial"/>
          <w:sz w:val="20"/>
          <w:szCs w:val="20"/>
          <w:lang w:eastAsia="cs-CZ"/>
        </w:rPr>
        <w:t xml:space="preserve">předání návodu k obsluze, předvedení funkčnosti a </w:t>
      </w:r>
      <w:r w:rsidRPr="00C62859">
        <w:rPr>
          <w:rFonts w:ascii="Verdana" w:eastAsia="Times New Roman" w:hAnsi="Verdana" w:cs="Arial"/>
          <w:sz w:val="20"/>
          <w:szCs w:val="20"/>
          <w:lang w:eastAsia="cs-CZ"/>
        </w:rPr>
        <w:t>zaškolení obsluhy na používání a údržbu.</w:t>
      </w:r>
      <w:r w:rsidRPr="004120FE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:rsidR="0055300E" w:rsidRPr="00E60833" w:rsidRDefault="004120F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3.3   </w:t>
      </w:r>
      <w:r w:rsidRPr="004120FE">
        <w:rPr>
          <w:rFonts w:ascii="Verdana" w:eastAsia="Times New Roman" w:hAnsi="Verdana" w:cs="Arial"/>
          <w:sz w:val="20"/>
          <w:szCs w:val="20"/>
          <w:lang w:eastAsia="cs-CZ"/>
        </w:rPr>
        <w:t>Kupující zaplatí dohodnutou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kupní cenu vč. DPH za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zboží</w:t>
      </w:r>
      <w:r w:rsidRPr="004120FE">
        <w:rPr>
          <w:rFonts w:ascii="Verdana" w:eastAsia="Times New Roman" w:hAnsi="Verdana" w:cs="Arial"/>
          <w:sz w:val="20"/>
          <w:szCs w:val="20"/>
          <w:lang w:eastAsia="cs-CZ"/>
        </w:rPr>
        <w:t xml:space="preserve"> na základě faktury – daňového dokladu vystavené</w:t>
      </w:r>
      <w:r w:rsidR="005962A2">
        <w:rPr>
          <w:rFonts w:ascii="Verdana" w:eastAsia="Times New Roman" w:hAnsi="Verdana" w:cs="Arial"/>
          <w:sz w:val="20"/>
          <w:szCs w:val="20"/>
          <w:lang w:eastAsia="cs-CZ"/>
        </w:rPr>
        <w:t>ho</w:t>
      </w:r>
      <w:r w:rsidRPr="004120FE">
        <w:rPr>
          <w:rFonts w:ascii="Verdana" w:eastAsia="Times New Roman" w:hAnsi="Verdana" w:cs="Arial"/>
          <w:sz w:val="20"/>
          <w:szCs w:val="20"/>
          <w:lang w:eastAsia="cs-CZ"/>
        </w:rPr>
        <w:t xml:space="preserve"> prodávajícím, se splatností </w:t>
      </w:r>
      <w:r w:rsidRPr="005962A2">
        <w:rPr>
          <w:rFonts w:ascii="Verdana" w:eastAsia="Times New Roman" w:hAnsi="Verdana" w:cs="Arial"/>
          <w:sz w:val="20"/>
          <w:szCs w:val="20"/>
          <w:lang w:eastAsia="cs-CZ"/>
        </w:rPr>
        <w:t>14</w:t>
      </w:r>
      <w:r w:rsidRPr="004120FE">
        <w:rPr>
          <w:rFonts w:ascii="Verdana" w:eastAsia="Times New Roman" w:hAnsi="Verdana" w:cs="Arial"/>
          <w:sz w:val="20"/>
          <w:szCs w:val="20"/>
          <w:lang w:eastAsia="cs-CZ"/>
        </w:rPr>
        <w:t xml:space="preserve"> dnů od data vystavení, na účet prodávajícího u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vedený v záhlaví této smlouvy. </w:t>
      </w:r>
    </w:p>
    <w:p w:rsidR="00723EE1" w:rsidRPr="004120FE" w:rsidRDefault="00723EE1" w:rsidP="00723EE1">
      <w:pPr>
        <w:pStyle w:val="Nadpis1"/>
      </w:pPr>
      <w:r w:rsidRPr="004120FE">
        <w:t xml:space="preserve">MÍSTO PLNĚNÍ </w:t>
      </w:r>
    </w:p>
    <w:p w:rsidR="00723EE1" w:rsidRPr="00723EE1" w:rsidRDefault="00723EE1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4.1 </w:t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Místem plnění dle této kupní smlouvy j</w:t>
      </w:r>
      <w:r w:rsidR="005962A2">
        <w:rPr>
          <w:rFonts w:ascii="Verdana" w:eastAsia="Times New Roman" w:hAnsi="Verdana" w:cs="Arial"/>
          <w:sz w:val="20"/>
          <w:szCs w:val="20"/>
          <w:lang w:eastAsia="cs-CZ"/>
        </w:rPr>
        <w:t xml:space="preserve">sou Vysokoškolské koleje Univerzity Hradec Králové, Palackého </w:t>
      </w:r>
      <w:r w:rsidR="005962A2" w:rsidRPr="00F0374A">
        <w:rPr>
          <w:rFonts w:ascii="Verdana" w:eastAsia="Times New Roman" w:hAnsi="Verdana" w:cs="Arial"/>
          <w:sz w:val="20"/>
          <w:szCs w:val="20"/>
          <w:lang w:eastAsia="cs-CZ"/>
        </w:rPr>
        <w:t>112</w:t>
      </w:r>
      <w:r w:rsidR="00A24D2E" w:rsidRPr="00F0374A">
        <w:rPr>
          <w:rFonts w:ascii="Verdana" w:eastAsia="Times New Roman" w:hAnsi="Verdana" w:cs="Arial"/>
          <w:sz w:val="20"/>
          <w:szCs w:val="20"/>
          <w:lang w:eastAsia="cs-CZ"/>
        </w:rPr>
        <w:t>9</w:t>
      </w:r>
      <w:r w:rsidR="005962A2"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, 500 </w:t>
      </w:r>
      <w:r w:rsidR="002D6A95" w:rsidRPr="00F0374A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="005962A2" w:rsidRPr="00F0374A">
        <w:rPr>
          <w:rFonts w:ascii="Verdana" w:eastAsia="Times New Roman" w:hAnsi="Verdana" w:cs="Arial"/>
          <w:sz w:val="20"/>
          <w:szCs w:val="20"/>
          <w:lang w:eastAsia="cs-CZ"/>
        </w:rPr>
        <w:t>2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 Hradec Králové.</w:t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:rsidR="00723EE1" w:rsidRPr="004120FE" w:rsidRDefault="00723EE1" w:rsidP="00723EE1">
      <w:pPr>
        <w:pStyle w:val="Nadpis1"/>
      </w:pPr>
      <w:r w:rsidRPr="004120FE">
        <w:t xml:space="preserve">DOBA PLNĚNÍ </w:t>
      </w:r>
    </w:p>
    <w:p w:rsidR="00723EE1" w:rsidRPr="00723EE1" w:rsidRDefault="00723EE1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5.1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Doba plnění je </w:t>
      </w:r>
      <w:r w:rsidR="001F7CB9">
        <w:rPr>
          <w:rFonts w:ascii="Verdana" w:eastAsia="Times New Roman" w:hAnsi="Verdana" w:cs="Arial"/>
          <w:sz w:val="20"/>
          <w:szCs w:val="20"/>
          <w:lang w:eastAsia="cs-CZ"/>
        </w:rPr>
        <w:t xml:space="preserve">v termínu </w:t>
      </w:r>
      <w:r w:rsidR="001F7CB9"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od </w:t>
      </w:r>
      <w:r w:rsidR="00D81230">
        <w:rPr>
          <w:rFonts w:ascii="Verdana" w:eastAsia="Times New Roman" w:hAnsi="Verdana" w:cs="Arial"/>
          <w:sz w:val="20"/>
          <w:szCs w:val="20"/>
          <w:lang w:eastAsia="cs-CZ"/>
        </w:rPr>
        <w:t>…</w:t>
      </w:r>
      <w:proofErr w:type="gramStart"/>
      <w:r w:rsidR="00D81230">
        <w:rPr>
          <w:rFonts w:ascii="Verdana" w:eastAsia="Times New Roman" w:hAnsi="Verdana" w:cs="Arial"/>
          <w:sz w:val="20"/>
          <w:szCs w:val="20"/>
          <w:lang w:eastAsia="cs-CZ"/>
        </w:rPr>
        <w:t>…..2017</w:t>
      </w:r>
      <w:proofErr w:type="gramEnd"/>
      <w:r w:rsidR="001F7CB9"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 do </w:t>
      </w:r>
      <w:r w:rsidR="00D81230">
        <w:rPr>
          <w:rFonts w:ascii="Verdana" w:eastAsia="Times New Roman" w:hAnsi="Verdana" w:cs="Arial"/>
          <w:sz w:val="20"/>
          <w:szCs w:val="20"/>
          <w:lang w:eastAsia="cs-CZ"/>
        </w:rPr>
        <w:t>…..</w:t>
      </w:r>
      <w:r w:rsidR="001F7CB9"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 2</w:t>
      </w:r>
      <w:bookmarkStart w:id="0" w:name="_GoBack"/>
      <w:bookmarkEnd w:id="0"/>
      <w:r w:rsidR="001F7CB9" w:rsidRPr="00F0374A">
        <w:rPr>
          <w:rFonts w:ascii="Verdana" w:eastAsia="Times New Roman" w:hAnsi="Verdana" w:cs="Arial"/>
          <w:sz w:val="20"/>
          <w:szCs w:val="20"/>
          <w:lang w:eastAsia="cs-CZ"/>
        </w:rPr>
        <w:t>017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 a prodávající bere na vědomí sankce uvedené v</w:t>
      </w:r>
      <w:r w:rsidR="00C62859" w:rsidRPr="00F0374A">
        <w:rPr>
          <w:rFonts w:ascii="Verdana" w:eastAsia="Times New Roman" w:hAnsi="Verdana" w:cs="Arial"/>
          <w:sz w:val="20"/>
          <w:szCs w:val="20"/>
          <w:lang w:eastAsia="cs-CZ"/>
        </w:rPr>
        <w:t> bodě 8 této smlouvy</w:t>
      </w:r>
      <w:r w:rsidRPr="00F0374A">
        <w:rPr>
          <w:rFonts w:ascii="Verdana" w:eastAsia="Times New Roman" w:hAnsi="Verdana" w:cs="Arial"/>
          <w:sz w:val="20"/>
          <w:szCs w:val="20"/>
          <w:lang w:eastAsia="cs-CZ"/>
        </w:rPr>
        <w:t>., které</w:t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pro něho plynou z důvodu nedodržení termínu. </w:t>
      </w:r>
    </w:p>
    <w:p w:rsidR="00723EE1" w:rsidRPr="004120FE" w:rsidRDefault="00723EE1" w:rsidP="00723EE1">
      <w:pPr>
        <w:pStyle w:val="Nadpis1"/>
      </w:pPr>
      <w:r w:rsidRPr="004120FE">
        <w:t xml:space="preserve">ZPŮSOB PLNĚNÍ </w:t>
      </w:r>
    </w:p>
    <w:p w:rsidR="00723EE1" w:rsidRPr="00723EE1" w:rsidRDefault="00723EE1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6.1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Splněním závazku prodávajícího je dodání zboží kupujícímu a podpis dodacích a záručních listů oprávněnými zástupci kupujícího a pro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dávajícího, po převzetí zboží. </w:t>
      </w:r>
    </w:p>
    <w:p w:rsidR="00723EE1" w:rsidRPr="004120FE" w:rsidRDefault="00723EE1" w:rsidP="00723EE1">
      <w:pPr>
        <w:pStyle w:val="Nadpis1"/>
      </w:pPr>
      <w:r w:rsidRPr="004120FE">
        <w:t xml:space="preserve">ZÁRUČNÍ PODMÍNKY </w:t>
      </w:r>
    </w:p>
    <w:p w:rsidR="00C62859" w:rsidRDefault="00723EE1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7.1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Záruční doba je 24 měsíců (2 roky) od </w:t>
      </w:r>
      <w:r w:rsidRPr="00C62859">
        <w:rPr>
          <w:rFonts w:ascii="Verdana" w:eastAsia="Times New Roman" w:hAnsi="Verdana" w:cs="Arial"/>
          <w:sz w:val="20"/>
          <w:szCs w:val="20"/>
          <w:lang w:eastAsia="cs-CZ"/>
        </w:rPr>
        <w:t>data podepsání záručních listů</w:t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. Po tuto dobu garantuje prodávající správnou funkčnost zboží. Záruka se vztahuje na výrobní vady, vady materiálu, dále na vady, které nezpůsobila obsluha dodržením pokynů uvedených v návodu k obsluze.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7.2 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Uplatnění záruční opravy lze provést na čísle </w:t>
      </w:r>
      <w:proofErr w:type="spellStart"/>
      <w:r w:rsidR="00D81230">
        <w:rPr>
          <w:rFonts w:ascii="Verdana" w:eastAsia="Times New Roman" w:hAnsi="Verdana" w:cs="Arial"/>
          <w:sz w:val="20"/>
          <w:szCs w:val="20"/>
          <w:lang w:eastAsia="cs-CZ"/>
        </w:rPr>
        <w:t>xxx</w:t>
      </w:r>
      <w:proofErr w:type="spellEnd"/>
      <w:r w:rsidR="00723EE1" w:rsidRPr="00F0374A">
        <w:rPr>
          <w:rFonts w:ascii="Verdana" w:eastAsia="Times New Roman" w:hAnsi="Verdana" w:cs="Arial"/>
          <w:sz w:val="20"/>
          <w:szCs w:val="20"/>
          <w:lang w:eastAsia="cs-CZ"/>
        </w:rPr>
        <w:t xml:space="preserve">, případně e-mailu: </w:t>
      </w:r>
      <w:proofErr w:type="spellStart"/>
      <w:r w:rsidR="00D81230">
        <w:t>xxx</w:t>
      </w:r>
      <w:proofErr w:type="spellEnd"/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7.3 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Reklamace se podává písemnou nebo elektronickou formou prodávajícímu, kde je uveden typ stroje, jeho výrobní číslo, a dále uvede dle jeho možností popis závady.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7.4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Oprávněná reklamace bude vyřízena do 1 měsíce.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7.5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>V záruční době jsou po</w:t>
      </w:r>
      <w:r w:rsidR="002D6A95">
        <w:rPr>
          <w:rFonts w:ascii="Verdana" w:eastAsia="Times New Roman" w:hAnsi="Verdana" w:cs="Arial"/>
          <w:sz w:val="20"/>
          <w:szCs w:val="20"/>
          <w:lang w:eastAsia="cs-CZ"/>
        </w:rPr>
        <w:t xml:space="preserve">skytovány zdarma veškeré práce a 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materiál, pokud nebylo zjištěno porušení záručních podmínek. </w:t>
      </w:r>
    </w:p>
    <w:p w:rsidR="00723EE1" w:rsidRPr="004120FE" w:rsidRDefault="00723EE1" w:rsidP="00723EE1">
      <w:pPr>
        <w:pStyle w:val="Nadpis1"/>
      </w:pPr>
      <w:r w:rsidRPr="004120FE">
        <w:t xml:space="preserve">SANKCE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8.1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V případě prodlení kupujícího s úhradou kupní ceny je prodávající oprávněn požadovat zaplacení smluvní pokuty ve výši 0,025% z dlužné částky za každý den prodlení. </w:t>
      </w:r>
    </w:p>
    <w:p w:rsid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8.2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>V případě prodlení prodávajícího s dodáním zboží řádně a včas je prodávající povinen uhradit smluvní pokutu ve výši 0,025% z ceny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plnění za každý den prodlení. 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:rsidR="00E16068" w:rsidRPr="00723EE1" w:rsidRDefault="00E16068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723EE1" w:rsidRPr="004120FE" w:rsidRDefault="00723EE1" w:rsidP="00723EE1">
      <w:pPr>
        <w:pStyle w:val="Nadpis1"/>
      </w:pPr>
      <w:r w:rsidRPr="004120FE">
        <w:lastRenderedPageBreak/>
        <w:t xml:space="preserve">ZÁVĚREČNÉ USTANOVENÍ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9.1 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Prodávající prohlašuje, že při výkonu své činnosti dodržuje všechna platná ustanovení českých </w:t>
      </w:r>
      <w:r>
        <w:rPr>
          <w:rFonts w:ascii="Verdana" w:eastAsia="Times New Roman" w:hAnsi="Verdana" w:cs="Arial"/>
          <w:sz w:val="20"/>
          <w:szCs w:val="20"/>
          <w:lang w:eastAsia="cs-CZ"/>
        </w:rPr>
        <w:t>právních předpisů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týkajících se ochrany životního prostředí, bezpečnosti a ochrany zdraví při práci a požární ochrany v jejich posledním platném znění. </w:t>
      </w:r>
    </w:p>
    <w:p w:rsidR="00C62859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9.2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Smluvní strany berou na vědomí, že tato smlouva podléhá povinnosti uveřejnění v registru smluv dle zákona č. 340/2015 Sb., o zvláštních podmínkách účinnosti některých smluv, uveřejňování těchto smluv a o registru smluv (zákon o registru smluv) a s tímto uveřejněním souhlasí. Zaslání smlouvy do registru smluv zajistí kupující. </w:t>
      </w:r>
    </w:p>
    <w:p w:rsidR="00C62859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9.3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Smlouva </w:t>
      </w:r>
      <w:r>
        <w:rPr>
          <w:rFonts w:ascii="Verdana" w:eastAsia="Times New Roman" w:hAnsi="Verdana" w:cs="Arial"/>
          <w:sz w:val="20"/>
          <w:szCs w:val="20"/>
          <w:lang w:eastAsia="cs-CZ"/>
        </w:rPr>
        <w:t>nabývá platnosti dnem podpisu poslední smluvní strany a účinnosti dnem uveřejnění v registru smluv podle zákona o registru smluv.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:rsidR="00C62859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9.4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Práva a povinnosti smluvních stran výslovně v této smlouvě neupravená se řídí příslušnými ustanoveními </w:t>
      </w:r>
      <w:r>
        <w:rPr>
          <w:rFonts w:ascii="Verdana" w:eastAsia="Times New Roman" w:hAnsi="Verdana" w:cs="Arial"/>
          <w:sz w:val="20"/>
          <w:szCs w:val="20"/>
          <w:lang w:eastAsia="cs-CZ"/>
        </w:rPr>
        <w:t>zákona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9.5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Případné změny a doplňky se řeší písemným dodatkem smlouvy podepsaným oběma smluvními stranami.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9.6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0F0458">
        <w:rPr>
          <w:rFonts w:ascii="Verdana" w:eastAsia="Times New Roman" w:hAnsi="Verdana" w:cs="Arial"/>
          <w:sz w:val="20"/>
          <w:szCs w:val="20"/>
          <w:lang w:eastAsia="cs-CZ"/>
        </w:rPr>
        <w:t>Tato smlouva je sepsána ve dvou vyhotoveních, z nichž každá smluvní strana obdrží po jednom vyhotovení.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:rsidR="00723EE1" w:rsidRPr="00723EE1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9.7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Účastníci si smlouvu přečetli, souhlasí s celým jejím obsahem, což stvrzují svým vlastnoručním podpisem. </w:t>
      </w:r>
    </w:p>
    <w:p w:rsidR="00723EE1" w:rsidRDefault="00723EE1" w:rsidP="0055300E">
      <w:pPr>
        <w:spacing w:before="0"/>
        <w:ind w:left="0"/>
        <w:jc w:val="left"/>
        <w:rPr>
          <w:rFonts w:ascii="Verdana" w:hAnsi="Verdana"/>
          <w:b/>
          <w:bCs/>
          <w:sz w:val="20"/>
          <w:szCs w:val="28"/>
          <w:lang w:eastAsia="cs-CZ"/>
        </w:rPr>
      </w:pP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V Hradci Králové dne </w:t>
      </w:r>
      <w:proofErr w:type="gramStart"/>
      <w:r w:rsidR="00C205A6">
        <w:rPr>
          <w:rFonts w:ascii="Verdana" w:eastAsia="Times New Roman" w:hAnsi="Verdana" w:cs="Arial"/>
          <w:sz w:val="20"/>
          <w:szCs w:val="20"/>
          <w:lang w:eastAsia="cs-CZ"/>
        </w:rPr>
        <w:t>13.11.2017</w:t>
      </w:r>
      <w:proofErr w:type="gramEnd"/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V </w:t>
      </w:r>
      <w:r>
        <w:rPr>
          <w:rFonts w:ascii="Verdana" w:eastAsia="Times New Roman" w:hAnsi="Verdana" w:cs="Arial"/>
          <w:sz w:val="20"/>
          <w:szCs w:val="20"/>
          <w:lang w:eastAsia="cs-CZ"/>
        </w:rPr>
        <w:t>….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dne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……………..</w:t>
      </w:r>
    </w:p>
    <w:p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0F54F5" w:rsidRPr="00E60833" w:rsidRDefault="000F54F5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…………………………………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>…………………………………….</w:t>
      </w:r>
    </w:p>
    <w:p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kupující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>prodávající</w:t>
      </w:r>
    </w:p>
    <w:p w:rsidR="00074C4A" w:rsidRDefault="00074C4A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/>
    <w:p w:rsidR="000C5649" w:rsidRDefault="000C5649" w:rsidP="004D405A">
      <w:pPr>
        <w:ind w:left="0"/>
      </w:pPr>
    </w:p>
    <w:p w:rsidR="000C5649" w:rsidRPr="00F0374A" w:rsidRDefault="000C5649" w:rsidP="00F0374A">
      <w:pPr>
        <w:ind w:left="0"/>
        <w:jc w:val="center"/>
        <w:rPr>
          <w:b/>
          <w:sz w:val="28"/>
          <w:szCs w:val="28"/>
        </w:rPr>
      </w:pPr>
      <w:r w:rsidRPr="00F0374A">
        <w:rPr>
          <w:b/>
          <w:sz w:val="28"/>
          <w:szCs w:val="28"/>
        </w:rPr>
        <w:t>Příloha č. 1 Kupní smlouvy</w:t>
      </w:r>
    </w:p>
    <w:p w:rsidR="000C5649" w:rsidRDefault="000C5649" w:rsidP="000C5649">
      <w:pPr>
        <w:jc w:val="center"/>
        <w:rPr>
          <w:b/>
        </w:rPr>
      </w:pPr>
    </w:p>
    <w:p w:rsidR="000C5649" w:rsidRDefault="000C5649" w:rsidP="000C5649">
      <w:pPr>
        <w:pStyle w:val="Nadpis1"/>
        <w:numPr>
          <w:ilvl w:val="0"/>
          <w:numId w:val="0"/>
        </w:numPr>
        <w:shd w:val="clear" w:color="auto" w:fill="FFFFFF"/>
        <w:spacing w:before="0" w:line="360" w:lineRule="atLeast"/>
        <w:ind w:left="360"/>
        <w:rPr>
          <w:rStyle w:val="Siln"/>
          <w:rFonts w:ascii="HelveticaNeueW01-65Medi" w:hAnsi="HelveticaNeueW01-65Medi"/>
          <w:b/>
          <w:color w:val="404142"/>
          <w:sz w:val="24"/>
          <w:szCs w:val="24"/>
        </w:rPr>
      </w:pPr>
      <w:r w:rsidRPr="000C5649">
        <w:rPr>
          <w:rStyle w:val="Siln"/>
          <w:rFonts w:ascii="HelveticaNeueW01-65Medi" w:hAnsi="HelveticaNeueW01-65Medi"/>
          <w:b/>
          <w:color w:val="404142"/>
          <w:sz w:val="24"/>
          <w:szCs w:val="24"/>
        </w:rPr>
        <w:t xml:space="preserve">TDB230WP </w:t>
      </w:r>
      <w:proofErr w:type="spellStart"/>
      <w:r w:rsidRPr="000C5649">
        <w:rPr>
          <w:rStyle w:val="Siln"/>
          <w:rFonts w:ascii="HelveticaNeueW01-65Medi" w:hAnsi="HelveticaNeueW01-65Medi"/>
          <w:b/>
          <w:color w:val="404142"/>
          <w:sz w:val="24"/>
          <w:szCs w:val="24"/>
        </w:rPr>
        <w:t>Active</w:t>
      </w:r>
      <w:proofErr w:type="spellEnd"/>
    </w:p>
    <w:p w:rsidR="00F0374A" w:rsidRPr="00F0374A" w:rsidRDefault="00F0374A" w:rsidP="00F0374A">
      <w:pPr>
        <w:pStyle w:val="Nadpis1"/>
        <w:numPr>
          <w:ilvl w:val="0"/>
          <w:numId w:val="0"/>
        </w:numPr>
        <w:shd w:val="clear" w:color="auto" w:fill="FFFFFF"/>
        <w:spacing w:before="0" w:line="360" w:lineRule="atLeast"/>
        <w:ind w:left="360"/>
        <w:rPr>
          <w:b w:val="0"/>
          <w:bCs w:val="0"/>
          <w:szCs w:val="20"/>
        </w:rPr>
      </w:pPr>
      <w:r w:rsidRPr="00F0374A">
        <w:rPr>
          <w:b w:val="0"/>
          <w:bCs w:val="0"/>
          <w:szCs w:val="20"/>
        </w:rPr>
        <w:t xml:space="preserve">Sušička s tepelným čerpadlem T1 </w:t>
      </w:r>
      <w:proofErr w:type="spellStart"/>
      <w:r w:rsidRPr="00F0374A">
        <w:rPr>
          <w:b w:val="0"/>
          <w:bCs w:val="0"/>
          <w:szCs w:val="20"/>
        </w:rPr>
        <w:t>Classic</w:t>
      </w:r>
      <w:proofErr w:type="spellEnd"/>
      <w:r w:rsidRPr="00F0374A">
        <w:rPr>
          <w:b w:val="0"/>
          <w:bCs w:val="0"/>
          <w:szCs w:val="20"/>
        </w:rPr>
        <w:t xml:space="preserve"> s třídou A++ a 1–7kg náplní pro vysokou účinnost </w:t>
      </w:r>
    </w:p>
    <w:p w:rsidR="00F0374A" w:rsidRPr="00F0374A" w:rsidRDefault="00F0374A" w:rsidP="00F0374A">
      <w:pPr>
        <w:rPr>
          <w:lang w:eastAsia="cs-CZ"/>
        </w:rPr>
      </w:pPr>
    </w:p>
    <w:p w:rsidR="000C5649" w:rsidRDefault="000C5649">
      <w:pPr>
        <w:rPr>
          <w:b/>
        </w:rPr>
      </w:pPr>
    </w:p>
    <w:p w:rsidR="000C5649" w:rsidRDefault="000C5649" w:rsidP="00F0374A">
      <w:pPr>
        <w:shd w:val="clear" w:color="auto" w:fill="F7F7F7"/>
        <w:textAlignment w:val="center"/>
      </w:pPr>
      <w:r>
        <w:rPr>
          <w:rFonts w:ascii="Arial" w:hAnsi="Arial" w:cs="Arial"/>
          <w:noProof/>
          <w:color w:val="7F7F7F"/>
          <w:sz w:val="18"/>
          <w:szCs w:val="18"/>
          <w:lang w:eastAsia="cs-CZ"/>
        </w:rPr>
        <w:drawing>
          <wp:inline distT="0" distB="0" distL="0" distR="0" wp14:anchorId="454960B9" wp14:editId="2B107A8A">
            <wp:extent cx="2182347" cy="2886075"/>
            <wp:effectExtent l="0" t="0" r="8890" b="0"/>
            <wp:docPr id="4" name="Obrázek 4" descr="TDB230WP Active - Sušička s tepelným čerpadlem T1 Classic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B230WP Active - Sušička s tepelným čerpadlem T1 Classic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47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649" w:rsidRDefault="000C5649" w:rsidP="00F0374A">
      <w:pPr>
        <w:ind w:left="0"/>
      </w:pPr>
    </w:p>
    <w:p w:rsidR="00F0374A" w:rsidRDefault="00F0374A" w:rsidP="00F0374A">
      <w:pPr>
        <w:ind w:left="0"/>
      </w:pPr>
    </w:p>
    <w:p w:rsidR="000C5649" w:rsidRPr="000C5649" w:rsidRDefault="000C5649" w:rsidP="000C5649"/>
    <w:p w:rsidR="000C5649" w:rsidRDefault="000C5649" w:rsidP="000C5649">
      <w:pPr>
        <w:pStyle w:val="Nadpis2"/>
        <w:numPr>
          <w:ilvl w:val="0"/>
          <w:numId w:val="0"/>
        </w:numPr>
        <w:shd w:val="clear" w:color="auto" w:fill="FFFFFF"/>
        <w:spacing w:before="0" w:after="180" w:line="345" w:lineRule="atLeast"/>
        <w:rPr>
          <w:rFonts w:ascii="HelveticaNeueW01-45Ligh" w:hAnsi="HelveticaNeueW01-45Ligh" w:cs="Arial"/>
          <w:b/>
          <w:bCs/>
          <w:color w:val="404142"/>
          <w:sz w:val="30"/>
          <w:szCs w:val="30"/>
        </w:rPr>
      </w:pPr>
      <w:r>
        <w:rPr>
          <w:rFonts w:ascii="HelveticaNeueW01-45Ligh" w:hAnsi="HelveticaNeueW01-45Ligh" w:cs="Arial"/>
          <w:b/>
          <w:bCs/>
          <w:color w:val="404142"/>
          <w:sz w:val="30"/>
          <w:szCs w:val="30"/>
        </w:rPr>
        <w:t xml:space="preserve">Podrobnosti o výrobku - TDB230WP </w:t>
      </w:r>
      <w:proofErr w:type="spellStart"/>
      <w:r>
        <w:rPr>
          <w:rFonts w:ascii="HelveticaNeueW01-45Ligh" w:hAnsi="HelveticaNeueW01-45Ligh" w:cs="Arial"/>
          <w:b/>
          <w:bCs/>
          <w:color w:val="404142"/>
          <w:sz w:val="30"/>
          <w:szCs w:val="30"/>
        </w:rPr>
        <w:t>Active</w:t>
      </w:r>
      <w:proofErr w:type="spellEnd"/>
    </w:p>
    <w:p w:rsidR="00F0374A" w:rsidRPr="00F0374A" w:rsidRDefault="00F0374A" w:rsidP="00102E7E">
      <w:pPr>
        <w:ind w:left="0"/>
      </w:pPr>
    </w:p>
    <w:p w:rsidR="000C5649" w:rsidRPr="00031C47" w:rsidRDefault="000C5649" w:rsidP="000C5649">
      <w:pPr>
        <w:shd w:val="clear" w:color="auto" w:fill="FFFFFF"/>
        <w:rPr>
          <w:rFonts w:ascii="Arial" w:hAnsi="Arial" w:cs="Arial"/>
          <w:sz w:val="18"/>
          <w:szCs w:val="18"/>
        </w:rPr>
      </w:pPr>
      <w:r w:rsidRPr="00031C47">
        <w:rPr>
          <w:rFonts w:ascii="Arial" w:hAnsi="Arial" w:cs="Arial"/>
          <w:sz w:val="18"/>
          <w:szCs w:val="18"/>
        </w:rPr>
        <w:t>EAN:4002515938713 / Art.Nr.:12DB2302CZ / Mat.Nr.:10682880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904"/>
      </w:tblGrid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Provedení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Možnost věžového uspořádání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9" w:anchor="g11_200001846-ZIO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Side</w:t>
            </w:r>
            <w:proofErr w:type="spellEnd"/>
            <w:r w:rsidRPr="00031C47">
              <w:rPr>
                <w:sz w:val="18"/>
                <w:szCs w:val="18"/>
              </w:rPr>
              <w:t>-by-</w:t>
            </w:r>
            <w:proofErr w:type="spellStart"/>
            <w:r w:rsidRPr="00031C47">
              <w:rPr>
                <w:sz w:val="18"/>
                <w:szCs w:val="18"/>
              </w:rPr>
              <w:t>Side</w:t>
            </w:r>
            <w:proofErr w:type="spellEnd"/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0" w:anchor="g12_200001860-ZIO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Podsuvná</w:t>
            </w:r>
            <w:proofErr w:type="spellEnd"/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1" w:anchor="g13_200001861-ZIO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Závěs dvířek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vlevo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Provedení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lastRenderedPageBreak/>
              <w:t>Sušička s tepelným čerpadlem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Design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Barva přístroje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Lotosově bílá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Barva ovládacího panelu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Lotosově bílá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Design dvířek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bílá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Barva otočného voliče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Lotosově bílá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Provedení ovládacího panelu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šikmý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Způsob ovládání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otočný volič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Displej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DirectSensor</w:t>
            </w:r>
            <w:proofErr w:type="spellEnd"/>
            <w:r w:rsidRPr="00031C47">
              <w:rPr>
                <w:sz w:val="18"/>
                <w:szCs w:val="18"/>
              </w:rPr>
              <w:t xml:space="preserve"> žlutá,7segm.displ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Výsledky sušení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FragranceDos</w:t>
            </w:r>
            <w:proofErr w:type="spellEnd"/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2" w:anchor="g61_200018347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Perfect</w:t>
            </w:r>
            <w:proofErr w:type="spellEnd"/>
            <w:r w:rsidRPr="00031C47">
              <w:rPr>
                <w:sz w:val="18"/>
                <w:szCs w:val="18"/>
              </w:rPr>
              <w:t xml:space="preserve"> Dry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3" w:anchor="g62_200020191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Inteligentní systém otáčení bubnu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4" w:anchor="g64_200020291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Šetrnost k prádlu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Patentovaný voštinový buben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5" w:anchor="g82_200020194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Hmotnost náplně v kg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7,0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Komfort při obsluze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Časová předvolba až 24 hod.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Indikace zbývajícího času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Osvětlení bubnu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LED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Zásobník na kondenzát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Integrovaný odvod kondenzátu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6" w:anchor="g923_200020196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Hospodárnost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Třída energetické účinnosti (A+++ – D)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A++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Roční spotřeba energie v kWh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211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Délka standardního programu v min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137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Hlučnost v programu Bavlna při plném naplnění v dB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66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lastRenderedPageBreak/>
              <w:t>Účinnost kondenzace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A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Spotřeba elektrické energie ve standardním programu Bavlna - suché k uložení při plném naplnění v kWh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1,73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Bezúdržbový výměník tepla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7" w:anchor="g1019_200018359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 xml:space="preserve">Technologie </w:t>
            </w:r>
            <w:proofErr w:type="spellStart"/>
            <w:r w:rsidRPr="00031C47">
              <w:rPr>
                <w:sz w:val="18"/>
                <w:szCs w:val="18"/>
              </w:rPr>
              <w:t>EcoDry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Programy sušení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Bavlna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 xml:space="preserve">Snadno </w:t>
            </w:r>
            <w:proofErr w:type="spellStart"/>
            <w:r w:rsidRPr="00031C47">
              <w:rPr>
                <w:sz w:val="18"/>
                <w:szCs w:val="18"/>
              </w:rPr>
              <w:t>ošetřovatelné</w:t>
            </w:r>
            <w:proofErr w:type="spellEnd"/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Jemné prádlo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Košile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8" w:anchor="g129_200003902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Konečná úprava vlny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19" w:anchor="g1211_200004027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Expres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20" w:anchor="g1217_200004028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Jeans</w:t>
            </w:r>
            <w:proofErr w:type="spellEnd"/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21" w:anchor="g1220_200004024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Outdoor</w:t>
            </w:r>
            <w:proofErr w:type="spellEnd"/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22" w:anchor="g1223_200003895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Impregnace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23" w:anchor="g1224_200004029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Teplý vzduch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proofErr w:type="spellStart"/>
            <w:r w:rsidRPr="00031C47">
              <w:rPr>
                <w:sz w:val="18"/>
                <w:szCs w:val="18"/>
              </w:rPr>
              <w:t>Předžehlení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24" w:anchor="g1245_200134628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Volby sušení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Ochrana proti pomačkání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Šetrný plus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Kvalita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Emailovaná čelní stěna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8465C6" w:rsidP="000C5649">
            <w:pPr>
              <w:jc w:val="center"/>
              <w:rPr>
                <w:sz w:val="18"/>
                <w:szCs w:val="18"/>
              </w:rPr>
            </w:pPr>
            <w:hyperlink r:id="rId25" w:anchor="g162_200004089-ZPV" w:history="1">
              <w:r w:rsidR="000C5649" w:rsidRPr="00031C47">
                <w:rPr>
                  <w:rStyle w:val="bullet"/>
                  <w:rFonts w:ascii="Arial" w:hAnsi="Arial" w:cs="Arial"/>
                  <w:sz w:val="18"/>
                  <w:szCs w:val="18"/>
                </w:rPr>
                <w:t>•</w:t>
              </w:r>
            </w:hyperlink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Nabírací žebra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Bezpečnost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PIN kód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Indikace "vyprázdnit zásobník"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Indikace "vyčistit filtr"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Optické rozhraní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lastRenderedPageBreak/>
              <w:t>Technické údaje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Rozměry v mm (šířka)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596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Rozměry v mm (výška)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850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Rozměry v mm (hloubka)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636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Hloubka přístroje při otevřených dveřích (mm)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1.054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Váha (kg)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58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Celkový příkon (kW)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1,10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Napětí (V)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220-240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Jištění (A)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10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Frekvence v Hz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50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Délka elektrického přívodu (mm)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2,0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Obsahuje fluorované skleníkové plyny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Hermeticky uzavřeno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Typ chladiva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R134a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Množství chladiva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0,34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Potenciál globálního oteplování chladiva (kg CO2)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tcMar>
              <w:top w:w="4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1.430</w:t>
            </w:r>
          </w:p>
        </w:tc>
      </w:tr>
      <w:tr w:rsidR="00031C47" w:rsidRPr="00031C47" w:rsidTr="000C5649">
        <w:trPr>
          <w:trHeight w:val="375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Potenciál globálního oteplování přístroje (kg CO2)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486</w:t>
            </w:r>
          </w:p>
        </w:tc>
      </w:tr>
      <w:tr w:rsidR="00031C47" w:rsidRPr="00031C47" w:rsidTr="000C5649">
        <w:trPr>
          <w:trHeight w:val="405"/>
        </w:trPr>
        <w:tc>
          <w:tcPr>
            <w:tcW w:w="0" w:type="auto"/>
            <w:gridSpan w:val="2"/>
            <w:tcBorders>
              <w:top w:val="single" w:sz="6" w:space="0" w:color="B8B7B2"/>
              <w:left w:val="single" w:sz="6" w:space="0" w:color="B8B7B2"/>
              <w:bottom w:val="single" w:sz="6" w:space="0" w:color="B8B7B2"/>
              <w:right w:val="single" w:sz="6" w:space="0" w:color="B8B7B2"/>
            </w:tcBorders>
            <w:noWrap/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Dodávané příslušenství</w:t>
            </w:r>
            <w:r w:rsidRPr="00031C47">
              <w:rPr>
                <w:rStyle w:val="arrow"/>
                <w:rFonts w:ascii="mieleicons" w:hAnsi="mieleicons"/>
                <w:sz w:val="18"/>
                <w:szCs w:val="18"/>
              </w:rPr>
              <w:t> </w:t>
            </w:r>
          </w:p>
        </w:tc>
      </w:tr>
      <w:tr w:rsidR="00031C47" w:rsidRPr="00031C47" w:rsidTr="00031C47">
        <w:trPr>
          <w:trHeight w:val="566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>
            <w:pPr>
              <w:rPr>
                <w:sz w:val="18"/>
                <w:szCs w:val="18"/>
              </w:rPr>
            </w:pPr>
            <w:r w:rsidRPr="00031C47">
              <w:rPr>
                <w:sz w:val="18"/>
                <w:szCs w:val="18"/>
              </w:rPr>
              <w:t>Flakón s vůní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C5649" w:rsidRPr="00031C47" w:rsidRDefault="000C5649" w:rsidP="000C5649">
            <w:pPr>
              <w:jc w:val="center"/>
              <w:rPr>
                <w:sz w:val="18"/>
                <w:szCs w:val="18"/>
              </w:rPr>
            </w:pPr>
            <w:r w:rsidRPr="00031C47">
              <w:rPr>
                <w:rStyle w:val="bullet"/>
                <w:sz w:val="18"/>
                <w:szCs w:val="18"/>
              </w:rPr>
              <w:t>•</w:t>
            </w:r>
          </w:p>
        </w:tc>
      </w:tr>
    </w:tbl>
    <w:p w:rsidR="00102E7E" w:rsidRDefault="00102E7E" w:rsidP="00102E7E">
      <w:pPr>
        <w:ind w:left="0"/>
      </w:pPr>
    </w:p>
    <w:p w:rsidR="00102E7E" w:rsidRPr="00102E7E" w:rsidRDefault="00102E7E" w:rsidP="00102E7E">
      <w:pPr>
        <w:rPr>
          <w:b/>
        </w:rPr>
      </w:pPr>
      <w:r w:rsidRPr="00102E7E">
        <w:rPr>
          <w:rFonts w:ascii="Verdana" w:eastAsia="Times New Roman" w:hAnsi="Verdana" w:cs="Arial"/>
          <w:b/>
          <w:lang w:eastAsia="cs-CZ"/>
        </w:rPr>
        <w:t>Montážní sada - spojovací kus WTV 501</w:t>
      </w:r>
    </w:p>
    <w:p w:rsidR="00102E7E" w:rsidRPr="00102E7E" w:rsidRDefault="00102E7E" w:rsidP="00102E7E">
      <w:pPr>
        <w:shd w:val="clear" w:color="auto" w:fill="FFFFFF"/>
        <w:spacing w:before="0" w:line="324" w:lineRule="atLeast"/>
        <w:ind w:left="0"/>
        <w:jc w:val="left"/>
        <w:rPr>
          <w:rFonts w:ascii="myriad-light" w:eastAsia="Times New Roman" w:hAnsi="myriad-light" w:cs="Times New Roman"/>
          <w:color w:val="555555"/>
          <w:lang w:eastAsia="cs-CZ"/>
        </w:rPr>
      </w:pPr>
    </w:p>
    <w:p w:rsidR="00102E7E" w:rsidRPr="00102E7E" w:rsidRDefault="00102E7E" w:rsidP="00102E7E">
      <w:pPr>
        <w:shd w:val="clear" w:color="auto" w:fill="FFFFFF"/>
        <w:spacing w:before="0" w:line="324" w:lineRule="atLeast"/>
        <w:ind w:lef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02E7E">
        <w:rPr>
          <w:rFonts w:ascii="Verdana" w:eastAsia="Times New Roman" w:hAnsi="Verdana" w:cs="Times New Roman"/>
          <w:sz w:val="20"/>
          <w:szCs w:val="20"/>
          <w:lang w:eastAsia="cs-CZ"/>
        </w:rPr>
        <w:t>Montážní sada pro věžové uspořádání pračky a sušičky.  K prostorově úsporné a bezpečné instalaci pračky a sušičky prádla do věže.</w:t>
      </w:r>
    </w:p>
    <w:p w:rsidR="00102E7E" w:rsidRPr="00102E7E" w:rsidRDefault="00102E7E" w:rsidP="00102E7E">
      <w:pPr>
        <w:spacing w:before="0"/>
        <w:ind w:lef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20A4F59" wp14:editId="6092A966">
            <wp:simplePos x="0" y="0"/>
            <wp:positionH relativeFrom="column">
              <wp:posOffset>4405630</wp:posOffset>
            </wp:positionH>
            <wp:positionV relativeFrom="paragraph">
              <wp:posOffset>197485</wp:posOffset>
            </wp:positionV>
            <wp:extent cx="1590675" cy="1180465"/>
            <wp:effectExtent l="0" t="0" r="9525" b="635"/>
            <wp:wrapTight wrapText="bothSides">
              <wp:wrapPolygon edited="0">
                <wp:start x="0" y="0"/>
                <wp:lineTo x="0" y="21263"/>
                <wp:lineTo x="21471" y="21263"/>
                <wp:lineTo x="2147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FULL_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E7E">
        <w:rPr>
          <w:rFonts w:ascii="Verdana" w:eastAsia="Times New Roman" w:hAnsi="Verdana" w:cs="Arial"/>
          <w:sz w:val="20"/>
          <w:szCs w:val="20"/>
          <w:lang w:eastAsia="cs-CZ"/>
        </w:rPr>
        <w:br/>
      </w:r>
    </w:p>
    <w:p w:rsidR="00102E7E" w:rsidRPr="00102E7E" w:rsidRDefault="00102E7E" w:rsidP="00102E7E">
      <w:pPr>
        <w:numPr>
          <w:ilvl w:val="0"/>
          <w:numId w:val="8"/>
        </w:numPr>
        <w:shd w:val="clear" w:color="auto" w:fill="FFFFFF"/>
        <w:spacing w:before="0" w:line="315" w:lineRule="atLeast"/>
        <w:ind w:left="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102E7E">
        <w:rPr>
          <w:rFonts w:ascii="Verdana" w:eastAsia="Times New Roman" w:hAnsi="Verdana" w:cs="Arial"/>
          <w:sz w:val="20"/>
          <w:szCs w:val="20"/>
          <w:lang w:eastAsia="cs-CZ"/>
        </w:rPr>
        <w:t>Prostorově úsporná výška WTV 2,5 cm </w:t>
      </w:r>
    </w:p>
    <w:p w:rsidR="00102E7E" w:rsidRPr="00102E7E" w:rsidRDefault="00102E7E" w:rsidP="00102E7E">
      <w:pPr>
        <w:numPr>
          <w:ilvl w:val="0"/>
          <w:numId w:val="8"/>
        </w:numPr>
        <w:shd w:val="clear" w:color="auto" w:fill="FFFFFF"/>
        <w:spacing w:before="0" w:line="315" w:lineRule="atLeast"/>
        <w:ind w:left="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102E7E">
        <w:rPr>
          <w:rFonts w:ascii="Verdana" w:eastAsia="Times New Roman" w:hAnsi="Verdana" w:cs="Arial"/>
          <w:sz w:val="20"/>
          <w:szCs w:val="20"/>
          <w:lang w:eastAsia="cs-CZ"/>
        </w:rPr>
        <w:t xml:space="preserve">Pro všechny pračky W1 z řady </w:t>
      </w:r>
      <w:proofErr w:type="spellStart"/>
      <w:r w:rsidRPr="00102E7E">
        <w:rPr>
          <w:rFonts w:ascii="Verdana" w:eastAsia="Times New Roman" w:hAnsi="Verdana" w:cs="Arial"/>
          <w:sz w:val="20"/>
          <w:szCs w:val="20"/>
          <w:lang w:eastAsia="cs-CZ"/>
        </w:rPr>
        <w:t>ChromeEdition</w:t>
      </w:r>
      <w:proofErr w:type="spellEnd"/>
      <w:r w:rsidRPr="00102E7E">
        <w:rPr>
          <w:rFonts w:ascii="Verdana" w:eastAsia="Times New Roman" w:hAnsi="Verdana" w:cs="Arial"/>
          <w:sz w:val="20"/>
          <w:szCs w:val="20"/>
          <w:lang w:eastAsia="cs-CZ"/>
        </w:rPr>
        <w:t xml:space="preserve"> nebo </w:t>
      </w:r>
      <w:proofErr w:type="spellStart"/>
      <w:r w:rsidRPr="00102E7E">
        <w:rPr>
          <w:rFonts w:ascii="Verdana" w:eastAsia="Times New Roman" w:hAnsi="Verdana" w:cs="Arial"/>
          <w:sz w:val="20"/>
          <w:szCs w:val="20"/>
          <w:lang w:eastAsia="cs-CZ"/>
        </w:rPr>
        <w:t>WhiteEdition</w:t>
      </w:r>
      <w:proofErr w:type="spellEnd"/>
    </w:p>
    <w:p w:rsidR="00102E7E" w:rsidRPr="00102E7E" w:rsidRDefault="00102E7E" w:rsidP="00102E7E">
      <w:pPr>
        <w:numPr>
          <w:ilvl w:val="0"/>
          <w:numId w:val="8"/>
        </w:numPr>
        <w:shd w:val="clear" w:color="auto" w:fill="FFFFFF"/>
        <w:spacing w:before="0" w:line="315" w:lineRule="atLeast"/>
        <w:ind w:left="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102E7E">
        <w:rPr>
          <w:rFonts w:ascii="Verdana" w:eastAsia="Times New Roman" w:hAnsi="Verdana" w:cs="Arial"/>
          <w:sz w:val="20"/>
          <w:szCs w:val="20"/>
          <w:lang w:eastAsia="cs-CZ"/>
        </w:rPr>
        <w:t xml:space="preserve">Kombinace se sušičkou prádla T1 z řady </w:t>
      </w:r>
      <w:proofErr w:type="spellStart"/>
      <w:r w:rsidRPr="00102E7E">
        <w:rPr>
          <w:rFonts w:ascii="Verdana" w:eastAsia="Times New Roman" w:hAnsi="Verdana" w:cs="Arial"/>
          <w:sz w:val="20"/>
          <w:szCs w:val="20"/>
          <w:lang w:eastAsia="cs-CZ"/>
        </w:rPr>
        <w:t>ChromeEdition</w:t>
      </w:r>
      <w:proofErr w:type="spellEnd"/>
    </w:p>
    <w:p w:rsidR="00102E7E" w:rsidRPr="00102E7E" w:rsidRDefault="00102E7E" w:rsidP="00102E7E">
      <w:pPr>
        <w:numPr>
          <w:ilvl w:val="0"/>
          <w:numId w:val="8"/>
        </w:numPr>
        <w:shd w:val="clear" w:color="auto" w:fill="FFFFFF"/>
        <w:spacing w:before="0" w:line="315" w:lineRule="atLeast"/>
        <w:ind w:left="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102E7E">
        <w:rPr>
          <w:rFonts w:ascii="Verdana" w:eastAsia="Times New Roman" w:hAnsi="Verdana" w:cs="Arial"/>
          <w:sz w:val="20"/>
          <w:szCs w:val="20"/>
          <w:lang w:eastAsia="cs-CZ"/>
        </w:rPr>
        <w:t>Barevné provedení: lotosově bílá</w:t>
      </w:r>
    </w:p>
    <w:p w:rsidR="000C5649" w:rsidRDefault="000C5649" w:rsidP="000C5649">
      <w:pPr>
        <w:pStyle w:val="Nadpis2"/>
        <w:numPr>
          <w:ilvl w:val="0"/>
          <w:numId w:val="0"/>
        </w:numPr>
        <w:shd w:val="clear" w:color="auto" w:fill="FFFFFF"/>
        <w:spacing w:before="0" w:after="180" w:line="345" w:lineRule="atLeast"/>
        <w:rPr>
          <w:rFonts w:ascii="HelveticaNeueW01-45Ligh" w:hAnsi="HelveticaNeueW01-45Ligh" w:cs="Arial"/>
          <w:b/>
          <w:bCs/>
          <w:color w:val="404142"/>
          <w:sz w:val="30"/>
          <w:szCs w:val="30"/>
        </w:rPr>
      </w:pPr>
    </w:p>
    <w:p w:rsidR="000C5649" w:rsidRDefault="000C5649" w:rsidP="000C5649"/>
    <w:p w:rsidR="000C5649" w:rsidRPr="000C5649" w:rsidRDefault="000C5649" w:rsidP="000C5649"/>
    <w:sectPr w:rsidR="000C5649" w:rsidRPr="000C5649" w:rsidSect="007676F8">
      <w:headerReference w:type="default" r:id="rId27"/>
      <w:footerReference w:type="default" r:id="rId2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C6" w:rsidRDefault="008465C6" w:rsidP="00723EE1">
      <w:pPr>
        <w:spacing w:before="0"/>
      </w:pPr>
      <w:r>
        <w:separator/>
      </w:r>
    </w:p>
  </w:endnote>
  <w:endnote w:type="continuationSeparator" w:id="0">
    <w:p w:rsidR="008465C6" w:rsidRDefault="008465C6" w:rsidP="00723E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W01-65Medi">
    <w:altName w:val="Times New Roman"/>
    <w:panose1 w:val="00000000000000000000"/>
    <w:charset w:val="00"/>
    <w:family w:val="roman"/>
    <w:notTrueType/>
    <w:pitch w:val="default"/>
  </w:font>
  <w:font w:name="HelveticaNeueW01-45Ligh">
    <w:altName w:val="Times New Roman"/>
    <w:panose1 w:val="00000000000000000000"/>
    <w:charset w:val="00"/>
    <w:family w:val="roman"/>
    <w:notTrueType/>
    <w:pitch w:val="default"/>
  </w:font>
  <w:font w:name="mieleicons">
    <w:altName w:val="Times New Roman"/>
    <w:panose1 w:val="00000000000000000000"/>
    <w:charset w:val="00"/>
    <w:family w:val="roman"/>
    <w:notTrueType/>
    <w:pitch w:val="default"/>
  </w:font>
  <w:font w:name="myriad-ligh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3210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23EE1" w:rsidRPr="00723EE1" w:rsidRDefault="00723EE1">
        <w:pPr>
          <w:pStyle w:val="Zpat"/>
          <w:jc w:val="center"/>
          <w:rPr>
            <w:sz w:val="18"/>
            <w:szCs w:val="18"/>
          </w:rPr>
        </w:pPr>
        <w:r w:rsidRPr="00723EE1">
          <w:rPr>
            <w:sz w:val="18"/>
            <w:szCs w:val="18"/>
          </w:rPr>
          <w:fldChar w:fldCharType="begin"/>
        </w:r>
        <w:r w:rsidRPr="00723EE1">
          <w:rPr>
            <w:sz w:val="18"/>
            <w:szCs w:val="18"/>
          </w:rPr>
          <w:instrText>PAGE   \* MERGEFORMAT</w:instrText>
        </w:r>
        <w:r w:rsidRPr="00723EE1">
          <w:rPr>
            <w:sz w:val="18"/>
            <w:szCs w:val="18"/>
          </w:rPr>
          <w:fldChar w:fldCharType="separate"/>
        </w:r>
        <w:r w:rsidR="00D81230">
          <w:rPr>
            <w:noProof/>
            <w:sz w:val="18"/>
            <w:szCs w:val="18"/>
          </w:rPr>
          <w:t>8</w:t>
        </w:r>
        <w:r w:rsidRPr="00723EE1">
          <w:rPr>
            <w:sz w:val="18"/>
            <w:szCs w:val="18"/>
          </w:rPr>
          <w:fldChar w:fldCharType="end"/>
        </w:r>
      </w:p>
    </w:sdtContent>
  </w:sdt>
  <w:p w:rsidR="00723EE1" w:rsidRDefault="00723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C6" w:rsidRDefault="008465C6" w:rsidP="00723EE1">
      <w:pPr>
        <w:spacing w:before="0"/>
      </w:pPr>
      <w:r>
        <w:separator/>
      </w:r>
    </w:p>
  </w:footnote>
  <w:footnote w:type="continuationSeparator" w:id="0">
    <w:p w:rsidR="008465C6" w:rsidRDefault="008465C6" w:rsidP="00723E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33" w:rsidRDefault="0044486D">
    <w:pPr>
      <w:pStyle w:val="Zhlav"/>
    </w:pPr>
    <w:r>
      <w:rPr>
        <w:rFonts w:ascii="Arial Narrow" w:hAnsi="Arial Narrow" w:cs="Arial"/>
        <w:b/>
        <w:noProof/>
        <w:sz w:val="22"/>
        <w:szCs w:val="22"/>
        <w:lang w:eastAsia="cs-CZ"/>
      </w:rPr>
      <w:drawing>
        <wp:anchor distT="0" distB="0" distL="114300" distR="114300" simplePos="0" relativeHeight="251659264" behindDoc="0" locked="0" layoutInCell="1" allowOverlap="1" wp14:anchorId="5D32F050" wp14:editId="063A0FB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3143250" cy="819150"/>
          <wp:effectExtent l="0" t="0" r="0" b="0"/>
          <wp:wrapTopAndBottom/>
          <wp:docPr id="1" name="Obrázek 1" descr="UHK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HK_logo_1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AE8"/>
    <w:multiLevelType w:val="multilevel"/>
    <w:tmpl w:val="B2B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5703A"/>
    <w:multiLevelType w:val="multilevel"/>
    <w:tmpl w:val="6E90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2459C1"/>
    <w:multiLevelType w:val="hybridMultilevel"/>
    <w:tmpl w:val="0A9C7252"/>
    <w:lvl w:ilvl="0" w:tplc="75FCCE6A">
      <w:start w:val="5"/>
      <w:numFmt w:val="bullet"/>
      <w:lvlText w:val="-"/>
      <w:lvlJc w:val="left"/>
      <w:pPr>
        <w:ind w:left="199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3" w15:restartNumberingAfterBreak="0">
    <w:nsid w:val="6320185E"/>
    <w:multiLevelType w:val="multilevel"/>
    <w:tmpl w:val="C2F25E7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Nadpis2"/>
      <w:lvlText w:val="6.%2"/>
      <w:lvlJc w:val="left"/>
      <w:pPr>
        <w:tabs>
          <w:tab w:val="num" w:pos="1145"/>
        </w:tabs>
        <w:ind w:left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7121503C"/>
    <w:multiLevelType w:val="multilevel"/>
    <w:tmpl w:val="8F0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E1925"/>
    <w:multiLevelType w:val="multilevel"/>
    <w:tmpl w:val="87E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0E"/>
    <w:rsid w:val="00031C47"/>
    <w:rsid w:val="00055BA2"/>
    <w:rsid w:val="00074C4A"/>
    <w:rsid w:val="000C5649"/>
    <w:rsid w:val="000F0458"/>
    <w:rsid w:val="000F54F5"/>
    <w:rsid w:val="00102E7E"/>
    <w:rsid w:val="00104309"/>
    <w:rsid w:val="00144A7B"/>
    <w:rsid w:val="001F7CB9"/>
    <w:rsid w:val="002224E1"/>
    <w:rsid w:val="00241BBD"/>
    <w:rsid w:val="002D6A95"/>
    <w:rsid w:val="002F3034"/>
    <w:rsid w:val="0036739E"/>
    <w:rsid w:val="004120FE"/>
    <w:rsid w:val="0044486D"/>
    <w:rsid w:val="00491E92"/>
    <w:rsid w:val="004D405A"/>
    <w:rsid w:val="0055300E"/>
    <w:rsid w:val="005962A2"/>
    <w:rsid w:val="00723EE1"/>
    <w:rsid w:val="008465C6"/>
    <w:rsid w:val="00876612"/>
    <w:rsid w:val="009E1956"/>
    <w:rsid w:val="009F0F89"/>
    <w:rsid w:val="00A24D2E"/>
    <w:rsid w:val="00AC5D94"/>
    <w:rsid w:val="00B813AE"/>
    <w:rsid w:val="00C205A6"/>
    <w:rsid w:val="00C62859"/>
    <w:rsid w:val="00D03E1D"/>
    <w:rsid w:val="00D81230"/>
    <w:rsid w:val="00E16068"/>
    <w:rsid w:val="00F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40AD"/>
  <w15:docId w15:val="{2DFDAC94-0227-4174-913E-16D8719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00E"/>
    <w:pPr>
      <w:spacing w:before="120"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300E"/>
    <w:pPr>
      <w:numPr>
        <w:numId w:val="1"/>
      </w:numPr>
      <w:outlineLvl w:val="0"/>
    </w:pPr>
    <w:rPr>
      <w:rFonts w:ascii="Verdana" w:hAnsi="Verdana"/>
      <w:b/>
      <w:bCs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5300E"/>
    <w:pPr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55300E"/>
    <w:pPr>
      <w:numPr>
        <w:ilvl w:val="2"/>
        <w:numId w:val="1"/>
      </w:numPr>
      <w:outlineLvl w:val="2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00E"/>
    <w:rPr>
      <w:rFonts w:ascii="Verdana" w:eastAsia="Calibri" w:hAnsi="Verdana" w:cs="Calibri"/>
      <w:b/>
      <w:bCs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300E"/>
    <w:rPr>
      <w:rFonts w:ascii="Calibri" w:eastAsia="Calibri" w:hAnsi="Calibri" w:cs="Calibri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5300E"/>
    <w:rPr>
      <w:rFonts w:ascii="Calibri" w:eastAsia="Calibri" w:hAnsi="Calibri" w:cs="Calibri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00E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300E"/>
    <w:pPr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EE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23EE1"/>
    <w:rPr>
      <w:rFonts w:ascii="Calibri" w:eastAsia="Calibri" w:hAnsi="Calibri" w:cs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564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C564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49"/>
    <w:rPr>
      <w:rFonts w:ascii="Tahoma" w:eastAsia="Calibri" w:hAnsi="Tahoma" w:cs="Tahoma"/>
      <w:sz w:val="16"/>
      <w:szCs w:val="16"/>
    </w:rPr>
  </w:style>
  <w:style w:type="character" w:customStyle="1" w:styleId="bullet">
    <w:name w:val="bullet"/>
    <w:basedOn w:val="Standardnpsmoodstavce"/>
    <w:rsid w:val="000C5649"/>
  </w:style>
  <w:style w:type="character" w:customStyle="1" w:styleId="arrow">
    <w:name w:val="arrow"/>
    <w:basedOn w:val="Standardnpsmoodstavce"/>
    <w:rsid w:val="000C5649"/>
  </w:style>
  <w:style w:type="paragraph" w:styleId="Normlnweb">
    <w:name w:val="Normal (Web)"/>
    <w:basedOn w:val="Normln"/>
    <w:uiPriority w:val="99"/>
    <w:semiHidden/>
    <w:unhideWhenUsed/>
    <w:rsid w:val="00102E7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122">
              <w:marLeft w:val="0"/>
              <w:marRight w:val="30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372">
          <w:marLeft w:val="0"/>
          <w:marRight w:val="30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6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228">
          <w:marLeft w:val="0"/>
          <w:marRight w:val="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ele.cz/domacnost/susicky-pradla-1575.htm?mat=10682880&amp;name=TDB230WP_Active" TargetMode="External"/><Relationship Id="rId18" Type="http://schemas.openxmlformats.org/officeDocument/2006/relationships/hyperlink" Target="https://www.miele.cz/domacnost/susicky-pradla-1575.htm?mat=10682880&amp;name=TDB230WP_Active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www.miele.cz/domacnost/susicky-pradla-1575.htm?mat=10682880&amp;name=TDB230WP_Active" TargetMode="External"/><Relationship Id="rId7" Type="http://schemas.openxmlformats.org/officeDocument/2006/relationships/hyperlink" Target="https://www.miele.cz/pmedia/34/Z17/20000138406-000-00_20000138406.jpg" TargetMode="External"/><Relationship Id="rId12" Type="http://schemas.openxmlformats.org/officeDocument/2006/relationships/hyperlink" Target="https://www.miele.cz/domacnost/susicky-pradla-1575.htm?mat=10682880&amp;name=TDB230WP_Active" TargetMode="External"/><Relationship Id="rId17" Type="http://schemas.openxmlformats.org/officeDocument/2006/relationships/hyperlink" Target="https://www.miele.cz/domacnost/susicky-pradla-1575.htm?mat=10682880&amp;name=TDB230WP_Active" TargetMode="External"/><Relationship Id="rId25" Type="http://schemas.openxmlformats.org/officeDocument/2006/relationships/hyperlink" Target="https://www.miele.cz/domacnost/susicky-pradla-1575.htm?mat=10682880&amp;name=TDB230WP_Ac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ele.cz/domacnost/susicky-pradla-1575.htm?mat=10682880&amp;name=TDB230WP_Active" TargetMode="External"/><Relationship Id="rId20" Type="http://schemas.openxmlformats.org/officeDocument/2006/relationships/hyperlink" Target="https://www.miele.cz/domacnost/susicky-pradla-1575.htm?mat=10682880&amp;name=TDB230WP_Activ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ele.cz/domacnost/susicky-pradla-1575.htm?mat=10682880&amp;name=TDB230WP_Active" TargetMode="External"/><Relationship Id="rId24" Type="http://schemas.openxmlformats.org/officeDocument/2006/relationships/hyperlink" Target="https://www.miele.cz/domacnost/susicky-pradla-1575.htm?mat=10682880&amp;name=TDB230WP_Activ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ele.cz/domacnost/susicky-pradla-1575.htm?mat=10682880&amp;name=TDB230WP_Active" TargetMode="External"/><Relationship Id="rId23" Type="http://schemas.openxmlformats.org/officeDocument/2006/relationships/hyperlink" Target="https://www.miele.cz/domacnost/susicky-pradla-1575.htm?mat=10682880&amp;name=TDB230WP_Activ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iele.cz/domacnost/susicky-pradla-1575.htm?mat=10682880&amp;name=TDB230WP_Active" TargetMode="External"/><Relationship Id="rId19" Type="http://schemas.openxmlformats.org/officeDocument/2006/relationships/hyperlink" Target="https://www.miele.cz/domacnost/susicky-pradla-1575.htm?mat=10682880&amp;name=TDB230WP_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ele.cz/domacnost/susicky-pradla-1575.htm?mat=10682880&amp;name=TDB230WP_Active" TargetMode="External"/><Relationship Id="rId14" Type="http://schemas.openxmlformats.org/officeDocument/2006/relationships/hyperlink" Target="https://www.miele.cz/domacnost/susicky-pradla-1575.htm?mat=10682880&amp;name=TDB230WP_Active" TargetMode="External"/><Relationship Id="rId22" Type="http://schemas.openxmlformats.org/officeDocument/2006/relationships/hyperlink" Target="https://www.miele.cz/domacnost/susicky-pradla-1575.htm?mat=10682880&amp;name=TDB230WP_Activ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Vetterlová Michaela</dc:creator>
  <cp:lastModifiedBy>Vetterlová Michaela</cp:lastModifiedBy>
  <cp:revision>3</cp:revision>
  <dcterms:created xsi:type="dcterms:W3CDTF">2017-11-14T15:09:00Z</dcterms:created>
  <dcterms:modified xsi:type="dcterms:W3CDTF">2017-11-14T15:11:00Z</dcterms:modified>
</cp:coreProperties>
</file>