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4A" w:rsidRPr="00576676" w:rsidRDefault="00A2284A" w:rsidP="004D4D2C">
      <w:pPr>
        <w:pBdr>
          <w:top w:val="single" w:sz="4" w:space="3" w:color="auto"/>
          <w:left w:val="single" w:sz="4" w:space="3" w:color="auto"/>
          <w:bottom w:val="single" w:sz="4" w:space="3" w:color="auto"/>
          <w:right w:val="single" w:sz="4" w:space="3" w:color="auto"/>
        </w:pBdr>
        <w:spacing w:after="0" w:line="360" w:lineRule="auto"/>
        <w:jc w:val="center"/>
        <w:rPr>
          <w:rFonts w:ascii="Arial" w:hAnsi="Arial" w:cs="Arial"/>
          <w:sz w:val="24"/>
          <w:szCs w:val="24"/>
        </w:rPr>
      </w:pPr>
      <w:r w:rsidRPr="00940F89">
        <w:rPr>
          <w:rFonts w:ascii="Arial" w:hAnsi="Arial" w:cs="Arial"/>
          <w:b/>
          <w:sz w:val="24"/>
          <w:szCs w:val="24"/>
        </w:rPr>
        <w:t>KUPNÍ SMLOUVA</w:t>
      </w:r>
    </w:p>
    <w:p w:rsidR="00A2284A" w:rsidRDefault="00A2284A" w:rsidP="004D4D2C">
      <w:pPr>
        <w:pBdr>
          <w:top w:val="single" w:sz="4" w:space="3" w:color="auto"/>
          <w:left w:val="single" w:sz="4" w:space="3" w:color="auto"/>
          <w:bottom w:val="single" w:sz="4" w:space="3" w:color="auto"/>
          <w:right w:val="single" w:sz="4" w:space="3" w:color="auto"/>
        </w:pBdr>
        <w:spacing w:after="0" w:line="360"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č. ČSÚ: 087-2017-S</w:t>
      </w:r>
    </w:p>
    <w:p w:rsidR="00A2284A" w:rsidRDefault="00A2284A" w:rsidP="005F6D0E">
      <w:pPr>
        <w:spacing w:after="0" w:line="360" w:lineRule="auto"/>
        <w:rPr>
          <w:rFonts w:ascii="Arial" w:hAnsi="Arial" w:cs="Arial"/>
          <w:sz w:val="20"/>
          <w:szCs w:val="20"/>
        </w:rPr>
      </w:pPr>
    </w:p>
    <w:p w:rsidR="00A2284A" w:rsidRDefault="00A2284A" w:rsidP="004D4D2C">
      <w:pPr>
        <w:spacing w:after="0" w:line="360" w:lineRule="auto"/>
        <w:rPr>
          <w:rFonts w:ascii="Arial" w:hAnsi="Arial" w:cs="Arial"/>
          <w:sz w:val="20"/>
          <w:szCs w:val="20"/>
        </w:rPr>
      </w:pPr>
      <w:r>
        <w:rPr>
          <w:rFonts w:ascii="Arial" w:hAnsi="Arial" w:cs="Arial"/>
          <w:sz w:val="20"/>
          <w:szCs w:val="20"/>
        </w:rPr>
        <w:t>Níže uvedeného dne, měsíce a roku uzavřely smluvní strany:</w:t>
      </w:r>
    </w:p>
    <w:p w:rsidR="00A2284A" w:rsidRPr="00576676" w:rsidRDefault="00A2284A" w:rsidP="004D4D2C">
      <w:pPr>
        <w:spacing w:after="0" w:line="360" w:lineRule="auto"/>
        <w:rPr>
          <w:rFonts w:ascii="Arial" w:hAnsi="Arial" w:cs="Arial"/>
          <w:sz w:val="20"/>
          <w:szCs w:val="20"/>
        </w:rPr>
      </w:pPr>
    </w:p>
    <w:p w:rsidR="00A2284A" w:rsidRDefault="00A2284A" w:rsidP="004D4D2C">
      <w:pPr>
        <w:pStyle w:val="Bezmezer"/>
        <w:spacing w:line="360" w:lineRule="auto"/>
        <w:jc w:val="both"/>
        <w:rPr>
          <w:rFonts w:ascii="Arial" w:hAnsi="Arial" w:cs="Arial"/>
          <w:b/>
          <w:sz w:val="20"/>
          <w:szCs w:val="20"/>
        </w:rPr>
      </w:pPr>
      <w:r>
        <w:rPr>
          <w:rFonts w:ascii="Arial" w:hAnsi="Arial" w:cs="Arial"/>
          <w:b/>
          <w:sz w:val="20"/>
          <w:szCs w:val="20"/>
        </w:rPr>
        <w:t>Česká republika – Český statistický úřad</w:t>
      </w:r>
    </w:p>
    <w:p w:rsidR="00A2284A" w:rsidRDefault="00A2284A" w:rsidP="004D4D2C">
      <w:pPr>
        <w:pStyle w:val="Bezmezer"/>
        <w:spacing w:line="360" w:lineRule="auto"/>
        <w:jc w:val="both"/>
        <w:rPr>
          <w:rFonts w:ascii="Arial" w:hAnsi="Arial" w:cs="Arial"/>
          <w:sz w:val="20"/>
          <w:szCs w:val="20"/>
        </w:rPr>
      </w:pPr>
      <w:r>
        <w:rPr>
          <w:rFonts w:ascii="Arial" w:hAnsi="Arial" w:cs="Arial"/>
          <w:sz w:val="20"/>
          <w:szCs w:val="20"/>
        </w:rPr>
        <w:t>se sídlem: Na padesátém 3268/81, Praha 10 - Strašnice, PSČ: 100 82</w:t>
      </w:r>
    </w:p>
    <w:p w:rsidR="00A2284A" w:rsidRDefault="00A2284A" w:rsidP="004D4D2C">
      <w:pPr>
        <w:pStyle w:val="Bezmezer"/>
        <w:spacing w:line="360" w:lineRule="auto"/>
        <w:jc w:val="both"/>
        <w:rPr>
          <w:rFonts w:ascii="Arial" w:hAnsi="Arial" w:cs="Arial"/>
          <w:sz w:val="20"/>
          <w:szCs w:val="20"/>
        </w:rPr>
      </w:pPr>
      <w:r>
        <w:rPr>
          <w:rFonts w:ascii="Arial" w:hAnsi="Arial" w:cs="Arial"/>
          <w:sz w:val="20"/>
          <w:szCs w:val="20"/>
        </w:rPr>
        <w:t>IČO: 000 25 593</w:t>
      </w:r>
    </w:p>
    <w:p w:rsidR="00A2284A" w:rsidRDefault="00A2284A" w:rsidP="004D4D2C">
      <w:pPr>
        <w:pStyle w:val="Bezmezer"/>
        <w:spacing w:line="360" w:lineRule="auto"/>
        <w:jc w:val="both"/>
        <w:rPr>
          <w:rFonts w:ascii="Arial" w:hAnsi="Arial" w:cs="Arial"/>
          <w:sz w:val="20"/>
          <w:szCs w:val="20"/>
        </w:rPr>
      </w:pPr>
      <w:r>
        <w:rPr>
          <w:rFonts w:ascii="Arial" w:hAnsi="Arial" w:cs="Arial"/>
          <w:sz w:val="20"/>
          <w:szCs w:val="20"/>
        </w:rPr>
        <w:t xml:space="preserve">zastoupená: Mgr. Radoslavem </w:t>
      </w:r>
      <w:proofErr w:type="spellStart"/>
      <w:r>
        <w:rPr>
          <w:rFonts w:ascii="Arial" w:hAnsi="Arial" w:cs="Arial"/>
          <w:sz w:val="20"/>
          <w:szCs w:val="20"/>
        </w:rPr>
        <w:t>Bulířem</w:t>
      </w:r>
      <w:proofErr w:type="spellEnd"/>
      <w:r>
        <w:rPr>
          <w:rFonts w:ascii="Arial" w:hAnsi="Arial" w:cs="Arial"/>
          <w:sz w:val="20"/>
          <w:szCs w:val="20"/>
        </w:rPr>
        <w:t xml:space="preserve">, ředitelem sekce ekonomické a správní na základě pověření předsedkyně ČSÚ ze dne 16. </w:t>
      </w:r>
      <w:r w:rsidR="008B7EA0">
        <w:rPr>
          <w:rFonts w:ascii="Arial" w:hAnsi="Arial" w:cs="Arial"/>
          <w:sz w:val="20"/>
          <w:szCs w:val="20"/>
        </w:rPr>
        <w:t>0</w:t>
      </w:r>
      <w:r>
        <w:rPr>
          <w:rFonts w:ascii="Arial" w:hAnsi="Arial" w:cs="Arial"/>
          <w:sz w:val="20"/>
          <w:szCs w:val="20"/>
        </w:rPr>
        <w:t>3. 2015</w:t>
      </w:r>
    </w:p>
    <w:p w:rsidR="00A2284A" w:rsidRDefault="00A2284A" w:rsidP="004D4D2C">
      <w:pPr>
        <w:pStyle w:val="Bezmezer"/>
        <w:spacing w:line="360" w:lineRule="auto"/>
        <w:jc w:val="both"/>
        <w:rPr>
          <w:rFonts w:ascii="Arial" w:hAnsi="Arial" w:cs="Arial"/>
          <w:sz w:val="20"/>
          <w:szCs w:val="20"/>
        </w:rPr>
      </w:pPr>
      <w:r>
        <w:rPr>
          <w:rFonts w:ascii="Arial" w:hAnsi="Arial" w:cs="Arial"/>
          <w:sz w:val="20"/>
          <w:szCs w:val="20"/>
        </w:rPr>
        <w:t>bankovní</w:t>
      </w:r>
      <w:r w:rsidR="007A61FE">
        <w:rPr>
          <w:rFonts w:ascii="Arial" w:hAnsi="Arial" w:cs="Arial"/>
          <w:sz w:val="20"/>
          <w:szCs w:val="20"/>
        </w:rPr>
        <w:t xml:space="preserve"> spojení: </w:t>
      </w:r>
      <w:proofErr w:type="spellStart"/>
      <w:r w:rsidR="00F762BD">
        <w:rPr>
          <w:rFonts w:ascii="Arial" w:hAnsi="Arial" w:cs="Arial"/>
          <w:sz w:val="20"/>
          <w:szCs w:val="20"/>
        </w:rPr>
        <w:t>xxxxxxxxxxxxxxxxxxxxxx</w:t>
      </w:r>
      <w:proofErr w:type="spellEnd"/>
    </w:p>
    <w:p w:rsidR="00A2284A" w:rsidRDefault="00A2284A" w:rsidP="004D4D2C">
      <w:pPr>
        <w:pStyle w:val="Bezmezer"/>
        <w:spacing w:line="360" w:lineRule="auto"/>
        <w:jc w:val="both"/>
        <w:rPr>
          <w:rFonts w:ascii="Arial" w:hAnsi="Arial" w:cs="Arial"/>
          <w:sz w:val="20"/>
          <w:szCs w:val="20"/>
        </w:rPr>
      </w:pPr>
      <w:r>
        <w:rPr>
          <w:rFonts w:ascii="Arial" w:hAnsi="Arial" w:cs="Arial"/>
          <w:sz w:val="20"/>
          <w:szCs w:val="20"/>
        </w:rPr>
        <w:t xml:space="preserve">č. účtu: </w:t>
      </w:r>
      <w:proofErr w:type="spellStart"/>
      <w:r w:rsidR="00F762BD">
        <w:rPr>
          <w:rFonts w:ascii="Arial" w:hAnsi="Arial" w:cs="Arial"/>
          <w:sz w:val="20"/>
          <w:szCs w:val="20"/>
        </w:rPr>
        <w:t>xxxxxxxxxxxxxxxxxxxxxx</w:t>
      </w:r>
      <w:proofErr w:type="spellEnd"/>
    </w:p>
    <w:p w:rsidR="00A2284A" w:rsidRDefault="00A2284A" w:rsidP="004D4D2C">
      <w:pPr>
        <w:spacing w:after="0" w:line="360" w:lineRule="auto"/>
        <w:rPr>
          <w:rFonts w:ascii="Arial" w:hAnsi="Arial" w:cs="Arial"/>
          <w:sz w:val="20"/>
          <w:szCs w:val="20"/>
        </w:rPr>
      </w:pPr>
    </w:p>
    <w:p w:rsidR="00A2284A" w:rsidRDefault="00A2284A" w:rsidP="004D4D2C">
      <w:pPr>
        <w:spacing w:after="0" w:line="360" w:lineRule="auto"/>
        <w:rPr>
          <w:rFonts w:ascii="Arial" w:hAnsi="Arial" w:cs="Arial"/>
          <w:sz w:val="20"/>
          <w:szCs w:val="20"/>
        </w:rPr>
      </w:pPr>
      <w:r>
        <w:rPr>
          <w:rFonts w:ascii="Arial" w:hAnsi="Arial" w:cs="Arial"/>
          <w:sz w:val="20"/>
          <w:szCs w:val="20"/>
        </w:rPr>
        <w:t>(dále jen „kupující“) na straně jedné</w:t>
      </w:r>
    </w:p>
    <w:p w:rsidR="00A2284A" w:rsidRDefault="00A2284A" w:rsidP="004D4D2C">
      <w:pPr>
        <w:spacing w:after="0" w:line="360" w:lineRule="auto"/>
        <w:rPr>
          <w:rFonts w:ascii="Arial" w:hAnsi="Arial" w:cs="Arial"/>
          <w:sz w:val="20"/>
          <w:szCs w:val="20"/>
        </w:rPr>
      </w:pPr>
    </w:p>
    <w:p w:rsidR="00A2284A" w:rsidRDefault="00A2284A" w:rsidP="004D4D2C">
      <w:pPr>
        <w:spacing w:after="0" w:line="360" w:lineRule="auto"/>
        <w:rPr>
          <w:rFonts w:ascii="Arial" w:hAnsi="Arial" w:cs="Arial"/>
          <w:sz w:val="20"/>
          <w:szCs w:val="20"/>
        </w:rPr>
      </w:pPr>
      <w:r>
        <w:rPr>
          <w:rFonts w:ascii="Arial" w:hAnsi="Arial" w:cs="Arial"/>
          <w:sz w:val="20"/>
          <w:szCs w:val="20"/>
        </w:rPr>
        <w:t>a</w:t>
      </w:r>
    </w:p>
    <w:p w:rsidR="00A2284A" w:rsidRDefault="00A2284A" w:rsidP="004D4D2C">
      <w:pPr>
        <w:spacing w:after="0" w:line="360" w:lineRule="auto"/>
        <w:rPr>
          <w:rFonts w:ascii="Arial" w:hAnsi="Arial" w:cs="Arial"/>
          <w:sz w:val="20"/>
          <w:szCs w:val="20"/>
        </w:rPr>
      </w:pPr>
    </w:p>
    <w:p w:rsidR="0091650B" w:rsidRPr="0091650B" w:rsidRDefault="0091650B" w:rsidP="004D4D2C">
      <w:pPr>
        <w:spacing w:after="0" w:line="360" w:lineRule="auto"/>
        <w:rPr>
          <w:rFonts w:ascii="Arial" w:hAnsi="Arial" w:cs="Arial"/>
          <w:b/>
          <w:sz w:val="20"/>
          <w:szCs w:val="20"/>
        </w:rPr>
      </w:pPr>
      <w:r w:rsidRPr="0091650B">
        <w:rPr>
          <w:rStyle w:val="tsubjname"/>
          <w:rFonts w:ascii="Arial" w:hAnsi="Arial" w:cs="Arial"/>
          <w:b/>
          <w:sz w:val="20"/>
          <w:szCs w:val="20"/>
        </w:rPr>
        <w:t xml:space="preserve">Blažek </w:t>
      </w:r>
      <w:proofErr w:type="spellStart"/>
      <w:r w:rsidRPr="0091650B">
        <w:rPr>
          <w:rStyle w:val="tsubjname"/>
          <w:rFonts w:ascii="Arial" w:hAnsi="Arial" w:cs="Arial"/>
          <w:b/>
          <w:sz w:val="20"/>
          <w:szCs w:val="20"/>
        </w:rPr>
        <w:t>Gastro</w:t>
      </w:r>
      <w:proofErr w:type="spellEnd"/>
      <w:r w:rsidRPr="0091650B">
        <w:rPr>
          <w:rStyle w:val="tsubjname"/>
          <w:rFonts w:ascii="Arial" w:hAnsi="Arial" w:cs="Arial"/>
          <w:b/>
          <w:sz w:val="20"/>
          <w:szCs w:val="20"/>
        </w:rPr>
        <w:t xml:space="preserve"> s.r.o.</w:t>
      </w:r>
    </w:p>
    <w:p w:rsidR="0091650B" w:rsidRPr="0091650B" w:rsidRDefault="00A2284A" w:rsidP="004D4D2C">
      <w:pPr>
        <w:spacing w:after="0" w:line="360" w:lineRule="auto"/>
        <w:rPr>
          <w:rFonts w:ascii="Arial" w:hAnsi="Arial" w:cs="Arial"/>
          <w:sz w:val="20"/>
          <w:szCs w:val="20"/>
        </w:rPr>
      </w:pPr>
      <w:r w:rsidRPr="0091650B">
        <w:rPr>
          <w:rFonts w:ascii="Arial" w:hAnsi="Arial" w:cs="Arial"/>
          <w:sz w:val="20"/>
          <w:szCs w:val="20"/>
        </w:rPr>
        <w:t>se sídlem:</w:t>
      </w:r>
      <w:r w:rsidR="00E27CE1" w:rsidRPr="0091650B">
        <w:rPr>
          <w:rFonts w:ascii="Arial" w:hAnsi="Arial" w:cs="Arial"/>
          <w:sz w:val="20"/>
          <w:szCs w:val="20"/>
        </w:rPr>
        <w:t xml:space="preserve"> </w:t>
      </w:r>
      <w:proofErr w:type="spellStart"/>
      <w:r w:rsidR="0091650B" w:rsidRPr="0091650B">
        <w:rPr>
          <w:rFonts w:ascii="Arial" w:eastAsia="MS Mincho" w:hAnsi="Arial"/>
          <w:iCs/>
          <w:sz w:val="20"/>
          <w:szCs w:val="20"/>
        </w:rPr>
        <w:t>Dědinova</w:t>
      </w:r>
      <w:proofErr w:type="spellEnd"/>
      <w:r w:rsidR="0091650B" w:rsidRPr="0091650B">
        <w:rPr>
          <w:rFonts w:ascii="Arial" w:eastAsia="MS Mincho" w:hAnsi="Arial"/>
          <w:iCs/>
          <w:sz w:val="20"/>
          <w:szCs w:val="20"/>
        </w:rPr>
        <w:t xml:space="preserve"> 2 004/5, 148 00 Praha 4 – Chodov</w:t>
      </w:r>
    </w:p>
    <w:p w:rsidR="00A2284A" w:rsidRPr="0091650B" w:rsidRDefault="00E27CE1" w:rsidP="004D4D2C">
      <w:pPr>
        <w:spacing w:after="0" w:line="360" w:lineRule="auto"/>
        <w:rPr>
          <w:rFonts w:ascii="Arial" w:hAnsi="Arial" w:cs="Arial"/>
          <w:sz w:val="20"/>
          <w:szCs w:val="20"/>
        </w:rPr>
      </w:pPr>
      <w:r w:rsidRPr="0091650B">
        <w:rPr>
          <w:rFonts w:ascii="Arial" w:hAnsi="Arial" w:cs="Arial"/>
          <w:sz w:val="20"/>
          <w:szCs w:val="20"/>
        </w:rPr>
        <w:t xml:space="preserve">IČ: </w:t>
      </w:r>
      <w:r w:rsidR="00FD2515" w:rsidRPr="0091650B">
        <w:rPr>
          <w:rFonts w:ascii="Arial" w:hAnsi="Arial" w:cs="Arial"/>
          <w:sz w:val="20"/>
          <w:szCs w:val="20"/>
        </w:rPr>
        <w:t>03882179</w:t>
      </w:r>
      <w:bookmarkStart w:id="0" w:name="_GoBack"/>
      <w:bookmarkEnd w:id="0"/>
    </w:p>
    <w:p w:rsidR="00A2284A" w:rsidRPr="0091650B" w:rsidRDefault="00A2284A" w:rsidP="004D4D2C">
      <w:pPr>
        <w:spacing w:after="0" w:line="360" w:lineRule="auto"/>
        <w:rPr>
          <w:rFonts w:ascii="Arial" w:hAnsi="Arial" w:cs="Arial"/>
          <w:sz w:val="20"/>
          <w:szCs w:val="20"/>
        </w:rPr>
      </w:pPr>
      <w:r w:rsidRPr="0091650B">
        <w:rPr>
          <w:rFonts w:ascii="Arial" w:hAnsi="Arial" w:cs="Arial"/>
          <w:sz w:val="20"/>
          <w:szCs w:val="20"/>
        </w:rPr>
        <w:t xml:space="preserve">DIČ: </w:t>
      </w:r>
      <w:r w:rsidR="00FD2515" w:rsidRPr="0091650B">
        <w:rPr>
          <w:rFonts w:ascii="Arial" w:hAnsi="Arial" w:cs="Arial"/>
          <w:sz w:val="20"/>
          <w:szCs w:val="20"/>
        </w:rPr>
        <w:t>CZ 03882179</w:t>
      </w:r>
    </w:p>
    <w:p w:rsidR="00A2284A" w:rsidRPr="00C608D7" w:rsidRDefault="00A2284A" w:rsidP="004D4D2C">
      <w:pPr>
        <w:spacing w:after="0" w:line="360" w:lineRule="auto"/>
        <w:rPr>
          <w:rFonts w:ascii="Arial" w:hAnsi="Arial" w:cs="Arial"/>
          <w:sz w:val="20"/>
          <w:szCs w:val="20"/>
        </w:rPr>
      </w:pPr>
      <w:r>
        <w:rPr>
          <w:rFonts w:ascii="Arial" w:hAnsi="Arial" w:cs="Arial"/>
          <w:sz w:val="20"/>
          <w:szCs w:val="20"/>
        </w:rPr>
        <w:t>z</w:t>
      </w:r>
      <w:r w:rsidR="00513525">
        <w:rPr>
          <w:rFonts w:ascii="Arial" w:hAnsi="Arial" w:cs="Arial"/>
          <w:sz w:val="20"/>
          <w:szCs w:val="20"/>
        </w:rPr>
        <w:t>apsaná</w:t>
      </w:r>
      <w:r>
        <w:rPr>
          <w:rFonts w:ascii="Arial" w:hAnsi="Arial" w:cs="Arial"/>
          <w:sz w:val="20"/>
          <w:szCs w:val="20"/>
        </w:rPr>
        <w:t xml:space="preserve"> v</w:t>
      </w:r>
      <w:r w:rsidR="00513525">
        <w:rPr>
          <w:rFonts w:ascii="Arial" w:hAnsi="Arial" w:cs="Arial"/>
          <w:sz w:val="20"/>
          <w:szCs w:val="20"/>
        </w:rPr>
        <w:t xml:space="preserve"> obchodním rejstříku vedeném </w:t>
      </w:r>
      <w:r w:rsidR="00FD2515">
        <w:rPr>
          <w:rFonts w:ascii="Arial" w:hAnsi="Arial" w:cs="Arial"/>
          <w:sz w:val="20"/>
          <w:szCs w:val="20"/>
        </w:rPr>
        <w:t>Městského soudu v Praze</w:t>
      </w:r>
      <w:r w:rsidR="00E932FE">
        <w:rPr>
          <w:rFonts w:ascii="Arial" w:hAnsi="Arial" w:cs="Arial"/>
          <w:sz w:val="20"/>
          <w:szCs w:val="20"/>
          <w:vertAlign w:val="superscript"/>
        </w:rPr>
        <w:t xml:space="preserve"> </w:t>
      </w:r>
      <w:r w:rsidR="00E932FE">
        <w:rPr>
          <w:rFonts w:ascii="Arial" w:hAnsi="Arial" w:cs="Arial"/>
          <w:sz w:val="20"/>
          <w:szCs w:val="20"/>
        </w:rPr>
        <w:t xml:space="preserve">v odd. </w:t>
      </w:r>
      <w:r w:rsidR="00FD2515">
        <w:rPr>
          <w:rFonts w:ascii="Arial" w:hAnsi="Arial" w:cs="Arial"/>
          <w:sz w:val="20"/>
          <w:szCs w:val="20"/>
        </w:rPr>
        <w:t>C</w:t>
      </w:r>
      <w:r w:rsidR="00E932FE">
        <w:rPr>
          <w:rFonts w:ascii="Arial" w:hAnsi="Arial" w:cs="Arial"/>
          <w:sz w:val="20"/>
          <w:szCs w:val="20"/>
        </w:rPr>
        <w:t xml:space="preserve">, vložka č. </w:t>
      </w:r>
      <w:r w:rsidR="00FD2515">
        <w:rPr>
          <w:rFonts w:ascii="Arial" w:hAnsi="Arial" w:cs="Arial"/>
          <w:sz w:val="20"/>
          <w:szCs w:val="20"/>
        </w:rPr>
        <w:t>239366</w:t>
      </w:r>
    </w:p>
    <w:p w:rsidR="00A2284A" w:rsidRPr="00C038DD" w:rsidRDefault="00A2284A" w:rsidP="004D4D2C">
      <w:pPr>
        <w:spacing w:after="0" w:line="360" w:lineRule="auto"/>
        <w:rPr>
          <w:rFonts w:ascii="Arial" w:hAnsi="Arial" w:cs="Arial"/>
          <w:sz w:val="20"/>
          <w:szCs w:val="20"/>
        </w:rPr>
      </w:pPr>
      <w:r>
        <w:rPr>
          <w:rFonts w:ascii="Arial" w:hAnsi="Arial" w:cs="Arial"/>
          <w:sz w:val="20"/>
          <w:szCs w:val="20"/>
        </w:rPr>
        <w:t>zastoupená</w:t>
      </w:r>
      <w:r w:rsidR="00FD2515">
        <w:rPr>
          <w:rFonts w:ascii="Arial" w:hAnsi="Arial" w:cs="Arial"/>
          <w:sz w:val="20"/>
          <w:szCs w:val="20"/>
        </w:rPr>
        <w:t xml:space="preserve"> panem</w:t>
      </w:r>
      <w:r w:rsidRPr="00FD2515">
        <w:rPr>
          <w:rFonts w:ascii="Arial" w:hAnsi="Arial" w:cs="Arial"/>
          <w:sz w:val="20"/>
          <w:szCs w:val="20"/>
        </w:rPr>
        <w:t xml:space="preserve">: </w:t>
      </w:r>
      <w:r w:rsidR="00FD2515">
        <w:rPr>
          <w:rFonts w:ascii="Arial" w:hAnsi="Arial" w:cs="Arial"/>
          <w:sz w:val="20"/>
          <w:szCs w:val="20"/>
        </w:rPr>
        <w:t>Jiřím Blažkem, jednatelem</w:t>
      </w:r>
      <w:r w:rsidR="00C038DD">
        <w:rPr>
          <w:rFonts w:ascii="Arial" w:hAnsi="Arial" w:cs="Arial"/>
          <w:sz w:val="20"/>
          <w:szCs w:val="20"/>
        </w:rPr>
        <w:t xml:space="preserve"> společnosti</w:t>
      </w:r>
    </w:p>
    <w:p w:rsidR="00A2284A" w:rsidRPr="00C608D7" w:rsidRDefault="00A2284A" w:rsidP="004D4D2C">
      <w:pPr>
        <w:spacing w:after="0" w:line="360" w:lineRule="auto"/>
        <w:rPr>
          <w:rFonts w:ascii="Arial" w:hAnsi="Arial" w:cs="Arial"/>
          <w:sz w:val="20"/>
          <w:szCs w:val="20"/>
        </w:rPr>
      </w:pPr>
      <w:r w:rsidRPr="00FD2515">
        <w:rPr>
          <w:rFonts w:ascii="Arial" w:hAnsi="Arial" w:cs="Arial"/>
          <w:sz w:val="20"/>
          <w:szCs w:val="20"/>
        </w:rPr>
        <w:t xml:space="preserve">bankovní spojení: </w:t>
      </w:r>
      <w:proofErr w:type="spellStart"/>
      <w:r w:rsidR="00F762BD">
        <w:rPr>
          <w:rFonts w:ascii="Arial" w:hAnsi="Arial" w:cs="Arial"/>
          <w:sz w:val="20"/>
          <w:szCs w:val="20"/>
        </w:rPr>
        <w:t>xxxxxxxxxxxxxxxxxxxxxx</w:t>
      </w:r>
      <w:proofErr w:type="spellEnd"/>
    </w:p>
    <w:p w:rsidR="00A2284A" w:rsidRPr="008B7EA0" w:rsidRDefault="00FD2515" w:rsidP="004D4D2C">
      <w:pPr>
        <w:spacing w:after="0" w:line="360" w:lineRule="auto"/>
        <w:rPr>
          <w:rFonts w:ascii="Arial" w:hAnsi="Arial" w:cs="Arial"/>
          <w:sz w:val="20"/>
          <w:szCs w:val="20"/>
        </w:rPr>
      </w:pPr>
      <w:r>
        <w:rPr>
          <w:rFonts w:ascii="Arial" w:hAnsi="Arial" w:cs="Arial"/>
          <w:sz w:val="20"/>
          <w:szCs w:val="20"/>
        </w:rPr>
        <w:t xml:space="preserve">č. účtu: </w:t>
      </w:r>
      <w:proofErr w:type="spellStart"/>
      <w:r w:rsidR="00F762BD">
        <w:rPr>
          <w:rFonts w:ascii="Arial" w:hAnsi="Arial" w:cs="Arial"/>
          <w:sz w:val="20"/>
          <w:szCs w:val="20"/>
        </w:rPr>
        <w:t>xxxxxxxxxxxxxxxxxxxxxx</w:t>
      </w:r>
      <w:proofErr w:type="spellEnd"/>
    </w:p>
    <w:p w:rsidR="00A2284A" w:rsidRDefault="00A2284A" w:rsidP="004D4D2C">
      <w:pPr>
        <w:spacing w:after="0" w:line="360" w:lineRule="auto"/>
        <w:rPr>
          <w:rFonts w:ascii="Arial" w:hAnsi="Arial" w:cs="Arial"/>
          <w:sz w:val="20"/>
          <w:szCs w:val="20"/>
        </w:rPr>
      </w:pPr>
    </w:p>
    <w:p w:rsidR="00A2284A" w:rsidRDefault="00A2284A" w:rsidP="004D4D2C">
      <w:pPr>
        <w:spacing w:after="0" w:line="360" w:lineRule="auto"/>
        <w:rPr>
          <w:rFonts w:ascii="Arial" w:hAnsi="Arial" w:cs="Arial"/>
          <w:sz w:val="20"/>
          <w:szCs w:val="20"/>
        </w:rPr>
      </w:pPr>
      <w:r>
        <w:rPr>
          <w:rFonts w:ascii="Arial" w:hAnsi="Arial" w:cs="Arial"/>
          <w:sz w:val="20"/>
          <w:szCs w:val="20"/>
        </w:rPr>
        <w:t>(dále jen „prodávající“) na straně druhé</w:t>
      </w:r>
    </w:p>
    <w:p w:rsidR="00A2284A" w:rsidRDefault="00A2284A" w:rsidP="004D4D2C">
      <w:pPr>
        <w:spacing w:after="0" w:line="360" w:lineRule="auto"/>
        <w:rPr>
          <w:rFonts w:ascii="Arial" w:hAnsi="Arial" w:cs="Arial"/>
          <w:sz w:val="20"/>
          <w:szCs w:val="20"/>
        </w:rPr>
      </w:pPr>
    </w:p>
    <w:p w:rsidR="00A2284A" w:rsidRDefault="00A2284A" w:rsidP="004D4D2C">
      <w:pPr>
        <w:spacing w:after="0" w:line="360" w:lineRule="auto"/>
        <w:rPr>
          <w:rFonts w:ascii="Arial" w:hAnsi="Arial" w:cs="Arial"/>
          <w:sz w:val="20"/>
          <w:szCs w:val="20"/>
        </w:rPr>
      </w:pPr>
      <w:r>
        <w:rPr>
          <w:rFonts w:ascii="Arial" w:hAnsi="Arial" w:cs="Arial"/>
          <w:sz w:val="20"/>
          <w:szCs w:val="20"/>
        </w:rPr>
        <w:t>tuto</w:t>
      </w:r>
    </w:p>
    <w:p w:rsidR="00A2284A" w:rsidRDefault="00A2284A" w:rsidP="004D4D2C">
      <w:pPr>
        <w:spacing w:after="0" w:line="360" w:lineRule="auto"/>
        <w:rPr>
          <w:rFonts w:ascii="Arial" w:hAnsi="Arial" w:cs="Arial"/>
          <w:sz w:val="20"/>
          <w:szCs w:val="20"/>
        </w:rPr>
      </w:pP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kupní smlouvu</w:t>
      </w:r>
    </w:p>
    <w:p w:rsidR="00A2284A" w:rsidRPr="00576676" w:rsidRDefault="00A2284A" w:rsidP="00576676">
      <w:pPr>
        <w:spacing w:after="0" w:line="360" w:lineRule="auto"/>
        <w:rPr>
          <w:rFonts w:ascii="Arial" w:hAnsi="Arial" w:cs="Arial"/>
          <w:sz w:val="20"/>
          <w:szCs w:val="20"/>
        </w:rPr>
      </w:pPr>
    </w:p>
    <w:p w:rsidR="00A2284A" w:rsidRDefault="00A2284A" w:rsidP="004D4D2C">
      <w:pPr>
        <w:spacing w:after="0" w:line="360" w:lineRule="auto"/>
        <w:jc w:val="both"/>
        <w:rPr>
          <w:rFonts w:ascii="Arial" w:hAnsi="Arial" w:cs="Arial"/>
          <w:sz w:val="20"/>
          <w:szCs w:val="20"/>
        </w:rPr>
      </w:pPr>
      <w:r>
        <w:rPr>
          <w:rFonts w:ascii="Arial" w:hAnsi="Arial" w:cs="Arial"/>
          <w:sz w:val="20"/>
          <w:szCs w:val="20"/>
        </w:rPr>
        <w:t xml:space="preserve">dle </w:t>
      </w:r>
      <w:proofErr w:type="spellStart"/>
      <w:r>
        <w:rPr>
          <w:rFonts w:ascii="Arial" w:hAnsi="Arial" w:cs="Arial"/>
          <w:sz w:val="20"/>
          <w:szCs w:val="20"/>
        </w:rPr>
        <w:t>ust</w:t>
      </w:r>
      <w:proofErr w:type="spellEnd"/>
      <w:r>
        <w:rPr>
          <w:rFonts w:ascii="Arial" w:hAnsi="Arial" w:cs="Arial"/>
          <w:sz w:val="20"/>
          <w:szCs w:val="20"/>
        </w:rPr>
        <w:t xml:space="preserve">. § 2079 a </w:t>
      </w:r>
      <w:proofErr w:type="spellStart"/>
      <w:r>
        <w:rPr>
          <w:rFonts w:ascii="Arial" w:hAnsi="Arial" w:cs="Arial"/>
          <w:sz w:val="20"/>
          <w:szCs w:val="20"/>
        </w:rPr>
        <w:t>násl</w:t>
      </w:r>
      <w:proofErr w:type="spellEnd"/>
      <w:r>
        <w:rPr>
          <w:rFonts w:ascii="Arial" w:hAnsi="Arial" w:cs="Arial"/>
          <w:sz w:val="20"/>
          <w:szCs w:val="20"/>
        </w:rPr>
        <w:t>. zákona č. 89/2012 Sb., občanský zákoník (dále jen „občanský zákoník“):</w:t>
      </w:r>
    </w:p>
    <w:p w:rsidR="00A2284A" w:rsidRDefault="00A2284A" w:rsidP="004D4D2C">
      <w:pPr>
        <w:spacing w:after="0" w:line="360" w:lineRule="auto"/>
        <w:rPr>
          <w:rFonts w:ascii="Arial" w:hAnsi="Arial" w:cs="Arial"/>
          <w:sz w:val="20"/>
          <w:szCs w:val="20"/>
        </w:rPr>
      </w:pP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Preambule</w:t>
      </w:r>
    </w:p>
    <w:p w:rsidR="00A2284A" w:rsidRDefault="00A2284A" w:rsidP="004D4D2C">
      <w:pPr>
        <w:pStyle w:val="Zkladntext"/>
        <w:spacing w:before="0" w:line="360" w:lineRule="auto"/>
        <w:ind w:left="0" w:firstLine="0"/>
        <w:rPr>
          <w:rFonts w:ascii="Arial" w:hAnsi="Arial" w:cs="Arial"/>
        </w:rPr>
      </w:pPr>
      <w:r>
        <w:rPr>
          <w:rFonts w:ascii="Arial" w:hAnsi="Arial" w:cs="Arial"/>
        </w:rPr>
        <w:t xml:space="preserve">Smluvní strany uzavírají tuto smlouvu na základě výsledků </w:t>
      </w:r>
      <w:r>
        <w:rPr>
          <w:rFonts w:ascii="Arial" w:hAnsi="Arial" w:cs="Arial"/>
          <w:bCs/>
        </w:rPr>
        <w:t>výběrového řízení na veřejnou zakázku malého rozsahu s názvem „</w:t>
      </w:r>
      <w:r>
        <w:rPr>
          <w:rFonts w:ascii="Arial" w:hAnsi="Arial" w:cs="Arial"/>
          <w:b/>
        </w:rPr>
        <w:t xml:space="preserve">Obnovení vybavení závodní kuchyně ” </w:t>
      </w:r>
      <w:r>
        <w:rPr>
          <w:rFonts w:ascii="Arial" w:hAnsi="Arial" w:cs="Arial"/>
        </w:rPr>
        <w:t xml:space="preserve">zadávanou kupujícím jako zadavatelem ve smyslu ustanovení § 6 a § 27 zákona č. 134/2016 Sb., o zadávání veřejných zakázek (dále jen „zákon o veřejných zakázkách“) pod </w:t>
      </w:r>
      <w:proofErr w:type="spellStart"/>
      <w:r>
        <w:rPr>
          <w:rFonts w:ascii="Arial" w:hAnsi="Arial" w:cs="Arial"/>
        </w:rPr>
        <w:t>evid</w:t>
      </w:r>
      <w:proofErr w:type="spellEnd"/>
      <w:r>
        <w:rPr>
          <w:rFonts w:ascii="Arial" w:hAnsi="Arial" w:cs="Arial"/>
        </w:rPr>
        <w:t xml:space="preserve">. č. zakázky VZ </w:t>
      </w:r>
      <w:r w:rsidR="001372B9">
        <w:rPr>
          <w:rFonts w:ascii="Arial" w:hAnsi="Arial" w:cs="Arial"/>
        </w:rPr>
        <w:t>053</w:t>
      </w:r>
      <w:r>
        <w:rPr>
          <w:rFonts w:ascii="Arial" w:hAnsi="Arial" w:cs="Arial"/>
        </w:rPr>
        <w:t>/2017 (dále jen “veřejná zakázka”).</w:t>
      </w:r>
    </w:p>
    <w:p w:rsidR="00A2284A" w:rsidRDefault="00A2284A" w:rsidP="004D4D2C">
      <w:pPr>
        <w:pStyle w:val="Zkladntext"/>
        <w:spacing w:before="0" w:line="360" w:lineRule="auto"/>
        <w:ind w:left="0" w:firstLine="0"/>
        <w:rPr>
          <w:rFonts w:ascii="Arial" w:hAnsi="Arial" w:cs="Arial"/>
        </w:rPr>
      </w:pPr>
    </w:p>
    <w:p w:rsidR="00A2284A" w:rsidRDefault="00576676" w:rsidP="004D4D2C">
      <w:pPr>
        <w:spacing w:after="0" w:line="360" w:lineRule="auto"/>
        <w:jc w:val="center"/>
        <w:rPr>
          <w:rFonts w:ascii="Arial" w:hAnsi="Arial" w:cs="Arial"/>
          <w:b/>
          <w:sz w:val="20"/>
          <w:szCs w:val="20"/>
        </w:rPr>
      </w:pPr>
      <w:r>
        <w:rPr>
          <w:rFonts w:ascii="Arial" w:hAnsi="Arial" w:cs="Arial"/>
          <w:b/>
          <w:sz w:val="20"/>
          <w:szCs w:val="20"/>
        </w:rPr>
        <w:t>Článek I</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Předmět smlouvy</w:t>
      </w:r>
    </w:p>
    <w:p w:rsidR="00A2284A" w:rsidRDefault="007A61FE" w:rsidP="004D4D2C">
      <w:pPr>
        <w:pStyle w:val="Odstavecseseznamem"/>
        <w:numPr>
          <w:ilvl w:val="0"/>
          <w:numId w:val="1"/>
        </w:numPr>
        <w:spacing w:after="0" w:line="360" w:lineRule="auto"/>
        <w:jc w:val="both"/>
        <w:rPr>
          <w:rFonts w:ascii="Arial" w:hAnsi="Arial" w:cs="Arial"/>
          <w:sz w:val="20"/>
          <w:szCs w:val="20"/>
        </w:rPr>
      </w:pPr>
      <w:r>
        <w:rPr>
          <w:rFonts w:ascii="Arial" w:hAnsi="Arial" w:cs="Arial"/>
          <w:sz w:val="20"/>
          <w:szCs w:val="20"/>
        </w:rPr>
        <w:t>Předmětem smlouvy je</w:t>
      </w:r>
    </w:p>
    <w:p w:rsidR="00A2284A" w:rsidRDefault="00A2284A" w:rsidP="00017029">
      <w:pPr>
        <w:pStyle w:val="Odstavecseseznamem"/>
        <w:numPr>
          <w:ilvl w:val="0"/>
          <w:numId w:val="2"/>
        </w:numPr>
        <w:spacing w:after="0" w:line="360" w:lineRule="auto"/>
        <w:ind w:left="851" w:hanging="491"/>
        <w:jc w:val="both"/>
        <w:rPr>
          <w:rFonts w:ascii="Arial" w:hAnsi="Arial" w:cs="Arial"/>
          <w:sz w:val="20"/>
          <w:szCs w:val="20"/>
        </w:rPr>
      </w:pPr>
      <w:r>
        <w:rPr>
          <w:rFonts w:ascii="Arial" w:hAnsi="Arial" w:cs="Arial"/>
          <w:sz w:val="20"/>
          <w:szCs w:val="20"/>
        </w:rPr>
        <w:t>demontáž stávajících vodních lázní v závodní kuchyni v sídle kupujícího (dále též „demontáž“);</w:t>
      </w:r>
    </w:p>
    <w:p w:rsidR="00A2284A" w:rsidRDefault="00A2284A" w:rsidP="00017029">
      <w:pPr>
        <w:pStyle w:val="Odstavecseseznamem"/>
        <w:numPr>
          <w:ilvl w:val="0"/>
          <w:numId w:val="2"/>
        </w:numPr>
        <w:spacing w:after="0" w:line="360" w:lineRule="auto"/>
        <w:ind w:left="851" w:hanging="491"/>
        <w:jc w:val="both"/>
        <w:rPr>
          <w:rFonts w:ascii="Arial" w:hAnsi="Arial" w:cs="Arial"/>
          <w:sz w:val="20"/>
          <w:szCs w:val="20"/>
        </w:rPr>
      </w:pPr>
      <w:r>
        <w:rPr>
          <w:rFonts w:ascii="Arial" w:hAnsi="Arial" w:cs="Arial"/>
          <w:sz w:val="20"/>
          <w:szCs w:val="20"/>
        </w:rPr>
        <w:t>koupě 3 (slovy: tří) kusů nových vodních lázní do závodní kuchyně v sídle kupujícího, jejichž technická specifikace je uvedena v příloze č. 1 této smlouvy (dále jen „zboží“), jejich dodání do místa plnění, včetně jejich montáže a zprovoznění;</w:t>
      </w:r>
    </w:p>
    <w:p w:rsidR="00A2284A" w:rsidRDefault="00A2284A" w:rsidP="00017029">
      <w:pPr>
        <w:pStyle w:val="Odstavecseseznamem"/>
        <w:spacing w:after="0" w:line="360" w:lineRule="auto"/>
        <w:ind w:left="851" w:hanging="491"/>
        <w:jc w:val="both"/>
        <w:rPr>
          <w:rFonts w:ascii="Arial" w:hAnsi="Arial" w:cs="Arial"/>
          <w:sz w:val="20"/>
          <w:szCs w:val="20"/>
        </w:rPr>
      </w:pPr>
      <w:r>
        <w:rPr>
          <w:rFonts w:ascii="Arial" w:hAnsi="Arial" w:cs="Arial"/>
          <w:sz w:val="20"/>
          <w:szCs w:val="20"/>
        </w:rPr>
        <w:t>(demontáž, koupě zboží a jeho montáž a zprovoznění společně dále též jako „plnění“).</w:t>
      </w:r>
    </w:p>
    <w:p w:rsidR="00A2284A" w:rsidRDefault="00A2284A" w:rsidP="004D4D2C">
      <w:pPr>
        <w:pStyle w:val="Odstavecseseznamem"/>
        <w:numPr>
          <w:ilvl w:val="0"/>
          <w:numId w:val="1"/>
        </w:numPr>
        <w:spacing w:after="0" w:line="360" w:lineRule="auto"/>
        <w:jc w:val="both"/>
        <w:rPr>
          <w:rFonts w:ascii="Arial" w:hAnsi="Arial" w:cs="Arial"/>
          <w:sz w:val="20"/>
          <w:szCs w:val="20"/>
        </w:rPr>
      </w:pPr>
      <w:r>
        <w:rPr>
          <w:rFonts w:ascii="Arial" w:hAnsi="Arial" w:cs="Arial"/>
          <w:sz w:val="20"/>
          <w:szCs w:val="20"/>
        </w:rPr>
        <w:t>Prodávající se zavazuje poskytnout kupujícímu plnění  způsobem a za podmínek uvedených</w:t>
      </w:r>
      <w:r w:rsidR="00FD2515">
        <w:rPr>
          <w:rFonts w:ascii="Arial" w:hAnsi="Arial" w:cs="Arial"/>
          <w:sz w:val="20"/>
          <w:szCs w:val="20"/>
        </w:rPr>
        <w:br/>
      </w:r>
      <w:r>
        <w:rPr>
          <w:rFonts w:ascii="Arial" w:hAnsi="Arial" w:cs="Arial"/>
          <w:sz w:val="20"/>
          <w:szCs w:val="20"/>
        </w:rPr>
        <w:t>v této kupní smlouvě a převést na kupujícího vlastnické právo ke zboží.</w:t>
      </w:r>
    </w:p>
    <w:p w:rsidR="00A2284A" w:rsidRDefault="00A2284A" w:rsidP="004D4D2C">
      <w:pPr>
        <w:pStyle w:val="Odstavecseseznamem"/>
        <w:numPr>
          <w:ilvl w:val="0"/>
          <w:numId w:val="1"/>
        </w:numPr>
        <w:spacing w:after="0" w:line="360" w:lineRule="auto"/>
        <w:jc w:val="both"/>
        <w:rPr>
          <w:rFonts w:ascii="Arial" w:hAnsi="Arial" w:cs="Arial"/>
          <w:sz w:val="20"/>
          <w:szCs w:val="20"/>
        </w:rPr>
      </w:pPr>
      <w:r>
        <w:rPr>
          <w:rFonts w:ascii="Arial" w:hAnsi="Arial" w:cs="Arial"/>
          <w:sz w:val="20"/>
          <w:szCs w:val="20"/>
        </w:rPr>
        <w:t xml:space="preserve">Kupující se zavazuje řádné plnění od prodávajícího v místě plnění převzít a zaplatit za něj prodávajícímu způsobem stanoveným v čl. IV </w:t>
      </w:r>
      <w:proofErr w:type="gramStart"/>
      <w:r>
        <w:rPr>
          <w:rFonts w:ascii="Arial" w:hAnsi="Arial" w:cs="Arial"/>
          <w:sz w:val="20"/>
          <w:szCs w:val="20"/>
        </w:rPr>
        <w:t>této</w:t>
      </w:r>
      <w:proofErr w:type="gramEnd"/>
      <w:r>
        <w:rPr>
          <w:rFonts w:ascii="Arial" w:hAnsi="Arial" w:cs="Arial"/>
          <w:sz w:val="20"/>
          <w:szCs w:val="20"/>
        </w:rPr>
        <w:t xml:space="preserve"> smlouvy kupní cenu.</w:t>
      </w:r>
    </w:p>
    <w:p w:rsidR="00A2284A" w:rsidRDefault="00A2284A" w:rsidP="004D4D2C">
      <w:pPr>
        <w:pStyle w:val="Odstavecseseznamem"/>
        <w:numPr>
          <w:ilvl w:val="0"/>
          <w:numId w:val="1"/>
        </w:numPr>
        <w:spacing w:after="0" w:line="360" w:lineRule="auto"/>
        <w:jc w:val="both"/>
        <w:rPr>
          <w:rFonts w:ascii="Arial" w:hAnsi="Arial" w:cs="Arial"/>
          <w:sz w:val="20"/>
          <w:szCs w:val="20"/>
        </w:rPr>
      </w:pPr>
      <w:r>
        <w:rPr>
          <w:rFonts w:ascii="Arial" w:hAnsi="Arial" w:cs="Arial"/>
          <w:sz w:val="20"/>
          <w:szCs w:val="20"/>
        </w:rPr>
        <w:t>Místem plnění je: Český statistický úřad, Na padesátém 3268/81, Praha 10 - Strašnice,</w:t>
      </w:r>
      <w:r w:rsidR="00FD2515">
        <w:rPr>
          <w:rFonts w:ascii="Arial" w:hAnsi="Arial" w:cs="Arial"/>
          <w:sz w:val="20"/>
          <w:szCs w:val="20"/>
        </w:rPr>
        <w:br/>
      </w:r>
      <w:r>
        <w:rPr>
          <w:rFonts w:ascii="Arial" w:hAnsi="Arial" w:cs="Arial"/>
          <w:sz w:val="20"/>
          <w:szCs w:val="20"/>
        </w:rPr>
        <w:t>PSČ: 100 82.</w:t>
      </w:r>
    </w:p>
    <w:p w:rsidR="00A2284A" w:rsidRDefault="00A2284A" w:rsidP="004D4D2C">
      <w:pPr>
        <w:pStyle w:val="Odstavecseseznamem"/>
        <w:numPr>
          <w:ilvl w:val="0"/>
          <w:numId w:val="1"/>
        </w:numPr>
        <w:spacing w:after="0" w:line="360" w:lineRule="auto"/>
        <w:jc w:val="both"/>
        <w:rPr>
          <w:rFonts w:ascii="Arial" w:hAnsi="Arial" w:cs="Arial"/>
          <w:sz w:val="20"/>
          <w:szCs w:val="20"/>
        </w:rPr>
      </w:pPr>
      <w:r>
        <w:rPr>
          <w:rFonts w:ascii="Arial" w:hAnsi="Arial" w:cs="Arial"/>
          <w:sz w:val="20"/>
          <w:szCs w:val="20"/>
        </w:rPr>
        <w:t>Prodávající prohlašuje, že zboží splňuje veškeré podmínky stanovené právními předpisy České republiky a je schv</w:t>
      </w:r>
      <w:r w:rsidR="007A61FE">
        <w:rPr>
          <w:rFonts w:ascii="Arial" w:hAnsi="Arial" w:cs="Arial"/>
          <w:sz w:val="20"/>
          <w:szCs w:val="20"/>
        </w:rPr>
        <w:t>áleno pro užití na jejím území.</w:t>
      </w:r>
    </w:p>
    <w:p w:rsidR="00A2284A" w:rsidRDefault="00A2284A" w:rsidP="004D4D2C">
      <w:pPr>
        <w:pStyle w:val="Odstavecseseznamem"/>
        <w:numPr>
          <w:ilvl w:val="0"/>
          <w:numId w:val="1"/>
        </w:numPr>
        <w:spacing w:after="0" w:line="360" w:lineRule="auto"/>
        <w:ind w:left="357" w:hanging="357"/>
        <w:jc w:val="both"/>
        <w:rPr>
          <w:rFonts w:ascii="Arial" w:hAnsi="Arial" w:cs="Arial"/>
          <w:sz w:val="20"/>
          <w:szCs w:val="20"/>
        </w:rPr>
      </w:pPr>
      <w:r>
        <w:rPr>
          <w:rFonts w:ascii="Arial" w:hAnsi="Arial" w:cs="Arial"/>
          <w:sz w:val="20"/>
          <w:szCs w:val="20"/>
        </w:rPr>
        <w:t>Prodávající garantuje, že zboží bude po jeho montáži, zprovoznění a předání kupujícímu způsobilé k okamžitému běžnému užívání.</w:t>
      </w:r>
    </w:p>
    <w:p w:rsidR="00A2284A" w:rsidRPr="00576676" w:rsidRDefault="00A2284A" w:rsidP="00576676">
      <w:pPr>
        <w:spacing w:after="0" w:line="360" w:lineRule="auto"/>
        <w:rPr>
          <w:rFonts w:ascii="Arial" w:hAnsi="Arial" w:cs="Arial"/>
          <w:sz w:val="20"/>
          <w:szCs w:val="20"/>
        </w:rPr>
      </w:pP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Článek II</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 xml:space="preserve">Termín a podmínky plnění </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t>Prodávající touto smlouvou prodává a kupující touto smlouvou kupuje do svého vlastnictví zboží specifikované v čl. I odst. 1 písm. b) této smlouvy a její příloze č. 1 za kupní cenu specifikovanou</w:t>
      </w:r>
      <w:r w:rsidR="00FD2515">
        <w:rPr>
          <w:rFonts w:ascii="Arial" w:hAnsi="Arial" w:cs="Arial"/>
          <w:sz w:val="20"/>
          <w:szCs w:val="20"/>
        </w:rPr>
        <w:br/>
      </w:r>
      <w:r>
        <w:rPr>
          <w:rFonts w:ascii="Arial" w:hAnsi="Arial" w:cs="Arial"/>
          <w:sz w:val="20"/>
          <w:szCs w:val="20"/>
        </w:rPr>
        <w:t>v čl. III odst. 1 této smlouvy.</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t>Prodávající se zavazuje provést demontáž, dodat, smontovat a zprovoznit zboží a kupujícímu zboží protokolárně předat do tří týdnů od nabytí účinnosti této smlouvy. Prodávající se dále zavazuje provést demontáž stávajících vodních lázní a montáž a zprovoznění zboží v témže dni. V případě, že prodávající dodá plnění v kratší dodací lhůtě, kupující se zavazuje jej za podmínek této smlouvy převzít. Dodáním se rozumí předání plnění kupujícímu v místě plnění. Prodávající</w:t>
      </w:r>
      <w:r w:rsidR="00FD2515">
        <w:rPr>
          <w:rFonts w:ascii="Arial" w:hAnsi="Arial" w:cs="Arial"/>
          <w:sz w:val="20"/>
          <w:szCs w:val="20"/>
        </w:rPr>
        <w:br/>
      </w:r>
      <w:r>
        <w:rPr>
          <w:rFonts w:ascii="Arial" w:hAnsi="Arial" w:cs="Arial"/>
          <w:sz w:val="20"/>
          <w:szCs w:val="20"/>
        </w:rPr>
        <w:t>se zavazuje termín dodání plnění kupujícímu avizovat alespoň tři dny předem, a to kontaktní osobě ve věcech technických. Kupující je pak povinen v dohodnutém termínu zajistit převzetí plnění k tomu oprávněnou osobou.</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t>Nebezpečí škody na zboží a vlastnické právo k němu přejde z prodávajícího na kupujícího dnem jejich převzetí, tj. podpisem předávacího protoko</w:t>
      </w:r>
      <w:r w:rsidR="00576676">
        <w:rPr>
          <w:rFonts w:ascii="Arial" w:hAnsi="Arial" w:cs="Arial"/>
          <w:sz w:val="20"/>
          <w:szCs w:val="20"/>
        </w:rPr>
        <w:t>lu.</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t>Prodávající je povinen dodat kupujícímu spolu se zbožím všechny doklady a průvodní dokumentaci výrobce, jež jsou nutné k převzetí, užívání a údržbě dodávaného zboží, a to vše</w:t>
      </w:r>
      <w:r w:rsidR="00FD2515">
        <w:rPr>
          <w:rFonts w:ascii="Arial" w:hAnsi="Arial" w:cs="Arial"/>
          <w:sz w:val="20"/>
          <w:szCs w:val="20"/>
        </w:rPr>
        <w:br/>
      </w:r>
      <w:r>
        <w:rPr>
          <w:rFonts w:ascii="Arial" w:hAnsi="Arial" w:cs="Arial"/>
          <w:sz w:val="20"/>
          <w:szCs w:val="20"/>
        </w:rPr>
        <w:t>v českém jazyce. Prodávající se zavazuje předat kupujícímu se zbožím návody k</w:t>
      </w:r>
      <w:r w:rsidR="00FD2515">
        <w:rPr>
          <w:rFonts w:ascii="Arial" w:hAnsi="Arial" w:cs="Arial"/>
          <w:sz w:val="20"/>
          <w:szCs w:val="20"/>
        </w:rPr>
        <w:t> </w:t>
      </w:r>
      <w:r>
        <w:rPr>
          <w:rFonts w:ascii="Arial" w:hAnsi="Arial" w:cs="Arial"/>
          <w:sz w:val="20"/>
          <w:szCs w:val="20"/>
        </w:rPr>
        <w:t>obsluze</w:t>
      </w:r>
      <w:r w:rsidR="00FD2515">
        <w:rPr>
          <w:rFonts w:ascii="Arial" w:hAnsi="Arial" w:cs="Arial"/>
          <w:sz w:val="20"/>
          <w:szCs w:val="20"/>
        </w:rPr>
        <w:br/>
      </w:r>
      <w:r>
        <w:rPr>
          <w:rFonts w:ascii="Arial" w:hAnsi="Arial" w:cs="Arial"/>
          <w:sz w:val="20"/>
          <w:szCs w:val="20"/>
        </w:rPr>
        <w:t>a údržbě zboží.</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lastRenderedPageBreak/>
        <w:t>Předávací protokol potvrzující převzetí plnění kupujícím musí obsahovat alespoň následující náležitosti:</w:t>
      </w:r>
    </w:p>
    <w:p w:rsidR="00A2284A" w:rsidRDefault="00A2284A" w:rsidP="00017029">
      <w:pPr>
        <w:pStyle w:val="Odstavecseseznamem"/>
        <w:numPr>
          <w:ilvl w:val="0"/>
          <w:numId w:val="4"/>
        </w:numPr>
        <w:spacing w:after="0" w:line="360" w:lineRule="auto"/>
        <w:ind w:left="851" w:hanging="425"/>
        <w:rPr>
          <w:rFonts w:ascii="Arial" w:hAnsi="Arial" w:cs="Arial"/>
          <w:sz w:val="20"/>
          <w:szCs w:val="20"/>
        </w:rPr>
      </w:pPr>
      <w:r>
        <w:rPr>
          <w:rFonts w:ascii="Arial" w:hAnsi="Arial" w:cs="Arial"/>
          <w:sz w:val="20"/>
          <w:szCs w:val="20"/>
        </w:rPr>
        <w:t>označení smluvních stran;</w:t>
      </w:r>
    </w:p>
    <w:p w:rsidR="00A2284A" w:rsidRDefault="00A2284A" w:rsidP="00017029">
      <w:pPr>
        <w:pStyle w:val="Odstavecseseznamem"/>
        <w:numPr>
          <w:ilvl w:val="0"/>
          <w:numId w:val="4"/>
        </w:numPr>
        <w:spacing w:after="0" w:line="360" w:lineRule="auto"/>
        <w:ind w:left="851" w:hanging="425"/>
        <w:rPr>
          <w:rFonts w:ascii="Arial" w:hAnsi="Arial" w:cs="Arial"/>
          <w:sz w:val="20"/>
          <w:szCs w:val="20"/>
        </w:rPr>
      </w:pPr>
      <w:r>
        <w:rPr>
          <w:rFonts w:ascii="Arial" w:hAnsi="Arial" w:cs="Arial"/>
          <w:sz w:val="20"/>
          <w:szCs w:val="20"/>
        </w:rPr>
        <w:t>datum a místo předání plnění;</w:t>
      </w:r>
    </w:p>
    <w:p w:rsidR="00A2284A" w:rsidRDefault="00A2284A" w:rsidP="00017029">
      <w:pPr>
        <w:pStyle w:val="Odstavecseseznamem"/>
        <w:numPr>
          <w:ilvl w:val="0"/>
          <w:numId w:val="4"/>
        </w:numPr>
        <w:spacing w:after="0" w:line="360" w:lineRule="auto"/>
        <w:ind w:left="851" w:hanging="425"/>
        <w:rPr>
          <w:rFonts w:ascii="Arial" w:hAnsi="Arial" w:cs="Arial"/>
          <w:sz w:val="20"/>
          <w:szCs w:val="20"/>
        </w:rPr>
      </w:pPr>
      <w:r>
        <w:rPr>
          <w:rFonts w:ascii="Arial" w:hAnsi="Arial" w:cs="Arial"/>
          <w:sz w:val="20"/>
          <w:szCs w:val="20"/>
        </w:rPr>
        <w:t>seznamy předaných návodů k obsluze a údržbě zboží;</w:t>
      </w:r>
    </w:p>
    <w:p w:rsidR="00A2284A" w:rsidRDefault="00A2284A" w:rsidP="00017029">
      <w:pPr>
        <w:pStyle w:val="Odstavecseseznamem"/>
        <w:numPr>
          <w:ilvl w:val="0"/>
          <w:numId w:val="4"/>
        </w:numPr>
        <w:spacing w:after="0" w:line="360" w:lineRule="auto"/>
        <w:ind w:left="851" w:hanging="425"/>
        <w:rPr>
          <w:rFonts w:ascii="Arial" w:hAnsi="Arial" w:cs="Arial"/>
          <w:sz w:val="20"/>
          <w:szCs w:val="20"/>
        </w:rPr>
      </w:pPr>
      <w:r>
        <w:rPr>
          <w:rFonts w:ascii="Arial" w:hAnsi="Arial" w:cs="Arial"/>
          <w:sz w:val="20"/>
          <w:szCs w:val="20"/>
        </w:rPr>
        <w:t>případné výhrady kupujícího k přebíranému plnění;</w:t>
      </w:r>
    </w:p>
    <w:p w:rsidR="00A2284A" w:rsidRDefault="00A2284A" w:rsidP="00017029">
      <w:pPr>
        <w:pStyle w:val="Odstavecseseznamem"/>
        <w:numPr>
          <w:ilvl w:val="0"/>
          <w:numId w:val="4"/>
        </w:numPr>
        <w:spacing w:after="0" w:line="360" w:lineRule="auto"/>
        <w:ind w:left="851" w:hanging="425"/>
        <w:rPr>
          <w:rFonts w:ascii="Arial" w:hAnsi="Arial" w:cs="Arial"/>
          <w:sz w:val="20"/>
          <w:szCs w:val="20"/>
        </w:rPr>
      </w:pPr>
      <w:r>
        <w:rPr>
          <w:rFonts w:ascii="Arial" w:hAnsi="Arial" w:cs="Arial"/>
          <w:sz w:val="20"/>
          <w:szCs w:val="20"/>
        </w:rPr>
        <w:t>podpisy smluvních stran, resp. jimi pověřených osob.</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t>Kupující nepřevezme plnění zejména v následujících případech:</w:t>
      </w:r>
    </w:p>
    <w:p w:rsidR="00A2284A" w:rsidRDefault="00A2284A" w:rsidP="00017029">
      <w:pPr>
        <w:pStyle w:val="Odstavecseseznamem"/>
        <w:numPr>
          <w:ilvl w:val="0"/>
          <w:numId w:val="5"/>
        </w:numPr>
        <w:spacing w:after="0" w:line="360" w:lineRule="auto"/>
        <w:ind w:left="851" w:hanging="425"/>
        <w:jc w:val="both"/>
        <w:rPr>
          <w:rFonts w:ascii="Arial" w:hAnsi="Arial" w:cs="Arial"/>
          <w:sz w:val="20"/>
          <w:szCs w:val="20"/>
        </w:rPr>
      </w:pPr>
      <w:r>
        <w:rPr>
          <w:rFonts w:ascii="Arial" w:hAnsi="Arial" w:cs="Arial"/>
          <w:sz w:val="20"/>
          <w:szCs w:val="20"/>
        </w:rPr>
        <w:t>zboží vykazuje zjevné známky poškození či znečištění či je dodáno v rozporu s touto smlouvou;</w:t>
      </w:r>
    </w:p>
    <w:p w:rsidR="00A2284A" w:rsidRDefault="00A2284A" w:rsidP="00017029">
      <w:pPr>
        <w:pStyle w:val="Odstavecseseznamem"/>
        <w:numPr>
          <w:ilvl w:val="0"/>
          <w:numId w:val="5"/>
        </w:numPr>
        <w:spacing w:after="0" w:line="360" w:lineRule="auto"/>
        <w:ind w:left="851" w:hanging="425"/>
        <w:jc w:val="both"/>
        <w:rPr>
          <w:rFonts w:ascii="Arial" w:hAnsi="Arial" w:cs="Arial"/>
          <w:sz w:val="20"/>
          <w:szCs w:val="20"/>
        </w:rPr>
      </w:pPr>
      <w:r>
        <w:rPr>
          <w:rFonts w:ascii="Arial" w:hAnsi="Arial" w:cs="Arial"/>
          <w:sz w:val="20"/>
          <w:szCs w:val="20"/>
        </w:rPr>
        <w:t>prodávající dodal zboží do jiného místa nebo v jiné době, než jak je sjednáno v této smlouvě;</w:t>
      </w:r>
    </w:p>
    <w:p w:rsidR="00A2284A" w:rsidRDefault="00A2284A" w:rsidP="00017029">
      <w:pPr>
        <w:pStyle w:val="Odstavecseseznamem"/>
        <w:numPr>
          <w:ilvl w:val="0"/>
          <w:numId w:val="5"/>
        </w:numPr>
        <w:spacing w:after="0" w:line="360" w:lineRule="auto"/>
        <w:ind w:left="851" w:hanging="425"/>
        <w:jc w:val="both"/>
        <w:rPr>
          <w:rFonts w:ascii="Arial" w:hAnsi="Arial" w:cs="Arial"/>
          <w:sz w:val="20"/>
          <w:szCs w:val="20"/>
        </w:rPr>
      </w:pPr>
      <w:r>
        <w:rPr>
          <w:rFonts w:ascii="Arial" w:hAnsi="Arial" w:cs="Arial"/>
          <w:sz w:val="20"/>
          <w:szCs w:val="20"/>
        </w:rPr>
        <w:t xml:space="preserve">zboží nebylo </w:t>
      </w:r>
      <w:r w:rsidR="00576676">
        <w:rPr>
          <w:rFonts w:ascii="Arial" w:hAnsi="Arial" w:cs="Arial"/>
          <w:sz w:val="20"/>
          <w:szCs w:val="20"/>
        </w:rPr>
        <w:t>řádně smontováno a zprovozněno;</w:t>
      </w:r>
    </w:p>
    <w:p w:rsidR="00A2284A" w:rsidRDefault="00A2284A" w:rsidP="00017029">
      <w:pPr>
        <w:pStyle w:val="Odstavecseseznamem"/>
        <w:numPr>
          <w:ilvl w:val="0"/>
          <w:numId w:val="5"/>
        </w:numPr>
        <w:spacing w:after="0" w:line="360" w:lineRule="auto"/>
        <w:ind w:left="851" w:hanging="425"/>
        <w:jc w:val="both"/>
        <w:rPr>
          <w:rFonts w:ascii="Arial" w:hAnsi="Arial" w:cs="Arial"/>
          <w:sz w:val="20"/>
          <w:szCs w:val="20"/>
        </w:rPr>
      </w:pPr>
      <w:r>
        <w:rPr>
          <w:rFonts w:ascii="Arial" w:hAnsi="Arial" w:cs="Arial"/>
          <w:sz w:val="20"/>
          <w:szCs w:val="20"/>
        </w:rPr>
        <w:t>prodávající při dodání zboží nepředal kupujícímu veškerou dokumentaci uvedenou v čl. II. odst. 4. smlouvy.</w:t>
      </w:r>
    </w:p>
    <w:p w:rsidR="00A2284A" w:rsidRDefault="00A2284A" w:rsidP="004D4D2C">
      <w:pPr>
        <w:pStyle w:val="Odstavecseseznamem"/>
        <w:numPr>
          <w:ilvl w:val="0"/>
          <w:numId w:val="3"/>
        </w:numPr>
        <w:spacing w:after="0" w:line="360" w:lineRule="auto"/>
        <w:ind w:left="360"/>
        <w:jc w:val="both"/>
        <w:rPr>
          <w:rFonts w:ascii="Arial" w:hAnsi="Arial" w:cs="Arial"/>
          <w:sz w:val="20"/>
          <w:szCs w:val="20"/>
        </w:rPr>
      </w:pPr>
      <w:r>
        <w:rPr>
          <w:rFonts w:ascii="Arial" w:hAnsi="Arial" w:cs="Arial"/>
          <w:sz w:val="20"/>
          <w:szCs w:val="20"/>
        </w:rPr>
        <w:t>Shledá-li kupující v předávaném plnění vady (např. vady zboží nebo nedodělky v montáži), plnění nepřevezme, do předávacího protokolu uvede soupis vad a/nebo nedodělků se závazným termínem pro jejich odstranění, který stanoví po dohodě s prodávajícím (přičemž platí,</w:t>
      </w:r>
      <w:r w:rsidR="00FD2515">
        <w:rPr>
          <w:rFonts w:ascii="Arial" w:hAnsi="Arial" w:cs="Arial"/>
          <w:sz w:val="20"/>
          <w:szCs w:val="20"/>
        </w:rPr>
        <w:br/>
      </w:r>
      <w:r>
        <w:rPr>
          <w:rFonts w:ascii="Arial" w:hAnsi="Arial" w:cs="Arial"/>
          <w:sz w:val="20"/>
          <w:szCs w:val="20"/>
        </w:rPr>
        <w:t>že maximální lhůta k odstranění vad a/nebo nedodělků plnění bude činit zpravidla pět dní)</w:t>
      </w:r>
      <w:r w:rsidR="00FD2515">
        <w:rPr>
          <w:rFonts w:ascii="Arial" w:hAnsi="Arial" w:cs="Arial"/>
          <w:sz w:val="20"/>
          <w:szCs w:val="20"/>
        </w:rPr>
        <w:br/>
      </w:r>
      <w:r>
        <w:rPr>
          <w:rFonts w:ascii="Arial" w:hAnsi="Arial" w:cs="Arial"/>
          <w:sz w:val="20"/>
          <w:szCs w:val="20"/>
        </w:rPr>
        <w:t>a následně oprávnění zástupci smluvních stran potvrdí předávací protokol svými podpisy.</w:t>
      </w:r>
      <w:r w:rsidR="00FD2515">
        <w:rPr>
          <w:rFonts w:ascii="Arial" w:hAnsi="Arial" w:cs="Arial"/>
          <w:sz w:val="20"/>
          <w:szCs w:val="20"/>
        </w:rPr>
        <w:br/>
      </w:r>
      <w:r>
        <w:rPr>
          <w:rFonts w:ascii="Arial" w:hAnsi="Arial" w:cs="Arial"/>
          <w:sz w:val="20"/>
          <w:szCs w:val="20"/>
        </w:rPr>
        <w:t>Po odstranění všech vad a/nebo nedodělků provedou smluvní strany nové přejímací řízení</w:t>
      </w:r>
      <w:r w:rsidR="00FD2515">
        <w:rPr>
          <w:rFonts w:ascii="Arial" w:hAnsi="Arial" w:cs="Arial"/>
          <w:sz w:val="20"/>
          <w:szCs w:val="20"/>
        </w:rPr>
        <w:br/>
      </w:r>
      <w:r>
        <w:rPr>
          <w:rFonts w:ascii="Arial" w:hAnsi="Arial" w:cs="Arial"/>
          <w:sz w:val="20"/>
          <w:szCs w:val="20"/>
        </w:rPr>
        <w:t>za stejných podmínek. Odmítne-li prodávající předávací protokol potvrdit podpisem svého oprávněného zástupce, má se za to, že s vymezením vad a/nebo nedodělků kupujícím</w:t>
      </w:r>
      <w:r w:rsidR="00FD2515">
        <w:rPr>
          <w:rFonts w:ascii="Arial" w:hAnsi="Arial" w:cs="Arial"/>
          <w:sz w:val="20"/>
          <w:szCs w:val="20"/>
        </w:rPr>
        <w:br/>
      </w:r>
      <w:r>
        <w:rPr>
          <w:rFonts w:ascii="Arial" w:hAnsi="Arial" w:cs="Arial"/>
          <w:sz w:val="20"/>
          <w:szCs w:val="20"/>
        </w:rPr>
        <w:t>a s termínem jejich odstranění podle předávacího protokolu souhlasí. V případě nepřevzetí plnění pro vady a/nebo nedodělky anebo v případě, že prodávající odmítne podepsat předávací protokol, je prodávající v prodlení s dodáním plnění ode dne následujícího po uplynutí lhůty stanovené</w:t>
      </w:r>
      <w:r w:rsidR="00FD2515">
        <w:rPr>
          <w:rFonts w:ascii="Arial" w:hAnsi="Arial" w:cs="Arial"/>
          <w:sz w:val="20"/>
          <w:szCs w:val="20"/>
        </w:rPr>
        <w:br/>
      </w:r>
      <w:r>
        <w:rPr>
          <w:rFonts w:ascii="Arial" w:hAnsi="Arial" w:cs="Arial"/>
          <w:sz w:val="20"/>
          <w:szCs w:val="20"/>
        </w:rPr>
        <w:t>v čl. II odst. 2 této smlouvy až do úplného odstranění všech vytčených vad a/nebo nedodělků.</w:t>
      </w:r>
    </w:p>
    <w:p w:rsidR="00A2284A" w:rsidRDefault="00A2284A" w:rsidP="004D4D2C">
      <w:pPr>
        <w:pStyle w:val="Odstavecseseznamem"/>
        <w:spacing w:after="0" w:line="360" w:lineRule="auto"/>
        <w:ind w:left="360"/>
        <w:jc w:val="both"/>
        <w:rPr>
          <w:rFonts w:ascii="Arial" w:hAnsi="Arial" w:cs="Arial"/>
          <w:sz w:val="20"/>
          <w:szCs w:val="20"/>
        </w:rPr>
      </w:pPr>
    </w:p>
    <w:p w:rsidR="00A2284A" w:rsidRDefault="00A2284A" w:rsidP="004D4D2C">
      <w:pPr>
        <w:keepNext/>
        <w:spacing w:after="0" w:line="360" w:lineRule="auto"/>
        <w:jc w:val="center"/>
        <w:rPr>
          <w:rFonts w:ascii="Arial" w:hAnsi="Arial" w:cs="Arial"/>
          <w:b/>
          <w:sz w:val="20"/>
          <w:szCs w:val="20"/>
        </w:rPr>
      </w:pPr>
      <w:r>
        <w:rPr>
          <w:rFonts w:ascii="Arial" w:hAnsi="Arial" w:cs="Arial"/>
          <w:b/>
          <w:sz w:val="20"/>
          <w:szCs w:val="20"/>
        </w:rPr>
        <w:t>Článek III</w:t>
      </w:r>
    </w:p>
    <w:p w:rsidR="00A2284A" w:rsidRDefault="00A2284A" w:rsidP="004D4D2C">
      <w:pPr>
        <w:keepNext/>
        <w:spacing w:after="0" w:line="360" w:lineRule="auto"/>
        <w:jc w:val="center"/>
        <w:rPr>
          <w:rFonts w:ascii="Arial" w:hAnsi="Arial" w:cs="Arial"/>
          <w:b/>
          <w:sz w:val="20"/>
          <w:szCs w:val="20"/>
        </w:rPr>
      </w:pPr>
      <w:r>
        <w:rPr>
          <w:rFonts w:ascii="Arial" w:hAnsi="Arial" w:cs="Arial"/>
          <w:b/>
          <w:sz w:val="20"/>
          <w:szCs w:val="20"/>
        </w:rPr>
        <w:t>Kupní cena</w:t>
      </w:r>
    </w:p>
    <w:p w:rsidR="00A2284A" w:rsidRDefault="00A2284A" w:rsidP="004D4D2C">
      <w:pPr>
        <w:pStyle w:val="Odstavecseseznamem"/>
        <w:numPr>
          <w:ilvl w:val="0"/>
          <w:numId w:val="6"/>
        </w:numPr>
        <w:spacing w:after="0" w:line="360" w:lineRule="auto"/>
        <w:ind w:left="426" w:hanging="426"/>
        <w:jc w:val="both"/>
        <w:rPr>
          <w:rFonts w:ascii="Arial" w:hAnsi="Arial" w:cs="Arial"/>
          <w:sz w:val="20"/>
          <w:szCs w:val="20"/>
        </w:rPr>
      </w:pPr>
      <w:r>
        <w:rPr>
          <w:rFonts w:ascii="Arial" w:hAnsi="Arial" w:cs="Arial"/>
          <w:sz w:val="20"/>
          <w:szCs w:val="20"/>
        </w:rPr>
        <w:t xml:space="preserve">Kupní cena plnění specifikovaného v čl. I odst. 1 této smlouvy a její příloze č. 1 (dále jen „kupní cena“) činí: </w:t>
      </w:r>
      <w:r w:rsidR="00A56105">
        <w:rPr>
          <w:rFonts w:ascii="Arial" w:hAnsi="Arial" w:cs="Arial"/>
          <w:sz w:val="20"/>
          <w:szCs w:val="20"/>
        </w:rPr>
        <w:t>298.000,-</w:t>
      </w:r>
      <w:r>
        <w:rPr>
          <w:rFonts w:ascii="Arial" w:hAnsi="Arial" w:cs="Arial"/>
          <w:sz w:val="20"/>
          <w:szCs w:val="20"/>
        </w:rPr>
        <w:t xml:space="preserve"> Kč bez DPH (slovy: </w:t>
      </w:r>
      <w:proofErr w:type="spellStart"/>
      <w:r w:rsidR="00A56105">
        <w:rPr>
          <w:rFonts w:ascii="Arial" w:hAnsi="Arial" w:cs="Arial"/>
          <w:sz w:val="20"/>
          <w:szCs w:val="20"/>
        </w:rPr>
        <w:t>dvěstědevadesátosmtisíc</w:t>
      </w:r>
      <w:proofErr w:type="spellEnd"/>
      <w:r>
        <w:rPr>
          <w:rFonts w:ascii="Arial" w:hAnsi="Arial" w:cs="Arial"/>
          <w:sz w:val="20"/>
          <w:szCs w:val="20"/>
        </w:rPr>
        <w:t xml:space="preserve"> korun českých). Ke kupní ceně bude připočtena DPH ve výši podle platných právních předpisů ke dni uskutečnění zdanitelného plnění. </w:t>
      </w:r>
    </w:p>
    <w:p w:rsidR="00A2284A" w:rsidRDefault="00A2284A" w:rsidP="004D4D2C">
      <w:pPr>
        <w:pStyle w:val="Odstavecseseznamem"/>
        <w:numPr>
          <w:ilvl w:val="0"/>
          <w:numId w:val="6"/>
        </w:numPr>
        <w:spacing w:after="0" w:line="360" w:lineRule="auto"/>
        <w:ind w:left="426" w:hanging="426"/>
        <w:jc w:val="both"/>
        <w:rPr>
          <w:rFonts w:ascii="Arial" w:hAnsi="Arial" w:cs="Arial"/>
          <w:sz w:val="20"/>
          <w:szCs w:val="20"/>
        </w:rPr>
      </w:pPr>
      <w:r>
        <w:rPr>
          <w:rFonts w:ascii="Arial" w:hAnsi="Arial" w:cs="Arial"/>
          <w:sz w:val="20"/>
          <w:szCs w:val="20"/>
        </w:rPr>
        <w:t xml:space="preserve">V kupní ceně jsou zahrnuty ceny za splnění všech závazků prodávajícího, ke kterým se zavázal na základě této smlouvy. Kupní cena zahrnuje zejména, nikoliv však pouze, cenu </w:t>
      </w:r>
      <w:proofErr w:type="gramStart"/>
      <w:r>
        <w:rPr>
          <w:rFonts w:ascii="Arial" w:hAnsi="Arial" w:cs="Arial"/>
          <w:sz w:val="20"/>
          <w:szCs w:val="20"/>
        </w:rPr>
        <w:t>za</w:t>
      </w:r>
      <w:proofErr w:type="gramEnd"/>
      <w:r>
        <w:rPr>
          <w:rFonts w:ascii="Arial" w:hAnsi="Arial" w:cs="Arial"/>
          <w:sz w:val="20"/>
          <w:szCs w:val="20"/>
        </w:rPr>
        <w:t>:</w:t>
      </w:r>
    </w:p>
    <w:p w:rsidR="00A2284A" w:rsidRDefault="00A2284A" w:rsidP="004D4D2C">
      <w:pPr>
        <w:pStyle w:val="Odstavecseseznamem"/>
        <w:numPr>
          <w:ilvl w:val="0"/>
          <w:numId w:val="7"/>
        </w:numPr>
        <w:spacing w:after="0" w:line="360" w:lineRule="auto"/>
        <w:ind w:left="851" w:hanging="425"/>
        <w:jc w:val="both"/>
        <w:rPr>
          <w:rFonts w:ascii="Arial" w:hAnsi="Arial" w:cs="Arial"/>
          <w:sz w:val="20"/>
          <w:szCs w:val="20"/>
        </w:rPr>
      </w:pPr>
      <w:r>
        <w:rPr>
          <w:rFonts w:ascii="Arial" w:hAnsi="Arial" w:cs="Arial"/>
          <w:sz w:val="20"/>
          <w:szCs w:val="20"/>
        </w:rPr>
        <w:t>demontáž stávajících vodních lázní;</w:t>
      </w:r>
    </w:p>
    <w:p w:rsidR="00A2284A" w:rsidRDefault="00A2284A" w:rsidP="004D4D2C">
      <w:pPr>
        <w:pStyle w:val="Odstavecseseznamem"/>
        <w:numPr>
          <w:ilvl w:val="0"/>
          <w:numId w:val="7"/>
        </w:numPr>
        <w:spacing w:after="0" w:line="360" w:lineRule="auto"/>
        <w:ind w:left="851" w:hanging="425"/>
        <w:jc w:val="both"/>
        <w:rPr>
          <w:rFonts w:ascii="Arial" w:hAnsi="Arial" w:cs="Arial"/>
          <w:sz w:val="20"/>
          <w:szCs w:val="20"/>
        </w:rPr>
      </w:pPr>
      <w:r>
        <w:rPr>
          <w:rFonts w:ascii="Arial" w:hAnsi="Arial" w:cs="Arial"/>
          <w:sz w:val="20"/>
          <w:szCs w:val="20"/>
        </w:rPr>
        <w:t>dodání zboží kupujícímu;</w:t>
      </w:r>
    </w:p>
    <w:p w:rsidR="00A2284A" w:rsidRDefault="00A2284A" w:rsidP="004D4D2C">
      <w:pPr>
        <w:pStyle w:val="Odstavecseseznamem"/>
        <w:numPr>
          <w:ilvl w:val="0"/>
          <w:numId w:val="7"/>
        </w:numPr>
        <w:spacing w:after="0" w:line="360" w:lineRule="auto"/>
        <w:ind w:left="851" w:hanging="425"/>
        <w:jc w:val="both"/>
        <w:rPr>
          <w:rFonts w:ascii="Arial" w:hAnsi="Arial" w:cs="Arial"/>
          <w:sz w:val="20"/>
          <w:szCs w:val="20"/>
        </w:rPr>
      </w:pPr>
      <w:r>
        <w:rPr>
          <w:rFonts w:ascii="Arial" w:hAnsi="Arial" w:cs="Arial"/>
          <w:sz w:val="20"/>
          <w:szCs w:val="20"/>
        </w:rPr>
        <w:t xml:space="preserve">dopravu zboží do místa plnění uvedeného v čl. I. odst. 4 </w:t>
      </w:r>
      <w:proofErr w:type="gramStart"/>
      <w:r>
        <w:rPr>
          <w:rFonts w:ascii="Arial" w:hAnsi="Arial" w:cs="Arial"/>
          <w:sz w:val="20"/>
          <w:szCs w:val="20"/>
        </w:rPr>
        <w:t>této</w:t>
      </w:r>
      <w:proofErr w:type="gramEnd"/>
      <w:r>
        <w:rPr>
          <w:rFonts w:ascii="Arial" w:hAnsi="Arial" w:cs="Arial"/>
          <w:sz w:val="20"/>
          <w:szCs w:val="20"/>
        </w:rPr>
        <w:t xml:space="preserve"> smlouvy;</w:t>
      </w:r>
    </w:p>
    <w:p w:rsidR="00A2284A" w:rsidRDefault="00A2284A" w:rsidP="004D4D2C">
      <w:pPr>
        <w:pStyle w:val="Odstavecseseznamem"/>
        <w:numPr>
          <w:ilvl w:val="0"/>
          <w:numId w:val="7"/>
        </w:numPr>
        <w:spacing w:after="0" w:line="360" w:lineRule="auto"/>
        <w:ind w:left="851" w:hanging="425"/>
        <w:jc w:val="both"/>
        <w:rPr>
          <w:rFonts w:ascii="Arial" w:hAnsi="Arial" w:cs="Arial"/>
          <w:sz w:val="20"/>
          <w:szCs w:val="20"/>
        </w:rPr>
      </w:pPr>
      <w:r>
        <w:rPr>
          <w:rFonts w:ascii="Arial" w:hAnsi="Arial" w:cs="Arial"/>
          <w:sz w:val="20"/>
          <w:szCs w:val="20"/>
        </w:rPr>
        <w:t xml:space="preserve">dokumentaci k dodávanému zboží uvedenou v čl. II. odst. 4 </w:t>
      </w:r>
      <w:proofErr w:type="gramStart"/>
      <w:r>
        <w:rPr>
          <w:rFonts w:ascii="Arial" w:hAnsi="Arial" w:cs="Arial"/>
          <w:sz w:val="20"/>
          <w:szCs w:val="20"/>
        </w:rPr>
        <w:t>této</w:t>
      </w:r>
      <w:proofErr w:type="gramEnd"/>
      <w:r>
        <w:rPr>
          <w:rFonts w:ascii="Arial" w:hAnsi="Arial" w:cs="Arial"/>
          <w:sz w:val="20"/>
          <w:szCs w:val="20"/>
        </w:rPr>
        <w:t xml:space="preserve"> smlouvy.</w:t>
      </w:r>
    </w:p>
    <w:p w:rsidR="00A2284A" w:rsidRDefault="00A2284A" w:rsidP="004D4D2C">
      <w:pPr>
        <w:pStyle w:val="Odstavecseseznamem"/>
        <w:numPr>
          <w:ilvl w:val="0"/>
          <w:numId w:val="7"/>
        </w:numPr>
        <w:spacing w:after="0" w:line="360" w:lineRule="auto"/>
        <w:ind w:left="851" w:hanging="425"/>
        <w:jc w:val="both"/>
        <w:rPr>
          <w:rFonts w:ascii="Arial" w:hAnsi="Arial" w:cs="Arial"/>
          <w:sz w:val="20"/>
          <w:szCs w:val="20"/>
        </w:rPr>
      </w:pPr>
      <w:r>
        <w:rPr>
          <w:rFonts w:ascii="Arial" w:hAnsi="Arial" w:cs="Arial"/>
          <w:sz w:val="20"/>
          <w:szCs w:val="20"/>
        </w:rPr>
        <w:t>montáž a zprovoznění dodaného zboží, likvidace obalů dodaného zboží.</w:t>
      </w:r>
    </w:p>
    <w:p w:rsidR="00A2284A" w:rsidRDefault="00A2284A" w:rsidP="004D4D2C">
      <w:pPr>
        <w:pStyle w:val="Odstavecseseznamem"/>
        <w:numPr>
          <w:ilvl w:val="0"/>
          <w:numId w:val="6"/>
        </w:numPr>
        <w:spacing w:after="0" w:line="360" w:lineRule="auto"/>
        <w:ind w:left="426" w:hanging="426"/>
        <w:jc w:val="both"/>
        <w:rPr>
          <w:rFonts w:ascii="Arial" w:hAnsi="Arial" w:cs="Arial"/>
          <w:sz w:val="20"/>
          <w:szCs w:val="20"/>
        </w:rPr>
      </w:pPr>
      <w:r>
        <w:rPr>
          <w:rFonts w:ascii="Arial" w:hAnsi="Arial" w:cs="Arial"/>
          <w:sz w:val="20"/>
          <w:szCs w:val="20"/>
        </w:rPr>
        <w:lastRenderedPageBreak/>
        <w:t>Kupní cena podle odst. 1 tohoto čl. je stanovena jako cena nejvýše přípustná, kterou lze měnit pouze za podmínek uvedených v odst. 4 tohoto čl. a obsahuje mimo DPH veškeré náklady prodávajícího na splnění předmětu smlouvy. Sjednáním této ceny nezískává žádná ze smluvních stran ne</w:t>
      </w:r>
      <w:r w:rsidR="00A56105">
        <w:rPr>
          <w:rFonts w:ascii="Arial" w:hAnsi="Arial" w:cs="Arial"/>
          <w:sz w:val="20"/>
          <w:szCs w:val="20"/>
        </w:rPr>
        <w:t>přiměřený hospodářský prospěch.</w:t>
      </w:r>
    </w:p>
    <w:p w:rsidR="00A2284A" w:rsidRDefault="00A2284A" w:rsidP="004D4D2C">
      <w:pPr>
        <w:pStyle w:val="Odstavecseseznamem"/>
        <w:numPr>
          <w:ilvl w:val="0"/>
          <w:numId w:val="6"/>
        </w:numPr>
        <w:spacing w:after="0" w:line="360" w:lineRule="auto"/>
        <w:ind w:left="425" w:hanging="425"/>
        <w:jc w:val="both"/>
        <w:rPr>
          <w:rFonts w:ascii="Arial" w:hAnsi="Arial" w:cs="Arial"/>
          <w:sz w:val="20"/>
          <w:szCs w:val="20"/>
        </w:rPr>
      </w:pPr>
      <w:r>
        <w:rPr>
          <w:rFonts w:ascii="Arial" w:hAnsi="Arial" w:cs="Arial"/>
          <w:sz w:val="20"/>
          <w:szCs w:val="20"/>
        </w:rPr>
        <w:t>Sjednanou kupní cenu včetně DPH je možné překročit v případě, že se ke dni uskutečnění zdanitelného plnění změní právní předp</w:t>
      </w:r>
      <w:r w:rsidR="00A56105">
        <w:rPr>
          <w:rFonts w:ascii="Arial" w:hAnsi="Arial" w:cs="Arial"/>
          <w:sz w:val="20"/>
          <w:szCs w:val="20"/>
        </w:rPr>
        <w:t>isy pro výpočet nebo sazby DPH.</w:t>
      </w:r>
    </w:p>
    <w:p w:rsidR="00A2284A" w:rsidRDefault="00A2284A" w:rsidP="004D4D2C">
      <w:pPr>
        <w:pStyle w:val="Odstavecseseznamem"/>
        <w:numPr>
          <w:ilvl w:val="0"/>
          <w:numId w:val="6"/>
        </w:numPr>
        <w:spacing w:after="0" w:line="360" w:lineRule="auto"/>
        <w:ind w:left="425" w:hanging="425"/>
        <w:jc w:val="both"/>
        <w:rPr>
          <w:rFonts w:ascii="Arial" w:hAnsi="Arial" w:cs="Arial"/>
          <w:sz w:val="20"/>
          <w:szCs w:val="20"/>
        </w:rPr>
      </w:pPr>
      <w:r>
        <w:rPr>
          <w:rFonts w:ascii="Arial" w:hAnsi="Arial" w:cs="Arial"/>
          <w:sz w:val="20"/>
          <w:szCs w:val="20"/>
        </w:rPr>
        <w:t>Prodávající přebírá ve smyslu ustanovení § 1765 odst. 2 občanského zákoníku nebezpečí změny okolností po uzavření smlouvy.</w:t>
      </w:r>
    </w:p>
    <w:p w:rsidR="00A2284A" w:rsidRPr="00576676" w:rsidRDefault="00A2284A" w:rsidP="00576676">
      <w:pPr>
        <w:spacing w:after="0" w:line="360" w:lineRule="auto"/>
        <w:rPr>
          <w:rFonts w:ascii="Arial" w:hAnsi="Arial" w:cs="Arial"/>
          <w:sz w:val="20"/>
          <w:szCs w:val="20"/>
        </w:rPr>
      </w:pPr>
    </w:p>
    <w:p w:rsidR="00A2284A" w:rsidRDefault="00576676" w:rsidP="004D4D2C">
      <w:pPr>
        <w:spacing w:after="0" w:line="360" w:lineRule="auto"/>
        <w:jc w:val="center"/>
        <w:rPr>
          <w:rFonts w:ascii="Arial" w:hAnsi="Arial" w:cs="Arial"/>
          <w:b/>
          <w:sz w:val="20"/>
          <w:szCs w:val="20"/>
        </w:rPr>
      </w:pPr>
      <w:r>
        <w:rPr>
          <w:rFonts w:ascii="Arial" w:hAnsi="Arial" w:cs="Arial"/>
          <w:b/>
          <w:sz w:val="20"/>
          <w:szCs w:val="20"/>
        </w:rPr>
        <w:t>Článek IV</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Platební podmínky</w:t>
      </w:r>
    </w:p>
    <w:p w:rsidR="00A2284A" w:rsidRDefault="00A2284A" w:rsidP="004D4D2C">
      <w:pPr>
        <w:pStyle w:val="Odstavecseseznamem"/>
        <w:numPr>
          <w:ilvl w:val="0"/>
          <w:numId w:val="8"/>
        </w:numPr>
        <w:spacing w:after="0" w:line="360" w:lineRule="auto"/>
        <w:ind w:left="360"/>
        <w:jc w:val="both"/>
        <w:rPr>
          <w:rFonts w:ascii="Arial" w:hAnsi="Arial" w:cs="Arial"/>
          <w:sz w:val="20"/>
          <w:szCs w:val="20"/>
        </w:rPr>
      </w:pPr>
      <w:r>
        <w:rPr>
          <w:rFonts w:ascii="Arial" w:hAnsi="Arial" w:cs="Arial"/>
          <w:sz w:val="20"/>
          <w:szCs w:val="20"/>
        </w:rPr>
        <w:t>Kupující neposkytne prodávajícímu zálohu na kupní cenu. Kupní cenu uhradí kupující prodávajícímu na základě faktury – daňového dokladu (dále jen „faktura“), kterou je prodávající oprávněn vystavit po protokolárním převzetí plnění kupujícím bez výhrad. Splatnost kupní ceny činí 21 (slovy: dvacet jedna) dní od data doručení faktury kupujícímu do datové schránky, doporučenou listovní zásilkou nebo osobně do podate</w:t>
      </w:r>
      <w:r w:rsidR="003571FE">
        <w:rPr>
          <w:rFonts w:ascii="Arial" w:hAnsi="Arial" w:cs="Arial"/>
          <w:sz w:val="20"/>
          <w:szCs w:val="20"/>
        </w:rPr>
        <w:t>lny na adresu sídla kupujícího.</w:t>
      </w:r>
    </w:p>
    <w:p w:rsidR="00A2284A" w:rsidRDefault="00A2284A" w:rsidP="004D4D2C">
      <w:pPr>
        <w:pStyle w:val="Odstavecseseznamem"/>
        <w:numPr>
          <w:ilvl w:val="0"/>
          <w:numId w:val="8"/>
        </w:numPr>
        <w:spacing w:after="0" w:line="360" w:lineRule="auto"/>
        <w:ind w:left="360"/>
        <w:jc w:val="both"/>
        <w:rPr>
          <w:rFonts w:ascii="Arial" w:hAnsi="Arial" w:cs="Arial"/>
          <w:sz w:val="20"/>
          <w:szCs w:val="20"/>
        </w:rPr>
      </w:pPr>
      <w:r>
        <w:rPr>
          <w:rFonts w:ascii="Arial" w:hAnsi="Arial" w:cs="Arial"/>
          <w:sz w:val="20"/>
          <w:szCs w:val="20"/>
        </w:rPr>
        <w:t>Faktura vystavená na základě této smlouvy musí mít všechny náležitosti daňového dokladu stanovené v § 29 zákona č. 235/2004 Sb., o dani z přidané hodnoty, v platném znění, a v § 435 občanského zákoníku; její přílohou bude předávací protokol. Veškeré cenové údaje na faktuře musí být uvedeny v Kč. Nebude-li faktura obsahovat uvedené náležitosti, je kupující oprávněn fakturu neprodleně vrátit prodávajícímu k opravě s tím, že lhůta splatnosti počne běžet znovu</w:t>
      </w:r>
      <w:r w:rsidR="003571FE">
        <w:rPr>
          <w:rFonts w:ascii="Arial" w:hAnsi="Arial" w:cs="Arial"/>
          <w:sz w:val="20"/>
          <w:szCs w:val="20"/>
        </w:rPr>
        <w:br/>
      </w:r>
      <w:r>
        <w:rPr>
          <w:rFonts w:ascii="Arial" w:hAnsi="Arial" w:cs="Arial"/>
          <w:sz w:val="20"/>
          <w:szCs w:val="20"/>
        </w:rPr>
        <w:t>od doručení opravené faktury kupujícímu způsobem uvedeným v odstavci 1 tohoto čl. smlouvy.</w:t>
      </w:r>
    </w:p>
    <w:p w:rsidR="00A2284A" w:rsidRDefault="00A2284A" w:rsidP="004D4D2C">
      <w:pPr>
        <w:pStyle w:val="Odstavecseseznamem"/>
        <w:numPr>
          <w:ilvl w:val="0"/>
          <w:numId w:val="8"/>
        </w:numPr>
        <w:spacing w:after="0" w:line="360" w:lineRule="auto"/>
        <w:ind w:left="360"/>
        <w:jc w:val="both"/>
        <w:rPr>
          <w:rFonts w:ascii="Arial" w:hAnsi="Arial" w:cs="Arial"/>
          <w:sz w:val="20"/>
          <w:szCs w:val="20"/>
        </w:rPr>
      </w:pPr>
      <w:r>
        <w:rPr>
          <w:rFonts w:ascii="Arial" w:hAnsi="Arial" w:cs="Arial"/>
          <w:sz w:val="20"/>
          <w:szCs w:val="20"/>
        </w:rPr>
        <w:t>Úhradu kupní ceny provede kupující bezhotovostně na výše uvedený bankovní účet prodávajícího. Plat</w:t>
      </w:r>
      <w:r w:rsidR="003571FE">
        <w:rPr>
          <w:rFonts w:ascii="Arial" w:hAnsi="Arial" w:cs="Arial"/>
          <w:sz w:val="20"/>
          <w:szCs w:val="20"/>
        </w:rPr>
        <w:t>ba bude probíhat výhradně v Kč.</w:t>
      </w:r>
    </w:p>
    <w:p w:rsidR="00A2284A" w:rsidRDefault="00A2284A" w:rsidP="004D4D2C">
      <w:pPr>
        <w:pStyle w:val="Odstavecseseznamem"/>
        <w:numPr>
          <w:ilvl w:val="0"/>
          <w:numId w:val="8"/>
        </w:numPr>
        <w:spacing w:after="0" w:line="360" w:lineRule="auto"/>
        <w:ind w:left="357" w:hanging="357"/>
        <w:jc w:val="both"/>
        <w:rPr>
          <w:rFonts w:ascii="Arial" w:hAnsi="Arial" w:cs="Arial"/>
          <w:sz w:val="20"/>
          <w:szCs w:val="20"/>
        </w:rPr>
      </w:pPr>
      <w:r>
        <w:rPr>
          <w:rFonts w:ascii="Arial" w:hAnsi="Arial" w:cs="Arial"/>
          <w:sz w:val="20"/>
          <w:szCs w:val="20"/>
        </w:rPr>
        <w:t xml:space="preserve">Kupní cena vyúčtovaná fakturou prodávajícího se pokládá za uhrazenou okamžikem odepsání příslušné částky z účtu kupujícího </w:t>
      </w:r>
      <w:r w:rsidR="003571FE">
        <w:rPr>
          <w:rFonts w:ascii="Arial" w:hAnsi="Arial" w:cs="Arial"/>
          <w:sz w:val="20"/>
          <w:szCs w:val="20"/>
        </w:rPr>
        <w:t>ve prospěch účtu prodávajícího.</w:t>
      </w:r>
    </w:p>
    <w:p w:rsidR="00A2284A" w:rsidRPr="00576676" w:rsidRDefault="00A2284A" w:rsidP="00576676">
      <w:pPr>
        <w:spacing w:after="0" w:line="360" w:lineRule="auto"/>
        <w:rPr>
          <w:rFonts w:ascii="Arial" w:hAnsi="Arial" w:cs="Arial"/>
          <w:sz w:val="20"/>
          <w:szCs w:val="20"/>
        </w:rPr>
      </w:pP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Článek V</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Záruka za jakost</w:t>
      </w:r>
    </w:p>
    <w:p w:rsidR="00A2284A" w:rsidRDefault="00A2284A" w:rsidP="004D4D2C">
      <w:pPr>
        <w:pStyle w:val="Odstavecseseznamem"/>
        <w:numPr>
          <w:ilvl w:val="0"/>
          <w:numId w:val="9"/>
        </w:numPr>
        <w:spacing w:after="0" w:line="360" w:lineRule="auto"/>
        <w:jc w:val="both"/>
        <w:rPr>
          <w:rFonts w:ascii="Arial" w:hAnsi="Arial" w:cs="Arial"/>
          <w:sz w:val="20"/>
          <w:szCs w:val="20"/>
        </w:rPr>
      </w:pPr>
      <w:r>
        <w:rPr>
          <w:rFonts w:ascii="Arial" w:hAnsi="Arial" w:cs="Arial"/>
          <w:sz w:val="20"/>
          <w:szCs w:val="20"/>
        </w:rPr>
        <w:t>Prodávající poskytuje kupujícímu záruku za to, že zboží bude mít obvyklé technické vlastnosti, odpovídající technickým údajům výrobce a nebude zatíženo právními nároky třetích osob.</w:t>
      </w:r>
    </w:p>
    <w:p w:rsidR="00A2284A" w:rsidRDefault="00A2284A" w:rsidP="004D4D2C">
      <w:pPr>
        <w:pStyle w:val="Odstavecseseznamem"/>
        <w:numPr>
          <w:ilvl w:val="0"/>
          <w:numId w:val="9"/>
        </w:numPr>
        <w:spacing w:after="0" w:line="360" w:lineRule="auto"/>
        <w:jc w:val="both"/>
        <w:rPr>
          <w:rFonts w:ascii="Arial" w:hAnsi="Arial" w:cs="Arial"/>
          <w:sz w:val="20"/>
          <w:szCs w:val="20"/>
        </w:rPr>
      </w:pPr>
      <w:r>
        <w:rPr>
          <w:rFonts w:ascii="Arial" w:hAnsi="Arial" w:cs="Arial"/>
          <w:sz w:val="20"/>
          <w:szCs w:val="20"/>
        </w:rPr>
        <w:t>Prodávající poskytuje kupujícímu záruku po dobu 24 (slovy: dvacet čtyři) měsíců na věcné</w:t>
      </w:r>
      <w:r w:rsidR="003571FE">
        <w:rPr>
          <w:rFonts w:ascii="Arial" w:hAnsi="Arial" w:cs="Arial"/>
          <w:sz w:val="20"/>
          <w:szCs w:val="20"/>
        </w:rPr>
        <w:br/>
      </w:r>
      <w:r>
        <w:rPr>
          <w:rFonts w:ascii="Arial" w:hAnsi="Arial" w:cs="Arial"/>
          <w:sz w:val="20"/>
          <w:szCs w:val="20"/>
        </w:rPr>
        <w:t>a právní vady od převzetí zboží kupujícím.</w:t>
      </w:r>
    </w:p>
    <w:p w:rsidR="00A2284A" w:rsidRDefault="00A2284A" w:rsidP="004D4D2C">
      <w:pPr>
        <w:pStyle w:val="Odstavecseseznamem"/>
        <w:numPr>
          <w:ilvl w:val="0"/>
          <w:numId w:val="9"/>
        </w:numPr>
        <w:spacing w:after="0" w:line="360" w:lineRule="auto"/>
        <w:jc w:val="both"/>
        <w:rPr>
          <w:rFonts w:ascii="Arial" w:hAnsi="Arial" w:cs="Arial"/>
          <w:sz w:val="20"/>
          <w:szCs w:val="20"/>
        </w:rPr>
      </w:pPr>
      <w:r>
        <w:rPr>
          <w:rFonts w:ascii="Arial" w:hAnsi="Arial" w:cs="Arial"/>
          <w:sz w:val="20"/>
          <w:szCs w:val="20"/>
        </w:rPr>
        <w:t>Prodávající se zavazuje, že po dobu záruční doby na svoje náklady odstraní všechny vady, které se na zboží vyskytnou. Tento závazek zahrnuje lokalizaci vady, výměnu vadných součástek, seřízení a kontrolu po provedené opravě a případně odvoz vadného zboží za účelem opravy</w:t>
      </w:r>
      <w:r w:rsidR="003571FE">
        <w:rPr>
          <w:rFonts w:ascii="Arial" w:hAnsi="Arial" w:cs="Arial"/>
          <w:sz w:val="20"/>
          <w:szCs w:val="20"/>
        </w:rPr>
        <w:br/>
      </w:r>
      <w:r>
        <w:rPr>
          <w:rFonts w:ascii="Arial" w:hAnsi="Arial" w:cs="Arial"/>
          <w:sz w:val="20"/>
          <w:szCs w:val="20"/>
        </w:rPr>
        <w:t>a poskytnutí náhradního zboží podle odstavce 4. tohoto čl. smlouvy. Záruční doba se prodlužuje</w:t>
      </w:r>
      <w:r w:rsidR="003571FE">
        <w:rPr>
          <w:rFonts w:ascii="Arial" w:hAnsi="Arial" w:cs="Arial"/>
          <w:sz w:val="20"/>
          <w:szCs w:val="20"/>
        </w:rPr>
        <w:br/>
      </w:r>
      <w:r>
        <w:rPr>
          <w:rFonts w:ascii="Arial" w:hAnsi="Arial" w:cs="Arial"/>
          <w:sz w:val="20"/>
          <w:szCs w:val="20"/>
        </w:rPr>
        <w:t>o dobu, po kterou bylo zboží v opravě.</w:t>
      </w:r>
    </w:p>
    <w:p w:rsidR="00A2284A" w:rsidRDefault="00A2284A" w:rsidP="004D4D2C">
      <w:pPr>
        <w:pStyle w:val="Odstavecseseznamem"/>
        <w:numPr>
          <w:ilvl w:val="0"/>
          <w:numId w:val="9"/>
        </w:numPr>
        <w:spacing w:after="0" w:line="360" w:lineRule="auto"/>
        <w:jc w:val="both"/>
        <w:rPr>
          <w:rFonts w:ascii="Arial" w:hAnsi="Arial" w:cs="Arial"/>
          <w:sz w:val="20"/>
          <w:szCs w:val="20"/>
        </w:rPr>
      </w:pPr>
      <w:r>
        <w:rPr>
          <w:rFonts w:ascii="Arial" w:hAnsi="Arial" w:cs="Arial"/>
          <w:sz w:val="20"/>
          <w:szCs w:val="20"/>
        </w:rPr>
        <w:t xml:space="preserve">V případě potřeby se prodávající zavazuje na své náklady vyzvednout v místě plnění vadné zboží za účelem provedení jeho opravy, a to nejpozději další pracovní den po nahlášení vady na e-mail </w:t>
      </w:r>
      <w:r>
        <w:rPr>
          <w:rFonts w:ascii="Arial" w:hAnsi="Arial" w:cs="Arial"/>
          <w:sz w:val="20"/>
          <w:szCs w:val="20"/>
        </w:rPr>
        <w:lastRenderedPageBreak/>
        <w:t xml:space="preserve">nebo adresu uvedenou v čl. V odst. 6 této smlouvy. Prodávající se zároveň zavazuje současně s vyzvednutím vadného zboží za účelem provedení jeho opravy poskytnout kupujícímu do místa plnění na své náklady náhradní zboží se stejnými nebo vyššími technickými parametry a toto náhradní zboží řádně zprovoznit. Prodávající je povinen opravit a dodat do místa plnění opravené zboží nejpozději do 5 (slovy: pěti) dní od </w:t>
      </w:r>
      <w:r w:rsidR="003571FE">
        <w:rPr>
          <w:rFonts w:ascii="Arial" w:hAnsi="Arial" w:cs="Arial"/>
          <w:sz w:val="20"/>
          <w:szCs w:val="20"/>
        </w:rPr>
        <w:t>jeho vyzvednutí v místě plnění.</w:t>
      </w:r>
    </w:p>
    <w:p w:rsidR="00A2284A" w:rsidRDefault="00A2284A" w:rsidP="004D4D2C">
      <w:pPr>
        <w:pStyle w:val="Odstavecseseznamem"/>
        <w:numPr>
          <w:ilvl w:val="0"/>
          <w:numId w:val="9"/>
        </w:numPr>
        <w:spacing w:after="0" w:line="360" w:lineRule="auto"/>
        <w:jc w:val="both"/>
        <w:rPr>
          <w:rFonts w:ascii="Arial" w:hAnsi="Arial" w:cs="Arial"/>
          <w:sz w:val="20"/>
          <w:szCs w:val="20"/>
        </w:rPr>
      </w:pPr>
      <w:r>
        <w:rPr>
          <w:rFonts w:ascii="Arial" w:hAnsi="Arial" w:cs="Arial"/>
          <w:sz w:val="20"/>
          <w:szCs w:val="20"/>
        </w:rPr>
        <w:t>Záruka se nevztahuje na vady, které byly způsobeny chybnou obsluhou a údržbou, nedodržením provozních podmínek nebo jiným způsobem než obvyklým provozem.</w:t>
      </w:r>
    </w:p>
    <w:p w:rsidR="00A2284A" w:rsidRDefault="00A2284A" w:rsidP="004D4D2C">
      <w:pPr>
        <w:pStyle w:val="Odstavecseseznamem"/>
        <w:numPr>
          <w:ilvl w:val="0"/>
          <w:numId w:val="9"/>
        </w:numPr>
        <w:spacing w:after="0" w:line="360" w:lineRule="auto"/>
        <w:jc w:val="both"/>
        <w:rPr>
          <w:rFonts w:ascii="Arial" w:hAnsi="Arial" w:cs="Arial"/>
          <w:sz w:val="20"/>
          <w:szCs w:val="20"/>
        </w:rPr>
      </w:pPr>
      <w:r>
        <w:rPr>
          <w:rFonts w:ascii="Arial" w:hAnsi="Arial" w:cs="Arial"/>
          <w:sz w:val="20"/>
          <w:szCs w:val="20"/>
        </w:rPr>
        <w:t xml:space="preserve">Kontaktní </w:t>
      </w:r>
      <w:r w:rsidR="001E3E2A">
        <w:rPr>
          <w:rFonts w:ascii="Arial" w:hAnsi="Arial" w:cs="Arial"/>
          <w:sz w:val="20"/>
          <w:szCs w:val="20"/>
        </w:rPr>
        <w:t>údaje</w:t>
      </w:r>
      <w:r>
        <w:rPr>
          <w:rFonts w:ascii="Arial" w:hAnsi="Arial" w:cs="Arial"/>
          <w:sz w:val="20"/>
          <w:szCs w:val="20"/>
        </w:rPr>
        <w:t xml:space="preserve"> prodávajícího pro nahlášení vad zboží v České republice j</w:t>
      </w:r>
      <w:r w:rsidR="001E3E2A">
        <w:rPr>
          <w:rFonts w:ascii="Arial" w:hAnsi="Arial" w:cs="Arial"/>
          <w:sz w:val="20"/>
          <w:szCs w:val="20"/>
        </w:rPr>
        <w:t>sou</w:t>
      </w:r>
      <w:r w:rsidR="003571FE">
        <w:rPr>
          <w:rFonts w:ascii="Arial" w:hAnsi="Arial" w:cs="Arial"/>
          <w:sz w:val="20"/>
          <w:szCs w:val="20"/>
        </w:rPr>
        <w:t>:</w:t>
      </w:r>
    </w:p>
    <w:p w:rsidR="00A2284A" w:rsidRPr="004C4B65" w:rsidRDefault="00A2284A" w:rsidP="004D4D2C">
      <w:pPr>
        <w:spacing w:after="0" w:line="360" w:lineRule="auto"/>
        <w:jc w:val="both"/>
        <w:rPr>
          <w:rFonts w:ascii="Arial" w:hAnsi="Arial" w:cs="Arial"/>
          <w:sz w:val="20"/>
          <w:szCs w:val="20"/>
        </w:rPr>
      </w:pPr>
      <w:r>
        <w:rPr>
          <w:rFonts w:ascii="Arial" w:hAnsi="Arial" w:cs="Arial"/>
          <w:sz w:val="20"/>
          <w:szCs w:val="20"/>
        </w:rPr>
        <w:tab/>
        <w:t>E</w:t>
      </w:r>
      <w:r w:rsidR="00C623A9">
        <w:rPr>
          <w:rFonts w:ascii="Arial" w:hAnsi="Arial" w:cs="Arial"/>
          <w:sz w:val="20"/>
          <w:szCs w:val="20"/>
        </w:rPr>
        <w:t>-</w:t>
      </w:r>
      <w:r>
        <w:rPr>
          <w:rFonts w:ascii="Arial" w:hAnsi="Arial" w:cs="Arial"/>
          <w:sz w:val="20"/>
          <w:szCs w:val="20"/>
        </w:rPr>
        <w:t xml:space="preserve">mail: </w:t>
      </w:r>
      <w:proofErr w:type="spellStart"/>
      <w:r w:rsidR="00F762BD">
        <w:rPr>
          <w:rFonts w:ascii="Arial" w:hAnsi="Arial" w:cs="Arial"/>
          <w:sz w:val="20"/>
          <w:szCs w:val="20"/>
        </w:rPr>
        <w:t>xxxxxxxxxxxxxxxxxxxxxx</w:t>
      </w:r>
      <w:proofErr w:type="spellEnd"/>
    </w:p>
    <w:p w:rsidR="00A2284A" w:rsidRPr="004C4B65" w:rsidRDefault="00A2284A" w:rsidP="004D4D2C">
      <w:pPr>
        <w:spacing w:after="0" w:line="360" w:lineRule="auto"/>
        <w:jc w:val="both"/>
        <w:rPr>
          <w:rFonts w:ascii="Arial" w:hAnsi="Arial" w:cs="Arial"/>
          <w:sz w:val="20"/>
          <w:szCs w:val="20"/>
        </w:rPr>
      </w:pPr>
      <w:r>
        <w:rPr>
          <w:rFonts w:ascii="Arial" w:hAnsi="Arial" w:cs="Arial"/>
          <w:sz w:val="20"/>
          <w:szCs w:val="20"/>
        </w:rPr>
        <w:tab/>
        <w:t xml:space="preserve">Telefon: </w:t>
      </w:r>
      <w:proofErr w:type="spellStart"/>
      <w:r w:rsidR="00F762BD">
        <w:rPr>
          <w:rFonts w:ascii="Arial" w:hAnsi="Arial" w:cs="Arial"/>
          <w:sz w:val="20"/>
          <w:szCs w:val="20"/>
        </w:rPr>
        <w:t>xxxxxxxxxxxxxxxxxxxxxx</w:t>
      </w:r>
      <w:proofErr w:type="spellEnd"/>
    </w:p>
    <w:p w:rsidR="00A2284A" w:rsidRPr="00576676" w:rsidRDefault="00A2284A" w:rsidP="004D4D2C">
      <w:pPr>
        <w:spacing w:after="0" w:line="360" w:lineRule="auto"/>
        <w:jc w:val="both"/>
        <w:rPr>
          <w:rFonts w:ascii="Arial" w:hAnsi="Arial" w:cs="Arial"/>
          <w:sz w:val="20"/>
          <w:szCs w:val="20"/>
        </w:rPr>
      </w:pPr>
      <w:r>
        <w:rPr>
          <w:rFonts w:ascii="Arial" w:hAnsi="Arial" w:cs="Arial"/>
          <w:sz w:val="20"/>
          <w:szCs w:val="20"/>
        </w:rPr>
        <w:tab/>
      </w:r>
      <w:r w:rsidRPr="00576676">
        <w:rPr>
          <w:rFonts w:ascii="Arial" w:hAnsi="Arial" w:cs="Arial"/>
          <w:sz w:val="20"/>
          <w:szCs w:val="20"/>
        </w:rPr>
        <w:t xml:space="preserve">Adresa: </w:t>
      </w:r>
      <w:r w:rsidR="003571FE" w:rsidRPr="00576676">
        <w:rPr>
          <w:rStyle w:val="tsubjname"/>
          <w:rFonts w:ascii="Arial" w:hAnsi="Arial" w:cs="Arial"/>
          <w:sz w:val="20"/>
          <w:szCs w:val="20"/>
        </w:rPr>
        <w:t xml:space="preserve">Blažek </w:t>
      </w:r>
      <w:proofErr w:type="spellStart"/>
      <w:r w:rsidR="003571FE" w:rsidRPr="00576676">
        <w:rPr>
          <w:rStyle w:val="tsubjname"/>
          <w:rFonts w:ascii="Arial" w:hAnsi="Arial" w:cs="Arial"/>
          <w:sz w:val="20"/>
          <w:szCs w:val="20"/>
        </w:rPr>
        <w:t>Gastro</w:t>
      </w:r>
      <w:proofErr w:type="spellEnd"/>
      <w:r w:rsidR="003571FE" w:rsidRPr="00576676">
        <w:rPr>
          <w:rStyle w:val="tsubjname"/>
          <w:rFonts w:ascii="Arial" w:hAnsi="Arial" w:cs="Arial"/>
          <w:sz w:val="20"/>
          <w:szCs w:val="20"/>
        </w:rPr>
        <w:t xml:space="preserve"> s.r.o., Jihlavská</w:t>
      </w:r>
      <w:r w:rsidR="003571FE" w:rsidRPr="00576676">
        <w:rPr>
          <w:rFonts w:ascii="Arial" w:hAnsi="Arial" w:cs="Arial"/>
          <w:sz w:val="20"/>
          <w:szCs w:val="20"/>
        </w:rPr>
        <w:t xml:space="preserve"> 524/66, 140 00, Praha 4 - Michle</w:t>
      </w:r>
    </w:p>
    <w:p w:rsidR="00A2284A" w:rsidRPr="00576676" w:rsidRDefault="00A2284A" w:rsidP="00576676">
      <w:pPr>
        <w:spacing w:after="0" w:line="360" w:lineRule="auto"/>
        <w:rPr>
          <w:rFonts w:ascii="Arial" w:hAnsi="Arial" w:cs="Arial"/>
          <w:sz w:val="20"/>
          <w:szCs w:val="20"/>
        </w:rPr>
      </w:pPr>
    </w:p>
    <w:p w:rsidR="00A2284A" w:rsidRDefault="00017029" w:rsidP="004D4D2C">
      <w:pPr>
        <w:spacing w:after="0" w:line="360" w:lineRule="auto"/>
        <w:jc w:val="center"/>
        <w:rPr>
          <w:rFonts w:ascii="Arial" w:hAnsi="Arial" w:cs="Arial"/>
          <w:b/>
          <w:sz w:val="20"/>
          <w:szCs w:val="20"/>
        </w:rPr>
      </w:pPr>
      <w:r>
        <w:rPr>
          <w:rFonts w:ascii="Arial" w:hAnsi="Arial" w:cs="Arial"/>
          <w:b/>
          <w:sz w:val="20"/>
          <w:szCs w:val="20"/>
        </w:rPr>
        <w:t>Článek VI</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Sankce</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Odstoupení od smlouvy</w:t>
      </w:r>
    </w:p>
    <w:p w:rsidR="00A2284A" w:rsidRDefault="00A2284A" w:rsidP="004D4D2C">
      <w:pPr>
        <w:pStyle w:val="Odstavecseseznamem"/>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Smluvní strany se dohodly, že při nedodržení termínu splatnosti kupní ceny je prodávající oprávněn požadovat zaplacení úroku z prodlení v zákonné výši.</w:t>
      </w:r>
    </w:p>
    <w:p w:rsidR="00A2284A" w:rsidRDefault="00A2284A" w:rsidP="004D4D2C">
      <w:pPr>
        <w:pStyle w:val="Odstavecseseznamem"/>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Smluvní strany se dohodly, že v případě prodlení prodávajícího s dodáním plnění ve lhůtě sjednané v čl. II odst. 2. této smlouvy je kupující oprávněn požadovat zaplacení a prodávající povinen kupujícímu zaplatit smluvní pokutu ve výši 1000 Kč (slovy: jeden tisíc korun českých)</w:t>
      </w:r>
      <w:r w:rsidR="004E1914">
        <w:rPr>
          <w:rFonts w:ascii="Arial" w:hAnsi="Arial" w:cs="Arial"/>
          <w:sz w:val="20"/>
          <w:szCs w:val="20"/>
        </w:rPr>
        <w:br/>
      </w:r>
      <w:r>
        <w:rPr>
          <w:rFonts w:ascii="Arial" w:hAnsi="Arial" w:cs="Arial"/>
          <w:sz w:val="20"/>
          <w:szCs w:val="20"/>
        </w:rPr>
        <w:t>za každý den prodlení.</w:t>
      </w:r>
    </w:p>
    <w:p w:rsidR="00A2284A" w:rsidRDefault="00A2284A" w:rsidP="004D4D2C">
      <w:pPr>
        <w:pStyle w:val="Odstavecseseznamem"/>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Smluvní strany se dohodly, že v případě prodlení prodávajícího s převzetím vadného zboží nebo s předáním opraveného zboží/poskytnutím náhradního zboží ve lhůtě sjednané v čl. V odst. 4. této smlouvy je kupující oprávněn požadovat zaplacení a prodávající povinen kupujícímu zaplatit smluvní pokutu ve výši 200 Kč (slovy: dvě stě korun českých) za každý den prodlení.</w:t>
      </w:r>
    </w:p>
    <w:p w:rsidR="00A2284A" w:rsidRDefault="00A2284A" w:rsidP="004D4D2C">
      <w:pPr>
        <w:pStyle w:val="Odstavecseseznamem"/>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Ujednáními o smluvní pokutě není dotčen nárok kupujícího na náhradu škody, kterou je kupující oprávněn požadovat vedle smluvní pokuty v plné výši.</w:t>
      </w:r>
    </w:p>
    <w:p w:rsidR="00A2284A" w:rsidRDefault="00A2284A" w:rsidP="004D4D2C">
      <w:pPr>
        <w:pStyle w:val="Odstavecseseznamem"/>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Splatnost smluvních pokut nastává dnem porušení smluvní povinnosti. Prodávající je povinen zaplatit smluvní pokutu ve lhůtě uvedené ve výzvě kupujícího k zaplacení smluvní pokuty.</w:t>
      </w:r>
    </w:p>
    <w:p w:rsidR="00A2284A" w:rsidRDefault="00A2284A" w:rsidP="004D4D2C">
      <w:pPr>
        <w:pStyle w:val="Odstavecseseznamem"/>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Kupující je oprávněn jednostranně započíst svou pohledávku za prodávajícím z titulu smluvní pokuty vůči jakékoli splatné pohledávce prodávajícího za kupujícím.</w:t>
      </w:r>
    </w:p>
    <w:p w:rsidR="00A2284A" w:rsidRDefault="00A2284A" w:rsidP="004D4D2C">
      <w:pPr>
        <w:pStyle w:val="Odstavecseseznamem"/>
        <w:numPr>
          <w:ilvl w:val="0"/>
          <w:numId w:val="10"/>
        </w:numPr>
        <w:spacing w:after="0" w:line="360" w:lineRule="auto"/>
        <w:ind w:left="425" w:hanging="425"/>
        <w:jc w:val="both"/>
        <w:rPr>
          <w:rFonts w:ascii="Arial" w:hAnsi="Arial" w:cs="Arial"/>
          <w:sz w:val="20"/>
          <w:szCs w:val="20"/>
        </w:rPr>
      </w:pPr>
      <w:r>
        <w:rPr>
          <w:rFonts w:ascii="Arial" w:hAnsi="Arial" w:cs="Arial"/>
          <w:sz w:val="20"/>
          <w:szCs w:val="20"/>
        </w:rPr>
        <w:t>Smluvní strany se dohodly, že pokud bude prodávající v prodlení s dodáním zboží o 30 (slovy: třicet) dnů, má kupující právo od této smlouvy odstoupit. Odstoupením se smlouva zrušuje</w:t>
      </w:r>
      <w:r w:rsidR="004E1914">
        <w:rPr>
          <w:rFonts w:ascii="Arial" w:hAnsi="Arial" w:cs="Arial"/>
          <w:sz w:val="20"/>
          <w:szCs w:val="20"/>
        </w:rPr>
        <w:br/>
      </w:r>
      <w:r>
        <w:rPr>
          <w:rFonts w:ascii="Arial" w:hAnsi="Arial" w:cs="Arial"/>
          <w:sz w:val="20"/>
          <w:szCs w:val="20"/>
        </w:rPr>
        <w:t>od počátku s tím, že odstoupení od smlouvy se však nedotýká práva kupujícího na zaplacení smluvních pokut a dalších smluvních závazků, z jejichž charakteru vyplývá, že mají trvat</w:t>
      </w:r>
      <w:r w:rsidR="004E1914">
        <w:rPr>
          <w:rFonts w:ascii="Arial" w:hAnsi="Arial" w:cs="Arial"/>
          <w:sz w:val="20"/>
          <w:szCs w:val="20"/>
        </w:rPr>
        <w:br/>
      </w:r>
      <w:r>
        <w:rPr>
          <w:rFonts w:ascii="Arial" w:hAnsi="Arial" w:cs="Arial"/>
          <w:sz w:val="20"/>
          <w:szCs w:val="20"/>
        </w:rPr>
        <w:t>i po skončení smlouvy.</w:t>
      </w:r>
    </w:p>
    <w:p w:rsidR="004E1914" w:rsidRDefault="004E1914">
      <w:pPr>
        <w:rPr>
          <w:rFonts w:ascii="Arial" w:hAnsi="Arial" w:cs="Arial"/>
          <w:b/>
          <w:sz w:val="20"/>
          <w:szCs w:val="20"/>
        </w:rPr>
      </w:pPr>
      <w:r>
        <w:rPr>
          <w:rFonts w:ascii="Arial" w:hAnsi="Arial" w:cs="Arial"/>
          <w:b/>
          <w:sz w:val="20"/>
          <w:szCs w:val="20"/>
        </w:rPr>
        <w:br w:type="page"/>
      </w:r>
    </w:p>
    <w:p w:rsidR="00A2284A" w:rsidRDefault="00576676" w:rsidP="004D4D2C">
      <w:pPr>
        <w:spacing w:after="0" w:line="360" w:lineRule="auto"/>
        <w:jc w:val="center"/>
        <w:rPr>
          <w:rFonts w:ascii="Arial" w:hAnsi="Arial" w:cs="Arial"/>
          <w:b/>
          <w:sz w:val="20"/>
          <w:szCs w:val="20"/>
        </w:rPr>
      </w:pPr>
      <w:r>
        <w:rPr>
          <w:rFonts w:ascii="Arial" w:hAnsi="Arial" w:cs="Arial"/>
          <w:b/>
          <w:sz w:val="20"/>
          <w:szCs w:val="20"/>
        </w:rPr>
        <w:lastRenderedPageBreak/>
        <w:t>Článek VII</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Kontaktní osoby</w:t>
      </w:r>
    </w:p>
    <w:p w:rsidR="00A2284A" w:rsidRDefault="00A2284A" w:rsidP="004D4D2C">
      <w:pPr>
        <w:tabs>
          <w:tab w:val="left" w:pos="426"/>
        </w:tabs>
        <w:spacing w:after="0" w:line="36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Oprávněná osoba kupujícího ve věcech převzetí zboží a ve věcech technických:</w:t>
      </w:r>
    </w:p>
    <w:p w:rsidR="00A2284A" w:rsidRDefault="00A2284A" w:rsidP="004D4D2C">
      <w:pPr>
        <w:tabs>
          <w:tab w:val="left" w:pos="426"/>
        </w:tabs>
        <w:spacing w:after="0" w:line="360" w:lineRule="auto"/>
        <w:jc w:val="both"/>
        <w:rPr>
          <w:rFonts w:ascii="Arial" w:hAnsi="Arial" w:cs="Arial"/>
          <w:b/>
          <w:sz w:val="20"/>
          <w:szCs w:val="20"/>
        </w:rPr>
      </w:pPr>
      <w:r>
        <w:rPr>
          <w:rFonts w:ascii="Arial" w:hAnsi="Arial" w:cs="Arial"/>
          <w:sz w:val="20"/>
          <w:szCs w:val="20"/>
        </w:rPr>
        <w:tab/>
      </w:r>
      <w:r w:rsidR="003571FE">
        <w:rPr>
          <w:rFonts w:ascii="Arial" w:hAnsi="Arial" w:cs="Arial"/>
          <w:b/>
          <w:sz w:val="20"/>
          <w:szCs w:val="20"/>
        </w:rPr>
        <w:t xml:space="preserve">Tomáš Hlaváček, </w:t>
      </w:r>
      <w:proofErr w:type="spellStart"/>
      <w:r w:rsidR="003571FE">
        <w:rPr>
          <w:rFonts w:ascii="Arial" w:hAnsi="Arial" w:cs="Arial"/>
          <w:b/>
          <w:sz w:val="20"/>
          <w:szCs w:val="20"/>
        </w:rPr>
        <w:t>DiS</w:t>
      </w:r>
      <w:proofErr w:type="spellEnd"/>
    </w:p>
    <w:p w:rsidR="00A2284A" w:rsidRDefault="00A2284A" w:rsidP="004D4D2C">
      <w:pPr>
        <w:tabs>
          <w:tab w:val="left" w:pos="426"/>
        </w:tabs>
        <w:spacing w:after="0" w:line="360" w:lineRule="auto"/>
        <w:jc w:val="both"/>
        <w:rPr>
          <w:rFonts w:ascii="Arial" w:hAnsi="Arial" w:cs="Arial"/>
          <w:sz w:val="20"/>
          <w:szCs w:val="20"/>
        </w:rPr>
      </w:pPr>
      <w:r>
        <w:rPr>
          <w:rFonts w:ascii="Arial" w:hAnsi="Arial" w:cs="Arial"/>
          <w:sz w:val="20"/>
          <w:szCs w:val="20"/>
        </w:rPr>
        <w:tab/>
        <w:t xml:space="preserve">Telefon: </w:t>
      </w:r>
      <w:proofErr w:type="spellStart"/>
      <w:r w:rsidR="00F762BD">
        <w:rPr>
          <w:rFonts w:ascii="Arial" w:hAnsi="Arial" w:cs="Arial"/>
          <w:sz w:val="20"/>
          <w:szCs w:val="20"/>
        </w:rPr>
        <w:t>xxxxxxxxxxxxxxxxxxxxxx</w:t>
      </w:r>
      <w:proofErr w:type="spellEnd"/>
    </w:p>
    <w:p w:rsidR="00A2284A" w:rsidRDefault="00A2284A" w:rsidP="004D4D2C">
      <w:pPr>
        <w:tabs>
          <w:tab w:val="left" w:pos="426"/>
        </w:tabs>
        <w:spacing w:after="0" w:line="360" w:lineRule="auto"/>
        <w:jc w:val="both"/>
        <w:rPr>
          <w:rFonts w:ascii="Arial" w:hAnsi="Arial" w:cs="Arial"/>
          <w:sz w:val="20"/>
          <w:szCs w:val="20"/>
        </w:rPr>
      </w:pPr>
      <w:r>
        <w:rPr>
          <w:rFonts w:ascii="Arial" w:hAnsi="Arial" w:cs="Arial"/>
          <w:sz w:val="20"/>
          <w:szCs w:val="20"/>
        </w:rPr>
        <w:tab/>
        <w:t xml:space="preserve">Mobil: </w:t>
      </w:r>
      <w:proofErr w:type="spellStart"/>
      <w:r w:rsidR="00F762BD">
        <w:rPr>
          <w:rFonts w:ascii="Arial" w:hAnsi="Arial" w:cs="Arial"/>
          <w:sz w:val="20"/>
          <w:szCs w:val="20"/>
        </w:rPr>
        <w:t>xxxxxxxxxxxxxxxxxxxxxx</w:t>
      </w:r>
      <w:proofErr w:type="spellEnd"/>
    </w:p>
    <w:p w:rsidR="00A2284A" w:rsidRDefault="00A2284A" w:rsidP="004D4D2C">
      <w:pPr>
        <w:tabs>
          <w:tab w:val="left" w:pos="426"/>
        </w:tabs>
        <w:spacing w:after="0" w:line="360" w:lineRule="auto"/>
        <w:jc w:val="both"/>
        <w:rPr>
          <w:rFonts w:ascii="Arial" w:hAnsi="Arial" w:cs="Arial"/>
          <w:sz w:val="20"/>
          <w:szCs w:val="20"/>
        </w:rPr>
      </w:pPr>
      <w:r>
        <w:rPr>
          <w:rFonts w:ascii="Arial" w:hAnsi="Arial" w:cs="Arial"/>
          <w:sz w:val="20"/>
          <w:szCs w:val="20"/>
        </w:rPr>
        <w:tab/>
        <w:t xml:space="preserve">Email: </w:t>
      </w:r>
      <w:proofErr w:type="spellStart"/>
      <w:r w:rsidR="00F762BD">
        <w:rPr>
          <w:rFonts w:ascii="Arial" w:hAnsi="Arial" w:cs="Arial"/>
          <w:sz w:val="20"/>
          <w:szCs w:val="20"/>
        </w:rPr>
        <w:t>xxxxxxxxxxxxxxxxxxxxxx</w:t>
      </w:r>
      <w:proofErr w:type="spellEnd"/>
    </w:p>
    <w:p w:rsidR="003571FE" w:rsidRDefault="003571FE" w:rsidP="004D4D2C">
      <w:pPr>
        <w:spacing w:after="0" w:line="360" w:lineRule="auto"/>
        <w:rPr>
          <w:rFonts w:ascii="Arial" w:hAnsi="Arial" w:cs="Arial"/>
          <w:sz w:val="20"/>
          <w:szCs w:val="20"/>
        </w:rPr>
      </w:pPr>
    </w:p>
    <w:p w:rsidR="00A2284A" w:rsidRDefault="00A2284A" w:rsidP="004D4D2C">
      <w:pPr>
        <w:tabs>
          <w:tab w:val="left" w:pos="426"/>
        </w:tabs>
        <w:spacing w:after="0" w:line="36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Oprávněná osoba prodávajícího:</w:t>
      </w:r>
    </w:p>
    <w:p w:rsidR="00A2284A" w:rsidRPr="0029744D" w:rsidRDefault="0029744D" w:rsidP="004D4D2C">
      <w:pPr>
        <w:spacing w:after="0" w:line="360" w:lineRule="auto"/>
        <w:ind w:left="426"/>
        <w:jc w:val="both"/>
        <w:rPr>
          <w:rFonts w:ascii="Arial" w:hAnsi="Arial" w:cs="Arial"/>
          <w:b/>
          <w:sz w:val="20"/>
          <w:szCs w:val="20"/>
          <w:vertAlign w:val="superscript"/>
        </w:rPr>
      </w:pPr>
      <w:r w:rsidRPr="0029744D">
        <w:rPr>
          <w:rFonts w:ascii="Arial" w:hAnsi="Arial" w:cs="Arial"/>
          <w:b/>
          <w:sz w:val="20"/>
          <w:szCs w:val="20"/>
        </w:rPr>
        <w:t>Jiří Blažek</w:t>
      </w:r>
    </w:p>
    <w:p w:rsidR="00A2284A" w:rsidRPr="0029744D" w:rsidRDefault="00A2284A" w:rsidP="004D4D2C">
      <w:pPr>
        <w:spacing w:after="0" w:line="360" w:lineRule="auto"/>
        <w:ind w:firstLine="426"/>
        <w:jc w:val="both"/>
        <w:rPr>
          <w:rFonts w:ascii="Arial" w:hAnsi="Arial" w:cs="Arial"/>
          <w:sz w:val="20"/>
          <w:szCs w:val="20"/>
          <w:vertAlign w:val="superscript"/>
        </w:rPr>
      </w:pPr>
      <w:r w:rsidRPr="0029744D">
        <w:rPr>
          <w:rFonts w:ascii="Arial" w:hAnsi="Arial" w:cs="Arial"/>
          <w:sz w:val="20"/>
          <w:szCs w:val="20"/>
        </w:rPr>
        <w:t xml:space="preserve">Telefon: </w:t>
      </w:r>
      <w:proofErr w:type="spellStart"/>
      <w:r w:rsidR="00F762BD">
        <w:rPr>
          <w:rFonts w:ascii="Arial" w:hAnsi="Arial" w:cs="Arial"/>
          <w:sz w:val="20"/>
          <w:szCs w:val="20"/>
        </w:rPr>
        <w:t>xxxxxxxxxxxxxxxxxxxxxx</w:t>
      </w:r>
      <w:proofErr w:type="spellEnd"/>
    </w:p>
    <w:p w:rsidR="00A2284A" w:rsidRPr="00C623A9" w:rsidRDefault="00A2284A" w:rsidP="004D4D2C">
      <w:pPr>
        <w:spacing w:after="0" w:line="360" w:lineRule="auto"/>
        <w:ind w:firstLine="426"/>
        <w:jc w:val="both"/>
        <w:rPr>
          <w:rFonts w:ascii="Arial" w:hAnsi="Arial" w:cs="Arial"/>
          <w:sz w:val="20"/>
          <w:szCs w:val="20"/>
          <w:vertAlign w:val="superscript"/>
        </w:rPr>
      </w:pPr>
      <w:r w:rsidRPr="0029744D">
        <w:rPr>
          <w:rFonts w:ascii="Arial" w:hAnsi="Arial" w:cs="Arial"/>
          <w:sz w:val="20"/>
          <w:szCs w:val="20"/>
        </w:rPr>
        <w:t>E</w:t>
      </w:r>
      <w:r w:rsidR="00C623A9" w:rsidRPr="0029744D">
        <w:rPr>
          <w:rFonts w:ascii="Arial" w:hAnsi="Arial" w:cs="Arial"/>
          <w:sz w:val="20"/>
          <w:szCs w:val="20"/>
        </w:rPr>
        <w:t>-</w:t>
      </w:r>
      <w:r w:rsidRPr="0029744D">
        <w:rPr>
          <w:rFonts w:ascii="Arial" w:hAnsi="Arial" w:cs="Arial"/>
          <w:sz w:val="20"/>
          <w:szCs w:val="20"/>
        </w:rPr>
        <w:t xml:space="preserve">mail: </w:t>
      </w:r>
      <w:proofErr w:type="spellStart"/>
      <w:r w:rsidR="00F762BD">
        <w:rPr>
          <w:rFonts w:ascii="Arial" w:hAnsi="Arial" w:cs="Arial"/>
          <w:sz w:val="20"/>
          <w:szCs w:val="20"/>
        </w:rPr>
        <w:t>xxxxxxxxxxxxxxxxxxxxxx</w:t>
      </w:r>
      <w:proofErr w:type="spellEnd"/>
    </w:p>
    <w:p w:rsidR="00A2284A" w:rsidRPr="00576676" w:rsidRDefault="00A2284A" w:rsidP="00576676">
      <w:pPr>
        <w:spacing w:after="0" w:line="360" w:lineRule="auto"/>
        <w:rPr>
          <w:rFonts w:ascii="Arial" w:hAnsi="Arial" w:cs="Arial"/>
          <w:sz w:val="20"/>
          <w:szCs w:val="20"/>
        </w:rPr>
      </w:pP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Článek VIII</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Vyšší moc</w:t>
      </w:r>
    </w:p>
    <w:p w:rsidR="00A2284A" w:rsidRDefault="00A2284A" w:rsidP="004D4D2C">
      <w:pPr>
        <w:pStyle w:val="Odstavecseseznamem"/>
        <w:numPr>
          <w:ilvl w:val="0"/>
          <w:numId w:val="11"/>
        </w:numPr>
        <w:spacing w:after="0" w:line="360" w:lineRule="auto"/>
        <w:jc w:val="both"/>
        <w:rPr>
          <w:rFonts w:ascii="Arial" w:hAnsi="Arial" w:cs="Arial"/>
          <w:sz w:val="20"/>
          <w:szCs w:val="20"/>
        </w:rPr>
      </w:pPr>
      <w:r>
        <w:rPr>
          <w:rFonts w:ascii="Arial" w:hAnsi="Arial" w:cs="Arial"/>
          <w:sz w:val="20"/>
          <w:szCs w:val="20"/>
        </w:rPr>
        <w:t>Žádná ze smluvních stran neodpovídá za porušení svých povinností z této smlouvy vyplývajících, bylo-li způsobeno vyšší mocí.</w:t>
      </w:r>
    </w:p>
    <w:p w:rsidR="00A2284A" w:rsidRDefault="00A2284A" w:rsidP="004D4D2C">
      <w:pPr>
        <w:pStyle w:val="Odstavecseseznamem"/>
        <w:numPr>
          <w:ilvl w:val="0"/>
          <w:numId w:val="11"/>
        </w:numPr>
        <w:spacing w:after="0" w:line="360" w:lineRule="auto"/>
        <w:ind w:left="357" w:hanging="357"/>
        <w:jc w:val="both"/>
        <w:rPr>
          <w:rFonts w:ascii="Arial" w:hAnsi="Arial" w:cs="Arial"/>
          <w:sz w:val="20"/>
          <w:szCs w:val="20"/>
        </w:rPr>
      </w:pPr>
      <w:r>
        <w:rPr>
          <w:rFonts w:ascii="Arial" w:hAnsi="Arial" w:cs="Arial"/>
          <w:sz w:val="20"/>
          <w:szCs w:val="20"/>
        </w:rPr>
        <w:t>Za vyšší moc se považuje okolnost, která nastala nezávisle na vůli povinné smluvní strany, pokud brání ve splnění povinností, přičemž nelze spravedlivě požadovat, aby povinná smluvní strana tuto překážku nebo její následky překonala či odvrátila, a to ani s vynaložením veškerého úsilí,</w:t>
      </w:r>
      <w:r w:rsidR="0029744D">
        <w:rPr>
          <w:rFonts w:ascii="Arial" w:hAnsi="Arial" w:cs="Arial"/>
          <w:sz w:val="20"/>
          <w:szCs w:val="20"/>
        </w:rPr>
        <w:br/>
      </w:r>
      <w:r>
        <w:rPr>
          <w:rFonts w:ascii="Arial" w:hAnsi="Arial" w:cs="Arial"/>
          <w:sz w:val="20"/>
          <w:szCs w:val="20"/>
        </w:rPr>
        <w:t>na kterém lze trvat. Povinná smluvní strana se nemůže dovolat vyšší moci, pokud na její účinky druhou smluvní stranu bez zbytečného odkladu neupozornila.</w:t>
      </w:r>
    </w:p>
    <w:p w:rsidR="00A2284A" w:rsidRPr="00576676" w:rsidRDefault="00A2284A" w:rsidP="00576676">
      <w:pPr>
        <w:spacing w:after="0" w:line="360" w:lineRule="auto"/>
        <w:rPr>
          <w:rFonts w:ascii="Arial" w:hAnsi="Arial" w:cs="Arial"/>
          <w:sz w:val="20"/>
          <w:szCs w:val="20"/>
        </w:rPr>
      </w:pPr>
    </w:p>
    <w:p w:rsidR="00A2284A" w:rsidRDefault="00576676" w:rsidP="004D4D2C">
      <w:pPr>
        <w:spacing w:after="0" w:line="360" w:lineRule="auto"/>
        <w:jc w:val="center"/>
        <w:rPr>
          <w:rFonts w:ascii="Arial" w:hAnsi="Arial" w:cs="Arial"/>
          <w:b/>
          <w:sz w:val="20"/>
          <w:szCs w:val="20"/>
        </w:rPr>
      </w:pPr>
      <w:r>
        <w:rPr>
          <w:rFonts w:ascii="Arial" w:hAnsi="Arial" w:cs="Arial"/>
          <w:b/>
          <w:sz w:val="20"/>
          <w:szCs w:val="20"/>
        </w:rPr>
        <w:t>Článek IX</w:t>
      </w:r>
    </w:p>
    <w:p w:rsidR="00A2284A" w:rsidRDefault="00A2284A" w:rsidP="004D4D2C">
      <w:pPr>
        <w:spacing w:after="0" w:line="360" w:lineRule="auto"/>
        <w:jc w:val="center"/>
        <w:rPr>
          <w:rFonts w:ascii="Arial" w:hAnsi="Arial" w:cs="Arial"/>
          <w:b/>
          <w:sz w:val="20"/>
          <w:szCs w:val="20"/>
        </w:rPr>
      </w:pPr>
      <w:r>
        <w:rPr>
          <w:rFonts w:ascii="Arial" w:hAnsi="Arial" w:cs="Arial"/>
          <w:b/>
          <w:sz w:val="20"/>
          <w:szCs w:val="20"/>
        </w:rPr>
        <w:t>Závěrečná ustanovení</w:t>
      </w:r>
    </w:p>
    <w:p w:rsidR="00A2284A" w:rsidRDefault="00A2284A" w:rsidP="004D4D2C">
      <w:pPr>
        <w:numPr>
          <w:ilvl w:val="0"/>
          <w:numId w:val="12"/>
        </w:numPr>
        <w:spacing w:after="0" w:line="360" w:lineRule="auto"/>
        <w:ind w:left="357" w:hanging="357"/>
        <w:jc w:val="both"/>
        <w:rPr>
          <w:rFonts w:ascii="Arial" w:hAnsi="Arial" w:cs="Arial"/>
          <w:sz w:val="20"/>
          <w:szCs w:val="20"/>
        </w:rPr>
      </w:pPr>
      <w:r>
        <w:rPr>
          <w:rFonts w:ascii="Arial" w:hAnsi="Arial" w:cs="Arial"/>
          <w:sz w:val="20"/>
          <w:szCs w:val="20"/>
        </w:rPr>
        <w:t>Práva a povinnosti vzniklé na základě této smlouvy nebo v souvislosti s ní se řídí českým právním řádem, zejména občanským zákoníkem.</w:t>
      </w:r>
    </w:p>
    <w:p w:rsidR="00A2284A" w:rsidRDefault="00A2284A" w:rsidP="004D4D2C">
      <w:pPr>
        <w:numPr>
          <w:ilvl w:val="0"/>
          <w:numId w:val="12"/>
        </w:numPr>
        <w:spacing w:after="0" w:line="360" w:lineRule="auto"/>
        <w:ind w:left="357" w:hanging="357"/>
        <w:jc w:val="both"/>
        <w:rPr>
          <w:rFonts w:ascii="Arial" w:hAnsi="Arial" w:cs="Arial"/>
          <w:sz w:val="20"/>
          <w:szCs w:val="20"/>
        </w:rPr>
      </w:pPr>
      <w:r>
        <w:rPr>
          <w:rFonts w:ascii="Arial" w:hAnsi="Arial" w:cs="Arial"/>
          <w:sz w:val="20"/>
          <w:szCs w:val="20"/>
        </w:rPr>
        <w:t>Prodávající zajistí, aby všechny osoby, které se na jeho straně podílí na plnění předmětu smlouvy a které budou přítomny v prostorách kupujícího, dodržovaly všechny interní bezpečnostní</w:t>
      </w:r>
      <w:r w:rsidR="0029744D">
        <w:rPr>
          <w:rFonts w:ascii="Arial" w:hAnsi="Arial" w:cs="Arial"/>
          <w:sz w:val="20"/>
          <w:szCs w:val="20"/>
        </w:rPr>
        <w:br/>
      </w:r>
      <w:r>
        <w:rPr>
          <w:rFonts w:ascii="Arial" w:hAnsi="Arial" w:cs="Arial"/>
          <w:sz w:val="20"/>
          <w:szCs w:val="20"/>
        </w:rPr>
        <w:t>a provozní předpisy kupujícího, především “Bezpečnostní pokyny pro obchodní partnery v oblasti požární ochrany, bezpečnosti práce a ochrany majetku“, které jako příloha č. 2 tvoří nedílnou součást této smlouvy.</w:t>
      </w:r>
    </w:p>
    <w:p w:rsidR="00A2284A" w:rsidRDefault="00A2284A" w:rsidP="004D4D2C">
      <w:pPr>
        <w:pStyle w:val="Odstavecseseznamem"/>
        <w:numPr>
          <w:ilvl w:val="0"/>
          <w:numId w:val="12"/>
        </w:numPr>
        <w:spacing w:after="0" w:line="360" w:lineRule="auto"/>
        <w:ind w:left="357" w:hanging="357"/>
        <w:jc w:val="both"/>
        <w:rPr>
          <w:rFonts w:ascii="Arial" w:hAnsi="Arial" w:cs="Arial"/>
          <w:sz w:val="20"/>
          <w:szCs w:val="20"/>
        </w:rPr>
      </w:pPr>
      <w:r>
        <w:rPr>
          <w:rFonts w:ascii="Arial" w:hAnsi="Arial" w:cs="Arial"/>
          <w:sz w:val="20"/>
          <w:szCs w:val="20"/>
        </w:rPr>
        <w:t>Jakékoliv změny či doplňky k této smlouvě je možné provádět pouze vzestupně číslovanými písemnými dodatky podepsanými oprávněnými zástupci obou smluvních stran.</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Neplatnost některého ustanovení této smlouvy nezpůsobuje neplatnost celé smlouvy. V případě, že některá ustanovení této smlouvy budou neplatná nebo neúčinná, zavazují se smluvní strany nahradit neplatné nebo neúčinné ustanovení platným a účinným ustanovením, které bude</w:t>
      </w:r>
      <w:r w:rsidR="0029744D">
        <w:rPr>
          <w:rFonts w:ascii="Arial" w:hAnsi="Arial" w:cs="Arial"/>
          <w:sz w:val="20"/>
          <w:szCs w:val="20"/>
        </w:rPr>
        <w:br/>
      </w:r>
      <w:r>
        <w:rPr>
          <w:rFonts w:ascii="Arial" w:hAnsi="Arial" w:cs="Arial"/>
          <w:sz w:val="20"/>
          <w:szCs w:val="20"/>
        </w:rPr>
        <w:t>co do obsahu a významu neplatnému nebo neúčinnému ustanovení nejblíže.</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Prodávající uděluje bezvýhradní souhlas s uveřejněním plného znění této smlouvy v</w:t>
      </w:r>
      <w:r w:rsidR="0029744D">
        <w:rPr>
          <w:rFonts w:ascii="Arial" w:hAnsi="Arial" w:cs="Arial"/>
          <w:sz w:val="20"/>
          <w:szCs w:val="20"/>
        </w:rPr>
        <w:t> </w:t>
      </w:r>
      <w:r>
        <w:rPr>
          <w:rFonts w:ascii="Arial" w:hAnsi="Arial" w:cs="Arial"/>
          <w:sz w:val="20"/>
          <w:szCs w:val="20"/>
        </w:rPr>
        <w:t>souladu</w:t>
      </w:r>
      <w:r w:rsidR="0029744D">
        <w:rPr>
          <w:rFonts w:ascii="Arial" w:hAnsi="Arial" w:cs="Arial"/>
          <w:sz w:val="20"/>
          <w:szCs w:val="20"/>
        </w:rPr>
        <w:br/>
      </w:r>
      <w:r>
        <w:rPr>
          <w:rFonts w:ascii="Arial" w:hAnsi="Arial" w:cs="Arial"/>
          <w:sz w:val="20"/>
          <w:szCs w:val="20"/>
        </w:rPr>
        <w:t>s příslušnými právními předpisy, zejména se zákonem o veřejných zakázkách, se zákonem č. 340/2015 Sb., o zvláštních podmínkách účinnosti některých smluv, uveřejňování těchto smluv</w:t>
      </w:r>
      <w:r w:rsidR="0029744D">
        <w:rPr>
          <w:rFonts w:ascii="Arial" w:hAnsi="Arial" w:cs="Arial"/>
          <w:sz w:val="20"/>
          <w:szCs w:val="20"/>
        </w:rPr>
        <w:br/>
      </w:r>
      <w:r>
        <w:rPr>
          <w:rFonts w:ascii="Arial" w:hAnsi="Arial" w:cs="Arial"/>
          <w:sz w:val="20"/>
          <w:szCs w:val="20"/>
        </w:rPr>
        <w:t>a o registru smluv (dále jen „zákon o registru smluv“) a se zákonem č. 106/1999 Sb.,</w:t>
      </w:r>
      <w:r w:rsidR="0029744D">
        <w:rPr>
          <w:rFonts w:ascii="Arial" w:hAnsi="Arial" w:cs="Arial"/>
          <w:sz w:val="20"/>
          <w:szCs w:val="20"/>
        </w:rPr>
        <w:br/>
      </w:r>
      <w:r>
        <w:rPr>
          <w:rFonts w:ascii="Arial" w:hAnsi="Arial" w:cs="Arial"/>
          <w:sz w:val="20"/>
          <w:szCs w:val="20"/>
        </w:rPr>
        <w:t>o svobodném přístupu k informacím, ve znění pozdějších předpisů.</w:t>
      </w:r>
    </w:p>
    <w:p w:rsidR="00A2284A" w:rsidRDefault="00A2284A" w:rsidP="004D4D2C">
      <w:pPr>
        <w:pStyle w:val="Zkladntextodsazen2"/>
        <w:widowControl w:val="0"/>
        <w:numPr>
          <w:ilvl w:val="0"/>
          <w:numId w:val="12"/>
        </w:numPr>
        <w:spacing w:after="0" w:line="360" w:lineRule="auto"/>
        <w:jc w:val="both"/>
        <w:rPr>
          <w:rFonts w:ascii="Arial" w:hAnsi="Arial" w:cs="Arial"/>
          <w:sz w:val="20"/>
          <w:szCs w:val="20"/>
        </w:rPr>
      </w:pPr>
      <w:r>
        <w:rPr>
          <w:rFonts w:ascii="Arial" w:hAnsi="Arial" w:cs="Arial"/>
          <w:sz w:val="20"/>
          <w:szCs w:val="20"/>
        </w:rPr>
        <w:t>Prodávající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prodávající podrobí této kontrole, a bude působit jako osoba povinná ve smyslu ustanovení § 2 písm.</w:t>
      </w:r>
      <w:r w:rsidR="004C4B65">
        <w:rPr>
          <w:rFonts w:ascii="Arial" w:hAnsi="Arial" w:cs="Arial"/>
          <w:sz w:val="20"/>
          <w:szCs w:val="20"/>
        </w:rPr>
        <w:t xml:space="preserve"> e) uvedeného zákona.</w:t>
      </w:r>
    </w:p>
    <w:p w:rsidR="00A2284A" w:rsidRDefault="00A2284A" w:rsidP="004D4D2C">
      <w:pPr>
        <w:pStyle w:val="Zkladntextodsazen2"/>
        <w:widowControl w:val="0"/>
        <w:numPr>
          <w:ilvl w:val="0"/>
          <w:numId w:val="12"/>
        </w:numPr>
        <w:spacing w:after="0" w:line="360" w:lineRule="auto"/>
        <w:ind w:left="357" w:hanging="357"/>
        <w:jc w:val="both"/>
        <w:rPr>
          <w:rFonts w:ascii="Arial" w:hAnsi="Arial" w:cs="Arial"/>
          <w:sz w:val="20"/>
          <w:szCs w:val="20"/>
        </w:rPr>
      </w:pPr>
      <w:r>
        <w:rPr>
          <w:rFonts w:ascii="Arial" w:hAnsi="Arial" w:cs="Arial"/>
          <w:sz w:val="20"/>
          <w:szCs w:val="20"/>
        </w:rPr>
        <w:t>Smluvní strany se dohodly, že uveřejnění této smlouvy v registru smluv podle zákona o r</w:t>
      </w:r>
      <w:r w:rsidR="007B6BD6">
        <w:rPr>
          <w:rFonts w:ascii="Arial" w:hAnsi="Arial" w:cs="Arial"/>
          <w:sz w:val="20"/>
          <w:szCs w:val="20"/>
        </w:rPr>
        <w:t>egistru smluv zajistí kupující.</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Veškerá oznámení podle této smlouvy musí být učiněna písemně a zaslána kontaktní osobě druhé smluvní strany prostřednictvím datové schránky, elektronické pošty, nebo doporučenou poštou, případně předána osobně do podatelny kupujícího, není-li ve smlouvě výslovně uvedeno jinak.</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Smluvní strany se dohodly, že smluvním jazykem je jazyk český, a že v českém jazyce bude probíhat veškerá komunikace ve všech věcech týkající se této smlouvy.</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Tato smlouva je vypracována ve 4 (čtyřech) stejnopisech, z nichž 2 (dva) stejnopisy obdrží kupující a 2 (dva) stejnopisy obdrží prodávající.</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Tato smlouva nabývá platnosti dnem jejího podpisu všemi smluvními stranami a účinnosti dnem jejího uveřejnění v registru smluv podle zákona o registru smluv.</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Smluvní strany shodně a výslovně prohlašují, že je jim obsah smlouvy dobře znám v celém jeho rozsahu s tím, že smlouva je projevem jejich vážné, pravé a svobodné vůle a nebyla uzavřena</w:t>
      </w:r>
      <w:r w:rsidR="0029744D">
        <w:rPr>
          <w:rFonts w:ascii="Arial" w:hAnsi="Arial" w:cs="Arial"/>
          <w:sz w:val="20"/>
          <w:szCs w:val="20"/>
        </w:rPr>
        <w:br/>
      </w:r>
      <w:r>
        <w:rPr>
          <w:rFonts w:ascii="Arial" w:hAnsi="Arial" w:cs="Arial"/>
          <w:sz w:val="20"/>
          <w:szCs w:val="20"/>
        </w:rPr>
        <w:t>v tísni či za nápadně nevýhodných podmínek. Na důkaz souhlasu připojují oprávnění zástupci smluvních stran své vlastnoruční podpisy.</w:t>
      </w:r>
    </w:p>
    <w:p w:rsidR="00A2284A" w:rsidRDefault="00A2284A" w:rsidP="004D4D2C">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Nedílnou součástí této smlouvy jsou tyto přílohy:</w:t>
      </w:r>
    </w:p>
    <w:p w:rsidR="00A2284A" w:rsidRDefault="00A2284A" w:rsidP="004D4D2C">
      <w:pPr>
        <w:spacing w:after="0" w:line="360" w:lineRule="auto"/>
        <w:ind w:left="360"/>
        <w:jc w:val="both"/>
        <w:rPr>
          <w:rFonts w:ascii="Arial" w:hAnsi="Arial" w:cs="Arial"/>
          <w:sz w:val="20"/>
          <w:szCs w:val="20"/>
        </w:rPr>
      </w:pPr>
      <w:r>
        <w:rPr>
          <w:rFonts w:ascii="Arial" w:hAnsi="Arial" w:cs="Arial"/>
          <w:sz w:val="20"/>
          <w:szCs w:val="20"/>
        </w:rPr>
        <w:t>Příloha č. 1 – Technická specifikace zboží;</w:t>
      </w:r>
    </w:p>
    <w:p w:rsidR="00A2284A" w:rsidRDefault="00A2284A" w:rsidP="004D4D2C">
      <w:pPr>
        <w:spacing w:after="0" w:line="360" w:lineRule="auto"/>
        <w:ind w:left="357"/>
        <w:jc w:val="both"/>
        <w:rPr>
          <w:rFonts w:ascii="Arial" w:hAnsi="Arial" w:cs="Arial"/>
          <w:sz w:val="20"/>
          <w:szCs w:val="20"/>
        </w:rPr>
      </w:pPr>
      <w:r>
        <w:rPr>
          <w:rFonts w:ascii="Arial" w:hAnsi="Arial" w:cs="Arial"/>
          <w:sz w:val="20"/>
          <w:szCs w:val="20"/>
        </w:rPr>
        <w:t>Příloha č. 2 – Bezpečnostní pokyny pro obchodní partnery v oblasti požární ochrany, bezpečnosti práce a ochrany majetku.</w:t>
      </w:r>
    </w:p>
    <w:p w:rsidR="00A2284A" w:rsidRPr="0029744D" w:rsidRDefault="002E4FAE" w:rsidP="004D4D2C">
      <w:pPr>
        <w:tabs>
          <w:tab w:val="left" w:pos="5103"/>
        </w:tabs>
        <w:spacing w:before="1200" w:after="0" w:line="360" w:lineRule="auto"/>
        <w:jc w:val="both"/>
        <w:rPr>
          <w:rFonts w:ascii="Arial" w:hAnsi="Arial" w:cs="Arial"/>
          <w:sz w:val="20"/>
          <w:szCs w:val="20"/>
        </w:rPr>
      </w:pPr>
      <w:r>
        <w:rPr>
          <w:rFonts w:ascii="Arial" w:hAnsi="Arial" w:cs="Arial"/>
          <w:sz w:val="20"/>
          <w:szCs w:val="20"/>
        </w:rPr>
        <w:t xml:space="preserve">V Praze dne </w:t>
      </w:r>
      <w:r w:rsidR="00F762BD">
        <w:rPr>
          <w:rFonts w:ascii="Arial" w:hAnsi="Arial" w:cs="Arial"/>
          <w:sz w:val="20"/>
          <w:szCs w:val="20"/>
        </w:rPr>
        <w:t>10. 11. 2017</w:t>
      </w:r>
      <w:r>
        <w:rPr>
          <w:rFonts w:ascii="Arial" w:hAnsi="Arial" w:cs="Arial"/>
          <w:sz w:val="20"/>
          <w:szCs w:val="20"/>
        </w:rPr>
        <w:tab/>
        <w:t xml:space="preserve">V </w:t>
      </w:r>
      <w:r w:rsidR="0029744D">
        <w:rPr>
          <w:rFonts w:ascii="Arial" w:hAnsi="Arial" w:cs="Arial"/>
          <w:sz w:val="20"/>
          <w:szCs w:val="20"/>
        </w:rPr>
        <w:t>Praze</w:t>
      </w:r>
      <w:r>
        <w:rPr>
          <w:rFonts w:ascii="Arial" w:hAnsi="Arial" w:cs="Arial"/>
          <w:sz w:val="20"/>
          <w:szCs w:val="20"/>
          <w:vertAlign w:val="superscript"/>
        </w:rPr>
        <w:t xml:space="preserve"> </w:t>
      </w:r>
      <w:r>
        <w:rPr>
          <w:rFonts w:ascii="Arial" w:hAnsi="Arial" w:cs="Arial"/>
          <w:sz w:val="20"/>
          <w:szCs w:val="20"/>
        </w:rPr>
        <w:t xml:space="preserve">dne </w:t>
      </w:r>
    </w:p>
    <w:p w:rsidR="007F2608" w:rsidRDefault="007F2608" w:rsidP="004D4D2C">
      <w:pPr>
        <w:tabs>
          <w:tab w:val="left" w:pos="5103"/>
        </w:tabs>
        <w:spacing w:before="1320" w:after="0" w:line="360" w:lineRule="auto"/>
        <w:jc w:val="both"/>
        <w:rPr>
          <w:rFonts w:ascii="Arial" w:hAnsi="Arial" w:cs="Arial"/>
          <w:sz w:val="20"/>
          <w:szCs w:val="20"/>
        </w:rPr>
      </w:pPr>
      <w:r>
        <w:rPr>
          <w:rFonts w:ascii="Arial" w:hAnsi="Arial" w:cs="Arial"/>
          <w:sz w:val="20"/>
          <w:szCs w:val="20"/>
        </w:rPr>
        <w:t>………………………………</w:t>
      </w:r>
      <w:r w:rsidR="0029744D">
        <w:rPr>
          <w:rFonts w:ascii="Arial" w:hAnsi="Arial" w:cs="Arial"/>
          <w:sz w:val="20"/>
          <w:szCs w:val="20"/>
        </w:rPr>
        <w:t>………………..</w:t>
      </w:r>
      <w:r w:rsidR="0029744D">
        <w:rPr>
          <w:rFonts w:ascii="Arial" w:hAnsi="Arial" w:cs="Arial"/>
          <w:sz w:val="20"/>
          <w:szCs w:val="20"/>
        </w:rPr>
        <w:tab/>
      </w:r>
      <w:r w:rsidR="00C038DD">
        <w:rPr>
          <w:rFonts w:ascii="Arial" w:hAnsi="Arial" w:cs="Arial"/>
          <w:sz w:val="20"/>
          <w:szCs w:val="20"/>
        </w:rPr>
        <w:t>………………………………………………..</w:t>
      </w:r>
    </w:p>
    <w:p w:rsidR="007F2608" w:rsidRPr="00576676" w:rsidRDefault="007F2608" w:rsidP="004D4D2C">
      <w:pPr>
        <w:tabs>
          <w:tab w:val="left" w:pos="5103"/>
        </w:tabs>
        <w:spacing w:after="0" w:line="360" w:lineRule="auto"/>
        <w:jc w:val="both"/>
        <w:rPr>
          <w:rFonts w:ascii="Arial" w:hAnsi="Arial" w:cs="Arial"/>
          <w:i/>
          <w:sz w:val="20"/>
          <w:szCs w:val="20"/>
        </w:rPr>
      </w:pPr>
      <w:r w:rsidRPr="00576676">
        <w:rPr>
          <w:rFonts w:ascii="Arial" w:hAnsi="Arial" w:cs="Arial"/>
          <w:sz w:val="20"/>
          <w:szCs w:val="20"/>
        </w:rPr>
        <w:t>Česká republika – Český statistický úřad</w:t>
      </w:r>
      <w:r w:rsidRPr="00576676">
        <w:rPr>
          <w:rFonts w:ascii="Arial" w:hAnsi="Arial" w:cs="Arial"/>
          <w:sz w:val="20"/>
          <w:szCs w:val="20"/>
        </w:rPr>
        <w:tab/>
      </w:r>
      <w:r w:rsidR="00C038DD" w:rsidRPr="00576676">
        <w:rPr>
          <w:rStyle w:val="tsubjname"/>
          <w:rFonts w:ascii="Arial" w:hAnsi="Arial" w:cs="Arial"/>
          <w:sz w:val="20"/>
          <w:szCs w:val="20"/>
        </w:rPr>
        <w:t xml:space="preserve">Blažek </w:t>
      </w:r>
      <w:proofErr w:type="spellStart"/>
      <w:r w:rsidR="00C038DD" w:rsidRPr="00576676">
        <w:rPr>
          <w:rStyle w:val="tsubjname"/>
          <w:rFonts w:ascii="Arial" w:hAnsi="Arial" w:cs="Arial"/>
          <w:sz w:val="20"/>
          <w:szCs w:val="20"/>
        </w:rPr>
        <w:t>Gastro</w:t>
      </w:r>
      <w:proofErr w:type="spellEnd"/>
      <w:r w:rsidR="00C038DD" w:rsidRPr="00576676">
        <w:rPr>
          <w:rStyle w:val="tsubjname"/>
          <w:rFonts w:ascii="Arial" w:hAnsi="Arial" w:cs="Arial"/>
          <w:sz w:val="20"/>
          <w:szCs w:val="20"/>
        </w:rPr>
        <w:t xml:space="preserve"> s.r.o.</w:t>
      </w:r>
    </w:p>
    <w:p w:rsidR="00C038DD" w:rsidRPr="00576676" w:rsidRDefault="007F2608" w:rsidP="004D4D2C">
      <w:pPr>
        <w:tabs>
          <w:tab w:val="left" w:pos="5103"/>
        </w:tabs>
        <w:spacing w:after="0" w:line="360" w:lineRule="auto"/>
        <w:rPr>
          <w:rFonts w:ascii="Arial" w:hAnsi="Arial" w:cs="Arial"/>
          <w:sz w:val="20"/>
          <w:szCs w:val="20"/>
        </w:rPr>
      </w:pPr>
      <w:r w:rsidRPr="00576676">
        <w:rPr>
          <w:rFonts w:ascii="Arial" w:hAnsi="Arial" w:cs="Arial"/>
          <w:sz w:val="20"/>
          <w:szCs w:val="20"/>
        </w:rPr>
        <w:t xml:space="preserve">Mgr. Radoslav </w:t>
      </w:r>
      <w:proofErr w:type="spellStart"/>
      <w:r w:rsidRPr="00576676">
        <w:rPr>
          <w:rFonts w:ascii="Arial" w:hAnsi="Arial" w:cs="Arial"/>
          <w:sz w:val="20"/>
          <w:szCs w:val="20"/>
        </w:rPr>
        <w:t>Bulíř</w:t>
      </w:r>
      <w:proofErr w:type="spellEnd"/>
      <w:r w:rsidRPr="00576676">
        <w:rPr>
          <w:rFonts w:ascii="Arial" w:hAnsi="Arial" w:cs="Arial"/>
          <w:sz w:val="20"/>
          <w:szCs w:val="20"/>
        </w:rPr>
        <w:t>,</w:t>
      </w:r>
      <w:r w:rsidR="00C038DD" w:rsidRPr="00576676">
        <w:rPr>
          <w:rFonts w:ascii="Arial" w:hAnsi="Arial" w:cs="Arial"/>
          <w:sz w:val="20"/>
          <w:szCs w:val="20"/>
        </w:rPr>
        <w:tab/>
        <w:t>Jiří Blažek</w:t>
      </w:r>
    </w:p>
    <w:p w:rsidR="007F2608" w:rsidRPr="00C038DD" w:rsidRDefault="007F2608" w:rsidP="004D4D2C">
      <w:pPr>
        <w:tabs>
          <w:tab w:val="left" w:pos="5103"/>
        </w:tabs>
        <w:spacing w:after="0" w:line="360" w:lineRule="auto"/>
        <w:rPr>
          <w:rFonts w:ascii="Arial" w:hAnsi="Arial" w:cs="Arial"/>
          <w:sz w:val="20"/>
          <w:szCs w:val="20"/>
        </w:rPr>
      </w:pPr>
      <w:r w:rsidRPr="00576676">
        <w:rPr>
          <w:rFonts w:ascii="Arial" w:hAnsi="Arial" w:cs="Arial"/>
          <w:sz w:val="20"/>
          <w:szCs w:val="20"/>
        </w:rPr>
        <w:t>ředitel</w:t>
      </w:r>
      <w:r w:rsidR="00C038DD" w:rsidRPr="00576676">
        <w:rPr>
          <w:rFonts w:ascii="Arial" w:hAnsi="Arial" w:cs="Arial"/>
          <w:sz w:val="20"/>
          <w:szCs w:val="20"/>
        </w:rPr>
        <w:t xml:space="preserve"> sekce ekonomické a správní</w:t>
      </w:r>
      <w:r w:rsidRPr="00576676">
        <w:rPr>
          <w:rFonts w:ascii="Arial" w:hAnsi="Arial" w:cs="Arial"/>
          <w:sz w:val="20"/>
          <w:szCs w:val="20"/>
        </w:rPr>
        <w:tab/>
      </w:r>
      <w:r w:rsidR="00C038DD" w:rsidRPr="00576676">
        <w:rPr>
          <w:rFonts w:ascii="Arial" w:hAnsi="Arial" w:cs="Arial"/>
          <w:sz w:val="20"/>
          <w:szCs w:val="20"/>
        </w:rPr>
        <w:t>jednatel společnosti</w:t>
      </w:r>
    </w:p>
    <w:p w:rsidR="00A2284A" w:rsidRDefault="004E1914" w:rsidP="00A2284A">
      <w:pPr>
        <w:spacing w:after="0"/>
        <w:rPr>
          <w:rFonts w:ascii="Arial" w:hAnsi="Arial" w:cs="Arial"/>
          <w:sz w:val="20"/>
          <w:szCs w:val="20"/>
        </w:rPr>
      </w:pPr>
      <w:r>
        <w:rPr>
          <w:rFonts w:ascii="Arial" w:hAnsi="Arial" w:cs="Arial"/>
          <w:b/>
          <w:sz w:val="20"/>
          <w:szCs w:val="20"/>
        </w:rPr>
        <w:t xml:space="preserve">Příloha č. 1 </w:t>
      </w:r>
      <w:r w:rsidR="00867534">
        <w:rPr>
          <w:rFonts w:ascii="Arial" w:hAnsi="Arial" w:cs="Arial"/>
          <w:sz w:val="20"/>
          <w:szCs w:val="20"/>
        </w:rPr>
        <w:t xml:space="preserve">Kupní </w:t>
      </w:r>
      <w:r w:rsidR="00A2284A">
        <w:rPr>
          <w:rFonts w:ascii="Arial" w:hAnsi="Arial" w:cs="Arial"/>
          <w:sz w:val="20"/>
          <w:szCs w:val="20"/>
        </w:rPr>
        <w:t>smlouvy</w:t>
      </w:r>
    </w:p>
    <w:p w:rsidR="00A2284A" w:rsidRDefault="00A2284A" w:rsidP="00A2284A">
      <w:pPr>
        <w:spacing w:after="0"/>
        <w:rPr>
          <w:rFonts w:ascii="Arial" w:hAnsi="Arial" w:cs="Arial"/>
          <w:sz w:val="20"/>
          <w:szCs w:val="20"/>
        </w:rPr>
      </w:pPr>
    </w:p>
    <w:p w:rsidR="00A2284A" w:rsidRDefault="00A2284A" w:rsidP="00A2284A">
      <w:pPr>
        <w:spacing w:after="0"/>
        <w:jc w:val="center"/>
        <w:rPr>
          <w:rFonts w:ascii="Arial" w:hAnsi="Arial" w:cs="Arial"/>
          <w:b/>
          <w:sz w:val="20"/>
          <w:szCs w:val="20"/>
        </w:rPr>
      </w:pPr>
      <w:r>
        <w:rPr>
          <w:rFonts w:ascii="Arial" w:hAnsi="Arial" w:cs="Arial"/>
          <w:b/>
          <w:sz w:val="20"/>
          <w:szCs w:val="20"/>
        </w:rPr>
        <w:t>TECHNICKÁ SPECIFIKACE ZBOŽÍ</w:t>
      </w:r>
    </w:p>
    <w:p w:rsidR="00A2284A" w:rsidRPr="00576676" w:rsidRDefault="00A2284A" w:rsidP="00A2284A">
      <w:pPr>
        <w:spacing w:after="0"/>
        <w:jc w:val="both"/>
        <w:rPr>
          <w:rFonts w:ascii="Arial" w:hAnsi="Arial" w:cs="Arial"/>
          <w:sz w:val="20"/>
          <w:szCs w:val="20"/>
        </w:rPr>
      </w:pPr>
    </w:p>
    <w:tbl>
      <w:tblPr>
        <w:tblStyle w:val="Mkatabulky"/>
        <w:tblW w:w="0" w:type="auto"/>
        <w:tblLook w:val="04A0"/>
      </w:tblPr>
      <w:tblGrid>
        <w:gridCol w:w="1668"/>
        <w:gridCol w:w="7544"/>
      </w:tblGrid>
      <w:tr w:rsidR="00386D95" w:rsidTr="00386D95">
        <w:tc>
          <w:tcPr>
            <w:tcW w:w="1668" w:type="dxa"/>
            <w:vAlign w:val="center"/>
          </w:tcPr>
          <w:p w:rsidR="00386D95" w:rsidRDefault="00386D95" w:rsidP="00A2284A">
            <w:pPr>
              <w:jc w:val="both"/>
              <w:rPr>
                <w:rFonts w:ascii="Arial" w:hAnsi="Arial" w:cs="Arial"/>
                <w:b/>
                <w:sz w:val="20"/>
                <w:szCs w:val="20"/>
              </w:rPr>
            </w:pPr>
            <w:r>
              <w:rPr>
                <w:rFonts w:ascii="Arial" w:hAnsi="Arial" w:cs="Arial"/>
                <w:b/>
                <w:sz w:val="20"/>
                <w:szCs w:val="20"/>
              </w:rPr>
              <w:t>Výrobce</w:t>
            </w:r>
            <w:r w:rsidR="002B524C">
              <w:rPr>
                <w:rFonts w:ascii="Arial" w:hAnsi="Arial" w:cs="Arial"/>
                <w:b/>
                <w:sz w:val="20"/>
                <w:szCs w:val="20"/>
              </w:rPr>
              <w:t>:</w:t>
            </w:r>
          </w:p>
        </w:tc>
        <w:tc>
          <w:tcPr>
            <w:tcW w:w="7544" w:type="dxa"/>
            <w:vAlign w:val="center"/>
          </w:tcPr>
          <w:p w:rsidR="00386D95" w:rsidRPr="00386D95" w:rsidRDefault="002B524C" w:rsidP="00386D95">
            <w:pPr>
              <w:jc w:val="both"/>
              <w:rPr>
                <w:rFonts w:ascii="Arial" w:hAnsi="Arial" w:cs="Arial"/>
                <w:sz w:val="20"/>
                <w:szCs w:val="20"/>
              </w:rPr>
            </w:pPr>
            <w:r>
              <w:rPr>
                <w:rStyle w:val="preformatted"/>
              </w:rPr>
              <w:t>JIVA-Jirák výroba velkokuchyňského zařízení spol. s r.o.</w:t>
            </w:r>
          </w:p>
        </w:tc>
      </w:tr>
      <w:tr w:rsidR="00386D95" w:rsidTr="00386D95">
        <w:tc>
          <w:tcPr>
            <w:tcW w:w="1668" w:type="dxa"/>
            <w:vAlign w:val="center"/>
          </w:tcPr>
          <w:p w:rsidR="00386D95" w:rsidRDefault="002B524C" w:rsidP="00A2284A">
            <w:pPr>
              <w:jc w:val="both"/>
              <w:rPr>
                <w:rFonts w:ascii="Arial" w:hAnsi="Arial" w:cs="Arial"/>
                <w:b/>
                <w:sz w:val="20"/>
                <w:szCs w:val="20"/>
              </w:rPr>
            </w:pPr>
            <w:r>
              <w:rPr>
                <w:rFonts w:ascii="Arial" w:hAnsi="Arial" w:cs="Arial"/>
                <w:b/>
                <w:sz w:val="20"/>
                <w:szCs w:val="20"/>
              </w:rPr>
              <w:t>Značka:</w:t>
            </w:r>
          </w:p>
        </w:tc>
        <w:tc>
          <w:tcPr>
            <w:tcW w:w="7544" w:type="dxa"/>
            <w:vAlign w:val="center"/>
          </w:tcPr>
          <w:p w:rsidR="00386D95" w:rsidRPr="00386D95" w:rsidRDefault="002B524C" w:rsidP="00A2284A">
            <w:pPr>
              <w:jc w:val="both"/>
              <w:rPr>
                <w:rFonts w:ascii="Arial" w:hAnsi="Arial" w:cs="Arial"/>
                <w:sz w:val="20"/>
                <w:szCs w:val="20"/>
              </w:rPr>
            </w:pPr>
            <w:r>
              <w:rPr>
                <w:rFonts w:ascii="Arial" w:hAnsi="Arial" w:cs="Arial"/>
                <w:sz w:val="20"/>
                <w:szCs w:val="20"/>
              </w:rPr>
              <w:t>Atypický nerezový výdejní stůl s vyhřívanou vanou a příslušenství J 77/3-N</w:t>
            </w:r>
            <w:r w:rsidR="00D90AED">
              <w:rPr>
                <w:rFonts w:ascii="Arial" w:hAnsi="Arial" w:cs="Arial"/>
                <w:sz w:val="20"/>
                <w:szCs w:val="20"/>
              </w:rPr>
              <w:t>.</w:t>
            </w:r>
          </w:p>
        </w:tc>
      </w:tr>
      <w:tr w:rsidR="00386D95" w:rsidTr="004C4B65">
        <w:tc>
          <w:tcPr>
            <w:tcW w:w="1668" w:type="dxa"/>
            <w:tcBorders>
              <w:bottom w:val="single" w:sz="4" w:space="0" w:color="auto"/>
            </w:tcBorders>
            <w:vAlign w:val="center"/>
          </w:tcPr>
          <w:p w:rsidR="00386D95" w:rsidRDefault="00D879CD" w:rsidP="00A2284A">
            <w:pPr>
              <w:jc w:val="both"/>
              <w:rPr>
                <w:rFonts w:ascii="Arial" w:hAnsi="Arial" w:cs="Arial"/>
                <w:b/>
                <w:sz w:val="20"/>
                <w:szCs w:val="20"/>
              </w:rPr>
            </w:pPr>
            <w:r>
              <w:rPr>
                <w:rFonts w:ascii="Arial" w:hAnsi="Arial" w:cs="Arial"/>
                <w:b/>
                <w:sz w:val="20"/>
                <w:szCs w:val="20"/>
              </w:rPr>
              <w:t>Výrobní číslo:</w:t>
            </w:r>
          </w:p>
        </w:tc>
        <w:tc>
          <w:tcPr>
            <w:tcW w:w="7544" w:type="dxa"/>
            <w:vAlign w:val="center"/>
          </w:tcPr>
          <w:p w:rsidR="00386D95" w:rsidRPr="00386D95" w:rsidRDefault="00D879CD" w:rsidP="00A2284A">
            <w:pPr>
              <w:jc w:val="both"/>
              <w:rPr>
                <w:rFonts w:ascii="Arial" w:hAnsi="Arial" w:cs="Arial"/>
                <w:sz w:val="20"/>
                <w:szCs w:val="20"/>
              </w:rPr>
            </w:pPr>
            <w:r>
              <w:rPr>
                <w:rFonts w:ascii="Arial" w:hAnsi="Arial" w:cs="Arial"/>
                <w:sz w:val="20"/>
                <w:szCs w:val="20"/>
              </w:rPr>
              <w:t>Bude přiděleno na konci výroby – atypický výrobek</w:t>
            </w:r>
            <w:r w:rsidR="00D90AED">
              <w:rPr>
                <w:rFonts w:ascii="Arial" w:hAnsi="Arial" w:cs="Arial"/>
                <w:sz w:val="20"/>
                <w:szCs w:val="20"/>
              </w:rPr>
              <w:t>.</w:t>
            </w:r>
          </w:p>
        </w:tc>
      </w:tr>
      <w:tr w:rsidR="00386D95" w:rsidTr="004C4B65">
        <w:tc>
          <w:tcPr>
            <w:tcW w:w="1668" w:type="dxa"/>
            <w:tcBorders>
              <w:bottom w:val="nil"/>
            </w:tcBorders>
            <w:vAlign w:val="center"/>
          </w:tcPr>
          <w:p w:rsidR="00386D95" w:rsidRDefault="00D90AED" w:rsidP="00A2284A">
            <w:pPr>
              <w:jc w:val="both"/>
              <w:rPr>
                <w:rFonts w:ascii="Arial" w:hAnsi="Arial" w:cs="Arial"/>
                <w:b/>
                <w:sz w:val="20"/>
                <w:szCs w:val="20"/>
              </w:rPr>
            </w:pPr>
            <w:r>
              <w:rPr>
                <w:rFonts w:ascii="Arial" w:hAnsi="Arial" w:cs="Arial"/>
                <w:b/>
                <w:sz w:val="20"/>
                <w:szCs w:val="20"/>
              </w:rPr>
              <w:t>Popis:</w:t>
            </w:r>
          </w:p>
        </w:tc>
        <w:tc>
          <w:tcPr>
            <w:tcW w:w="7544" w:type="dxa"/>
            <w:vAlign w:val="center"/>
          </w:tcPr>
          <w:p w:rsidR="00386D95" w:rsidRPr="00386D95" w:rsidRDefault="00D879CD" w:rsidP="00A2284A">
            <w:pPr>
              <w:jc w:val="both"/>
              <w:rPr>
                <w:rFonts w:ascii="Arial" w:hAnsi="Arial" w:cs="Arial"/>
                <w:sz w:val="20"/>
                <w:szCs w:val="20"/>
              </w:rPr>
            </w:pPr>
            <w:proofErr w:type="spellStart"/>
            <w:r>
              <w:rPr>
                <w:rFonts w:ascii="Arial" w:hAnsi="Arial" w:cs="Arial"/>
                <w:sz w:val="20"/>
                <w:szCs w:val="20"/>
              </w:rPr>
              <w:t>Celonerezové</w:t>
            </w:r>
            <w:proofErr w:type="spellEnd"/>
            <w:r>
              <w:rPr>
                <w:rFonts w:ascii="Arial" w:hAnsi="Arial" w:cs="Arial"/>
                <w:sz w:val="20"/>
                <w:szCs w:val="20"/>
              </w:rPr>
              <w:t xml:space="preserve"> provedení, horní deska s vyhřívanou vanou pro 3 ks GN 1/1</w:t>
            </w:r>
            <w:r w:rsidR="00D90AED">
              <w:rPr>
                <w:rFonts w:ascii="Arial" w:hAnsi="Arial" w:cs="Arial"/>
                <w:sz w:val="20"/>
                <w:szCs w:val="20"/>
              </w:rPr>
              <w:t>.</w:t>
            </w:r>
          </w:p>
        </w:tc>
      </w:tr>
      <w:tr w:rsidR="00386D95" w:rsidTr="004C4B65">
        <w:tc>
          <w:tcPr>
            <w:tcW w:w="1668" w:type="dxa"/>
            <w:tcBorders>
              <w:top w:val="nil"/>
              <w:bottom w:val="nil"/>
            </w:tcBorders>
            <w:vAlign w:val="center"/>
          </w:tcPr>
          <w:p w:rsidR="00386D95" w:rsidRDefault="00386D95" w:rsidP="00A2284A">
            <w:pPr>
              <w:jc w:val="both"/>
              <w:rPr>
                <w:rFonts w:ascii="Arial" w:hAnsi="Arial" w:cs="Arial"/>
                <w:b/>
                <w:sz w:val="20"/>
                <w:szCs w:val="20"/>
              </w:rPr>
            </w:pPr>
          </w:p>
        </w:tc>
        <w:tc>
          <w:tcPr>
            <w:tcW w:w="7544" w:type="dxa"/>
            <w:vAlign w:val="center"/>
          </w:tcPr>
          <w:p w:rsidR="00386D95" w:rsidRPr="00386D95" w:rsidRDefault="00D879CD" w:rsidP="00A2284A">
            <w:pPr>
              <w:jc w:val="both"/>
              <w:rPr>
                <w:rFonts w:ascii="Arial" w:hAnsi="Arial" w:cs="Arial"/>
                <w:sz w:val="20"/>
                <w:szCs w:val="20"/>
              </w:rPr>
            </w:pPr>
            <w:r>
              <w:rPr>
                <w:rFonts w:ascii="Arial" w:hAnsi="Arial" w:cs="Arial"/>
                <w:sz w:val="20"/>
                <w:szCs w:val="20"/>
              </w:rPr>
              <w:t>Světlá výška pod polic</w:t>
            </w:r>
            <w:r w:rsidR="00D90AED">
              <w:rPr>
                <w:rFonts w:ascii="Arial" w:hAnsi="Arial" w:cs="Arial"/>
                <w:sz w:val="20"/>
                <w:szCs w:val="20"/>
              </w:rPr>
              <w:t>í je 15 mm, nohy jsou výškově přestavitelné o 20 mm.</w:t>
            </w:r>
          </w:p>
        </w:tc>
      </w:tr>
      <w:tr w:rsidR="00386D95" w:rsidTr="004C4B65">
        <w:tc>
          <w:tcPr>
            <w:tcW w:w="1668" w:type="dxa"/>
            <w:tcBorders>
              <w:top w:val="nil"/>
              <w:bottom w:val="nil"/>
            </w:tcBorders>
            <w:vAlign w:val="center"/>
          </w:tcPr>
          <w:p w:rsidR="00386D95" w:rsidRDefault="00386D95" w:rsidP="00A2284A">
            <w:pPr>
              <w:jc w:val="both"/>
              <w:rPr>
                <w:rFonts w:ascii="Arial" w:hAnsi="Arial" w:cs="Arial"/>
                <w:b/>
                <w:sz w:val="20"/>
                <w:szCs w:val="20"/>
              </w:rPr>
            </w:pPr>
          </w:p>
        </w:tc>
        <w:tc>
          <w:tcPr>
            <w:tcW w:w="7544" w:type="dxa"/>
            <w:vAlign w:val="center"/>
          </w:tcPr>
          <w:p w:rsidR="00386D95" w:rsidRPr="00386D95" w:rsidRDefault="00D90AED" w:rsidP="00A2284A">
            <w:pPr>
              <w:jc w:val="both"/>
              <w:rPr>
                <w:rFonts w:ascii="Arial" w:hAnsi="Arial" w:cs="Arial"/>
                <w:sz w:val="20"/>
                <w:szCs w:val="20"/>
              </w:rPr>
            </w:pPr>
            <w:r>
              <w:rPr>
                <w:rFonts w:ascii="Arial" w:hAnsi="Arial" w:cs="Arial"/>
                <w:sz w:val="20"/>
                <w:szCs w:val="20"/>
              </w:rPr>
              <w:t>Na předním panelu jsou umístěny ovládací prvky – termostat pro vanu, prosvětlené vypínače, ovládání napouštění a vypouštění vodní náplně.</w:t>
            </w:r>
          </w:p>
        </w:tc>
      </w:tr>
      <w:tr w:rsidR="00386D95" w:rsidTr="004C4B65">
        <w:tc>
          <w:tcPr>
            <w:tcW w:w="1668" w:type="dxa"/>
            <w:tcBorders>
              <w:top w:val="nil"/>
              <w:bottom w:val="nil"/>
            </w:tcBorders>
            <w:vAlign w:val="center"/>
          </w:tcPr>
          <w:p w:rsidR="00386D95" w:rsidRDefault="00386D95" w:rsidP="00A2284A">
            <w:pPr>
              <w:jc w:val="both"/>
              <w:rPr>
                <w:rFonts w:ascii="Arial" w:hAnsi="Arial" w:cs="Arial"/>
                <w:b/>
                <w:sz w:val="20"/>
                <w:szCs w:val="20"/>
              </w:rPr>
            </w:pPr>
          </w:p>
        </w:tc>
        <w:tc>
          <w:tcPr>
            <w:tcW w:w="7544" w:type="dxa"/>
            <w:vAlign w:val="center"/>
          </w:tcPr>
          <w:p w:rsidR="00386D95" w:rsidRPr="00386D95" w:rsidRDefault="00D90AED" w:rsidP="00A2284A">
            <w:pPr>
              <w:jc w:val="both"/>
              <w:rPr>
                <w:rFonts w:ascii="Arial" w:hAnsi="Arial" w:cs="Arial"/>
                <w:sz w:val="20"/>
                <w:szCs w:val="20"/>
              </w:rPr>
            </w:pPr>
            <w:r>
              <w:rPr>
                <w:rFonts w:ascii="Arial" w:hAnsi="Arial" w:cs="Arial"/>
                <w:sz w:val="20"/>
                <w:szCs w:val="20"/>
              </w:rPr>
              <w:t>Vany o hloubce 210 mm jsou vyspárované, s odpadem a v rádiusovém provedení.</w:t>
            </w:r>
          </w:p>
        </w:tc>
      </w:tr>
      <w:tr w:rsidR="00386D95" w:rsidTr="004C4B65">
        <w:tc>
          <w:tcPr>
            <w:tcW w:w="1668" w:type="dxa"/>
            <w:tcBorders>
              <w:top w:val="nil"/>
            </w:tcBorders>
            <w:vAlign w:val="center"/>
          </w:tcPr>
          <w:p w:rsidR="00386D95" w:rsidRDefault="00386D95" w:rsidP="00A2284A">
            <w:pPr>
              <w:jc w:val="both"/>
              <w:rPr>
                <w:rFonts w:ascii="Arial" w:hAnsi="Arial" w:cs="Arial"/>
                <w:b/>
                <w:sz w:val="20"/>
                <w:szCs w:val="20"/>
              </w:rPr>
            </w:pPr>
          </w:p>
        </w:tc>
        <w:tc>
          <w:tcPr>
            <w:tcW w:w="7544" w:type="dxa"/>
            <w:vAlign w:val="center"/>
          </w:tcPr>
          <w:p w:rsidR="00386D95" w:rsidRPr="00386D95" w:rsidRDefault="00D90AED" w:rsidP="00A2284A">
            <w:pPr>
              <w:jc w:val="both"/>
              <w:rPr>
                <w:rFonts w:ascii="Arial" w:hAnsi="Arial" w:cs="Arial"/>
                <w:sz w:val="20"/>
                <w:szCs w:val="20"/>
              </w:rPr>
            </w:pPr>
            <w:r>
              <w:rPr>
                <w:rFonts w:ascii="Arial" w:hAnsi="Arial" w:cs="Arial"/>
                <w:sz w:val="20"/>
                <w:szCs w:val="20"/>
              </w:rPr>
              <w:t xml:space="preserve">JIVA 77/3-N 1 300 x 850 </w:t>
            </w:r>
            <w:proofErr w:type="gramStart"/>
            <w:r>
              <w:rPr>
                <w:rFonts w:ascii="Arial" w:hAnsi="Arial" w:cs="Arial"/>
                <w:sz w:val="20"/>
                <w:szCs w:val="20"/>
              </w:rPr>
              <w:t>mm 3.1 kW</w:t>
            </w:r>
            <w:proofErr w:type="gramEnd"/>
          </w:p>
        </w:tc>
      </w:tr>
    </w:tbl>
    <w:p w:rsidR="00C038DD" w:rsidRDefault="00C038DD" w:rsidP="00A2284A">
      <w:pPr>
        <w:spacing w:after="0"/>
        <w:jc w:val="both"/>
        <w:rPr>
          <w:rFonts w:ascii="Arial" w:hAnsi="Arial" w:cs="Arial"/>
          <w:b/>
          <w:sz w:val="20"/>
          <w:szCs w:val="20"/>
        </w:rPr>
      </w:pPr>
    </w:p>
    <w:p w:rsidR="00A2284A" w:rsidRDefault="00A2284A" w:rsidP="00A2284A">
      <w:pPr>
        <w:spacing w:after="0"/>
        <w:rPr>
          <w:rFonts w:ascii="Arial" w:hAnsi="Arial" w:cs="Arial"/>
          <w:sz w:val="20"/>
          <w:szCs w:val="20"/>
        </w:rPr>
      </w:pPr>
      <w:r>
        <w:rPr>
          <w:rFonts w:ascii="Arial" w:hAnsi="Arial" w:cs="Arial"/>
          <w:sz w:val="20"/>
          <w:szCs w:val="20"/>
        </w:rPr>
        <w:br w:type="page"/>
      </w:r>
    </w:p>
    <w:p w:rsidR="00A2284A" w:rsidRDefault="00A2284A" w:rsidP="004E1914">
      <w:pPr>
        <w:pStyle w:val="Bezmezer"/>
        <w:spacing w:line="276" w:lineRule="auto"/>
        <w:jc w:val="both"/>
        <w:rPr>
          <w:rFonts w:ascii="Arial" w:hAnsi="Arial" w:cs="Arial"/>
          <w:sz w:val="20"/>
          <w:szCs w:val="20"/>
        </w:rPr>
      </w:pPr>
      <w:r w:rsidRPr="007A61FE">
        <w:rPr>
          <w:rFonts w:ascii="Arial" w:hAnsi="Arial" w:cs="Arial"/>
          <w:b/>
          <w:sz w:val="20"/>
          <w:szCs w:val="20"/>
        </w:rPr>
        <w:t>Příloha č. 2</w:t>
      </w:r>
      <w:r w:rsidR="004E1914">
        <w:rPr>
          <w:rFonts w:ascii="Arial" w:hAnsi="Arial" w:cs="Arial"/>
          <w:b/>
          <w:sz w:val="20"/>
          <w:szCs w:val="20"/>
        </w:rPr>
        <w:t xml:space="preserve"> </w:t>
      </w:r>
      <w:r w:rsidR="00915DCF" w:rsidRPr="007A61FE">
        <w:rPr>
          <w:rFonts w:ascii="Arial" w:hAnsi="Arial" w:cs="Arial"/>
          <w:sz w:val="20"/>
          <w:szCs w:val="20"/>
        </w:rPr>
        <w:t>Kupní smlouvy</w:t>
      </w:r>
    </w:p>
    <w:p w:rsidR="004E1914" w:rsidRDefault="004E1914" w:rsidP="004E1914">
      <w:pPr>
        <w:pStyle w:val="Bezmezer"/>
        <w:spacing w:line="276" w:lineRule="auto"/>
        <w:jc w:val="both"/>
        <w:rPr>
          <w:rFonts w:ascii="Arial" w:hAnsi="Arial" w:cs="Arial"/>
          <w:sz w:val="20"/>
          <w:szCs w:val="20"/>
        </w:rPr>
      </w:pPr>
    </w:p>
    <w:p w:rsidR="00A2284A" w:rsidRPr="00002E17" w:rsidRDefault="004E1914" w:rsidP="004E1914">
      <w:pPr>
        <w:pStyle w:val="Bezmezer"/>
        <w:spacing w:line="276" w:lineRule="auto"/>
        <w:jc w:val="both"/>
        <w:rPr>
          <w:rFonts w:ascii="Arial" w:hAnsi="Arial" w:cs="Arial"/>
          <w:sz w:val="20"/>
          <w:szCs w:val="20"/>
        </w:rPr>
      </w:pPr>
      <w:r w:rsidRPr="004E1914">
        <w:rPr>
          <w:rFonts w:ascii="Arial" w:hAnsi="Arial" w:cs="Arial"/>
          <w:b/>
          <w:sz w:val="20"/>
          <w:szCs w:val="20"/>
        </w:rPr>
        <w:t>Bezpečnostní pokyny pro obchodní partnery v oblasti požární ochrany, bezpečnosti práce a ochrany majetku</w:t>
      </w:r>
    </w:p>
    <w:p w:rsidR="00A2284A" w:rsidRPr="00576676" w:rsidRDefault="00A2284A" w:rsidP="004C4B65">
      <w:pPr>
        <w:pStyle w:val="Normlnweb"/>
        <w:spacing w:before="0" w:beforeAutospacing="0" w:after="0" w:afterAutospacing="0" w:line="276" w:lineRule="auto"/>
        <w:rPr>
          <w:rFonts w:ascii="Arial" w:eastAsia="Times New Roman" w:hAnsi="Arial" w:cs="Arial"/>
          <w:bCs/>
          <w:sz w:val="20"/>
          <w:szCs w:val="20"/>
        </w:rPr>
      </w:pPr>
    </w:p>
    <w:p w:rsidR="00A2284A" w:rsidRPr="000457B3" w:rsidRDefault="00A2284A" w:rsidP="000457B3">
      <w:pPr>
        <w:pStyle w:val="Normlnweb"/>
        <w:spacing w:before="0" w:beforeAutospacing="0" w:after="0" w:afterAutospacing="0"/>
        <w:jc w:val="center"/>
        <w:rPr>
          <w:rFonts w:ascii="Arial" w:eastAsia="Times New Roman" w:hAnsi="Arial" w:cs="Arial"/>
          <w:b/>
          <w:bCs/>
          <w:sz w:val="20"/>
          <w:szCs w:val="20"/>
        </w:rPr>
      </w:pPr>
      <w:r w:rsidRPr="000457B3">
        <w:rPr>
          <w:rFonts w:ascii="Arial" w:eastAsia="Times New Roman" w:hAnsi="Arial" w:cs="Arial"/>
          <w:b/>
          <w:bCs/>
          <w:sz w:val="20"/>
          <w:szCs w:val="20"/>
        </w:rPr>
        <w:t>Článek I. Úvod</w:t>
      </w:r>
    </w:p>
    <w:p w:rsidR="00A2284A" w:rsidRPr="000457B3" w:rsidRDefault="00A2284A" w:rsidP="000457B3">
      <w:pPr>
        <w:pStyle w:val="Normlnweb"/>
        <w:spacing w:before="0" w:beforeAutospacing="0" w:after="0" w:afterAutospacing="0"/>
        <w:jc w:val="both"/>
        <w:rPr>
          <w:rFonts w:ascii="Arial" w:hAnsi="Arial" w:cs="Arial"/>
          <w:sz w:val="20"/>
          <w:szCs w:val="20"/>
        </w:rPr>
      </w:pPr>
      <w:r w:rsidRPr="000457B3">
        <w:rPr>
          <w:rFonts w:ascii="Arial" w:hAnsi="Arial" w:cs="Arial"/>
          <w:sz w:val="20"/>
          <w:szCs w:val="20"/>
        </w:rPr>
        <w:t>Tento dokument:</w:t>
      </w:r>
    </w:p>
    <w:p w:rsidR="00A2284A" w:rsidRPr="000457B3" w:rsidRDefault="00A2284A" w:rsidP="004C4B65">
      <w:pPr>
        <w:pStyle w:val="Normlnweb"/>
        <w:numPr>
          <w:ilvl w:val="0"/>
          <w:numId w:val="14"/>
        </w:numPr>
        <w:tabs>
          <w:tab w:val="clear" w:pos="360"/>
          <w:tab w:val="num" w:pos="567"/>
        </w:tabs>
        <w:spacing w:before="0" w:beforeAutospacing="0" w:after="0" w:afterAutospacing="0"/>
        <w:ind w:left="567" w:hanging="567"/>
        <w:jc w:val="both"/>
        <w:rPr>
          <w:rFonts w:ascii="Arial" w:hAnsi="Arial" w:cs="Arial"/>
          <w:sz w:val="20"/>
          <w:szCs w:val="20"/>
        </w:rPr>
      </w:pPr>
      <w:r w:rsidRPr="000457B3">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A2284A" w:rsidRPr="000457B3" w:rsidRDefault="00A2284A" w:rsidP="004C4B65">
      <w:pPr>
        <w:pStyle w:val="Normlnweb"/>
        <w:numPr>
          <w:ilvl w:val="0"/>
          <w:numId w:val="14"/>
        </w:numPr>
        <w:tabs>
          <w:tab w:val="clear" w:pos="360"/>
          <w:tab w:val="num" w:pos="567"/>
        </w:tabs>
        <w:spacing w:before="0" w:beforeAutospacing="0" w:after="0" w:afterAutospacing="0"/>
        <w:ind w:left="567" w:hanging="567"/>
        <w:jc w:val="both"/>
        <w:rPr>
          <w:rFonts w:ascii="Arial" w:hAnsi="Arial" w:cs="Arial"/>
          <w:sz w:val="20"/>
          <w:szCs w:val="20"/>
        </w:rPr>
      </w:pPr>
      <w:proofErr w:type="gramStart"/>
      <w:r w:rsidRPr="000457B3">
        <w:rPr>
          <w:rFonts w:ascii="Arial" w:hAnsi="Arial" w:cs="Arial"/>
          <w:sz w:val="20"/>
          <w:szCs w:val="20"/>
        </w:rPr>
        <w:t>se</w:t>
      </w:r>
      <w:proofErr w:type="gramEnd"/>
      <w:r w:rsidRPr="000457B3">
        <w:rPr>
          <w:rFonts w:ascii="Arial" w:hAnsi="Arial" w:cs="Arial"/>
          <w:sz w:val="20"/>
          <w:szCs w:val="20"/>
        </w:rPr>
        <w:t xml:space="preserve"> současně </w:t>
      </w:r>
      <w:proofErr w:type="gramStart"/>
      <w:r w:rsidRPr="000457B3">
        <w:rPr>
          <w:rFonts w:ascii="Arial" w:hAnsi="Arial" w:cs="Arial"/>
          <w:sz w:val="20"/>
          <w:szCs w:val="20"/>
        </w:rPr>
        <w:t>stává</w:t>
      </w:r>
      <w:proofErr w:type="gramEnd"/>
      <w:r w:rsidRPr="000457B3">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A2284A" w:rsidRPr="000457B3" w:rsidRDefault="00A2284A" w:rsidP="004C4B65">
      <w:pPr>
        <w:pStyle w:val="Normlnweb"/>
        <w:numPr>
          <w:ilvl w:val="0"/>
          <w:numId w:val="14"/>
        </w:numPr>
        <w:tabs>
          <w:tab w:val="clear" w:pos="360"/>
          <w:tab w:val="num" w:pos="567"/>
        </w:tabs>
        <w:spacing w:before="0" w:beforeAutospacing="0" w:after="0" w:afterAutospacing="0"/>
        <w:ind w:left="567" w:hanging="567"/>
        <w:jc w:val="both"/>
        <w:rPr>
          <w:rFonts w:ascii="Arial" w:hAnsi="Arial" w:cs="Arial"/>
          <w:sz w:val="20"/>
          <w:szCs w:val="20"/>
        </w:rPr>
      </w:pPr>
      <w:r w:rsidRPr="000457B3">
        <w:rPr>
          <w:rFonts w:ascii="Arial" w:hAnsi="Arial" w:cs="Arial"/>
          <w:sz w:val="20"/>
          <w:szCs w:val="20"/>
        </w:rPr>
        <w:t>zavazuje obchodního partnera, jeho zaměstnance a osoby jím vyslané k dodržování pravidel stanovených Českým statistickým úřadem k ochraně majetku.</w:t>
      </w:r>
    </w:p>
    <w:p w:rsidR="00A2284A" w:rsidRPr="000457B3" w:rsidRDefault="00A2284A" w:rsidP="000457B3">
      <w:pPr>
        <w:pStyle w:val="Normlnweb"/>
        <w:spacing w:before="0" w:beforeAutospacing="0" w:after="0" w:afterAutospacing="0"/>
        <w:jc w:val="both"/>
        <w:rPr>
          <w:rFonts w:ascii="Arial" w:hAnsi="Arial" w:cs="Arial"/>
          <w:sz w:val="20"/>
          <w:szCs w:val="20"/>
        </w:rPr>
      </w:pPr>
      <w:r w:rsidRPr="000457B3">
        <w:rPr>
          <w:rFonts w:ascii="Arial" w:hAnsi="Arial" w:cs="Arial"/>
          <w:sz w:val="20"/>
          <w:szCs w:val="20"/>
        </w:rPr>
        <w:t>Obchodním partnerem se v tomto dokumentu rozumí firma, která provádí práce nebo služby v budov</w:t>
      </w:r>
      <w:r w:rsidR="004C4B65">
        <w:rPr>
          <w:rFonts w:ascii="Arial" w:hAnsi="Arial" w:cs="Arial"/>
          <w:sz w:val="20"/>
          <w:szCs w:val="20"/>
        </w:rPr>
        <w:t>ě ČSÚ na základě požadavku ČSÚ.</w:t>
      </w:r>
    </w:p>
    <w:p w:rsidR="00A2284A" w:rsidRPr="000457B3" w:rsidRDefault="00A2284A" w:rsidP="000457B3">
      <w:pPr>
        <w:pStyle w:val="Normlnweb"/>
        <w:spacing w:before="0" w:beforeAutospacing="0" w:after="0" w:afterAutospacing="0"/>
        <w:jc w:val="both"/>
        <w:rPr>
          <w:rFonts w:ascii="Arial" w:hAnsi="Arial" w:cs="Arial"/>
          <w:sz w:val="20"/>
          <w:szCs w:val="20"/>
        </w:rPr>
      </w:pPr>
      <w:r w:rsidRPr="000457B3">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A2284A" w:rsidRPr="000457B3" w:rsidRDefault="00A2284A" w:rsidP="000457B3">
      <w:pPr>
        <w:pStyle w:val="Normlnweb"/>
        <w:spacing w:before="0" w:beforeAutospacing="0" w:after="0" w:afterAutospacing="0"/>
        <w:jc w:val="both"/>
        <w:rPr>
          <w:rFonts w:ascii="Arial" w:hAnsi="Arial" w:cs="Arial"/>
          <w:sz w:val="20"/>
          <w:szCs w:val="20"/>
        </w:rPr>
      </w:pPr>
      <w:r w:rsidRPr="000457B3">
        <w:rPr>
          <w:rFonts w:ascii="Arial" w:hAnsi="Arial" w:cs="Arial"/>
          <w:sz w:val="20"/>
          <w:szCs w:val="20"/>
        </w:rPr>
        <w:t>Tento dokument může být operativně doplňován písemnou i ústní formou.</w:t>
      </w:r>
    </w:p>
    <w:p w:rsidR="00A2284A" w:rsidRPr="00576676" w:rsidRDefault="00A2284A" w:rsidP="004C4B65">
      <w:pPr>
        <w:spacing w:after="0" w:line="240" w:lineRule="auto"/>
        <w:rPr>
          <w:rFonts w:ascii="Arial" w:hAnsi="Arial" w:cs="Arial"/>
          <w:bCs/>
          <w:sz w:val="20"/>
          <w:szCs w:val="20"/>
        </w:rPr>
      </w:pPr>
    </w:p>
    <w:p w:rsidR="00A2284A" w:rsidRPr="000457B3" w:rsidRDefault="00A2284A" w:rsidP="000457B3">
      <w:pPr>
        <w:spacing w:after="0" w:line="240" w:lineRule="auto"/>
        <w:jc w:val="center"/>
        <w:rPr>
          <w:rFonts w:ascii="Arial" w:hAnsi="Arial" w:cs="Arial"/>
          <w:sz w:val="20"/>
          <w:szCs w:val="20"/>
        </w:rPr>
      </w:pPr>
      <w:r w:rsidRPr="000457B3">
        <w:rPr>
          <w:rFonts w:ascii="Arial" w:hAnsi="Arial" w:cs="Arial"/>
          <w:b/>
          <w:bCs/>
          <w:sz w:val="20"/>
          <w:szCs w:val="20"/>
        </w:rPr>
        <w:t>Článek II. Požární ochrana a b</w:t>
      </w:r>
      <w:r w:rsidRPr="000457B3">
        <w:rPr>
          <w:rFonts w:ascii="Arial" w:hAnsi="Arial" w:cs="Arial"/>
          <w:b/>
          <w:sz w:val="20"/>
          <w:szCs w:val="20"/>
        </w:rPr>
        <w:t>ezpečnost a ochrana zdraví při práci</w:t>
      </w:r>
    </w:p>
    <w:p w:rsidR="00A2284A" w:rsidRPr="000457B3" w:rsidRDefault="00A2284A" w:rsidP="000457B3">
      <w:pPr>
        <w:numPr>
          <w:ilvl w:val="0"/>
          <w:numId w:val="15"/>
        </w:numPr>
        <w:spacing w:after="0" w:line="240" w:lineRule="auto"/>
        <w:rPr>
          <w:rFonts w:ascii="Arial" w:hAnsi="Arial" w:cs="Arial"/>
          <w:b/>
          <w:bCs/>
          <w:sz w:val="20"/>
          <w:szCs w:val="20"/>
        </w:rPr>
      </w:pPr>
      <w:r w:rsidRPr="000457B3">
        <w:rPr>
          <w:rFonts w:ascii="Arial" w:hAnsi="Arial" w:cs="Arial"/>
          <w:b/>
          <w:bCs/>
          <w:sz w:val="20"/>
          <w:szCs w:val="20"/>
        </w:rPr>
        <w:t>Požární ochrana</w:t>
      </w:r>
    </w:p>
    <w:p w:rsidR="00A2284A" w:rsidRPr="000457B3" w:rsidRDefault="00A2284A" w:rsidP="000457B3">
      <w:pPr>
        <w:pStyle w:val="Zkladntext"/>
        <w:numPr>
          <w:ilvl w:val="1"/>
          <w:numId w:val="15"/>
        </w:numPr>
        <w:tabs>
          <w:tab w:val="num" w:pos="709"/>
        </w:tabs>
        <w:spacing w:before="0"/>
        <w:ind w:left="709" w:hanging="709"/>
        <w:outlineLvl w:val="0"/>
        <w:rPr>
          <w:rFonts w:ascii="Arial" w:hAnsi="Arial" w:cs="Arial"/>
        </w:rPr>
      </w:pPr>
      <w:r w:rsidRPr="000457B3">
        <w:rPr>
          <w:rFonts w:ascii="Arial" w:hAnsi="Arial"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A2284A" w:rsidRPr="000457B3" w:rsidRDefault="00A2284A" w:rsidP="000457B3">
      <w:pPr>
        <w:pStyle w:val="Zkladntext"/>
        <w:numPr>
          <w:ilvl w:val="1"/>
          <w:numId w:val="15"/>
        </w:numPr>
        <w:tabs>
          <w:tab w:val="num" w:pos="709"/>
        </w:tabs>
        <w:spacing w:before="0"/>
        <w:ind w:left="709" w:hanging="709"/>
        <w:outlineLvl w:val="0"/>
        <w:rPr>
          <w:rFonts w:ascii="Arial" w:hAnsi="Arial" w:cs="Arial"/>
        </w:rPr>
      </w:pPr>
      <w:r w:rsidRPr="000457B3">
        <w:rPr>
          <w:rFonts w:ascii="Arial" w:hAnsi="Arial"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A2284A" w:rsidRPr="000457B3" w:rsidRDefault="00A2284A" w:rsidP="000457B3">
      <w:pPr>
        <w:pStyle w:val="Normlnweb"/>
        <w:numPr>
          <w:ilvl w:val="1"/>
          <w:numId w:val="15"/>
        </w:numPr>
        <w:tabs>
          <w:tab w:val="num" w:pos="709"/>
        </w:tabs>
        <w:spacing w:before="0" w:beforeAutospacing="0" w:after="0" w:afterAutospacing="0"/>
        <w:ind w:left="709" w:hanging="709"/>
        <w:rPr>
          <w:rFonts w:ascii="Arial" w:eastAsia="Times New Roman" w:hAnsi="Arial" w:cs="Arial"/>
          <w:sz w:val="20"/>
          <w:szCs w:val="20"/>
        </w:rPr>
      </w:pPr>
      <w:r w:rsidRPr="000457B3">
        <w:rPr>
          <w:rFonts w:ascii="Arial" w:eastAsia="Times New Roman" w:hAnsi="Arial" w:cs="Arial"/>
          <w:sz w:val="20"/>
          <w:szCs w:val="20"/>
        </w:rPr>
        <w:t>Zaměstnanci jsou povinni si počínat tak, aby nedošlo ke vzniku požáru.</w:t>
      </w:r>
    </w:p>
    <w:p w:rsidR="00A2284A" w:rsidRPr="000457B3" w:rsidRDefault="00A2284A" w:rsidP="000457B3">
      <w:pPr>
        <w:pStyle w:val="Normlnweb"/>
        <w:numPr>
          <w:ilvl w:val="1"/>
          <w:numId w:val="15"/>
        </w:numPr>
        <w:tabs>
          <w:tab w:val="num" w:pos="709"/>
        </w:tabs>
        <w:spacing w:before="0" w:beforeAutospacing="0" w:after="0" w:afterAutospacing="0"/>
        <w:ind w:left="709" w:hanging="709"/>
        <w:jc w:val="both"/>
        <w:rPr>
          <w:rFonts w:ascii="Arial" w:eastAsia="Times New Roman" w:hAnsi="Arial" w:cs="Arial"/>
          <w:sz w:val="20"/>
          <w:szCs w:val="20"/>
        </w:rPr>
      </w:pPr>
      <w:r w:rsidRPr="000457B3">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0457B3">
        <w:rPr>
          <w:rFonts w:ascii="Arial" w:hAnsi="Arial" w:cs="Arial"/>
          <w:sz w:val="20"/>
          <w:szCs w:val="20"/>
        </w:rPr>
        <w:t xml:space="preserve">technik požární ochrany (dále jen „PO“) ČSÚ. </w:t>
      </w:r>
      <w:r w:rsidRPr="000457B3">
        <w:rPr>
          <w:rFonts w:ascii="Arial" w:eastAsia="Times New Roman" w:hAnsi="Arial" w:cs="Arial"/>
          <w:sz w:val="20"/>
          <w:szCs w:val="20"/>
        </w:rPr>
        <w:t>Vedoucí zaměstnanec pak školí své podřízené zaměstnance podle tematického plánu a časového rozvrhu školení o PO objednatele.</w:t>
      </w:r>
    </w:p>
    <w:p w:rsidR="00A2284A" w:rsidRPr="000457B3" w:rsidRDefault="00A2284A" w:rsidP="000457B3">
      <w:pPr>
        <w:pStyle w:val="Normlnweb"/>
        <w:numPr>
          <w:ilvl w:val="1"/>
          <w:numId w:val="15"/>
        </w:numPr>
        <w:tabs>
          <w:tab w:val="num" w:pos="709"/>
        </w:tabs>
        <w:spacing w:before="0" w:beforeAutospacing="0" w:after="0" w:afterAutospacing="0"/>
        <w:ind w:left="709" w:hanging="709"/>
        <w:jc w:val="both"/>
        <w:rPr>
          <w:rFonts w:ascii="Arial" w:eastAsia="Times New Roman" w:hAnsi="Arial" w:cs="Arial"/>
          <w:sz w:val="20"/>
          <w:szCs w:val="20"/>
        </w:rPr>
      </w:pPr>
      <w:r w:rsidRPr="000457B3">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A2284A" w:rsidRPr="000457B3" w:rsidRDefault="00A2284A" w:rsidP="000457B3">
      <w:pPr>
        <w:pStyle w:val="Normlnweb"/>
        <w:numPr>
          <w:ilvl w:val="1"/>
          <w:numId w:val="15"/>
        </w:numPr>
        <w:tabs>
          <w:tab w:val="num" w:pos="709"/>
        </w:tabs>
        <w:spacing w:before="0" w:beforeAutospacing="0" w:after="0" w:afterAutospacing="0"/>
        <w:ind w:left="709" w:hanging="709"/>
        <w:jc w:val="both"/>
        <w:rPr>
          <w:rFonts w:ascii="Arial" w:hAnsi="Arial" w:cs="Arial"/>
          <w:sz w:val="20"/>
          <w:szCs w:val="20"/>
        </w:rPr>
      </w:pPr>
      <w:r w:rsidRPr="000457B3">
        <w:rPr>
          <w:rFonts w:ascii="Arial" w:hAnsi="Arial" w:cs="Arial"/>
          <w:b/>
          <w:bCs/>
          <w:sz w:val="20"/>
          <w:szCs w:val="20"/>
        </w:rPr>
        <w:t>Zaměstnanci jsou povinni se seznámit s Požárním řádem, Požárními poplachovými směrnicemi a Evakuačním plánem Českého statistického úřadu.</w:t>
      </w:r>
      <w:r w:rsidRPr="000457B3">
        <w:rPr>
          <w:rFonts w:ascii="Arial" w:hAnsi="Arial" w:cs="Arial"/>
          <w:sz w:val="20"/>
          <w:szCs w:val="20"/>
        </w:rPr>
        <w:t xml:space="preserve"> Požární řád, Požární poplachové směrnice a Evakuační plán jsou vyvěšeny na chodbách v prostoru u výtahů, </w:t>
      </w:r>
      <w:proofErr w:type="spellStart"/>
      <w:r w:rsidRPr="000457B3">
        <w:rPr>
          <w:rFonts w:ascii="Arial" w:hAnsi="Arial" w:cs="Arial"/>
          <w:sz w:val="20"/>
          <w:szCs w:val="20"/>
        </w:rPr>
        <w:t>event</w:t>
      </w:r>
      <w:proofErr w:type="spellEnd"/>
      <w:r w:rsidRPr="000457B3">
        <w:rPr>
          <w:rFonts w:ascii="Arial" w:hAnsi="Arial" w:cs="Arial"/>
          <w:sz w:val="20"/>
          <w:szCs w:val="20"/>
        </w:rPr>
        <w:t>. na dalších vybraných volně přístupných místech.</w:t>
      </w:r>
    </w:p>
    <w:p w:rsidR="00A2284A" w:rsidRPr="000457B3" w:rsidRDefault="00A2284A" w:rsidP="000457B3">
      <w:pPr>
        <w:pStyle w:val="Normlnweb"/>
        <w:numPr>
          <w:ilvl w:val="1"/>
          <w:numId w:val="15"/>
        </w:numPr>
        <w:tabs>
          <w:tab w:val="num" w:pos="709"/>
        </w:tabs>
        <w:spacing w:before="0" w:beforeAutospacing="0" w:after="0" w:afterAutospacing="0"/>
        <w:ind w:left="709" w:hanging="709"/>
        <w:jc w:val="both"/>
        <w:rPr>
          <w:rFonts w:ascii="Arial" w:hAnsi="Arial" w:cs="Arial"/>
          <w:sz w:val="20"/>
          <w:szCs w:val="20"/>
        </w:rPr>
      </w:pPr>
      <w:r w:rsidRPr="000457B3">
        <w:rPr>
          <w:rFonts w:ascii="Arial" w:hAnsi="Arial" w:cs="Arial"/>
          <w:sz w:val="20"/>
          <w:szCs w:val="20"/>
        </w:rPr>
        <w:t>Ohlašovnou požáru je recepce v 1. nadzemním podlaží.</w:t>
      </w:r>
    </w:p>
    <w:p w:rsidR="00A2284A" w:rsidRPr="000457B3" w:rsidRDefault="00A2284A" w:rsidP="000457B3">
      <w:pPr>
        <w:pStyle w:val="Normlnweb"/>
        <w:numPr>
          <w:ilvl w:val="1"/>
          <w:numId w:val="15"/>
        </w:numPr>
        <w:tabs>
          <w:tab w:val="num" w:pos="709"/>
        </w:tabs>
        <w:spacing w:before="0" w:beforeAutospacing="0" w:after="0" w:afterAutospacing="0"/>
        <w:ind w:left="709" w:hanging="709"/>
        <w:jc w:val="both"/>
        <w:rPr>
          <w:rFonts w:ascii="Arial" w:hAnsi="Arial" w:cs="Arial"/>
          <w:sz w:val="20"/>
          <w:szCs w:val="20"/>
        </w:rPr>
      </w:pPr>
      <w:r w:rsidRPr="000457B3">
        <w:rPr>
          <w:rFonts w:ascii="Arial" w:hAnsi="Arial" w:cs="Arial"/>
          <w:sz w:val="20"/>
          <w:szCs w:val="20"/>
        </w:rPr>
        <w:t>Hlásiče požáru jsou zřetelně označeny, v určených prostorách jsou rozmístěny hasicí přístroje.</w:t>
      </w:r>
    </w:p>
    <w:p w:rsidR="00A2284A" w:rsidRDefault="00A2284A" w:rsidP="000457B3">
      <w:pPr>
        <w:pStyle w:val="Normlnweb"/>
        <w:numPr>
          <w:ilvl w:val="1"/>
          <w:numId w:val="15"/>
        </w:numPr>
        <w:tabs>
          <w:tab w:val="num" w:pos="709"/>
        </w:tabs>
        <w:spacing w:before="0" w:beforeAutospacing="0" w:after="0" w:afterAutospacing="0"/>
        <w:ind w:left="709" w:hanging="709"/>
        <w:jc w:val="both"/>
        <w:rPr>
          <w:rFonts w:ascii="Arial" w:hAnsi="Arial" w:cs="Arial"/>
          <w:b/>
          <w:bCs/>
          <w:sz w:val="20"/>
          <w:szCs w:val="20"/>
        </w:rPr>
      </w:pPr>
      <w:r w:rsidRPr="000457B3">
        <w:rPr>
          <w:rFonts w:ascii="Arial" w:hAnsi="Arial" w:cs="Arial"/>
          <w:b/>
          <w:bCs/>
          <w:sz w:val="20"/>
          <w:szCs w:val="20"/>
        </w:rPr>
        <w:t>Každý poplach</w:t>
      </w:r>
      <w:r w:rsidRPr="000457B3">
        <w:rPr>
          <w:rFonts w:ascii="Arial" w:hAnsi="Arial" w:cs="Arial"/>
          <w:sz w:val="20"/>
          <w:szCs w:val="20"/>
        </w:rPr>
        <w:t xml:space="preserve"> (nejen požární, ale i poplach vyhlášený při mimořádných </w:t>
      </w:r>
      <w:proofErr w:type="gramStart"/>
      <w:r w:rsidRPr="000457B3">
        <w:rPr>
          <w:rFonts w:ascii="Arial" w:hAnsi="Arial" w:cs="Arial"/>
          <w:sz w:val="20"/>
          <w:szCs w:val="20"/>
        </w:rPr>
        <w:t>událostech</w:t>
      </w:r>
      <w:proofErr w:type="gramEnd"/>
      <w:r w:rsidRPr="000457B3">
        <w:rPr>
          <w:rFonts w:ascii="Arial" w:hAnsi="Arial" w:cs="Arial"/>
          <w:sz w:val="20"/>
          <w:szCs w:val="20"/>
        </w:rPr>
        <w:t xml:space="preserve">) </w:t>
      </w:r>
      <w:r w:rsidRPr="000457B3">
        <w:rPr>
          <w:rFonts w:ascii="Arial" w:hAnsi="Arial" w:cs="Arial"/>
          <w:b/>
          <w:bCs/>
          <w:sz w:val="20"/>
          <w:szCs w:val="20"/>
        </w:rPr>
        <w:t>je vyhlašován vnitřním rozhlasem.</w:t>
      </w:r>
      <w:r w:rsidRPr="000457B3">
        <w:rPr>
          <w:rFonts w:ascii="Arial" w:hAnsi="Arial" w:cs="Arial"/>
          <w:sz w:val="20"/>
          <w:szCs w:val="20"/>
        </w:rPr>
        <w:t xml:space="preserve"> Po jeho vyhlášení se automaticky odblokují turnikety a elektromagnetické zámky. </w:t>
      </w:r>
      <w:r w:rsidRPr="000457B3">
        <w:rPr>
          <w:rFonts w:ascii="Arial" w:hAnsi="Arial" w:cs="Arial"/>
          <w:b/>
          <w:bCs/>
          <w:sz w:val="20"/>
          <w:szCs w:val="20"/>
        </w:rPr>
        <w:t>Při opuštění budovy se zaměstnanci řídí Evakuačním plánem.</w:t>
      </w:r>
    </w:p>
    <w:p w:rsidR="007B6BD6" w:rsidRDefault="007B6BD6">
      <w:pPr>
        <w:rPr>
          <w:rFonts w:ascii="Arial" w:eastAsia="Arial Unicode MS" w:hAnsi="Arial" w:cs="Arial"/>
          <w:bCs/>
          <w:sz w:val="20"/>
          <w:szCs w:val="20"/>
        </w:rPr>
      </w:pPr>
      <w:r>
        <w:rPr>
          <w:rFonts w:ascii="Arial" w:hAnsi="Arial" w:cs="Arial"/>
          <w:bCs/>
          <w:sz w:val="20"/>
          <w:szCs w:val="20"/>
        </w:rPr>
        <w:br w:type="page"/>
      </w:r>
    </w:p>
    <w:p w:rsidR="00A2284A" w:rsidRPr="000457B3" w:rsidRDefault="00A2284A" w:rsidP="000457B3">
      <w:pPr>
        <w:spacing w:after="0" w:line="240" w:lineRule="auto"/>
        <w:ind w:left="851" w:hanging="851"/>
        <w:jc w:val="both"/>
        <w:rPr>
          <w:rFonts w:ascii="Arial" w:hAnsi="Arial" w:cs="Arial"/>
          <w:b/>
          <w:bCs/>
          <w:sz w:val="20"/>
          <w:szCs w:val="20"/>
          <w:u w:val="single"/>
        </w:rPr>
      </w:pPr>
      <w:r w:rsidRPr="000457B3">
        <w:rPr>
          <w:rFonts w:ascii="Arial" w:hAnsi="Arial" w:cs="Arial"/>
          <w:b/>
          <w:bCs/>
          <w:sz w:val="20"/>
          <w:szCs w:val="20"/>
          <w:u w:val="single"/>
        </w:rPr>
        <w:t>Je zakázáno zejména:</w:t>
      </w:r>
    </w:p>
    <w:p w:rsidR="00A2284A" w:rsidRPr="000457B3" w:rsidRDefault="00A2284A" w:rsidP="000457B3">
      <w:pPr>
        <w:numPr>
          <w:ilvl w:val="0"/>
          <w:numId w:val="16"/>
        </w:numPr>
        <w:tabs>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používat únikové východy v jiných než mimořádných situacích,</w:t>
      </w:r>
    </w:p>
    <w:p w:rsidR="00A2284A" w:rsidRPr="000457B3" w:rsidRDefault="00A2284A" w:rsidP="000457B3">
      <w:pPr>
        <w:numPr>
          <w:ilvl w:val="0"/>
          <w:numId w:val="16"/>
        </w:numPr>
        <w:tabs>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blokovat dveře na únikových cestách, zastavět tyto cesty nebo snižovat jejich průchodnost (např. zastavěním těchto cest inventářem, materiálem apod.),</w:t>
      </w:r>
    </w:p>
    <w:p w:rsidR="00A2284A" w:rsidRPr="000457B3" w:rsidRDefault="00A2284A" w:rsidP="000457B3">
      <w:pPr>
        <w:numPr>
          <w:ilvl w:val="0"/>
          <w:numId w:val="16"/>
        </w:numPr>
        <w:tabs>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 xml:space="preserve">znemožnění přístupu k rozvodům vody a el. </w:t>
      </w:r>
      <w:proofErr w:type="gramStart"/>
      <w:r w:rsidRPr="000457B3">
        <w:rPr>
          <w:rFonts w:ascii="Arial" w:hAnsi="Arial" w:cs="Arial"/>
          <w:sz w:val="20"/>
          <w:szCs w:val="20"/>
        </w:rPr>
        <w:t>energie</w:t>
      </w:r>
      <w:proofErr w:type="gramEnd"/>
      <w:r w:rsidRPr="000457B3">
        <w:rPr>
          <w:rFonts w:ascii="Arial" w:hAnsi="Arial" w:cs="Arial"/>
          <w:sz w:val="20"/>
          <w:szCs w:val="20"/>
        </w:rPr>
        <w:t>, k požárním hydrantům a přenosným hasicím přístrojům.</w:t>
      </w:r>
    </w:p>
    <w:p w:rsidR="00A2284A" w:rsidRPr="00576676" w:rsidRDefault="00A2284A" w:rsidP="004C4B65">
      <w:pPr>
        <w:pStyle w:val="Normlnweb"/>
        <w:spacing w:before="0" w:beforeAutospacing="0" w:after="0" w:afterAutospacing="0"/>
        <w:jc w:val="both"/>
        <w:rPr>
          <w:rFonts w:ascii="Arial" w:eastAsia="Times New Roman" w:hAnsi="Arial" w:cs="Arial"/>
          <w:bCs/>
          <w:sz w:val="20"/>
          <w:szCs w:val="20"/>
        </w:rPr>
      </w:pPr>
    </w:p>
    <w:p w:rsidR="00A2284A" w:rsidRPr="000457B3" w:rsidRDefault="00A2284A" w:rsidP="000457B3">
      <w:pPr>
        <w:pStyle w:val="Normlnweb"/>
        <w:numPr>
          <w:ilvl w:val="0"/>
          <w:numId w:val="15"/>
        </w:numPr>
        <w:spacing w:before="0" w:beforeAutospacing="0" w:after="0" w:afterAutospacing="0"/>
        <w:jc w:val="both"/>
        <w:rPr>
          <w:rFonts w:ascii="Arial" w:eastAsia="Times New Roman" w:hAnsi="Arial" w:cs="Arial"/>
          <w:b/>
          <w:bCs/>
          <w:sz w:val="20"/>
          <w:szCs w:val="20"/>
        </w:rPr>
      </w:pPr>
      <w:r w:rsidRPr="000457B3">
        <w:rPr>
          <w:rFonts w:ascii="Arial" w:eastAsia="Times New Roman" w:hAnsi="Arial" w:cs="Arial"/>
          <w:b/>
          <w:bCs/>
          <w:sz w:val="20"/>
          <w:szCs w:val="20"/>
        </w:rPr>
        <w:t>Bezpečnost a ochrana zdraví při práci</w:t>
      </w:r>
    </w:p>
    <w:p w:rsidR="00A2284A" w:rsidRPr="000457B3" w:rsidRDefault="00A2284A" w:rsidP="000457B3">
      <w:pPr>
        <w:pStyle w:val="Normlnweb"/>
        <w:numPr>
          <w:ilvl w:val="1"/>
          <w:numId w:val="15"/>
        </w:numPr>
        <w:tabs>
          <w:tab w:val="num" w:pos="709"/>
        </w:tabs>
        <w:spacing w:before="0" w:beforeAutospacing="0" w:after="0" w:afterAutospacing="0"/>
        <w:ind w:left="709" w:hanging="709"/>
        <w:jc w:val="both"/>
        <w:rPr>
          <w:rFonts w:ascii="Arial" w:hAnsi="Arial" w:cs="Arial"/>
          <w:sz w:val="20"/>
          <w:szCs w:val="20"/>
        </w:rPr>
      </w:pPr>
      <w:r w:rsidRPr="000457B3">
        <w:rPr>
          <w:rFonts w:ascii="Arial" w:hAnsi="Arial" w:cs="Arial"/>
          <w:sz w:val="20"/>
          <w:szCs w:val="20"/>
        </w:rPr>
        <w:t>Činnost ČSÚ je převážně administrativního charakteru s odpovídajícími pracovními riziky.</w:t>
      </w:r>
    </w:p>
    <w:p w:rsidR="00A2284A" w:rsidRPr="000457B3" w:rsidRDefault="00A2284A" w:rsidP="000457B3">
      <w:pPr>
        <w:numPr>
          <w:ilvl w:val="1"/>
          <w:numId w:val="15"/>
        </w:numPr>
        <w:tabs>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K minimalizování ohrožení bezpečnosti a zdraví jsou zaměstnanci povinni dodržovat tato pravidla:</w:t>
      </w:r>
    </w:p>
    <w:p w:rsidR="00A2284A" w:rsidRPr="000457B3" w:rsidRDefault="00A2284A" w:rsidP="000457B3">
      <w:pPr>
        <w:numPr>
          <w:ilvl w:val="0"/>
          <w:numId w:val="17"/>
        </w:numPr>
        <w:tabs>
          <w:tab w:val="clear" w:pos="1068"/>
          <w:tab w:val="num" w:pos="1134"/>
        </w:tabs>
        <w:spacing w:after="0" w:line="240" w:lineRule="auto"/>
        <w:ind w:left="709" w:firstLine="0"/>
        <w:jc w:val="both"/>
        <w:rPr>
          <w:rFonts w:ascii="Arial" w:hAnsi="Arial" w:cs="Arial"/>
          <w:sz w:val="20"/>
          <w:szCs w:val="20"/>
        </w:rPr>
      </w:pPr>
      <w:r w:rsidRPr="000457B3">
        <w:rPr>
          <w:rFonts w:ascii="Arial" w:hAnsi="Arial" w:cs="Arial"/>
          <w:sz w:val="20"/>
          <w:szCs w:val="20"/>
        </w:rPr>
        <w:t>přísný zákaz kouření v celé budově ČSÚ (výjimkou je kuřárna),</w:t>
      </w:r>
    </w:p>
    <w:p w:rsidR="00A2284A" w:rsidRPr="000457B3" w:rsidRDefault="00A2284A" w:rsidP="000457B3">
      <w:pPr>
        <w:numPr>
          <w:ilvl w:val="0"/>
          <w:numId w:val="18"/>
        </w:numPr>
        <w:tabs>
          <w:tab w:val="num" w:pos="1134"/>
        </w:tabs>
        <w:spacing w:after="0" w:line="240" w:lineRule="auto"/>
        <w:ind w:left="1134" w:hanging="425"/>
        <w:jc w:val="both"/>
        <w:rPr>
          <w:rFonts w:ascii="Arial" w:hAnsi="Arial" w:cs="Arial"/>
          <w:sz w:val="20"/>
          <w:szCs w:val="20"/>
        </w:rPr>
      </w:pPr>
      <w:r w:rsidRPr="000457B3">
        <w:rPr>
          <w:rFonts w:ascii="Arial" w:hAnsi="Arial" w:cs="Arial"/>
          <w:sz w:val="20"/>
          <w:szCs w:val="20"/>
        </w:rPr>
        <w:t>nemanipulovat se žádným zařízením, pokud není určeno k výkonu prací obchodního partnera.</w:t>
      </w:r>
    </w:p>
    <w:p w:rsidR="00A2284A" w:rsidRPr="000457B3" w:rsidRDefault="00A2284A" w:rsidP="000457B3">
      <w:pPr>
        <w:pStyle w:val="Zkladntextodsazen"/>
        <w:numPr>
          <w:ilvl w:val="1"/>
          <w:numId w:val="15"/>
        </w:numPr>
        <w:tabs>
          <w:tab w:val="num" w:pos="709"/>
        </w:tabs>
        <w:spacing w:after="0"/>
        <w:ind w:left="709" w:hanging="709"/>
        <w:jc w:val="both"/>
        <w:rPr>
          <w:rFonts w:cs="Arial"/>
          <w:sz w:val="20"/>
          <w:szCs w:val="20"/>
        </w:rPr>
      </w:pPr>
      <w:r w:rsidRPr="000457B3">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A2284A" w:rsidRPr="000457B3" w:rsidRDefault="00A2284A" w:rsidP="000457B3">
      <w:pPr>
        <w:pStyle w:val="Zkladntextodsazen"/>
        <w:numPr>
          <w:ilvl w:val="1"/>
          <w:numId w:val="15"/>
        </w:numPr>
        <w:tabs>
          <w:tab w:val="num" w:pos="709"/>
        </w:tabs>
        <w:spacing w:after="0"/>
        <w:ind w:left="709" w:hanging="709"/>
        <w:jc w:val="both"/>
        <w:rPr>
          <w:rFonts w:cs="Arial"/>
          <w:sz w:val="20"/>
          <w:szCs w:val="20"/>
        </w:rPr>
      </w:pPr>
      <w:r w:rsidRPr="000457B3">
        <w:rPr>
          <w:rFonts w:cs="Arial"/>
          <w:sz w:val="20"/>
          <w:szCs w:val="20"/>
        </w:rPr>
        <w:t>Zaměstnanci musí mít k výkonu dané práce potřebnou odbornou a zdravotní způsobilost a příslušné instrukce k činnostem, které mají provádět.</w:t>
      </w:r>
    </w:p>
    <w:p w:rsidR="00A2284A" w:rsidRPr="000457B3" w:rsidRDefault="00A2284A" w:rsidP="000457B3">
      <w:pPr>
        <w:pStyle w:val="Zkladntextodsazen"/>
        <w:numPr>
          <w:ilvl w:val="1"/>
          <w:numId w:val="15"/>
        </w:numPr>
        <w:tabs>
          <w:tab w:val="num" w:pos="709"/>
        </w:tabs>
        <w:spacing w:after="0"/>
        <w:ind w:left="709" w:hanging="709"/>
        <w:jc w:val="both"/>
        <w:rPr>
          <w:rFonts w:cs="Arial"/>
          <w:sz w:val="20"/>
          <w:szCs w:val="20"/>
        </w:rPr>
      </w:pPr>
      <w:r w:rsidRPr="000457B3">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A2284A" w:rsidRPr="00576676" w:rsidRDefault="00A2284A" w:rsidP="004C4B65">
      <w:pPr>
        <w:spacing w:after="0" w:line="240" w:lineRule="auto"/>
        <w:rPr>
          <w:rFonts w:ascii="Arial" w:hAnsi="Arial" w:cs="Arial"/>
          <w:bCs/>
          <w:sz w:val="20"/>
          <w:szCs w:val="20"/>
        </w:rPr>
      </w:pPr>
    </w:p>
    <w:p w:rsidR="00A2284A" w:rsidRPr="000457B3" w:rsidRDefault="00A2284A" w:rsidP="000457B3">
      <w:pPr>
        <w:spacing w:after="0" w:line="240" w:lineRule="auto"/>
        <w:jc w:val="center"/>
        <w:rPr>
          <w:rFonts w:ascii="Arial" w:hAnsi="Arial" w:cs="Arial"/>
          <w:b/>
          <w:bCs/>
          <w:sz w:val="20"/>
          <w:szCs w:val="20"/>
        </w:rPr>
      </w:pPr>
      <w:r w:rsidRPr="000457B3">
        <w:rPr>
          <w:rFonts w:ascii="Arial" w:hAnsi="Arial" w:cs="Arial"/>
          <w:b/>
          <w:bCs/>
          <w:sz w:val="20"/>
          <w:szCs w:val="20"/>
        </w:rPr>
        <w:t>Článek III. Ochrana majetku</w:t>
      </w:r>
    </w:p>
    <w:p w:rsidR="00A2284A" w:rsidRPr="000457B3" w:rsidRDefault="00A2284A" w:rsidP="000457B3">
      <w:pPr>
        <w:pStyle w:val="Nadpis4"/>
        <w:keepLines/>
        <w:ind w:left="709" w:hanging="709"/>
        <w:jc w:val="both"/>
        <w:rPr>
          <w:rFonts w:ascii="Arial" w:hAnsi="Arial" w:cs="Arial"/>
          <w:b/>
          <w:sz w:val="20"/>
          <w:szCs w:val="20"/>
        </w:rPr>
      </w:pPr>
      <w:r w:rsidRPr="000457B3">
        <w:rPr>
          <w:rFonts w:ascii="Arial" w:hAnsi="Arial" w:cs="Arial"/>
          <w:sz w:val="20"/>
          <w:szCs w:val="20"/>
        </w:rPr>
        <w:t>Ohlašování prací</w:t>
      </w:r>
    </w:p>
    <w:p w:rsidR="00A2284A" w:rsidRPr="000457B3" w:rsidRDefault="00A2284A" w:rsidP="000457B3">
      <w:pPr>
        <w:pStyle w:val="Zkladntextodsazen2"/>
        <w:spacing w:after="0" w:line="240" w:lineRule="auto"/>
        <w:jc w:val="both"/>
        <w:rPr>
          <w:rFonts w:ascii="Arial" w:hAnsi="Arial" w:cs="Arial"/>
          <w:sz w:val="20"/>
          <w:szCs w:val="20"/>
        </w:rPr>
      </w:pPr>
      <w:r w:rsidRPr="000457B3">
        <w:rPr>
          <w:rFonts w:ascii="Arial" w:hAnsi="Arial"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A2284A" w:rsidRPr="000457B3" w:rsidRDefault="00A2284A" w:rsidP="000457B3">
      <w:pPr>
        <w:pStyle w:val="Nadpis4"/>
        <w:keepLines/>
        <w:ind w:left="709" w:hanging="709"/>
        <w:jc w:val="both"/>
        <w:rPr>
          <w:rFonts w:ascii="Arial" w:hAnsi="Arial" w:cs="Arial"/>
          <w:b/>
          <w:sz w:val="20"/>
          <w:szCs w:val="20"/>
        </w:rPr>
      </w:pPr>
      <w:r w:rsidRPr="000457B3">
        <w:rPr>
          <w:rFonts w:ascii="Arial" w:hAnsi="Arial" w:cs="Arial"/>
          <w:sz w:val="20"/>
          <w:szCs w:val="20"/>
        </w:rPr>
        <w:t>Přidělování přístupových karet a klíčů</w:t>
      </w:r>
    </w:p>
    <w:p w:rsidR="00A2284A" w:rsidRPr="000457B3" w:rsidRDefault="00A2284A" w:rsidP="000457B3">
      <w:pPr>
        <w:pStyle w:val="Zkladntext"/>
        <w:spacing w:before="0"/>
        <w:ind w:left="284" w:firstLine="0"/>
        <w:rPr>
          <w:rFonts w:ascii="Arial" w:hAnsi="Arial" w:cs="Arial"/>
        </w:rPr>
      </w:pPr>
      <w:r w:rsidRPr="000457B3">
        <w:rPr>
          <w:rFonts w:ascii="Arial" w:hAnsi="Arial" w:cs="Arial"/>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A2284A" w:rsidRPr="000457B3" w:rsidRDefault="00A2284A" w:rsidP="000457B3">
      <w:pPr>
        <w:pStyle w:val="Zkladntext"/>
        <w:spacing w:before="0"/>
        <w:ind w:left="0" w:firstLine="0"/>
        <w:rPr>
          <w:rFonts w:ascii="Arial" w:hAnsi="Arial" w:cs="Arial"/>
          <w:b/>
        </w:rPr>
      </w:pPr>
      <w:r w:rsidRPr="000457B3">
        <w:rPr>
          <w:rFonts w:ascii="Arial" w:hAnsi="Arial" w:cs="Arial"/>
          <w:b/>
        </w:rPr>
        <w:t>Vjezd a parkování</w:t>
      </w:r>
    </w:p>
    <w:p w:rsidR="00A2284A" w:rsidRPr="000457B3" w:rsidRDefault="00A2284A" w:rsidP="000457B3">
      <w:pPr>
        <w:pStyle w:val="Zkladntext"/>
        <w:spacing w:before="0"/>
        <w:ind w:left="284" w:firstLine="0"/>
        <w:rPr>
          <w:rFonts w:ascii="Arial" w:hAnsi="Arial" w:cs="Arial"/>
        </w:rPr>
      </w:pPr>
      <w:r w:rsidRPr="000457B3">
        <w:rPr>
          <w:rFonts w:ascii="Arial" w:hAnsi="Arial"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A2284A" w:rsidRPr="000457B3" w:rsidRDefault="00A2284A" w:rsidP="000457B3">
      <w:pPr>
        <w:spacing w:after="0" w:line="240" w:lineRule="auto"/>
        <w:jc w:val="both"/>
        <w:rPr>
          <w:rFonts w:ascii="Arial" w:hAnsi="Arial" w:cs="Arial"/>
          <w:b/>
          <w:bCs/>
          <w:sz w:val="20"/>
          <w:szCs w:val="20"/>
        </w:rPr>
      </w:pPr>
      <w:r w:rsidRPr="000457B3">
        <w:rPr>
          <w:rFonts w:ascii="Arial" w:hAnsi="Arial" w:cs="Arial"/>
          <w:b/>
          <w:bCs/>
          <w:sz w:val="20"/>
          <w:szCs w:val="20"/>
        </w:rPr>
        <w:t>Zaměstnanec je povinen respektovat zejména tato nařízení:</w:t>
      </w:r>
    </w:p>
    <w:p w:rsidR="00A2284A" w:rsidRPr="000457B3" w:rsidRDefault="00A2284A" w:rsidP="000457B3">
      <w:pPr>
        <w:numPr>
          <w:ilvl w:val="0"/>
          <w:numId w:val="19"/>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V garážích je nutné dodržovat platné dopravní předpisy.</w:t>
      </w:r>
    </w:p>
    <w:p w:rsidR="00A2284A" w:rsidRPr="000457B3" w:rsidRDefault="00A2284A" w:rsidP="000457B3">
      <w:pPr>
        <w:numPr>
          <w:ilvl w:val="0"/>
          <w:numId w:val="19"/>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Není povolen vjezd automobilů na pohon LPG.</w:t>
      </w:r>
    </w:p>
    <w:p w:rsidR="00A2284A" w:rsidRPr="000457B3" w:rsidRDefault="00A2284A" w:rsidP="000457B3">
      <w:pPr>
        <w:numPr>
          <w:ilvl w:val="0"/>
          <w:numId w:val="19"/>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Je zakázáno zdržovat se s vozidlem v prostoru vjezdu do garáží a výjezdu z nich.</w:t>
      </w:r>
    </w:p>
    <w:p w:rsidR="00A2284A" w:rsidRPr="000457B3" w:rsidRDefault="00A2284A" w:rsidP="000457B3">
      <w:pPr>
        <w:numPr>
          <w:ilvl w:val="0"/>
          <w:numId w:val="19"/>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Vozidlo musí být zaparkováno tak, aby umožnilo volný průchod k výtahům, schodišti</w:t>
      </w:r>
      <w:r w:rsidR="00FF1612">
        <w:rPr>
          <w:rFonts w:ascii="Arial" w:hAnsi="Arial" w:cs="Arial"/>
          <w:sz w:val="20"/>
          <w:szCs w:val="20"/>
        </w:rPr>
        <w:br/>
      </w:r>
      <w:r w:rsidRPr="000457B3">
        <w:rPr>
          <w:rFonts w:ascii="Arial" w:hAnsi="Arial" w:cs="Arial"/>
          <w:sz w:val="20"/>
          <w:szCs w:val="20"/>
        </w:rPr>
        <w:t>a do technického zázemí. Zároveň musí být umožněn volný přístup k požárním hydrantům, přenosným hasicím přístrojům a požárním hlásičům.</w:t>
      </w:r>
    </w:p>
    <w:p w:rsidR="00A2284A" w:rsidRPr="000457B3" w:rsidRDefault="00A2284A" w:rsidP="000457B3">
      <w:pPr>
        <w:numPr>
          <w:ilvl w:val="0"/>
          <w:numId w:val="19"/>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Průchod osob příjezdovým tunelem nebo příjezdovými vraty je možný pouze v mimořádných případech za dodržení zvýšené opatrnosti a zajištění dozoru strážného.</w:t>
      </w:r>
    </w:p>
    <w:p w:rsidR="00A2284A" w:rsidRPr="000457B3" w:rsidRDefault="00A2284A" w:rsidP="000457B3">
      <w:pPr>
        <w:pStyle w:val="Nadpis4"/>
        <w:keepLines/>
        <w:ind w:left="567" w:hanging="567"/>
        <w:jc w:val="left"/>
        <w:rPr>
          <w:rFonts w:ascii="Arial" w:hAnsi="Arial" w:cs="Arial"/>
          <w:b/>
          <w:sz w:val="20"/>
          <w:szCs w:val="20"/>
        </w:rPr>
      </w:pPr>
      <w:r w:rsidRPr="000457B3">
        <w:rPr>
          <w:rFonts w:ascii="Arial" w:hAnsi="Arial" w:cs="Arial"/>
          <w:sz w:val="20"/>
          <w:szCs w:val="20"/>
        </w:rPr>
        <w:t>Dodržování pravidel</w:t>
      </w:r>
    </w:p>
    <w:p w:rsidR="00A2284A" w:rsidRPr="000457B3" w:rsidRDefault="00A2284A" w:rsidP="000457B3">
      <w:pPr>
        <w:spacing w:after="0" w:line="240" w:lineRule="auto"/>
        <w:jc w:val="both"/>
        <w:rPr>
          <w:rFonts w:ascii="Arial" w:hAnsi="Arial" w:cs="Arial"/>
          <w:b/>
          <w:bCs/>
          <w:sz w:val="20"/>
          <w:szCs w:val="20"/>
        </w:rPr>
      </w:pPr>
      <w:r w:rsidRPr="000457B3">
        <w:rPr>
          <w:rFonts w:ascii="Arial" w:hAnsi="Arial" w:cs="Arial"/>
          <w:b/>
          <w:bCs/>
          <w:sz w:val="20"/>
          <w:szCs w:val="20"/>
        </w:rPr>
        <w:t>Zaměstnanec zejména:</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Nesmí na pracovišti požívat alkohol nebo jiné návykové látky a nesmí pod jejich vlivem nastoupit do práce.</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Nesmí poškozovat, zapůjčovat si nebo zcizit majetek ČSÚ.</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 xml:space="preserve">Nesmí používat prostředky a předměty ČSÚ, pokud to není dohodnuto nebo nezbytně nutné pro výkon sjednané práce. </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Nesmí otevírat uzamčené i neuzamčené části zařízení kanceláře nebo jiných prostor.</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Je zavázán mlčenlivostí o skutečnostech, které se dozví během své činnosti,</w:t>
      </w:r>
      <w:r w:rsidR="000457B3">
        <w:rPr>
          <w:rFonts w:ascii="Arial" w:hAnsi="Arial" w:cs="Arial"/>
          <w:sz w:val="20"/>
          <w:szCs w:val="20"/>
        </w:rPr>
        <w:br/>
      </w:r>
      <w:r w:rsidRPr="000457B3">
        <w:rPr>
          <w:rFonts w:ascii="Arial" w:hAnsi="Arial" w:cs="Arial"/>
          <w:sz w:val="20"/>
          <w:szCs w:val="20"/>
        </w:rPr>
        <w:t>a to i po ukončení prací nebo pracovního poměru.</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Má povinnost chovat se tak, aby nedošlo ke zneužití materiálů, jejich poškození nebo zničení.</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Nesmí nikomu poskytovat svěřený klíč ani vyrábět jeho kopie.</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Nesmí klíč nijak označovat ani upravovat.</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Vždy po ukončení prací uzamkne kancelář nebo jiný prostor, ve kterém prováděl práce.</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Používá a ukládá klíč tak, aby nedošlo k jeho ohnutí nebo jinému poškození, které</w:t>
      </w:r>
      <w:r w:rsidR="000457B3">
        <w:rPr>
          <w:rFonts w:ascii="Arial" w:hAnsi="Arial" w:cs="Arial"/>
          <w:sz w:val="20"/>
          <w:szCs w:val="20"/>
        </w:rPr>
        <w:br/>
      </w:r>
      <w:r w:rsidRPr="000457B3">
        <w:rPr>
          <w:rFonts w:ascii="Arial" w:hAnsi="Arial" w:cs="Arial"/>
          <w:sz w:val="20"/>
          <w:szCs w:val="20"/>
        </w:rPr>
        <w:t>by způsobilo jeho nefunkčnost, nebo by vedlo k jeho ztrátě či zcizení.</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Používá a ukládá přístupovou kartu tak, aby nedošlo k jejímu ohnutí, prasknutí, poškrábání, jinému poškození nebo její ztrátě či zcizení.</w:t>
      </w:r>
    </w:p>
    <w:p w:rsidR="00A2284A" w:rsidRPr="000457B3" w:rsidRDefault="00A2284A" w:rsidP="000457B3">
      <w:pPr>
        <w:numPr>
          <w:ilvl w:val="0"/>
          <w:numId w:val="20"/>
        </w:numPr>
        <w:tabs>
          <w:tab w:val="clear" w:pos="405"/>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Nesmí přístupovou kartu polepovat, popisovat, proděravět nebo jinak upravovat.</w:t>
      </w:r>
    </w:p>
    <w:p w:rsidR="00A2284A" w:rsidRPr="00576676" w:rsidRDefault="00A2284A" w:rsidP="000457B3">
      <w:pPr>
        <w:spacing w:after="0" w:line="240" w:lineRule="auto"/>
        <w:jc w:val="both"/>
        <w:rPr>
          <w:rFonts w:ascii="Arial" w:hAnsi="Arial" w:cs="Arial"/>
          <w:bCs/>
          <w:sz w:val="20"/>
          <w:szCs w:val="20"/>
        </w:rPr>
      </w:pPr>
    </w:p>
    <w:p w:rsidR="00A2284A" w:rsidRPr="000457B3" w:rsidRDefault="00A2284A" w:rsidP="000457B3">
      <w:pPr>
        <w:spacing w:after="0" w:line="240" w:lineRule="auto"/>
        <w:jc w:val="both"/>
        <w:rPr>
          <w:rFonts w:ascii="Arial" w:hAnsi="Arial" w:cs="Arial"/>
          <w:b/>
          <w:bCs/>
          <w:sz w:val="20"/>
          <w:szCs w:val="20"/>
          <w:u w:val="single"/>
        </w:rPr>
      </w:pPr>
      <w:r w:rsidRPr="000457B3">
        <w:rPr>
          <w:rFonts w:ascii="Arial" w:hAnsi="Arial" w:cs="Arial"/>
          <w:b/>
          <w:bCs/>
          <w:sz w:val="20"/>
          <w:szCs w:val="20"/>
          <w:u w:val="single"/>
        </w:rPr>
        <w:t>Je zakázáno zejména:</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Umožnit vstup do budovy nepovolané osobě.</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Poskytovat osobní průkazy, vstupní kartu, svěřené klíče nebo jiné pomůcky sloužící k ochraně majetku neoprávněným osobám.</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Jakkoliv manipulovat s prvky bezpečnostních technologií a poškozovat je.</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Nechávat otevřená okna během pracovní i mimopracovní doby, pokud by mohlo dojít k ohrožení nebo poškození majetku ČSÚ.</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Blokovat dveře ovládané čtecím zařízením.</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Používat výtah jinak, než v souladu s provozními pokyny, dveře výtahu nesmí být v žádném případě blokovány.</w:t>
      </w:r>
    </w:p>
    <w:p w:rsidR="00A2284A" w:rsidRPr="000457B3" w:rsidRDefault="00A2284A" w:rsidP="000457B3">
      <w:pPr>
        <w:numPr>
          <w:ilvl w:val="0"/>
          <w:numId w:val="21"/>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Vstupovat na střechy /výjimkou je kuřárna/ a slunolamy (pokud to nevyžaduje charakter práce), odkládat nebo vhazovat na ně předměty nebo je jinak znečisťovat.</w:t>
      </w:r>
    </w:p>
    <w:p w:rsidR="00A2284A" w:rsidRPr="000457B3" w:rsidRDefault="00A2284A" w:rsidP="004C4B65">
      <w:pPr>
        <w:spacing w:after="0" w:line="240" w:lineRule="auto"/>
        <w:rPr>
          <w:rFonts w:ascii="Arial" w:hAnsi="Arial" w:cs="Arial"/>
          <w:b/>
          <w:bCs/>
          <w:sz w:val="20"/>
          <w:szCs w:val="20"/>
        </w:rPr>
      </w:pPr>
    </w:p>
    <w:p w:rsidR="00A2284A" w:rsidRPr="000457B3" w:rsidRDefault="00A2284A" w:rsidP="000457B3">
      <w:pPr>
        <w:spacing w:after="0" w:line="240" w:lineRule="auto"/>
        <w:jc w:val="center"/>
        <w:rPr>
          <w:rFonts w:ascii="Arial" w:hAnsi="Arial" w:cs="Arial"/>
          <w:b/>
          <w:bCs/>
          <w:sz w:val="20"/>
          <w:szCs w:val="20"/>
        </w:rPr>
      </w:pPr>
      <w:r w:rsidRPr="000457B3">
        <w:rPr>
          <w:rFonts w:ascii="Arial" w:hAnsi="Arial" w:cs="Arial"/>
          <w:b/>
          <w:bCs/>
          <w:sz w:val="20"/>
          <w:szCs w:val="20"/>
        </w:rPr>
        <w:t>Článek IV. Organizační opatření</w:t>
      </w:r>
    </w:p>
    <w:p w:rsidR="00A2284A" w:rsidRPr="000457B3" w:rsidRDefault="00A2284A" w:rsidP="000457B3">
      <w:pPr>
        <w:numPr>
          <w:ilvl w:val="0"/>
          <w:numId w:val="22"/>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A2284A" w:rsidRPr="000457B3" w:rsidRDefault="00A2284A" w:rsidP="000457B3">
      <w:pPr>
        <w:numPr>
          <w:ilvl w:val="0"/>
          <w:numId w:val="22"/>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Pracovní úrazy zaměstnanců vyšetřuje, ohlašuje a záznamy o úrazu zasílá v</w:t>
      </w:r>
      <w:r w:rsidR="000457B3">
        <w:rPr>
          <w:rFonts w:ascii="Arial" w:hAnsi="Arial" w:cs="Arial"/>
          <w:sz w:val="20"/>
          <w:szCs w:val="20"/>
        </w:rPr>
        <w:t> </w:t>
      </w:r>
      <w:r w:rsidRPr="000457B3">
        <w:rPr>
          <w:rFonts w:ascii="Arial" w:hAnsi="Arial" w:cs="Arial"/>
          <w:sz w:val="20"/>
          <w:szCs w:val="20"/>
        </w:rPr>
        <w:t>souladu</w:t>
      </w:r>
      <w:r w:rsidR="000457B3">
        <w:rPr>
          <w:rFonts w:ascii="Arial" w:hAnsi="Arial" w:cs="Arial"/>
          <w:sz w:val="20"/>
          <w:szCs w:val="20"/>
        </w:rPr>
        <w:br/>
      </w:r>
      <w:r w:rsidRPr="000457B3">
        <w:rPr>
          <w:rFonts w:ascii="Arial" w:hAnsi="Arial" w:cs="Arial"/>
          <w:sz w:val="20"/>
          <w:szCs w:val="20"/>
        </w:rPr>
        <w:t>s nařízením vlády č. 201/2010 Sb., o způsobu evidence úrazů, hlášení a zasílání záznamu</w:t>
      </w:r>
      <w:r w:rsidR="000457B3">
        <w:rPr>
          <w:rFonts w:ascii="Arial" w:hAnsi="Arial" w:cs="Arial"/>
          <w:sz w:val="20"/>
          <w:szCs w:val="20"/>
        </w:rPr>
        <w:br/>
      </w:r>
      <w:r w:rsidRPr="000457B3">
        <w:rPr>
          <w:rFonts w:ascii="Arial" w:hAnsi="Arial" w:cs="Arial"/>
          <w:sz w:val="20"/>
          <w:szCs w:val="20"/>
        </w:rPr>
        <w:t>o úrazu, kterým se stanoví vzor záznamu o úrazu a okruh orgánů a institucí, kterým</w:t>
      </w:r>
      <w:r w:rsidR="00FF1612">
        <w:rPr>
          <w:rFonts w:ascii="Arial" w:hAnsi="Arial" w:cs="Arial"/>
          <w:sz w:val="20"/>
          <w:szCs w:val="20"/>
        </w:rPr>
        <w:br/>
      </w:r>
      <w:r w:rsidRPr="000457B3">
        <w:rPr>
          <w:rFonts w:ascii="Arial" w:hAnsi="Arial" w:cs="Arial"/>
          <w:sz w:val="20"/>
          <w:szCs w:val="20"/>
        </w:rPr>
        <w:t>se ohlašuje pracovní úraz a zasílá zá</w:t>
      </w:r>
      <w:r w:rsidR="000457B3">
        <w:rPr>
          <w:rFonts w:ascii="Arial" w:hAnsi="Arial" w:cs="Arial"/>
          <w:sz w:val="20"/>
          <w:szCs w:val="20"/>
        </w:rPr>
        <w:t>znam o úrazu, obchodní partner.</w:t>
      </w:r>
    </w:p>
    <w:p w:rsidR="00A072AA" w:rsidRPr="000457B3" w:rsidRDefault="00A2284A" w:rsidP="000457B3">
      <w:pPr>
        <w:numPr>
          <w:ilvl w:val="0"/>
          <w:numId w:val="22"/>
        </w:numPr>
        <w:tabs>
          <w:tab w:val="clear" w:pos="360"/>
          <w:tab w:val="num" w:pos="709"/>
        </w:tabs>
        <w:spacing w:after="0" w:line="240" w:lineRule="auto"/>
        <w:ind w:left="709" w:hanging="709"/>
        <w:jc w:val="both"/>
        <w:rPr>
          <w:rFonts w:ascii="Arial" w:hAnsi="Arial" w:cs="Arial"/>
          <w:sz w:val="20"/>
          <w:szCs w:val="20"/>
        </w:rPr>
      </w:pPr>
      <w:r w:rsidRPr="000457B3">
        <w:rPr>
          <w:rFonts w:ascii="Arial" w:hAnsi="Arial" w:cs="Arial"/>
          <w:sz w:val="20"/>
          <w:szCs w:val="20"/>
        </w:rPr>
        <w:t>Obchodní partner se zavazuje zajistit dodržení výše uvedených bezpečnostních pokynů a potvrzuje, že pracoviště, na kterém se mají práce vykonávat, bylo řádně předáno.</w:t>
      </w:r>
    </w:p>
    <w:sectPr w:rsidR="00A072AA" w:rsidRPr="000457B3" w:rsidSect="00D77E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9D" w:rsidRDefault="00AC1F9D" w:rsidP="00A2284A">
      <w:pPr>
        <w:spacing w:after="0" w:line="240" w:lineRule="auto"/>
      </w:pPr>
      <w:r>
        <w:separator/>
      </w:r>
    </w:p>
  </w:endnote>
  <w:endnote w:type="continuationSeparator" w:id="0">
    <w:p w:rsidR="00AC1F9D" w:rsidRDefault="00AC1F9D" w:rsidP="00A22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cioC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92" w:rsidRDefault="0033499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3386887"/>
      <w:docPartObj>
        <w:docPartGallery w:val="Page Numbers (Bottom of Page)"/>
        <w:docPartUnique/>
      </w:docPartObj>
    </w:sdtPr>
    <w:sdtContent>
      <w:sdt>
        <w:sdtPr>
          <w:rPr>
            <w:rFonts w:ascii="Arial" w:hAnsi="Arial" w:cs="Arial"/>
            <w:sz w:val="20"/>
            <w:szCs w:val="20"/>
          </w:rPr>
          <w:id w:val="37899341"/>
          <w:docPartObj>
            <w:docPartGallery w:val="Page Numbers (Top of Page)"/>
            <w:docPartUnique/>
          </w:docPartObj>
        </w:sdtPr>
        <w:sdtContent>
          <w:p w:rsidR="00940F89" w:rsidRPr="00940F89" w:rsidRDefault="007A61FE" w:rsidP="007A61FE">
            <w:pPr>
              <w:pStyle w:val="Zpat"/>
              <w:tabs>
                <w:tab w:val="clear" w:pos="4536"/>
              </w:tabs>
              <w:jc w:val="both"/>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č. ČSÚ: 087-2017-S</w:t>
            </w:r>
            <w:r w:rsidRPr="00940F89">
              <w:rPr>
                <w:rFonts w:ascii="Arial" w:hAnsi="Arial" w:cs="Arial"/>
                <w:sz w:val="20"/>
                <w:szCs w:val="20"/>
              </w:rPr>
              <w:t xml:space="preserve"> </w:t>
            </w:r>
            <w:r>
              <w:rPr>
                <w:rFonts w:ascii="Arial" w:hAnsi="Arial" w:cs="Arial"/>
                <w:sz w:val="20"/>
                <w:szCs w:val="20"/>
              </w:rPr>
              <w:tab/>
            </w:r>
            <w:r w:rsidR="00940F89" w:rsidRPr="00940F89">
              <w:rPr>
                <w:rFonts w:ascii="Arial" w:hAnsi="Arial" w:cs="Arial"/>
                <w:sz w:val="20"/>
                <w:szCs w:val="20"/>
              </w:rPr>
              <w:t xml:space="preserve">Stránka </w:t>
            </w:r>
            <w:r w:rsidR="00A338CF" w:rsidRPr="00940F89">
              <w:rPr>
                <w:rFonts w:ascii="Arial" w:hAnsi="Arial" w:cs="Arial"/>
                <w:b/>
                <w:sz w:val="20"/>
                <w:szCs w:val="20"/>
              </w:rPr>
              <w:fldChar w:fldCharType="begin"/>
            </w:r>
            <w:r w:rsidR="00940F89" w:rsidRPr="00940F89">
              <w:rPr>
                <w:rFonts w:ascii="Arial" w:hAnsi="Arial" w:cs="Arial"/>
                <w:b/>
                <w:sz w:val="20"/>
                <w:szCs w:val="20"/>
              </w:rPr>
              <w:instrText>PAGE</w:instrText>
            </w:r>
            <w:r w:rsidR="00A338CF" w:rsidRPr="00940F89">
              <w:rPr>
                <w:rFonts w:ascii="Arial" w:hAnsi="Arial" w:cs="Arial"/>
                <w:b/>
                <w:sz w:val="20"/>
                <w:szCs w:val="20"/>
              </w:rPr>
              <w:fldChar w:fldCharType="separate"/>
            </w:r>
            <w:r w:rsidR="00E23560">
              <w:rPr>
                <w:rFonts w:ascii="Arial" w:hAnsi="Arial" w:cs="Arial"/>
                <w:b/>
                <w:noProof/>
                <w:sz w:val="20"/>
                <w:szCs w:val="20"/>
              </w:rPr>
              <w:t>1</w:t>
            </w:r>
            <w:r w:rsidR="00A338CF" w:rsidRPr="00940F89">
              <w:rPr>
                <w:rFonts w:ascii="Arial" w:hAnsi="Arial" w:cs="Arial"/>
                <w:b/>
                <w:sz w:val="20"/>
                <w:szCs w:val="20"/>
              </w:rPr>
              <w:fldChar w:fldCharType="end"/>
            </w:r>
            <w:r w:rsidR="00940F89" w:rsidRPr="00940F89">
              <w:rPr>
                <w:rFonts w:ascii="Arial" w:hAnsi="Arial" w:cs="Arial"/>
                <w:sz w:val="20"/>
                <w:szCs w:val="20"/>
              </w:rPr>
              <w:t xml:space="preserve"> z </w:t>
            </w:r>
            <w:r w:rsidR="00A338CF" w:rsidRPr="00940F89">
              <w:rPr>
                <w:rFonts w:ascii="Arial" w:hAnsi="Arial" w:cs="Arial"/>
                <w:b/>
                <w:sz w:val="20"/>
                <w:szCs w:val="20"/>
              </w:rPr>
              <w:fldChar w:fldCharType="begin"/>
            </w:r>
            <w:r w:rsidR="00940F89" w:rsidRPr="00940F89">
              <w:rPr>
                <w:rFonts w:ascii="Arial" w:hAnsi="Arial" w:cs="Arial"/>
                <w:b/>
                <w:sz w:val="20"/>
                <w:szCs w:val="20"/>
              </w:rPr>
              <w:instrText>NUMPAGES</w:instrText>
            </w:r>
            <w:r w:rsidR="00A338CF" w:rsidRPr="00940F89">
              <w:rPr>
                <w:rFonts w:ascii="Arial" w:hAnsi="Arial" w:cs="Arial"/>
                <w:b/>
                <w:sz w:val="20"/>
                <w:szCs w:val="20"/>
              </w:rPr>
              <w:fldChar w:fldCharType="separate"/>
            </w:r>
            <w:r w:rsidR="00E23560">
              <w:rPr>
                <w:rFonts w:ascii="Arial" w:hAnsi="Arial" w:cs="Arial"/>
                <w:b/>
                <w:noProof/>
                <w:sz w:val="20"/>
                <w:szCs w:val="20"/>
              </w:rPr>
              <w:t>11</w:t>
            </w:r>
            <w:r w:rsidR="00A338CF" w:rsidRPr="00940F89">
              <w:rPr>
                <w:rFonts w:ascii="Arial" w:hAnsi="Arial" w:cs="Arial"/>
                <w:b/>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92" w:rsidRDefault="003349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9D" w:rsidRDefault="00AC1F9D" w:rsidP="00A2284A">
      <w:pPr>
        <w:spacing w:after="0" w:line="240" w:lineRule="auto"/>
      </w:pPr>
      <w:r>
        <w:separator/>
      </w:r>
    </w:p>
  </w:footnote>
  <w:footnote w:type="continuationSeparator" w:id="0">
    <w:p w:rsidR="00AC1F9D" w:rsidRDefault="00AC1F9D" w:rsidP="00A22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92" w:rsidRDefault="0033499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92" w:rsidRDefault="0033499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92" w:rsidRDefault="0033499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2">
    <w:nsid w:val="063D06DA"/>
    <w:multiLevelType w:val="hybridMultilevel"/>
    <w:tmpl w:val="FDCAF76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67B576C"/>
    <w:multiLevelType w:val="hybridMultilevel"/>
    <w:tmpl w:val="717E4886"/>
    <w:lvl w:ilvl="0" w:tplc="4A8C4BE4">
      <w:start w:val="1"/>
      <w:numFmt w:val="decimal"/>
      <w:lvlText w:val="%1."/>
      <w:lvlJc w:val="left"/>
      <w:pPr>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02342D9"/>
    <w:multiLevelType w:val="hybridMultilevel"/>
    <w:tmpl w:val="84BC9D64"/>
    <w:lvl w:ilvl="0" w:tplc="0405001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436200C"/>
    <w:multiLevelType w:val="hybridMultilevel"/>
    <w:tmpl w:val="6DE69D6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83E3B2E"/>
    <w:multiLevelType w:val="hybridMultilevel"/>
    <w:tmpl w:val="0992903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8E54173"/>
    <w:multiLevelType w:val="multilevel"/>
    <w:tmpl w:val="66B0E0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ACC3574"/>
    <w:multiLevelType w:val="hybridMultilevel"/>
    <w:tmpl w:val="BF0E371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D811593"/>
    <w:multiLevelType w:val="hybridMultilevel"/>
    <w:tmpl w:val="E02822BE"/>
    <w:lvl w:ilvl="0" w:tplc="04050011">
      <w:start w:val="1"/>
      <w:numFmt w:val="decimal"/>
      <w:lvlText w:val="%1)"/>
      <w:lvlJc w:val="left"/>
      <w:pPr>
        <w:tabs>
          <w:tab w:val="num" w:pos="1069"/>
        </w:tabs>
        <w:ind w:left="720" w:hanging="1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2D83F91"/>
    <w:multiLevelType w:val="hybridMultilevel"/>
    <w:tmpl w:val="65862546"/>
    <w:lvl w:ilvl="0" w:tplc="0405000F">
      <w:start w:val="1"/>
      <w:numFmt w:val="decimal"/>
      <w:lvlText w:val="%1."/>
      <w:lvlJc w:val="left"/>
      <w:pPr>
        <w:ind w:left="705" w:hanging="705"/>
      </w:pPr>
    </w:lvl>
    <w:lvl w:ilvl="1" w:tplc="7286EC2E">
      <w:start w:val="1"/>
      <w:numFmt w:val="lowerLetter"/>
      <w:lvlText w:val="%2)"/>
      <w:lvlJc w:val="left"/>
      <w:pPr>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E7266A8"/>
    <w:multiLevelType w:val="hybridMultilevel"/>
    <w:tmpl w:val="2C0E853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3">
    <w:nsid w:val="4CF0602D"/>
    <w:multiLevelType w:val="hybridMultilevel"/>
    <w:tmpl w:val="F872D53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81325C2"/>
    <w:multiLevelType w:val="hybridMultilevel"/>
    <w:tmpl w:val="8E0006A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60903EC9"/>
    <w:multiLevelType w:val="hybridMultilevel"/>
    <w:tmpl w:val="9CCA765E"/>
    <w:lvl w:ilvl="0" w:tplc="04050017">
      <w:start w:val="1"/>
      <w:numFmt w:val="lowerLetter"/>
      <w:lvlText w:val="%1)"/>
      <w:lvlJc w:val="left"/>
      <w:pPr>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0B37027"/>
    <w:multiLevelType w:val="hybridMultilevel"/>
    <w:tmpl w:val="C95ED28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17D3171"/>
    <w:multiLevelType w:val="hybridMultilevel"/>
    <w:tmpl w:val="601CA5B2"/>
    <w:lvl w:ilvl="0" w:tplc="A10260F0">
      <w:numFmt w:val="bullet"/>
      <w:lvlText w:val="-"/>
      <w:lvlJc w:val="left"/>
      <w:pPr>
        <w:ind w:left="720" w:hanging="360"/>
      </w:pPr>
      <w:rPr>
        <w:rFonts w:ascii="Arial" w:eastAsiaTheme="minorEastAsia" w:hAnsi="Arial" w:cs="Arial" w:hint="default"/>
        <w:i/>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C583857"/>
    <w:multiLevelType w:val="hybridMultilevel"/>
    <w:tmpl w:val="62AAA5FE"/>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71B33538"/>
    <w:multiLevelType w:val="hybridMultilevel"/>
    <w:tmpl w:val="B48CE07C"/>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31D0228"/>
    <w:multiLevelType w:val="hybridMultilevel"/>
    <w:tmpl w:val="4A1EF928"/>
    <w:lvl w:ilvl="0" w:tplc="04050017">
      <w:start w:val="1"/>
      <w:numFmt w:val="lowerLetter"/>
      <w:lvlText w:val="%1)"/>
      <w:lvlJc w:val="left"/>
      <w:pPr>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74D27545"/>
    <w:multiLevelType w:val="hybridMultilevel"/>
    <w:tmpl w:val="5D282E3A"/>
    <w:lvl w:ilvl="0" w:tplc="04050011">
      <w:start w:val="1"/>
      <w:numFmt w:val="decimal"/>
      <w:lvlText w:val="%1)"/>
      <w:lvlJc w:val="left"/>
      <w:pPr>
        <w:tabs>
          <w:tab w:val="num" w:pos="405"/>
        </w:tabs>
        <w:ind w:left="405" w:hanging="405"/>
      </w:p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A2284A"/>
    <w:rsid w:val="00002E17"/>
    <w:rsid w:val="00017029"/>
    <w:rsid w:val="00020439"/>
    <w:rsid w:val="000303F5"/>
    <w:rsid w:val="000457B3"/>
    <w:rsid w:val="0007341B"/>
    <w:rsid w:val="00114135"/>
    <w:rsid w:val="001372B9"/>
    <w:rsid w:val="00176D2E"/>
    <w:rsid w:val="001A40E0"/>
    <w:rsid w:val="001E3E2A"/>
    <w:rsid w:val="00227D07"/>
    <w:rsid w:val="00262FBF"/>
    <w:rsid w:val="0029744D"/>
    <w:rsid w:val="002B524C"/>
    <w:rsid w:val="002E4FAE"/>
    <w:rsid w:val="0031764B"/>
    <w:rsid w:val="00334992"/>
    <w:rsid w:val="003571FE"/>
    <w:rsid w:val="00386D95"/>
    <w:rsid w:val="003A776F"/>
    <w:rsid w:val="00414805"/>
    <w:rsid w:val="004A3E08"/>
    <w:rsid w:val="004C4B65"/>
    <w:rsid w:val="004D4D2C"/>
    <w:rsid w:val="004E1914"/>
    <w:rsid w:val="00513525"/>
    <w:rsid w:val="00576676"/>
    <w:rsid w:val="005A4E39"/>
    <w:rsid w:val="005F6D0E"/>
    <w:rsid w:val="0061231D"/>
    <w:rsid w:val="00684A55"/>
    <w:rsid w:val="006C357D"/>
    <w:rsid w:val="006F1D36"/>
    <w:rsid w:val="007360CF"/>
    <w:rsid w:val="00755DF9"/>
    <w:rsid w:val="00767044"/>
    <w:rsid w:val="007A61FE"/>
    <w:rsid w:val="007B6BD6"/>
    <w:rsid w:val="007E39F0"/>
    <w:rsid w:val="007F2608"/>
    <w:rsid w:val="008062C7"/>
    <w:rsid w:val="00820F79"/>
    <w:rsid w:val="008669E9"/>
    <w:rsid w:val="00867534"/>
    <w:rsid w:val="008B7EA0"/>
    <w:rsid w:val="00915DCF"/>
    <w:rsid w:val="0091650B"/>
    <w:rsid w:val="0093005E"/>
    <w:rsid w:val="00940897"/>
    <w:rsid w:val="00940F89"/>
    <w:rsid w:val="00970429"/>
    <w:rsid w:val="00977B8A"/>
    <w:rsid w:val="009F794D"/>
    <w:rsid w:val="00A030AE"/>
    <w:rsid w:val="00A06C48"/>
    <w:rsid w:val="00A2284A"/>
    <w:rsid w:val="00A23011"/>
    <w:rsid w:val="00A338CF"/>
    <w:rsid w:val="00A41D51"/>
    <w:rsid w:val="00A56105"/>
    <w:rsid w:val="00AC1F9D"/>
    <w:rsid w:val="00AD4851"/>
    <w:rsid w:val="00B13302"/>
    <w:rsid w:val="00B51939"/>
    <w:rsid w:val="00BA0D3E"/>
    <w:rsid w:val="00C038DD"/>
    <w:rsid w:val="00C608D7"/>
    <w:rsid w:val="00C623A9"/>
    <w:rsid w:val="00C63056"/>
    <w:rsid w:val="00CC2A31"/>
    <w:rsid w:val="00D63240"/>
    <w:rsid w:val="00D77E18"/>
    <w:rsid w:val="00D81D30"/>
    <w:rsid w:val="00D879CD"/>
    <w:rsid w:val="00D90AED"/>
    <w:rsid w:val="00DA52A4"/>
    <w:rsid w:val="00E23560"/>
    <w:rsid w:val="00E27CE1"/>
    <w:rsid w:val="00E45B64"/>
    <w:rsid w:val="00E57C20"/>
    <w:rsid w:val="00E932FE"/>
    <w:rsid w:val="00EC09C7"/>
    <w:rsid w:val="00F06C6E"/>
    <w:rsid w:val="00F14F7E"/>
    <w:rsid w:val="00F762BD"/>
    <w:rsid w:val="00FA2AD0"/>
    <w:rsid w:val="00FD2515"/>
    <w:rsid w:val="00FF16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84A"/>
    <w:rPr>
      <w:rFonts w:eastAsiaTheme="minorEastAsia"/>
      <w:lang w:eastAsia="cs-CZ"/>
    </w:rPr>
  </w:style>
  <w:style w:type="paragraph" w:styleId="Nadpis1">
    <w:name w:val="heading 1"/>
    <w:basedOn w:val="Normln"/>
    <w:next w:val="Normln"/>
    <w:link w:val="Nadpis1Char"/>
    <w:qFormat/>
    <w:rsid w:val="00A2284A"/>
    <w:pPr>
      <w:keepNext/>
      <w:spacing w:after="0" w:line="240" w:lineRule="auto"/>
      <w:jc w:val="both"/>
      <w:outlineLvl w:val="0"/>
    </w:pPr>
    <w:rPr>
      <w:rFonts w:ascii="Times New Roman" w:eastAsia="Times New Roman" w:hAnsi="Times New Roman" w:cs="Times New Roman"/>
      <w:b/>
      <w:bCs/>
      <w:sz w:val="28"/>
      <w:szCs w:val="24"/>
    </w:rPr>
  </w:style>
  <w:style w:type="paragraph" w:styleId="Nadpis4">
    <w:name w:val="heading 4"/>
    <w:basedOn w:val="Normln"/>
    <w:next w:val="Normln"/>
    <w:link w:val="Nadpis4Char"/>
    <w:semiHidden/>
    <w:unhideWhenUsed/>
    <w:qFormat/>
    <w:rsid w:val="00A2284A"/>
    <w:pPr>
      <w:keepNext/>
      <w:spacing w:after="0" w:line="240" w:lineRule="auto"/>
      <w:jc w:val="right"/>
      <w:outlineLvl w:val="3"/>
    </w:pPr>
    <w:rPr>
      <w:rFonts w:ascii="Times New Roman" w:eastAsia="Times New Roman" w:hAnsi="Times New Roman" w:cs="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284A"/>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semiHidden/>
    <w:rsid w:val="00A2284A"/>
    <w:rPr>
      <w:rFonts w:ascii="Times New Roman" w:eastAsia="Times New Roman" w:hAnsi="Times New Roman" w:cs="Times New Roman"/>
      <w:sz w:val="28"/>
      <w:szCs w:val="24"/>
      <w:lang w:eastAsia="cs-CZ"/>
    </w:rPr>
  </w:style>
  <w:style w:type="paragraph" w:styleId="Normlnweb">
    <w:name w:val="Normal (Web)"/>
    <w:basedOn w:val="Normln"/>
    <w:uiPriority w:val="99"/>
    <w:semiHidden/>
    <w:unhideWhenUsed/>
    <w:rsid w:val="00A2284A"/>
    <w:pPr>
      <w:spacing w:before="100" w:beforeAutospacing="1" w:after="100" w:afterAutospacing="1" w:line="240" w:lineRule="auto"/>
    </w:pPr>
    <w:rPr>
      <w:rFonts w:ascii="Arial Unicode MS" w:eastAsia="Arial Unicode MS" w:hAnsi="Arial Unicode MS" w:cs="Arial Unicode MS"/>
      <w:sz w:val="24"/>
      <w:szCs w:val="24"/>
    </w:rPr>
  </w:style>
  <w:style w:type="paragraph" w:styleId="Zkladntext">
    <w:name w:val="Body Text"/>
    <w:basedOn w:val="Normln"/>
    <w:link w:val="ZkladntextChar"/>
    <w:uiPriority w:val="99"/>
    <w:semiHidden/>
    <w:unhideWhenUsed/>
    <w:rsid w:val="00A2284A"/>
    <w:pPr>
      <w:spacing w:before="240" w:after="0" w:line="240" w:lineRule="auto"/>
      <w:ind w:left="1416" w:firstLine="426"/>
      <w:jc w:val="both"/>
    </w:pPr>
    <w:rPr>
      <w:rFonts w:ascii="PalacioCS" w:eastAsia="Times New Roman" w:hAnsi="PalacioCS" w:cs="Times New Roman"/>
      <w:sz w:val="20"/>
      <w:szCs w:val="20"/>
    </w:rPr>
  </w:style>
  <w:style w:type="character" w:customStyle="1" w:styleId="ZkladntextChar">
    <w:name w:val="Základní text Char"/>
    <w:basedOn w:val="Standardnpsmoodstavce"/>
    <w:link w:val="Zkladntext"/>
    <w:uiPriority w:val="99"/>
    <w:semiHidden/>
    <w:rsid w:val="00A2284A"/>
    <w:rPr>
      <w:rFonts w:ascii="PalacioCS" w:eastAsia="Times New Roman" w:hAnsi="PalacioCS" w:cs="Times New Roman"/>
      <w:sz w:val="20"/>
      <w:szCs w:val="20"/>
      <w:lang w:eastAsia="cs-CZ"/>
    </w:rPr>
  </w:style>
  <w:style w:type="paragraph" w:styleId="Zkladntextodsazen">
    <w:name w:val="Body Text Indent"/>
    <w:basedOn w:val="Normln"/>
    <w:link w:val="ZkladntextodsazenChar"/>
    <w:uiPriority w:val="99"/>
    <w:semiHidden/>
    <w:unhideWhenUsed/>
    <w:rsid w:val="00A2284A"/>
    <w:pPr>
      <w:spacing w:after="120" w:line="240" w:lineRule="auto"/>
      <w:ind w:left="283"/>
    </w:pPr>
    <w:rPr>
      <w:rFonts w:ascii="Arial" w:eastAsia="Times New Roman" w:hAnsi="Arial" w:cs="Times New Roman"/>
      <w:sz w:val="19"/>
      <w:szCs w:val="24"/>
    </w:rPr>
  </w:style>
  <w:style w:type="character" w:customStyle="1" w:styleId="ZkladntextodsazenChar">
    <w:name w:val="Základní text odsazený Char"/>
    <w:basedOn w:val="Standardnpsmoodstavce"/>
    <w:link w:val="Zkladntextodsazen"/>
    <w:uiPriority w:val="99"/>
    <w:semiHidden/>
    <w:rsid w:val="00A2284A"/>
    <w:rPr>
      <w:rFonts w:ascii="Arial" w:eastAsia="Times New Roman" w:hAnsi="Arial" w:cs="Times New Roman"/>
      <w:sz w:val="19"/>
      <w:szCs w:val="24"/>
      <w:lang w:eastAsia="cs-CZ"/>
    </w:rPr>
  </w:style>
  <w:style w:type="paragraph" w:styleId="Zkladntextodsazen2">
    <w:name w:val="Body Text Indent 2"/>
    <w:basedOn w:val="Normln"/>
    <w:link w:val="Zkladntextodsazen2Char"/>
    <w:uiPriority w:val="99"/>
    <w:semiHidden/>
    <w:unhideWhenUsed/>
    <w:rsid w:val="00A2284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284A"/>
    <w:rPr>
      <w:rFonts w:eastAsiaTheme="minorEastAsia"/>
      <w:lang w:eastAsia="cs-CZ"/>
    </w:rPr>
  </w:style>
  <w:style w:type="paragraph" w:styleId="Bezmezer">
    <w:name w:val="No Spacing"/>
    <w:uiPriority w:val="1"/>
    <w:qFormat/>
    <w:rsid w:val="00A2284A"/>
    <w:pPr>
      <w:spacing w:after="0" w:line="240" w:lineRule="auto"/>
    </w:pPr>
    <w:rPr>
      <w:rFonts w:eastAsiaTheme="minorEastAsia"/>
      <w:lang w:eastAsia="cs-CZ"/>
    </w:rPr>
  </w:style>
  <w:style w:type="paragraph" w:styleId="Odstavecseseznamem">
    <w:name w:val="List Paragraph"/>
    <w:basedOn w:val="Normln"/>
    <w:uiPriority w:val="34"/>
    <w:qFormat/>
    <w:rsid w:val="00A2284A"/>
    <w:pPr>
      <w:ind w:left="720"/>
      <w:contextualSpacing/>
    </w:pPr>
  </w:style>
  <w:style w:type="table" w:styleId="Mkatabulky">
    <w:name w:val="Table Grid"/>
    <w:basedOn w:val="Normlntabulka"/>
    <w:uiPriority w:val="59"/>
    <w:rsid w:val="00A22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A22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284A"/>
    <w:rPr>
      <w:rFonts w:eastAsiaTheme="minorEastAsia"/>
      <w:lang w:eastAsia="cs-CZ"/>
    </w:rPr>
  </w:style>
  <w:style w:type="paragraph" w:styleId="Zpat">
    <w:name w:val="footer"/>
    <w:basedOn w:val="Normln"/>
    <w:link w:val="ZpatChar"/>
    <w:uiPriority w:val="99"/>
    <w:unhideWhenUsed/>
    <w:rsid w:val="00A22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A2284A"/>
    <w:rPr>
      <w:rFonts w:eastAsiaTheme="minorEastAsia"/>
      <w:lang w:eastAsia="cs-CZ"/>
    </w:rPr>
  </w:style>
  <w:style w:type="paragraph" w:styleId="Textbubliny">
    <w:name w:val="Balloon Text"/>
    <w:basedOn w:val="Normln"/>
    <w:link w:val="TextbublinyChar"/>
    <w:uiPriority w:val="99"/>
    <w:semiHidden/>
    <w:unhideWhenUsed/>
    <w:rsid w:val="00A228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284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F14F7E"/>
    <w:rPr>
      <w:color w:val="0000FF" w:themeColor="hyperlink"/>
      <w:u w:val="single"/>
    </w:rPr>
  </w:style>
  <w:style w:type="character" w:customStyle="1" w:styleId="tsubjname">
    <w:name w:val="tsubjname"/>
    <w:basedOn w:val="Standardnpsmoodstavce"/>
    <w:rsid w:val="00FD2515"/>
  </w:style>
  <w:style w:type="character" w:customStyle="1" w:styleId="preformatted">
    <w:name w:val="preformatted"/>
    <w:basedOn w:val="Standardnpsmoodstavce"/>
    <w:rsid w:val="002B524C"/>
  </w:style>
</w:styles>
</file>

<file path=word/webSettings.xml><?xml version="1.0" encoding="utf-8"?>
<w:webSettings xmlns:r="http://schemas.openxmlformats.org/officeDocument/2006/relationships" xmlns:w="http://schemas.openxmlformats.org/wordprocessingml/2006/main">
  <w:divs>
    <w:div w:id="605425095">
      <w:bodyDiv w:val="1"/>
      <w:marLeft w:val="0"/>
      <w:marRight w:val="0"/>
      <w:marTop w:val="0"/>
      <w:marBottom w:val="0"/>
      <w:divBdr>
        <w:top w:val="none" w:sz="0" w:space="0" w:color="auto"/>
        <w:left w:val="none" w:sz="0" w:space="0" w:color="auto"/>
        <w:bottom w:val="none" w:sz="0" w:space="0" w:color="auto"/>
        <w:right w:val="none" w:sz="0" w:space="0" w:color="auto"/>
      </w:divBdr>
    </w:div>
    <w:div w:id="13652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969F-66DD-4883-8CCB-55602DFC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3913</Words>
  <Characters>23087</Characters>
  <Application>Microsoft Office Word</Application>
  <DocSecurity>0</DocSecurity>
  <Lines>192</Lines>
  <Paragraphs>53</Paragraphs>
  <ScaleCrop>false</ScaleCrop>
  <Company/>
  <LinksUpToDate>false</LinksUpToDate>
  <CharactersWithSpaces>26947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2017-11-14T14:25:00Z</dcterms:created>
  <dcterms:modified xsi:type="dcterms:W3CDTF">2017-11-14T14:26:00Z</dcterms:modified>
</cp:coreProperties>
</file>