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5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56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404" w:left="1318" w:right="1870" w:bottom="3017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22ZA-001696 (dále jen „Smlouva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  <w:br/>
        <w:t xml:space="preserve">Číslo dílčí objednávky: </w:t>
      </w:r>
      <w:r>
        <w:rPr>
          <w:rStyle w:val="CharStyle7"/>
        </w:rPr>
        <w:t>1696/18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10. 11.2017</w:t>
      </w: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04" w:left="0" w:right="0" w:bottom="3017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 SSÚD 11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277 52 Nová Ves u Mělníka</w:t>
      </w:r>
    </w:p>
    <w:p>
      <w:pPr>
        <w:pStyle w:val="Style5"/>
        <w:tabs>
          <w:tab w:leader="none" w:pos="8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65993390</w:t>
      </w:r>
    </w:p>
    <w:p>
      <w:pPr>
        <w:pStyle w:val="Style5"/>
        <w:tabs>
          <w:tab w:leader="none" w:pos="8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408" w:lineRule="exact"/>
        <w:ind w:left="0" w:right="0" w:firstLine="0"/>
      </w:pPr>
      <w:r>
        <w:br w:type="column"/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KAPPA-P spol. s r.o.</w:t>
      </w:r>
    </w:p>
    <w:p>
      <w:pPr>
        <w:pStyle w:val="Style5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  <w:tab/>
        <w:t>Sibiřská 143, Ústí n.Labem</w:t>
      </w:r>
    </w:p>
    <w:p>
      <w:pPr>
        <w:pStyle w:val="Style5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61325333</w:t>
      </w:r>
    </w:p>
    <w:p>
      <w:pPr>
        <w:pStyle w:val="Style5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0" w:right="0" w:firstLine="0"/>
        <w:sectPr>
          <w:type w:val="continuous"/>
          <w:pgSz w:w="11900" w:h="16840"/>
          <w:pgMar w:top="1404" w:left="1361" w:right="1869" w:bottom="3017" w:header="0" w:footer="3" w:gutter="0"/>
          <w:rtlGutter w:val="0"/>
          <w:cols w:num="2" w:space="1286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61325333</w:t>
      </w: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04" w:left="0" w:right="0" w:bottom="3017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0" w:line="389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3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386"/>
        <w:ind w:left="0" w:right="5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středových kovových svodidel na dálnici D8 v km 35 v katastru obce Dušníky ve směru jízdy na Prahu. V místě jsou poškozena svodidla v celkové délce 16 metrů.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1pt;margin-top:-1.1pt;width:167.3pt;height:157.85pt;z-index:-125829376;mso-wrap-distance-left:17.3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14" w:line="220" w:lineRule="exact"/>
                    <w:ind w:left="0" w:right="0" w:firstLine="0"/>
                  </w:pPr>
                  <w:r>
                    <w:rPr>
                      <w:rStyle w:val="CharStyle10"/>
                    </w:rPr>
                    <w:t>D8 km 35 katastr obce Dušníky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80" w:line="220" w:lineRule="exact"/>
                    <w:ind w:left="0" w:right="0" w:firstLine="0"/>
                  </w:pPr>
                  <w:r>
                    <w:rPr>
                      <w:rStyle w:val="CharStyle10"/>
                    </w:rPr>
                    <w:t>KRPS-165/DNDN-2017-MA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63" w:line="274" w:lineRule="exact"/>
                    <w:ind w:left="0" w:right="0" w:firstLine="0"/>
                  </w:pPr>
                  <w:r>
                    <w:rPr>
                      <w:rStyle w:val="CharStyle10"/>
                    </w:rPr>
                    <w:t>viz Zápis o předání pracoviště ze dne 14.3.2017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603" w:line="220" w:lineRule="exact"/>
                    <w:ind w:left="0" w:right="0" w:firstLine="0"/>
                  </w:pPr>
                  <w:r>
                    <w:rPr>
                      <w:rStyle w:val="CharStyle10"/>
                    </w:rPr>
                    <w:t>13. 11.2017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62" w:line="220" w:lineRule="exact"/>
                    <w:ind w:left="0" w:right="0" w:firstLine="0"/>
                  </w:pPr>
                  <w:r>
                    <w:rPr>
                      <w:rStyle w:val="CharStyle10"/>
                    </w:rPr>
                    <w:t>81.480,-Kč/ 98.591,-Kč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20" w:lineRule="exact"/>
                    <w:ind w:left="0" w:right="220" w:firstLine="0"/>
                  </w:pPr>
                  <w:r>
                    <w:rPr>
                      <w:rStyle w:val="CharStyle10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Místo dodání: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0.8pt;margin-top:41.3pt;width:121.45pt;height:85.9pt;z-index:-125829375;mso-wrap-distance-left:5.pt;mso-wrap-distance-right:63.35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Kč bez DPH / s DPH: Jméno a příjmení, podpis oprávněné osoby Objednatele: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  <w:sectPr>
          <w:type w:val="continuous"/>
          <w:pgSz w:w="11900" w:h="16840"/>
          <w:pgMar w:top="1404" w:left="1318" w:right="1870" w:bottom="3017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převzal dne 10. 11. 2017:</w:t>
      </w:r>
    </w:p>
    <w:p>
      <w:pPr>
        <w:widowControl w:val="0"/>
        <w:spacing w:line="360" w:lineRule="exact"/>
      </w:pPr>
      <w:r>
        <w:pict>
          <v:shape id="_x0000_s1028" type="#_x0000_t202" style="position:absolute;margin-left:104.15pt;margin-top:21.6pt;width:156.pt;height:13.0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9"/>
                      <w:b/>
                      <w:bCs/>
                    </w:rPr>
                    <w:t>ŘEDITELSTVÍ SILNIC A DÁLNIC ČR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46.8pt;margin-top:0;width:55.7pt;height:54.2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717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595" w:left="225" w:right="270" w:bottom="26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708" w:left="0" w:right="0" w:bottom="7114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  <w:sectPr>
          <w:type w:val="continuous"/>
          <w:pgSz w:w="11900" w:h="16840"/>
          <w:pgMar w:top="2708" w:left="1123" w:right="7005" w:bottom="711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 Na Pankráci 546/56,140 00 Praha 4 -středisko SSÚD 11 277 52 Nová Ves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708" w:left="0" w:right="0" w:bottom="7114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507" w:line="260" w:lineRule="exact"/>
        <w:ind w:left="4920" w:right="0" w:firstLine="0"/>
      </w:pPr>
      <w:bookmarkStart w:id="4" w:name="bookmark4"/>
      <w:r>
        <w:rPr>
          <w:lang w:val="cs-CZ" w:eastAsia="cs-CZ" w:bidi="cs-CZ"/>
          <w:w w:val="100"/>
          <w:color w:val="000000"/>
          <w:position w:val="0"/>
        </w:rPr>
        <w:t>Plná moc</w:t>
      </w:r>
      <w:bookmarkEnd w:id="4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Zmocňuji společnost KAPPA-P s.r.o., zastoupenou panem Radkem P a ch o 1 í k e m , jednatelem společnosti, se sídlem Sibiřská 143, Ústí n. Labem, 1Č: 61325333,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aby Ředitelství silnic a dálnic ČR - středisko SSÚD </w:t>
      </w:r>
      <w:r>
        <w:rPr>
          <w:rStyle w:val="CharStyle22"/>
        </w:rPr>
        <w:t>č.ll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zastupovala na podkladě uzavřené RÁMCOVÉ DOHODY O PROVEDENÍ MENŠÍCH STAVEBNÍCH PRACÍ „D8-Oprava svodidel - BESIP2017-exit 18-exit 48“, číslo smlouvy 22ZA-001696 ze dne 9. 3. 2017 (DO 1696/18), ve věci škodní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15" w:line="220" w:lineRule="exact"/>
        <w:ind w:left="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události ze dne 23. 10. 2017 (km 35 dálnice D8, RZ 3M7 0891),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aby vykonávala veškeré úkony týkající se této pojistné události, přijímala doručené písemnosti, podávala návrhy a žádosti, vymáhala nároky, plnění nároků přijímala, jejich plnění potvrzovala, to vše i tehdy, když je podle právních předpisů zapotřebí zvláštní plné moci.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900" w:right="220" w:firstLine="0"/>
        <w:sectPr>
          <w:type w:val="continuous"/>
          <w:pgSz w:w="11900" w:h="16840"/>
          <w:pgMar w:top="2708" w:left="225" w:right="1072" w:bottom="711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Souhlasíme s úhradou plnění za výše uvedenou škodní událost na účet společnosti KAPPA-P s.r.o. Ředitelství silnic a dálnic ČR není plátcem DPH.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80" w:left="0" w:right="0" w:bottom="25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0" type="#_x0000_t202" style="position:absolute;margin-left:42.95pt;margin-top:0;width:454.55pt;height:139.7pt;z-index:251657729;mso-wrap-distance-left:5.pt;mso-wrap-distance-right:5.pt;mso-position-horizontal-relative:margin" wrapcoords="0 0 12924 0 12924 1817 21600 3666 21600 21600 33 21600 33 3666 0 1817 0 0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Tuto plnou moc uděluji v rozsahu práv výše uvedených.</w:t>
                  </w:r>
                </w:p>
                <w:p>
                  <w:pPr>
                    <w:framePr w:h="2794" w:wrap="none" w:vAnchor="text" w:hAnchor="margin" w:x="860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1" type="#_x0000_t75" style="width:455pt;height:140pt;">
                        <v:imagedata r:id="rId9" r:href="rId10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.e-002pt;margin-top:206.9pt;width:504.7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Zmocnění přijímám: Radek P a ch o 1 í k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294"/>
                    <w:gridCol w:w="2189"/>
                    <w:gridCol w:w="3274"/>
                    <w:gridCol w:w="2338"/>
                  </w:tblGrid>
                  <w:tr>
                    <w:trPr>
                      <w:trHeight w:val="600" w:hRule="exact"/>
                    </w:trPr>
                    <w:tc>
                      <w:tcPr>
                        <w:shd w:val="clear" w:color="auto" w:fill="FFFFFF"/>
                        <w:gridSpan w:val="4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560" w:right="0" w:firstLine="0"/>
                        </w:pPr>
                        <w:r>
                          <w:rPr>
                            <w:rStyle w:val="CharStyle27"/>
                          </w:rPr>
                          <w:t>jednatel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860" w:right="0" w:firstLine="0"/>
                        </w:pPr>
                        <w:r>
                          <w:rPr>
                            <w:rStyle w:val="CharStyle29"/>
                          </w:rPr>
                          <w:t>Čerčanská 12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340" w:right="0" w:firstLine="0"/>
                        </w:pPr>
                        <w:r>
                          <w:rPr>
                            <w:rStyle w:val="CharStyle29"/>
                          </w:rPr>
                          <w:t>tel.: 241 084 111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60" w:right="0" w:firstLine="0"/>
                        </w:pPr>
                        <w:r>
                          <w:rPr>
                            <w:rStyle w:val="CharStyle29"/>
                          </w:rPr>
                          <w:t>IČO: 65993390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shd w:val="clear" w:color="auto" w:fill="000000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860" w:right="0" w:firstLine="0"/>
                        </w:pPr>
                        <w:r>
                          <w:rPr>
                            <w:rStyle w:val="CharStyle29"/>
                          </w:rPr>
                          <w:t>140 00 Praha 4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340" w:right="0" w:firstLine="0"/>
                        </w:pPr>
                        <w:r>
                          <w:rPr>
                            <w:rStyle w:val="CharStyle29"/>
                          </w:rPr>
                          <w:t>fax: 241 084 575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60" w:right="0" w:firstLine="0"/>
                        </w:pPr>
                        <w:r>
                          <w:rPr>
                            <w:rStyle w:val="CharStyle29"/>
                          </w:rPr>
                          <w:t>DIČ: CZ65993390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503.05pt;margin-top:250.55pt;width:67.2pt;height:62.4pt;z-index:-251658751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5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580" w:left="225" w:right="270" w:bottom="25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í text (2) + 13 pt,Tučné"/>
    <w:basedOn w:val="CharStyle6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9">
    <w:name w:val="Nadpis #2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Základní text (3)_"/>
    <w:basedOn w:val="DefaultParagraphFont"/>
    <w:link w:val="Style11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4">
    <w:name w:val="Základní text (4)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Základní text (5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Titulek obrázku (2) Exact"/>
    <w:basedOn w:val="DefaultParagraphFont"/>
    <w:link w:val="Style17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9">
    <w:name w:val="Titulek obrázku (2) Exact"/>
    <w:basedOn w:val="CharStyle1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Nadpis #1 (2)_"/>
    <w:basedOn w:val="DefaultParagraphFont"/>
    <w:link w:val="Style2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70"/>
    </w:rPr>
  </w:style>
  <w:style w:type="character" w:customStyle="1" w:styleId="CharStyle22">
    <w:name w:val="Základní text (2) + Řádkování 1 pt"/>
    <w:basedOn w:val="CharStyle6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24">
    <w:name w:val="Titulek obrázku Exact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Titulek tabulky Exact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Základní text (2) + 12 pt"/>
    <w:basedOn w:val="CharStyle6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Základní text (2) + 12 pt"/>
    <w:basedOn w:val="CharStyle6"/>
    <w:rPr>
      <w:lang w:val="cs-CZ" w:eastAsia="cs-CZ" w:bidi="cs-CZ"/>
      <w:sz w:val="24"/>
      <w:szCs w:val="24"/>
      <w:w w:val="100"/>
      <w:spacing w:val="0"/>
      <w:color w:val="FFFFFF"/>
      <w:position w:val="0"/>
    </w:rPr>
  </w:style>
  <w:style w:type="character" w:customStyle="1" w:styleId="CharStyle29">
    <w:name w:val="Základní text (2) + Arial,6,5 pt"/>
    <w:basedOn w:val="CharStyle6"/>
    <w:rPr>
      <w:lang w:val="cs-CZ" w:eastAsia="cs-CZ" w:bidi="cs-CZ"/>
      <w:sz w:val="13"/>
      <w:szCs w:val="13"/>
      <w:rFonts w:ascii="Arial" w:eastAsia="Arial" w:hAnsi="Arial" w:cs="Arial"/>
      <w:w w:val="100"/>
      <w:spacing w:val="0"/>
      <w:color w:val="FFFFFF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center"/>
      <w:outlineLvl w:val="0"/>
      <w:spacing w:line="4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jc w:val="both"/>
      <w:outlineLvl w:val="1"/>
      <w:spacing w:line="41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after="420" w:line="389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3">
    <w:name w:val="Základní text (4)"/>
    <w:basedOn w:val="Normal"/>
    <w:link w:val="CharStyle14"/>
    <w:pPr>
      <w:widowControl w:val="0"/>
      <w:shd w:val="clear" w:color="auto" w:fill="FFFFFF"/>
      <w:spacing w:before="420" w:line="43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Základní text (5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7">
    <w:name w:val="Titulek obrázku (2)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0">
    <w:name w:val="Nadpis #1 (2)"/>
    <w:basedOn w:val="Normal"/>
    <w:link w:val="CharStyle21"/>
    <w:pPr>
      <w:widowControl w:val="0"/>
      <w:shd w:val="clear" w:color="auto" w:fill="FFFFFF"/>
      <w:outlineLvl w:val="0"/>
      <w:spacing w:after="6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70"/>
    </w:rPr>
  </w:style>
  <w:style w:type="paragraph" w:customStyle="1" w:styleId="Style23">
    <w:name w:val="Titulek obrázku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5">
    <w:name w:val="Titulek tabulky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