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6D4100">
        <w:trPr>
          <w:trHeight w:val="1281"/>
        </w:trPr>
        <w:tc>
          <w:tcPr>
            <w:tcW w:w="160" w:type="dxa"/>
          </w:tcPr>
          <w:p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:rsidR="006D4100" w:rsidRDefault="006D4100" w:rsidP="006D4100">
            <w:pPr>
              <w:rPr>
                <w:b/>
              </w:rPr>
            </w:pPr>
          </w:p>
          <w:p w:rsidR="006D4100" w:rsidRDefault="00706491" w:rsidP="006D4100">
            <w:pPr>
              <w:rPr>
                <w:b/>
                <w:bCs/>
              </w:rPr>
            </w:pPr>
            <w:r>
              <w:rPr>
                <w:b/>
                <w:bCs/>
              </w:rPr>
              <w:t>Instalace vody a topení</w:t>
            </w:r>
          </w:p>
          <w:p w:rsidR="00706491" w:rsidRDefault="00706491" w:rsidP="006D41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Rosenkranc</w:t>
            </w:r>
            <w:proofErr w:type="spellEnd"/>
            <w:r>
              <w:rPr>
                <w:b/>
                <w:bCs/>
              </w:rPr>
              <w:t>-Sváta</w:t>
            </w:r>
          </w:p>
          <w:p w:rsidR="00706491" w:rsidRPr="00630FC8" w:rsidRDefault="00706491" w:rsidP="006D4100">
            <w:r w:rsidRPr="00630FC8">
              <w:rPr>
                <w:bCs/>
              </w:rPr>
              <w:t>Lesní 108/1</w:t>
            </w:r>
          </w:p>
          <w:p w:rsidR="006D4100" w:rsidRDefault="006D4100" w:rsidP="006D4100">
            <w:r>
              <w:t>353 01 Mariánské Lázně</w:t>
            </w:r>
          </w:p>
          <w:p w:rsidR="006D4100" w:rsidRDefault="00706491" w:rsidP="006D4100">
            <w:r>
              <w:t>IČO: 43277748</w:t>
            </w:r>
          </w:p>
          <w:p w:rsidR="006D4100" w:rsidRDefault="006D4100" w:rsidP="006D4100"/>
          <w:p w:rsidR="006D4100" w:rsidRDefault="006D4100" w:rsidP="006D4100"/>
        </w:tc>
        <w:tc>
          <w:tcPr>
            <w:tcW w:w="160" w:type="dxa"/>
          </w:tcPr>
          <w:p w:rsidR="006D4100" w:rsidRDefault="006D4100" w:rsidP="006D4100">
            <w:pPr>
              <w:pStyle w:val="Osloven"/>
            </w:pPr>
          </w:p>
        </w:tc>
      </w:tr>
      <w:tr w:rsidR="006D4100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:rsidR="006D4100" w:rsidRDefault="006D4100" w:rsidP="006D4100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6D4100" w:rsidRDefault="006D4100" w:rsidP="006D4100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6D4100">
        <w:trPr>
          <w:cantSplit/>
          <w:jc w:val="center"/>
        </w:trPr>
        <w:tc>
          <w:tcPr>
            <w:tcW w:w="2408" w:type="dxa"/>
            <w:vAlign w:val="center"/>
          </w:tcPr>
          <w:p w:rsidR="006D4100" w:rsidRDefault="006D4100" w:rsidP="006D4100">
            <w:pPr>
              <w:jc w:val="center"/>
            </w:pPr>
          </w:p>
        </w:tc>
        <w:tc>
          <w:tcPr>
            <w:tcW w:w="2259" w:type="dxa"/>
            <w:vAlign w:val="center"/>
          </w:tcPr>
          <w:p w:rsidR="006D4100" w:rsidRDefault="00B0730B" w:rsidP="006D4100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>
              <w:fldChar w:fldCharType="begin"/>
            </w:r>
            <w:r>
              <w:instrText xml:space="preserve"> DOCPROPERTY  CJ  \* MERGEFORMAT </w:instrText>
            </w:r>
            <w:r>
              <w:fldChar w:fldCharType="separate"/>
            </w:r>
            <w:r w:rsidR="00EE36F4">
              <w:t>XXX-XXX-XXX</w:t>
            </w:r>
            <w:r>
              <w:fldChar w:fldCharType="end"/>
            </w:r>
          </w:p>
        </w:tc>
        <w:tc>
          <w:tcPr>
            <w:tcW w:w="2258" w:type="dxa"/>
            <w:vAlign w:val="center"/>
          </w:tcPr>
          <w:p w:rsidR="006D4100" w:rsidRDefault="006D4100" w:rsidP="006D4100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275</w:t>
            </w:r>
          </w:p>
        </w:tc>
        <w:tc>
          <w:tcPr>
            <w:tcW w:w="2279" w:type="dxa"/>
            <w:vAlign w:val="center"/>
          </w:tcPr>
          <w:p w:rsidR="006D4100" w:rsidRDefault="006221A6" w:rsidP="006221A6">
            <w:pPr>
              <w:jc w:val="center"/>
            </w:pPr>
            <w:proofErr w:type="gramStart"/>
            <w:r>
              <w:t>5</w:t>
            </w:r>
            <w:r w:rsidR="006D4100">
              <w:t>.</w:t>
            </w:r>
            <w:r>
              <w:t>10</w:t>
            </w:r>
            <w:r w:rsidR="006D4100">
              <w:t>.201</w:t>
            </w:r>
            <w:r w:rsidR="00AD4967">
              <w:t>6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6D4100" w:rsidRPr="00E07E14" w:rsidRDefault="006D4100" w:rsidP="006D4100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:rsidR="006D4100" w:rsidRDefault="006D4100" w:rsidP="006D4100"/>
    <w:p w:rsidR="006D4100" w:rsidRPr="002D6F9E" w:rsidRDefault="006D4100" w:rsidP="006D4100">
      <w:pPr>
        <w:jc w:val="center"/>
        <w:rPr>
          <w:b/>
          <w:sz w:val="22"/>
          <w:szCs w:val="22"/>
        </w:rPr>
      </w:pPr>
      <w:r w:rsidRPr="0085039E">
        <w:rPr>
          <w:b/>
          <w:sz w:val="22"/>
        </w:rPr>
        <w:t>„</w:t>
      </w:r>
      <w:r w:rsidRPr="00344716">
        <w:rPr>
          <w:b/>
          <w:sz w:val="22"/>
          <w:szCs w:val="22"/>
        </w:rPr>
        <w:t>Oprava</w:t>
      </w:r>
      <w:r w:rsidR="00630FC8" w:rsidRPr="00344716">
        <w:rPr>
          <w:b/>
          <w:sz w:val="22"/>
          <w:szCs w:val="22"/>
        </w:rPr>
        <w:t xml:space="preserve"> </w:t>
      </w:r>
      <w:r w:rsidR="00344716" w:rsidRPr="00344716">
        <w:rPr>
          <w:b/>
          <w:sz w:val="22"/>
          <w:szCs w:val="22"/>
        </w:rPr>
        <w:t>plotu výměnou</w:t>
      </w:r>
      <w:r w:rsidR="006516DB" w:rsidRPr="00344716">
        <w:rPr>
          <w:b/>
          <w:sz w:val="22"/>
          <w:szCs w:val="22"/>
        </w:rPr>
        <w:t xml:space="preserve"> </w:t>
      </w:r>
      <w:r w:rsidR="00344716" w:rsidRPr="00344716">
        <w:rPr>
          <w:b/>
          <w:sz w:val="22"/>
          <w:szCs w:val="22"/>
        </w:rPr>
        <w:t>včetně podezdívky v MŠ Skalníkova, Mariánské Lázně</w:t>
      </w:r>
      <w:r w:rsidR="002D6F9E">
        <w:rPr>
          <w:b/>
          <w:sz w:val="22"/>
          <w:szCs w:val="22"/>
        </w:rPr>
        <w:t>.</w:t>
      </w:r>
      <w:r w:rsidRPr="002D6F9E">
        <w:rPr>
          <w:b/>
          <w:sz w:val="22"/>
          <w:szCs w:val="22"/>
        </w:rPr>
        <w:t xml:space="preserve">“ </w:t>
      </w:r>
    </w:p>
    <w:p w:rsidR="006D4100" w:rsidRDefault="006D4100" w:rsidP="006D4100"/>
    <w:p w:rsidR="006D4100" w:rsidRDefault="006D4100" w:rsidP="006D4100"/>
    <w:p w:rsidR="00344716" w:rsidRPr="00B76C21" w:rsidRDefault="00344716" w:rsidP="00344716">
      <w:pPr>
        <w:pStyle w:val="Odstavecseseznamem"/>
        <w:numPr>
          <w:ilvl w:val="0"/>
          <w:numId w:val="1"/>
        </w:numPr>
        <w:ind w:left="142" w:hanging="142"/>
        <w:rPr>
          <w:b/>
          <w:sz w:val="22"/>
          <w:szCs w:val="22"/>
        </w:rPr>
      </w:pPr>
      <w:r w:rsidRPr="00B76C21">
        <w:rPr>
          <w:b/>
          <w:sz w:val="22"/>
          <w:szCs w:val="22"/>
        </w:rPr>
        <w:t>Objednávka</w:t>
      </w:r>
    </w:p>
    <w:p w:rsidR="00344716" w:rsidRDefault="00344716" w:rsidP="00344716"/>
    <w:p w:rsidR="00344716" w:rsidRDefault="00344716" w:rsidP="00344716"/>
    <w:p w:rsidR="00344716" w:rsidRPr="002060AF" w:rsidRDefault="00344716" w:rsidP="00344716">
      <w:pPr>
        <w:rPr>
          <w:sz w:val="22"/>
          <w:szCs w:val="22"/>
        </w:rPr>
      </w:pPr>
      <w:r w:rsidRPr="00860433">
        <w:rPr>
          <w:sz w:val="22"/>
          <w:szCs w:val="22"/>
        </w:rPr>
        <w:t xml:space="preserve">Objednáváme u Vás opravu </w:t>
      </w:r>
      <w:r w:rsidRPr="00344716">
        <w:rPr>
          <w:b/>
          <w:sz w:val="22"/>
          <w:szCs w:val="22"/>
        </w:rPr>
        <w:t>plotu výměnou včetně podezdívky v MŠ Skalníkova, Mariánské Lázně</w:t>
      </w:r>
      <w:r w:rsidRPr="002060AF">
        <w:rPr>
          <w:sz w:val="22"/>
          <w:szCs w:val="22"/>
        </w:rPr>
        <w:t xml:space="preserve"> dle cenové nabídky. Dohodnutá cena </w:t>
      </w:r>
      <w:r>
        <w:rPr>
          <w:sz w:val="22"/>
          <w:szCs w:val="22"/>
        </w:rPr>
        <w:t>207</w:t>
      </w:r>
      <w:r w:rsidRPr="002060AF">
        <w:rPr>
          <w:sz w:val="22"/>
          <w:szCs w:val="22"/>
        </w:rPr>
        <w:t>.</w:t>
      </w:r>
      <w:r>
        <w:rPr>
          <w:sz w:val="22"/>
          <w:szCs w:val="22"/>
        </w:rPr>
        <w:t>562</w:t>
      </w:r>
      <w:r w:rsidRPr="002060AF">
        <w:rPr>
          <w:sz w:val="22"/>
          <w:szCs w:val="22"/>
        </w:rPr>
        <w:t>,- Kč bez DPH.</w:t>
      </w:r>
    </w:p>
    <w:p w:rsidR="00344716" w:rsidRPr="00860433" w:rsidRDefault="00344716" w:rsidP="00344716">
      <w:pPr>
        <w:rPr>
          <w:sz w:val="22"/>
          <w:szCs w:val="22"/>
        </w:rPr>
      </w:pPr>
    </w:p>
    <w:p w:rsidR="00344716" w:rsidRDefault="00344716" w:rsidP="00344716">
      <w:pPr>
        <w:rPr>
          <w:sz w:val="22"/>
        </w:rPr>
      </w:pPr>
      <w:r>
        <w:rPr>
          <w:sz w:val="22"/>
        </w:rPr>
        <w:t xml:space="preserve"> </w:t>
      </w:r>
    </w:p>
    <w:p w:rsidR="00344716" w:rsidRPr="00B76C21" w:rsidRDefault="00344716" w:rsidP="00344716">
      <w:pPr>
        <w:pStyle w:val="Nadpis2"/>
        <w:jc w:val="both"/>
        <w:rPr>
          <w:b/>
          <w:color w:val="000000"/>
          <w:sz w:val="24"/>
          <w:szCs w:val="24"/>
        </w:rPr>
      </w:pPr>
      <w:r w:rsidRPr="00B76C21">
        <w:rPr>
          <w:b/>
          <w:sz w:val="24"/>
          <w:szCs w:val="24"/>
        </w:rPr>
        <w:t xml:space="preserve">2. </w:t>
      </w:r>
      <w:r w:rsidRPr="00B76C21">
        <w:rPr>
          <w:b/>
          <w:sz w:val="24"/>
          <w:szCs w:val="24"/>
        </w:rPr>
        <w:tab/>
        <w:t xml:space="preserve">Předmět plnění </w:t>
      </w:r>
      <w:r w:rsidRPr="00B76C21">
        <w:rPr>
          <w:b/>
          <w:color w:val="000000"/>
          <w:sz w:val="24"/>
          <w:szCs w:val="24"/>
        </w:rPr>
        <w:t>objednávky</w:t>
      </w:r>
      <w:bookmarkStart w:id="0" w:name="_GoBack"/>
      <w:bookmarkEnd w:id="0"/>
    </w:p>
    <w:p w:rsidR="00344716" w:rsidRDefault="00344716" w:rsidP="00344716">
      <w:pPr>
        <w:jc w:val="both"/>
        <w:rPr>
          <w:sz w:val="22"/>
          <w:szCs w:val="22"/>
        </w:rPr>
      </w:pPr>
    </w:p>
    <w:p w:rsidR="00344716" w:rsidRDefault="00344716" w:rsidP="00344716">
      <w:pPr>
        <w:jc w:val="both"/>
        <w:rPr>
          <w:rFonts w:ascii="Arial" w:hAnsi="Arial" w:cs="Arial"/>
        </w:rPr>
      </w:pPr>
      <w:r w:rsidRPr="006670DB">
        <w:rPr>
          <w:rFonts w:ascii="Arial" w:hAnsi="Arial" w:cs="Arial"/>
        </w:rPr>
        <w:t xml:space="preserve">Předmětem díla je závazek zhotovitele zhotovit, dokončit a předat objednateli </w:t>
      </w:r>
      <w:r w:rsidRPr="00C51359">
        <w:rPr>
          <w:rFonts w:ascii="Arial" w:hAnsi="Arial" w:cs="Arial"/>
          <w:b/>
        </w:rPr>
        <w:t>„</w:t>
      </w:r>
      <w:r w:rsidRPr="00344716">
        <w:rPr>
          <w:b/>
          <w:sz w:val="22"/>
          <w:szCs w:val="22"/>
        </w:rPr>
        <w:t>Oprava plotu výměnou včetně podezdívky v MŠ Skalníkova, Mariánské Lázně</w:t>
      </w:r>
      <w:r>
        <w:rPr>
          <w:b/>
          <w:sz w:val="22"/>
          <w:szCs w:val="22"/>
        </w:rPr>
        <w:t>.</w:t>
      </w:r>
      <w:r w:rsidRPr="006670DB">
        <w:rPr>
          <w:rFonts w:ascii="Arial" w:hAnsi="Arial" w:cs="Arial"/>
          <w:b/>
        </w:rPr>
        <w:t>“</w:t>
      </w:r>
      <w:r w:rsidRPr="006670DB">
        <w:rPr>
          <w:rFonts w:ascii="Arial" w:hAnsi="Arial" w:cs="Arial"/>
        </w:rPr>
        <w:t>.</w:t>
      </w:r>
      <w:r w:rsidRPr="006670DB">
        <w:rPr>
          <w:rFonts w:ascii="Arial" w:hAnsi="Arial" w:cs="Arial"/>
          <w:b/>
        </w:rPr>
        <w:t xml:space="preserve"> </w:t>
      </w:r>
      <w:r w:rsidRPr="006670DB">
        <w:rPr>
          <w:rFonts w:ascii="Arial" w:hAnsi="Arial" w:cs="Arial"/>
        </w:rPr>
        <w:t xml:space="preserve">Rozsah prací je dán těmito technickými a dodacími podmínkami a nabídkou předloženou zhotovitelem. </w:t>
      </w:r>
    </w:p>
    <w:p w:rsidR="00344716" w:rsidRDefault="00344716" w:rsidP="00344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6670DB">
        <w:rPr>
          <w:rFonts w:ascii="Arial" w:hAnsi="Arial" w:cs="Arial"/>
        </w:rPr>
        <w:t xml:space="preserve">Smluvní strany se dohodly, že předmět plnění bude obsahovat </w:t>
      </w:r>
      <w:r>
        <w:rPr>
          <w:sz w:val="22"/>
          <w:szCs w:val="22"/>
        </w:rPr>
        <w:t>Opravu</w:t>
      </w:r>
      <w:r w:rsidRPr="006670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dle nabídky zhotovitele ze dne </w:t>
      </w:r>
      <w:proofErr w:type="gramStart"/>
      <w:r>
        <w:rPr>
          <w:rFonts w:ascii="Arial" w:hAnsi="Arial" w:cs="Arial"/>
        </w:rPr>
        <w:t>1.9.2016</w:t>
      </w:r>
      <w:proofErr w:type="gramEnd"/>
      <w:r>
        <w:rPr>
          <w:rFonts w:ascii="Arial" w:hAnsi="Arial" w:cs="Arial"/>
        </w:rPr>
        <w:t>.</w:t>
      </w:r>
    </w:p>
    <w:p w:rsidR="00344716" w:rsidRDefault="00344716" w:rsidP="00344716">
      <w:pPr>
        <w:jc w:val="both"/>
        <w:rPr>
          <w:rFonts w:ascii="Arial" w:hAnsi="Arial" w:cs="Arial"/>
        </w:rPr>
      </w:pPr>
    </w:p>
    <w:p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</w:p>
    <w:p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 w:rsidRPr="006670D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    Platební podmínky, fakturace</w:t>
      </w:r>
    </w:p>
    <w:p w:rsidR="00344716" w:rsidRDefault="00344716" w:rsidP="00344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Práce budou uhrazeny po předání díla objednateli</w:t>
      </w:r>
    </w:p>
    <w:p w:rsidR="00344716" w:rsidRDefault="00344716" w:rsidP="00344716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Podkladem pro úhradu smluvní ceny bude faktura, která bude mít náležitosti daňového dokladu dle § 28 zákona č. 235/2004 Sb., o dani z přidané hodnoty</w:t>
      </w:r>
      <w:r>
        <w:rPr>
          <w:rFonts w:ascii="Arial" w:hAnsi="Arial" w:cs="Arial"/>
        </w:rPr>
        <w:t xml:space="preserve"> – přenesená daňová povinnost</w:t>
      </w:r>
      <w:r w:rsidRPr="00575C18">
        <w:rPr>
          <w:rFonts w:ascii="Arial" w:hAnsi="Arial" w:cs="Arial"/>
        </w:rPr>
        <w:t>, ve znění pozdějších předpisů</w:t>
      </w:r>
      <w:r>
        <w:rPr>
          <w:rFonts w:ascii="Arial" w:hAnsi="Arial" w:cs="Arial"/>
        </w:rPr>
        <w:t>.</w:t>
      </w:r>
    </w:p>
    <w:p w:rsidR="00344716" w:rsidRDefault="00344716" w:rsidP="00344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Splatnost faktur bude 14 dní.</w:t>
      </w:r>
    </w:p>
    <w:p w:rsidR="00344716" w:rsidRDefault="00344716" w:rsidP="00344716">
      <w:pPr>
        <w:jc w:val="both"/>
        <w:rPr>
          <w:rFonts w:ascii="Arial" w:hAnsi="Arial" w:cs="Arial"/>
        </w:rPr>
      </w:pPr>
    </w:p>
    <w:p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    </w:t>
      </w:r>
      <w:r w:rsidRPr="00575C18">
        <w:rPr>
          <w:rFonts w:ascii="Arial" w:hAnsi="Arial" w:cs="Arial"/>
          <w:b/>
          <w:sz w:val="22"/>
          <w:szCs w:val="22"/>
        </w:rPr>
        <w:t>Průběh provádění díla</w:t>
      </w:r>
    </w:p>
    <w:p w:rsidR="00344716" w:rsidRPr="003139C2" w:rsidRDefault="00344716" w:rsidP="00344716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Zhotovitel je povinen v průběhu prací seznámit objednatele s rozpracovaným dílem na kontrolních dnech</w:t>
      </w:r>
      <w:r>
        <w:rPr>
          <w:rFonts w:ascii="Arial" w:hAnsi="Arial" w:cs="Arial"/>
        </w:rPr>
        <w:t xml:space="preserve"> na místě prováděné opravy, nebo v sídle zaměstnavatele, případně elektronickou komunikací (e-mailem). Termín dokončení opravy je nejpozději do </w:t>
      </w:r>
      <w:proofErr w:type="gramStart"/>
      <w:r>
        <w:rPr>
          <w:rFonts w:ascii="Arial" w:hAnsi="Arial" w:cs="Arial"/>
        </w:rPr>
        <w:t>16.12.2016</w:t>
      </w:r>
      <w:proofErr w:type="gramEnd"/>
      <w:r>
        <w:rPr>
          <w:rFonts w:ascii="Arial" w:hAnsi="Arial" w:cs="Arial"/>
        </w:rPr>
        <w:t>.</w:t>
      </w:r>
    </w:p>
    <w:p w:rsidR="00344716" w:rsidRDefault="00344716" w:rsidP="00344716">
      <w:pPr>
        <w:ind w:left="360"/>
        <w:jc w:val="both"/>
        <w:rPr>
          <w:rFonts w:ascii="Arial" w:hAnsi="Arial" w:cs="Arial"/>
        </w:rPr>
      </w:pPr>
    </w:p>
    <w:p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  Majetkové sankce, smluvní pokuty</w:t>
      </w:r>
    </w:p>
    <w:p w:rsidR="00344716" w:rsidRDefault="00344716" w:rsidP="00344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zhotovitel bude platit objednateli smluvní pokutu ve výší 500,- Kč za každý den prodlení proti termínu dokončení opravy zhotovitelem.</w:t>
      </w:r>
    </w:p>
    <w:p w:rsidR="00344716" w:rsidRDefault="00344716" w:rsidP="00344716">
      <w:pPr>
        <w:jc w:val="both"/>
        <w:rPr>
          <w:rFonts w:ascii="Arial" w:hAnsi="Arial" w:cs="Arial"/>
        </w:rPr>
      </w:pPr>
      <w:r w:rsidRPr="00492CF3">
        <w:rPr>
          <w:rFonts w:ascii="Arial" w:hAnsi="Arial" w:cs="Arial"/>
        </w:rPr>
        <w:t>V případě prodlení uhrazení faktury objednavatelem náleží zhotoviteli smluvní pokuta ve výši 0,05% z dlužné částky za každý den prodlení</w:t>
      </w:r>
      <w:r>
        <w:rPr>
          <w:rFonts w:ascii="Arial" w:hAnsi="Arial" w:cs="Arial"/>
        </w:rPr>
        <w:t>.</w:t>
      </w:r>
    </w:p>
    <w:p w:rsidR="00344716" w:rsidRDefault="00344716" w:rsidP="00344716">
      <w:pPr>
        <w:jc w:val="both"/>
        <w:rPr>
          <w:rFonts w:ascii="Arial" w:hAnsi="Arial" w:cs="Arial"/>
        </w:rPr>
      </w:pPr>
    </w:p>
    <w:p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  Záruční podmínky</w:t>
      </w:r>
    </w:p>
    <w:p w:rsidR="00344716" w:rsidRPr="00150274" w:rsidRDefault="00344716" w:rsidP="00344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150274">
        <w:rPr>
          <w:rFonts w:ascii="Arial" w:hAnsi="Arial" w:cs="Arial"/>
        </w:rPr>
        <w:t>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344716" w:rsidRPr="00150274" w:rsidRDefault="00344716" w:rsidP="00344716">
      <w:pPr>
        <w:jc w:val="both"/>
        <w:rPr>
          <w:rFonts w:ascii="Arial" w:hAnsi="Arial" w:cs="Arial"/>
        </w:rPr>
      </w:pPr>
    </w:p>
    <w:p w:rsidR="00344716" w:rsidRPr="00150274" w:rsidRDefault="00344716" w:rsidP="00344716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cs="Arial"/>
          <w:b/>
          <w:sz w:val="20"/>
        </w:rPr>
      </w:pPr>
      <w:r w:rsidRPr="00150274">
        <w:rPr>
          <w:rFonts w:cs="Arial"/>
          <w:b/>
          <w:sz w:val="20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344716" w:rsidRPr="00150274" w:rsidRDefault="00344716" w:rsidP="00344716">
      <w:pPr>
        <w:ind w:left="142"/>
        <w:rPr>
          <w:rFonts w:ascii="Arial" w:hAnsi="Arial" w:cs="Arial"/>
        </w:rPr>
      </w:pPr>
    </w:p>
    <w:p w:rsidR="00344716" w:rsidRPr="00150274" w:rsidRDefault="00344716" w:rsidP="00344716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cs="Arial"/>
          <w:b/>
          <w:sz w:val="20"/>
        </w:rPr>
      </w:pPr>
      <w:r w:rsidRPr="00150274">
        <w:rPr>
          <w:rFonts w:cs="Arial"/>
          <w:b/>
          <w:sz w:val="20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344716" w:rsidRPr="00150274" w:rsidRDefault="00344716" w:rsidP="00344716">
      <w:pPr>
        <w:rPr>
          <w:rFonts w:ascii="Arial" w:hAnsi="Arial" w:cs="Arial"/>
        </w:rPr>
      </w:pPr>
    </w:p>
    <w:p w:rsidR="00344716" w:rsidRPr="00150274" w:rsidRDefault="00344716" w:rsidP="00344716">
      <w:pPr>
        <w:numPr>
          <w:ilvl w:val="0"/>
          <w:numId w:val="2"/>
        </w:numPr>
        <w:ind w:left="142" w:hanging="142"/>
        <w:rPr>
          <w:rFonts w:ascii="Arial" w:hAnsi="Arial" w:cs="Arial"/>
        </w:rPr>
      </w:pPr>
      <w:r w:rsidRPr="00150274">
        <w:rPr>
          <w:rFonts w:ascii="Arial" w:hAnsi="Arial" w:cs="Arial"/>
        </w:rPr>
        <w:t xml:space="preserve">Zhotovitel se zavazuje bez zbytečného odkladu, nejpozději však do 5 pracovních dnů od okamžiku oznámení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části, bude-li to v daném případě technicky možné, zahájit odstraňování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</w:t>
      </w:r>
      <w:r>
        <w:rPr>
          <w:rFonts w:ascii="Arial" w:hAnsi="Arial" w:cs="Arial"/>
        </w:rPr>
        <w:t>.</w:t>
      </w:r>
    </w:p>
    <w:p w:rsidR="00344716" w:rsidRPr="00150274" w:rsidRDefault="00344716" w:rsidP="00344716">
      <w:pPr>
        <w:rPr>
          <w:rFonts w:ascii="Arial" w:hAnsi="Arial" w:cs="Arial"/>
        </w:rPr>
      </w:pPr>
    </w:p>
    <w:p w:rsidR="00344716" w:rsidRDefault="00344716" w:rsidP="00344716">
      <w:pPr>
        <w:jc w:val="both"/>
        <w:rPr>
          <w:rFonts w:ascii="Arial" w:hAnsi="Arial" w:cs="Arial"/>
        </w:rPr>
      </w:pPr>
    </w:p>
    <w:p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 w:rsidRPr="00700292">
        <w:rPr>
          <w:rFonts w:ascii="Arial" w:hAnsi="Arial" w:cs="Arial"/>
          <w:b/>
          <w:sz w:val="22"/>
          <w:szCs w:val="22"/>
        </w:rPr>
        <w:t xml:space="preserve">7.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700292">
        <w:rPr>
          <w:rFonts w:ascii="Arial" w:hAnsi="Arial" w:cs="Arial"/>
          <w:b/>
          <w:sz w:val="22"/>
          <w:szCs w:val="22"/>
        </w:rPr>
        <w:t>Závěrečné ustanovení</w:t>
      </w:r>
    </w:p>
    <w:p w:rsidR="00344716" w:rsidRPr="00700292" w:rsidRDefault="00344716" w:rsidP="00344716">
      <w:pPr>
        <w:jc w:val="both"/>
        <w:rPr>
          <w:rFonts w:ascii="Arial" w:hAnsi="Arial" w:cs="Arial"/>
        </w:rPr>
      </w:pPr>
      <w:r w:rsidRPr="00700292">
        <w:rPr>
          <w:rFonts w:ascii="Arial" w:hAnsi="Arial" w:cs="Arial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344716" w:rsidRPr="00700292" w:rsidRDefault="00344716" w:rsidP="00344716">
      <w:pPr>
        <w:jc w:val="both"/>
        <w:rPr>
          <w:rFonts w:ascii="Arial" w:hAnsi="Arial" w:cs="Arial"/>
          <w:bCs/>
        </w:rPr>
      </w:pPr>
      <w:r w:rsidRPr="00700292">
        <w:rPr>
          <w:rFonts w:ascii="Arial" w:hAnsi="Arial" w:cs="Arial"/>
          <w:bCs/>
        </w:rPr>
        <w:t xml:space="preserve">       </w:t>
      </w:r>
    </w:p>
    <w:p w:rsidR="00344716" w:rsidRDefault="00344716" w:rsidP="00344716">
      <w:pPr>
        <w:rPr>
          <w:sz w:val="22"/>
        </w:rPr>
      </w:pPr>
    </w:p>
    <w:p w:rsidR="00344716" w:rsidRDefault="00344716" w:rsidP="00344716">
      <w:pPr>
        <w:rPr>
          <w:sz w:val="22"/>
        </w:rPr>
      </w:pPr>
    </w:p>
    <w:p w:rsidR="00344716" w:rsidRDefault="00344716" w:rsidP="00344716">
      <w:pPr>
        <w:rPr>
          <w:sz w:val="22"/>
        </w:rPr>
      </w:pPr>
      <w:r>
        <w:rPr>
          <w:sz w:val="22"/>
        </w:rPr>
        <w:t xml:space="preserve"> </w:t>
      </w:r>
    </w:p>
    <w:p w:rsidR="00344716" w:rsidRDefault="00344716" w:rsidP="00344716">
      <w:pPr>
        <w:rPr>
          <w:sz w:val="22"/>
        </w:rPr>
      </w:pPr>
    </w:p>
    <w:p w:rsidR="00344716" w:rsidRDefault="00344716" w:rsidP="00344716">
      <w:pPr>
        <w:rPr>
          <w:sz w:val="22"/>
        </w:rPr>
      </w:pPr>
    </w:p>
    <w:p w:rsidR="00344716" w:rsidRDefault="00344716" w:rsidP="00344716">
      <w:pPr>
        <w:rPr>
          <w:sz w:val="22"/>
        </w:rPr>
      </w:pPr>
    </w:p>
    <w:p w:rsidR="00344716" w:rsidRDefault="00344716" w:rsidP="00344716">
      <w:pPr>
        <w:rPr>
          <w:sz w:val="22"/>
        </w:rPr>
      </w:pPr>
      <w:r>
        <w:rPr>
          <w:sz w:val="22"/>
        </w:rPr>
        <w:t xml:space="preserve">Ing. Petr Řezník </w:t>
      </w:r>
    </w:p>
    <w:p w:rsidR="00344716" w:rsidRDefault="00344716" w:rsidP="00344716">
      <w:pPr>
        <w:rPr>
          <w:sz w:val="22"/>
        </w:rPr>
      </w:pPr>
      <w:r>
        <w:rPr>
          <w:sz w:val="22"/>
        </w:rPr>
        <w:t>vedoucí odboru</w:t>
      </w:r>
    </w:p>
    <w:p w:rsidR="007E0654" w:rsidRDefault="007E0654" w:rsidP="00344716">
      <w:pPr>
        <w:rPr>
          <w:sz w:val="22"/>
        </w:rPr>
      </w:pPr>
    </w:p>
    <w:p w:rsidR="0049391F" w:rsidRDefault="0049391F" w:rsidP="00344716">
      <w:pPr>
        <w:rPr>
          <w:sz w:val="22"/>
        </w:rPr>
      </w:pPr>
    </w:p>
    <w:p w:rsidR="00344716" w:rsidRDefault="00344716" w:rsidP="00344716"/>
    <w:p w:rsidR="00AB3532" w:rsidRDefault="00AB3532" w:rsidP="00344716"/>
    <w:p w:rsidR="00D55DC4" w:rsidRDefault="00D55DC4" w:rsidP="00344716"/>
    <w:sectPr w:rsidR="00D55DC4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30B" w:rsidRDefault="00B0730B">
      <w:r>
        <w:separator/>
      </w:r>
    </w:p>
  </w:endnote>
  <w:endnote w:type="continuationSeparator" w:id="0">
    <w:p w:rsidR="00B0730B" w:rsidRDefault="00B0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30B" w:rsidRDefault="00B0730B">
      <w:r>
        <w:separator/>
      </w:r>
    </w:p>
  </w:footnote>
  <w:footnote w:type="continuationSeparator" w:id="0">
    <w:p w:rsidR="00B0730B" w:rsidRDefault="00B07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AD4967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00"/>
    <w:rsid w:val="00020A43"/>
    <w:rsid w:val="000E41CA"/>
    <w:rsid w:val="000F7154"/>
    <w:rsid w:val="00112899"/>
    <w:rsid w:val="001568BC"/>
    <w:rsid w:val="001D7E9B"/>
    <w:rsid w:val="001E2207"/>
    <w:rsid w:val="00256349"/>
    <w:rsid w:val="00257E12"/>
    <w:rsid w:val="00284603"/>
    <w:rsid w:val="002A4170"/>
    <w:rsid w:val="002B74B0"/>
    <w:rsid w:val="002C44D6"/>
    <w:rsid w:val="002D6F9E"/>
    <w:rsid w:val="00344716"/>
    <w:rsid w:val="003D3748"/>
    <w:rsid w:val="0049391F"/>
    <w:rsid w:val="00564CE6"/>
    <w:rsid w:val="005A4737"/>
    <w:rsid w:val="006221A6"/>
    <w:rsid w:val="00630FC8"/>
    <w:rsid w:val="006516DB"/>
    <w:rsid w:val="006D4100"/>
    <w:rsid w:val="00706491"/>
    <w:rsid w:val="007E0654"/>
    <w:rsid w:val="00844499"/>
    <w:rsid w:val="00952F8E"/>
    <w:rsid w:val="00955BA9"/>
    <w:rsid w:val="009B2D09"/>
    <w:rsid w:val="009C14FF"/>
    <w:rsid w:val="009D7109"/>
    <w:rsid w:val="00A20CD4"/>
    <w:rsid w:val="00AB3532"/>
    <w:rsid w:val="00AD4967"/>
    <w:rsid w:val="00B0730B"/>
    <w:rsid w:val="00B6114A"/>
    <w:rsid w:val="00BD05C6"/>
    <w:rsid w:val="00BE32A7"/>
    <w:rsid w:val="00C87682"/>
    <w:rsid w:val="00D16B7A"/>
    <w:rsid w:val="00D30002"/>
    <w:rsid w:val="00D55DC4"/>
    <w:rsid w:val="00E405B1"/>
    <w:rsid w:val="00EE36F4"/>
    <w:rsid w:val="00EF7B76"/>
    <w:rsid w:val="00F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32BE5C-70F8-4E20-AB38-09D4EB50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44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4</cp:revision>
  <cp:lastPrinted>2000-06-28T08:00:00Z</cp:lastPrinted>
  <dcterms:created xsi:type="dcterms:W3CDTF">2016-10-11T09:21:00Z</dcterms:created>
  <dcterms:modified xsi:type="dcterms:W3CDTF">2016-10-11T09:22:00Z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