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DB3" w:rsidRDefault="0022155B">
      <w:pPr>
        <w:pStyle w:val="Style14"/>
        <w:keepNext/>
        <w:keepLines/>
        <w:shd w:val="clear" w:color="auto" w:fill="auto"/>
        <w:spacing w:after="942" w:line="260" w:lineRule="exact"/>
        <w:ind w:right="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2pt;margin-top:53.9pt;width:99.9pt;height:69.6pt;z-index:-125829376;mso-wrap-distance-left:5pt;mso-wrap-distance-right:37.85pt;mso-wrap-distance-bottom:13.05pt;mso-position-horizontal-relative:margin" filled="f" stroked="f">
            <v:textbox style="mso-fit-shape-to-text:t" inset="0,0,0,0">
              <w:txbxContent>
                <w:p w:rsidR="00096DB3" w:rsidRDefault="0022155B">
                  <w:pPr>
                    <w:pStyle w:val="Style2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CharStyle3Exact"/>
                      <w:spacing w:val="0"/>
                    </w:rPr>
                    <w:t>Alfa Software, s.r.o.</w:t>
                  </w:r>
                </w:p>
                <w:p w:rsidR="00096DB3" w:rsidRDefault="0022155B">
                  <w:pPr>
                    <w:pStyle w:val="Style2"/>
                    <w:shd w:val="clear" w:color="auto" w:fill="auto"/>
                    <w:spacing w:before="0"/>
                    <w:ind w:right="100"/>
                    <w:jc w:val="left"/>
                  </w:pPr>
                  <w:r>
                    <w:rPr>
                      <w:rStyle w:val="CharStyle3Exact"/>
                      <w:spacing w:val="0"/>
                    </w:rPr>
                    <w:t>se sídlem: zastoupená bankovní spojení;</w:t>
                  </w:r>
                </w:p>
                <w:p w:rsidR="00096DB3" w:rsidRDefault="0022155B">
                  <w:pPr>
                    <w:pStyle w:val="Style4"/>
                    <w:shd w:val="clear" w:color="auto" w:fill="auto"/>
                  </w:pPr>
                  <w:r>
                    <w:rPr>
                      <w:spacing w:val="0"/>
                    </w:rPr>
                    <w:t>IČ;</w:t>
                  </w:r>
                </w:p>
                <w:p w:rsidR="00096DB3" w:rsidRDefault="0022155B">
                  <w:pPr>
                    <w:pStyle w:val="Style2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CharStyle3Exact"/>
                      <w:spacing w:val="0"/>
                    </w:rPr>
                    <w:t>DIČ:</w:t>
                  </w:r>
                </w:p>
              </w:txbxContent>
            </v:textbox>
            <w10:wrap type="square" anchorx="margin"/>
          </v:shape>
        </w:pict>
      </w:r>
      <w:bookmarkStart w:id="0" w:name="bookmark0"/>
      <w:r>
        <w:t>DODATEK KE SMLOUVĚ O UŽÍVÁNÍ PROGRAMOVÉHO VYBAVENÍ</w:t>
      </w:r>
      <w:bookmarkEnd w:id="0"/>
    </w:p>
    <w:p w:rsidR="00096DB3" w:rsidRDefault="0022155B">
      <w:pPr>
        <w:pStyle w:val="Style2"/>
        <w:shd w:val="clear" w:color="auto" w:fill="auto"/>
        <w:spacing w:before="0"/>
        <w:ind w:right="20"/>
      </w:pPr>
      <w:r>
        <w:t>Pražská 22, 339 01 Klatovy 1</w:t>
      </w:r>
    </w:p>
    <w:p w:rsidR="00096DB3" w:rsidRDefault="0022155B">
      <w:pPr>
        <w:pStyle w:val="Style2"/>
        <w:shd w:val="clear" w:color="auto" w:fill="auto"/>
        <w:spacing w:before="0"/>
        <w:ind w:right="20"/>
      </w:pPr>
      <w:r>
        <w:t>Mgr. Evou Maurerovou, jednatelem společnosti</w:t>
      </w:r>
    </w:p>
    <w:p w:rsidR="00096DB3" w:rsidRDefault="0022155B">
      <w:pPr>
        <w:pStyle w:val="Style2"/>
        <w:shd w:val="clear" w:color="auto" w:fill="auto"/>
        <w:spacing w:before="0"/>
        <w:ind w:right="20"/>
      </w:pPr>
      <w:r>
        <w:t>27-7280010247/0100, KB Klatovy</w:t>
      </w:r>
    </w:p>
    <w:p w:rsidR="00096DB3" w:rsidRDefault="0022155B">
      <w:pPr>
        <w:pStyle w:val="Style2"/>
        <w:shd w:val="clear" w:color="auto" w:fill="auto"/>
        <w:spacing w:before="0"/>
        <w:ind w:right="20"/>
      </w:pPr>
      <w:r>
        <w:t>26359812</w:t>
      </w:r>
    </w:p>
    <w:p w:rsidR="00096DB3" w:rsidRDefault="0022155B">
      <w:pPr>
        <w:pStyle w:val="Style2"/>
        <w:shd w:val="clear" w:color="auto" w:fill="auto"/>
        <w:spacing w:before="0" w:after="176"/>
        <w:ind w:right="20"/>
      </w:pPr>
      <w:r>
        <w:t>CZ26359812</w:t>
      </w:r>
    </w:p>
    <w:p w:rsidR="00096DB3" w:rsidRDefault="0022155B">
      <w:pPr>
        <w:pStyle w:val="Style2"/>
        <w:shd w:val="clear" w:color="auto" w:fill="auto"/>
        <w:spacing w:before="0" w:after="208" w:line="235" w:lineRule="exact"/>
        <w:ind w:left="20" w:right="20"/>
        <w:jc w:val="both"/>
      </w:pPr>
      <w:r>
        <w:t>obchodní společnost zapsaná v obchodním rejstříku vedeném Krajským soudem v Plzni, oddíl C, vložka 15248</w:t>
      </w:r>
    </w:p>
    <w:p w:rsidR="00096DB3" w:rsidRDefault="0022155B">
      <w:pPr>
        <w:pStyle w:val="Style2"/>
        <w:shd w:val="clear" w:color="auto" w:fill="auto"/>
        <w:spacing w:before="0" w:after="215" w:line="200" w:lineRule="exact"/>
        <w:ind w:left="20"/>
        <w:jc w:val="both"/>
      </w:pPr>
      <w:r>
        <w:t>jako poskytovatel na straně jedné (dále jen „Poskytovatel)</w:t>
      </w:r>
    </w:p>
    <w:p w:rsidR="00096DB3" w:rsidRDefault="0022155B">
      <w:pPr>
        <w:pStyle w:val="Style2"/>
        <w:shd w:val="clear" w:color="auto" w:fill="auto"/>
        <w:spacing w:before="0" w:after="172" w:line="200" w:lineRule="exact"/>
        <w:ind w:left="20"/>
        <w:jc w:val="both"/>
      </w:pPr>
      <w:r>
        <w:t>a</w:t>
      </w:r>
    </w:p>
    <w:p w:rsidR="00096DB3" w:rsidRDefault="0022155B">
      <w:pPr>
        <w:pStyle w:val="Style2"/>
        <w:shd w:val="clear" w:color="auto" w:fill="auto"/>
        <w:spacing w:before="0" w:line="200" w:lineRule="exact"/>
        <w:ind w:left="20"/>
        <w:jc w:val="both"/>
      </w:pPr>
      <w:r>
        <w:t>Centrum pro regionální rozvoj České republiky</w:t>
      </w:r>
    </w:p>
    <w:p w:rsidR="00096DB3" w:rsidRDefault="0022155B">
      <w:pPr>
        <w:pStyle w:val="Style2"/>
        <w:shd w:val="clear" w:color="auto" w:fill="auto"/>
        <w:spacing w:before="0"/>
        <w:ind w:right="20"/>
      </w:pPr>
      <w:r>
        <w:pict>
          <v:shape id="_x0000_s1027" type="#_x0000_t202" style="position:absolute;left:0;text-align:left;margin-left:.95pt;margin-top:-1.5pt;width:83.85pt;height:58.55pt;z-index:-125829375;mso-wrap-distance-left:5pt;mso-wrap-distance-right:5pt;mso-wrap-distance-bottom:12.6pt;mso-position-horizontal-relative:margin" filled="f" stroked="f">
            <v:textbox style="mso-fit-shape-to-text:t" inset="0,0,0,0">
              <w:txbxContent>
                <w:p w:rsidR="00096DB3" w:rsidRDefault="0022155B">
                  <w:pPr>
                    <w:pStyle w:val="Style2"/>
                    <w:shd w:val="clear" w:color="auto" w:fill="auto"/>
                    <w:spacing w:before="0"/>
                    <w:ind w:right="100"/>
                    <w:jc w:val="left"/>
                  </w:pPr>
                  <w:r>
                    <w:rPr>
                      <w:rStyle w:val="CharStyle3Exact"/>
                      <w:spacing w:val="0"/>
                    </w:rPr>
                    <w:t xml:space="preserve">se sídlem: zastoupená bankovní spojení: </w:t>
                  </w:r>
                  <w:r>
                    <w:rPr>
                      <w:rStyle w:val="CharStyle3Exact"/>
                      <w:spacing w:val="0"/>
                    </w:rPr>
                    <w:t>IČ:</w:t>
                  </w:r>
                </w:p>
                <w:p w:rsidR="00096DB3" w:rsidRDefault="0022155B">
                  <w:pPr>
                    <w:pStyle w:val="Style2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CharStyle3Exact"/>
                      <w:spacing w:val="0"/>
                    </w:rPr>
                    <w:t>DIČ:</w:t>
                  </w:r>
                </w:p>
              </w:txbxContent>
            </v:textbox>
            <w10:wrap type="square" anchorx="margin"/>
          </v:shape>
        </w:pict>
      </w:r>
      <w:r>
        <w:t>Vinohradská 1896/46, 120 00 Praha 2</w:t>
      </w:r>
    </w:p>
    <w:p w:rsidR="00096DB3" w:rsidRDefault="0022155B">
      <w:pPr>
        <w:pStyle w:val="Style2"/>
        <w:shd w:val="clear" w:color="auto" w:fill="auto"/>
        <w:spacing w:before="0"/>
        <w:ind w:right="20"/>
      </w:pPr>
      <w:r>
        <w:t xml:space="preserve">Ing. Helenou </w:t>
      </w:r>
      <w:proofErr w:type="spellStart"/>
      <w:r>
        <w:t>Miškovičovou</w:t>
      </w:r>
      <w:proofErr w:type="spellEnd"/>
      <w:r>
        <w:t>, pověřenou řízením organizace</w:t>
      </w:r>
    </w:p>
    <w:p w:rsidR="00096DB3" w:rsidRDefault="0022155B">
      <w:pPr>
        <w:pStyle w:val="Style2"/>
        <w:shd w:val="clear" w:color="auto" w:fill="auto"/>
        <w:spacing w:before="0"/>
        <w:ind w:right="20"/>
      </w:pPr>
      <w:r>
        <w:t>111918711/0300</w:t>
      </w:r>
    </w:p>
    <w:p w:rsidR="00096DB3" w:rsidRDefault="0022155B">
      <w:pPr>
        <w:pStyle w:val="Style2"/>
        <w:shd w:val="clear" w:color="auto" w:fill="auto"/>
        <w:spacing w:before="0"/>
        <w:ind w:right="20"/>
      </w:pPr>
      <w:r>
        <w:t>04095316</w:t>
      </w:r>
    </w:p>
    <w:p w:rsidR="00096DB3" w:rsidRDefault="0022155B">
      <w:pPr>
        <w:pStyle w:val="Style2"/>
        <w:shd w:val="clear" w:color="auto" w:fill="auto"/>
        <w:spacing w:before="0" w:after="176"/>
        <w:ind w:right="20"/>
      </w:pPr>
      <w:r>
        <w:t>CZ04095316</w:t>
      </w:r>
    </w:p>
    <w:p w:rsidR="00096DB3" w:rsidRDefault="0022155B">
      <w:pPr>
        <w:pStyle w:val="Style2"/>
        <w:shd w:val="clear" w:color="auto" w:fill="auto"/>
        <w:spacing w:before="0" w:after="208" w:line="235" w:lineRule="exact"/>
        <w:ind w:left="20" w:right="20"/>
        <w:jc w:val="both"/>
      </w:pPr>
      <w:r>
        <w:t>státní příspěvková organizace zřízená zákonem č- 248/2000 Sb., o podpoře regionálního rozvoje, v platném znění,</w:t>
      </w:r>
    </w:p>
    <w:p w:rsidR="00096DB3" w:rsidRDefault="0022155B">
      <w:pPr>
        <w:pStyle w:val="Style2"/>
        <w:shd w:val="clear" w:color="auto" w:fill="auto"/>
        <w:spacing w:before="0" w:after="410" w:line="200" w:lineRule="exact"/>
        <w:ind w:left="20"/>
        <w:jc w:val="both"/>
      </w:pPr>
      <w:r>
        <w:t xml:space="preserve">jako </w:t>
      </w:r>
      <w:r>
        <w:t>nabyvatel na straně druhé (dále jen „Nabyvatel")</w:t>
      </w:r>
    </w:p>
    <w:p w:rsidR="00096DB3" w:rsidRDefault="0022155B">
      <w:pPr>
        <w:pStyle w:val="Style2"/>
        <w:shd w:val="clear" w:color="auto" w:fill="auto"/>
        <w:spacing w:before="0" w:after="508" w:line="235" w:lineRule="exact"/>
        <w:ind w:right="20"/>
        <w:jc w:val="center"/>
      </w:pPr>
      <w:r>
        <w:t xml:space="preserve">níže uvedeného dne uzavírají tento dodatek ke smlouvě o užívání programového vybavení, číslo smlouvy A-1135, ze dne </w:t>
      </w:r>
      <w:proofErr w:type="gramStart"/>
      <w:r>
        <w:t>29.11. 2010</w:t>
      </w:r>
      <w:proofErr w:type="gramEnd"/>
      <w:r>
        <w:t xml:space="preserve"> (dále jen „Smlouva")</w:t>
      </w:r>
    </w:p>
    <w:p w:rsidR="00096DB3" w:rsidRDefault="0022155B">
      <w:pPr>
        <w:pStyle w:val="Style2"/>
        <w:shd w:val="clear" w:color="auto" w:fill="auto"/>
        <w:spacing w:before="0" w:line="200" w:lineRule="exact"/>
        <w:ind w:right="20"/>
        <w:jc w:val="center"/>
      </w:pPr>
      <w:r>
        <w:t>I.</w:t>
      </w:r>
    </w:p>
    <w:p w:rsidR="00096DB3" w:rsidRDefault="0022155B">
      <w:pPr>
        <w:pStyle w:val="Style2"/>
        <w:shd w:val="clear" w:color="auto" w:fill="auto"/>
        <w:spacing w:before="0" w:after="239" w:line="200" w:lineRule="exact"/>
        <w:ind w:right="20"/>
        <w:jc w:val="center"/>
      </w:pPr>
      <w:r>
        <w:t>Preambule</w:t>
      </w:r>
    </w:p>
    <w:p w:rsidR="00096DB3" w:rsidRDefault="0022155B">
      <w:pPr>
        <w:pStyle w:val="Style2"/>
        <w:shd w:val="clear" w:color="auto" w:fill="auto"/>
        <w:spacing w:before="0" w:after="180"/>
        <w:ind w:left="20" w:right="20"/>
        <w:jc w:val="both"/>
      </w:pPr>
      <w:r>
        <w:t xml:space="preserve">Poskytovatel prohlašuje, že dne 29. 11. 2010 </w:t>
      </w:r>
      <w:r>
        <w:t>uzavřel s příspěvkovou organizací Centrum pro regionální rozvoj ČR, se sídlem Vinohradská 1896/46, 120 00 Praha 2, 1C: 65993870 (dále jen „Původní nabyvatel") Smlouvu, jejímž předmětem je úplatné poskytnutí nevýhradního práva k užívání počítačového program</w:t>
      </w:r>
      <w:r>
        <w:t xml:space="preserve">u s obchodním názvem </w:t>
      </w:r>
      <w:proofErr w:type="spellStart"/>
      <w:r>
        <w:t>AVENSlO</w:t>
      </w:r>
      <w:proofErr w:type="spellEnd"/>
      <w:r>
        <w:t xml:space="preserve"> SOFTWARE - síťová verze (dále jen „Program"). Ke Smlouvě byly uzavřeny tři dodatky, a to dodatek č. A-1135 ze dne 06. 12. 2012, dodatek č. A-3507 ze dne 24. 09. 2013 a dodatek č. A-3992 ze dne 01. 11. 2013, v jejichž důsledku b</w:t>
      </w:r>
      <w:r>
        <w:t>yla práva k užívání uvedeného programu rozšířena až na 300 aktivních lístků (pracovníků) při možném současném přístupu 10 klientů za základní pořizovací cenu 141.400,- Kč bez DPH a koncovou cenu 35.300,- Kč bez DPH.</w:t>
      </w:r>
    </w:p>
    <w:p w:rsidR="00096DB3" w:rsidRDefault="0022155B">
      <w:pPr>
        <w:pStyle w:val="Style2"/>
        <w:shd w:val="clear" w:color="auto" w:fill="auto"/>
        <w:spacing w:before="0" w:after="176"/>
        <w:ind w:left="20" w:right="20"/>
        <w:jc w:val="both"/>
      </w:pPr>
      <w:r>
        <w:t>Nabyvatel prohlašuje, že je univerzálním</w:t>
      </w:r>
      <w:r>
        <w:t xml:space="preserve"> právním nástupcem Původního nabyvatele, který byl zrušen ke dni 31, 05. 2015 rozhodnutím ministryně pro místní rozvoj </w:t>
      </w:r>
      <w:proofErr w:type="gramStart"/>
      <w:r>
        <w:t>č.j.</w:t>
      </w:r>
      <w:proofErr w:type="gramEnd"/>
      <w:r>
        <w:t xml:space="preserve"> 15081/2015-3, rozhodnutí č. 58/2015, ze dne 23. 04. 2015, když na něj s účinností ode dne 31.05.2015 (24:00 hod) přešla veškerá práv</w:t>
      </w:r>
      <w:r>
        <w:t>a a povinnosti Původního nabyvatele hospodařit s majetkem státu, jakož i další práva a povinnosti, včetně práv a povinností z pracovněprávních nebo jiných obdobných vztahů.</w:t>
      </w:r>
    </w:p>
    <w:p w:rsidR="00096DB3" w:rsidRDefault="0022155B">
      <w:pPr>
        <w:pStyle w:val="Style2"/>
        <w:shd w:val="clear" w:color="auto" w:fill="auto"/>
        <w:spacing w:before="0" w:line="235" w:lineRule="exact"/>
        <w:ind w:left="20" w:right="20"/>
        <w:jc w:val="both"/>
      </w:pPr>
      <w:r>
        <w:t xml:space="preserve">Poskytovatel a Nabyvatel mají zájem na tom, aby Nabyvatel pokračoval ve smluvním </w:t>
      </w:r>
      <w:r>
        <w:t>vztahu založeném Smlouvou jakožto univerzální právní nástupce Původního nabyvatele.</w:t>
      </w:r>
      <w:r>
        <w:br w:type="page"/>
      </w:r>
    </w:p>
    <w:p w:rsidR="00096DB3" w:rsidRDefault="0022155B">
      <w:pPr>
        <w:pStyle w:val="Style17"/>
        <w:shd w:val="clear" w:color="auto" w:fill="auto"/>
        <w:spacing w:after="170" w:line="200" w:lineRule="exact"/>
        <w:ind w:right="20"/>
      </w:pPr>
      <w:r>
        <w:lastRenderedPageBreak/>
        <w:t>Přechod práv a povinností</w:t>
      </w:r>
    </w:p>
    <w:p w:rsidR="00096DB3" w:rsidRDefault="0022155B">
      <w:pPr>
        <w:pStyle w:val="Style2"/>
        <w:shd w:val="clear" w:color="auto" w:fill="auto"/>
        <w:spacing w:before="0" w:after="444"/>
        <w:ind w:left="20" w:right="20"/>
        <w:jc w:val="both"/>
      </w:pPr>
      <w:r>
        <w:t xml:space="preserve">Poskytovatel a Nabyvatel společně prohlašují a činní nesporným, že s účinností ode dne </w:t>
      </w:r>
      <w:proofErr w:type="gramStart"/>
      <w:r>
        <w:t>31.05.2015</w:t>
      </w:r>
      <w:proofErr w:type="gramEnd"/>
      <w:r>
        <w:t xml:space="preserve"> (24:00 hod) přešla veškerá práva a povinnosti P</w:t>
      </w:r>
      <w:r>
        <w:t xml:space="preserve">ůvodního nabyvatele ze Smlouvy na Nabyvatele, a to v plném rozsahu, přičemž Poskytovatel s takovým přechodem práv souhlasí a bere na vědomí, že od uvedeného data je Nabyvatel druhou smluvní stranou Smlouvy, ve znění jejich pozdějších dodatků, a to namísto </w:t>
      </w:r>
      <w:r>
        <w:t>zaniklého Původního nabyvatele.</w:t>
      </w:r>
    </w:p>
    <w:p w:rsidR="00096DB3" w:rsidRDefault="0022155B">
      <w:pPr>
        <w:pStyle w:val="Style17"/>
        <w:shd w:val="clear" w:color="auto" w:fill="auto"/>
        <w:spacing w:after="0" w:line="200" w:lineRule="exact"/>
        <w:ind w:right="20"/>
      </w:pPr>
      <w:r>
        <w:t>lil.</w:t>
      </w:r>
    </w:p>
    <w:p w:rsidR="00096DB3" w:rsidRDefault="0022155B">
      <w:pPr>
        <w:pStyle w:val="Style17"/>
        <w:shd w:val="clear" w:color="auto" w:fill="auto"/>
        <w:spacing w:after="174" w:line="200" w:lineRule="exact"/>
        <w:ind w:right="20"/>
      </w:pPr>
      <w:r>
        <w:t>Prohlášení k závazkům</w:t>
      </w:r>
    </w:p>
    <w:p w:rsidR="00096DB3" w:rsidRDefault="0022155B">
      <w:pPr>
        <w:pStyle w:val="Style2"/>
        <w:shd w:val="clear" w:color="auto" w:fill="auto"/>
        <w:spacing w:before="0" w:after="240"/>
        <w:ind w:left="20" w:right="20"/>
        <w:jc w:val="both"/>
      </w:pPr>
      <w:r>
        <w:t>Poskytovatel a Nabyvatel shodně prohlašují, že základní i koncová cena za užívání Programu pro zpracování 300 aktivních lístků při možném současném přístupu 10 klientů již byla plně uhrazena Původn</w:t>
      </w:r>
      <w:r>
        <w:t>ím nabyvatelem, pročež Nabyvatel jakožto právní nástupce Původního nabyvatele není povinen tyto znovu uhradit Poskytovateli.</w:t>
      </w:r>
    </w:p>
    <w:p w:rsidR="00096DB3" w:rsidRDefault="0022155B">
      <w:pPr>
        <w:pStyle w:val="Style2"/>
        <w:shd w:val="clear" w:color="auto" w:fill="auto"/>
        <w:spacing w:before="0" w:after="264"/>
        <w:ind w:left="20" w:right="20"/>
        <w:jc w:val="both"/>
      </w:pPr>
      <w:r>
        <w:t>Poskytovatel dále prohlašuje, že nemá vůči Nabyvateli žádné neuhrazené pohledávky ze Smlouvy.</w:t>
      </w:r>
    </w:p>
    <w:p w:rsidR="00096DB3" w:rsidRDefault="0022155B">
      <w:pPr>
        <w:pStyle w:val="Style17"/>
        <w:shd w:val="clear" w:color="auto" w:fill="auto"/>
        <w:spacing w:after="0" w:line="200" w:lineRule="exact"/>
        <w:ind w:right="20"/>
      </w:pPr>
      <w:r>
        <w:t>IV.</w:t>
      </w:r>
    </w:p>
    <w:p w:rsidR="00096DB3" w:rsidRDefault="0022155B">
      <w:pPr>
        <w:pStyle w:val="Style17"/>
        <w:shd w:val="clear" w:color="auto" w:fill="auto"/>
        <w:spacing w:after="178" w:line="200" w:lineRule="exact"/>
        <w:ind w:right="20"/>
      </w:pPr>
      <w:r>
        <w:t>Závěrečná ujednání</w:t>
      </w:r>
    </w:p>
    <w:p w:rsidR="00096DB3" w:rsidRDefault="0022155B">
      <w:pPr>
        <w:pStyle w:val="Style2"/>
        <w:shd w:val="clear" w:color="auto" w:fill="auto"/>
        <w:spacing w:before="0" w:after="261" w:line="226" w:lineRule="exact"/>
        <w:ind w:left="20" w:right="20"/>
        <w:jc w:val="both"/>
      </w:pPr>
      <w:r>
        <w:t xml:space="preserve">Tento dodatek </w:t>
      </w:r>
      <w:r>
        <w:t>je vyhotoven ve dvou (2) stejnopisech s platností originálu, z nichž Poskytovatel a Nabyvatel obdrží každý po jednom (1) stejnopise.</w:t>
      </w:r>
    </w:p>
    <w:p w:rsidR="00096DB3" w:rsidRDefault="0022155B">
      <w:pPr>
        <w:pStyle w:val="Style2"/>
        <w:shd w:val="clear" w:color="auto" w:fill="auto"/>
        <w:spacing w:before="0" w:after="174" w:line="200" w:lineRule="exact"/>
        <w:ind w:left="20"/>
        <w:jc w:val="both"/>
      </w:pPr>
      <w:r>
        <w:t xml:space="preserve">Tento dodatek nabývá účinnosti ke dni </w:t>
      </w:r>
      <w:proofErr w:type="gramStart"/>
      <w:r>
        <w:t>1.6.2015</w:t>
      </w:r>
      <w:proofErr w:type="gramEnd"/>
      <w:r>
        <w:t>.</w:t>
      </w:r>
    </w:p>
    <w:p w:rsidR="00096DB3" w:rsidRDefault="0022155B">
      <w:pPr>
        <w:pStyle w:val="Style2"/>
        <w:shd w:val="clear" w:color="auto" w:fill="auto"/>
        <w:spacing w:before="0" w:after="444"/>
        <w:ind w:left="20" w:right="20"/>
        <w:jc w:val="both"/>
      </w:pPr>
      <w:r>
        <w:t>Poskytovatel a Nabyvatel prohlašují, že tento dodatek byl sepsán podle jeji</w:t>
      </w:r>
      <w:r>
        <w:t>ch pravé a svobodné vůle, cítí se být jeho obsahem vázáni a na důkaz toho níže připojují své podpisy.</w:t>
      </w:r>
    </w:p>
    <w:p w:rsidR="00096DB3" w:rsidRDefault="0022155B">
      <w:pPr>
        <w:pStyle w:val="Style2"/>
        <w:shd w:val="clear" w:color="auto" w:fill="auto"/>
        <w:tabs>
          <w:tab w:val="left" w:pos="4347"/>
        </w:tabs>
        <w:spacing w:before="0" w:after="374" w:line="200" w:lineRule="exact"/>
        <w:ind w:left="20"/>
        <w:jc w:val="both"/>
      </w:pPr>
      <w:r>
        <w:t xml:space="preserve">V Klatovech dne </w:t>
      </w:r>
      <w:proofErr w:type="gramStart"/>
      <w:r>
        <w:t>1.6.2015</w:t>
      </w:r>
      <w:proofErr w:type="gramEnd"/>
      <w:r>
        <w:tab/>
        <w:t>V Praze dne 1.6.2015</w:t>
      </w:r>
    </w:p>
    <w:p w:rsidR="00096DB3" w:rsidRDefault="0022155B">
      <w:pPr>
        <w:pStyle w:val="Style17"/>
        <w:shd w:val="clear" w:color="auto" w:fill="auto"/>
        <w:tabs>
          <w:tab w:val="left" w:pos="4347"/>
        </w:tabs>
        <w:spacing w:after="800" w:line="200" w:lineRule="exact"/>
        <w:ind w:left="20"/>
        <w:jc w:val="both"/>
      </w:pPr>
      <w:r>
        <w:pict>
          <v:shape id="_x0000_s1029" type="#_x0000_t202" style="position:absolute;left:0;text-align:left;margin-left:268.1pt;margin-top:80.9pt;width:109.45pt;height:10.05pt;z-index:-125829373;mso-wrap-distance-left:5pt;mso-wrap-distance-right:5pt;mso-position-horizontal-relative:margin" filled="f" stroked="f">
            <v:textbox style="mso-fit-shape-to-text:t" inset="0,0,0,0">
              <w:txbxContent>
                <w:p w:rsidR="00096DB3" w:rsidRDefault="0022155B">
                  <w:pPr>
                    <w:pStyle w:val="Style6"/>
                    <w:shd w:val="clear" w:color="auto" w:fill="auto"/>
                    <w:spacing w:line="190" w:lineRule="exact"/>
                    <w:jc w:val="left"/>
                  </w:pPr>
                  <w:proofErr w:type="spellStart"/>
                  <w:r>
                    <w:rPr>
                      <w:rStyle w:val="CharStyle7Exact"/>
                      <w:spacing w:val="0"/>
                    </w:rPr>
                    <w:t>Jng</w:t>
                  </w:r>
                  <w:proofErr w:type="spellEnd"/>
                  <w:r>
                    <w:rPr>
                      <w:rStyle w:val="CharStyle7Exact"/>
                      <w:spacing w:val="0"/>
                    </w:rPr>
                    <w:t>. Helena Miškovičová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30" type="#_x0000_t202" style="position:absolute;left:0;text-align:left;margin-left:258pt;margin-top:123.1pt;width:134.15pt;height:53.2pt;z-index:-125829372;mso-wrap-distance-left:5pt;mso-wrap-distance-right:5pt;mso-position-horizontal-relative:margin" filled="f" stroked="f">
            <v:textbox style="mso-fit-shape-to-text:t" inset="0,0,0,0">
              <w:txbxContent>
                <w:p w:rsidR="00096DB3" w:rsidRDefault="0022155B">
                  <w:pPr>
                    <w:pStyle w:val="Style8"/>
                    <w:shd w:val="clear" w:color="auto" w:fill="auto"/>
                  </w:pPr>
                  <w:r>
                    <w:rPr>
                      <w:rStyle w:val="CharStyle10Exact"/>
                      <w:b/>
                      <w:bCs/>
                    </w:rPr>
                    <w:t>Centrum pro regionální rozvoj České republiky</w:t>
                  </w:r>
                </w:p>
                <w:p w:rsidR="00096DB3" w:rsidRDefault="0022155B">
                  <w:pPr>
                    <w:pStyle w:val="Style11"/>
                    <w:shd w:val="clear" w:color="auto" w:fill="auto"/>
                  </w:pPr>
                  <w:r>
                    <w:rPr>
                      <w:rStyle w:val="CharStyle13Exact"/>
                      <w:b/>
                      <w:bCs/>
                      <w:spacing w:val="0"/>
                    </w:rPr>
                    <w:t xml:space="preserve">Vinohradská 1896/46 120 00 </w:t>
                  </w:r>
                  <w:r>
                    <w:rPr>
                      <w:rStyle w:val="CharStyle13Exact"/>
                      <w:b/>
                      <w:bCs/>
                      <w:spacing w:val="0"/>
                    </w:rPr>
                    <w:t>Praha 2 - Vinohrady IČO: 04095316</w:t>
                  </w:r>
                </w:p>
              </w:txbxContent>
            </v:textbox>
            <w10:wrap type="square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57.75pt;margin-top:89.75pt;width:41.3pt;height:17.3pt;z-index:-125829371;mso-wrap-distance-left:5pt;mso-wrap-distance-right:5pt;mso-position-horizontal-relative:margin" wrapcoords="-393 0 -393 20661 21600 20661 21600 0 -393 0">
            <v:imagedata r:id="rId6" o:title="image2"/>
            <w10:wrap type="tight" anchorx="margin"/>
          </v:shape>
        </w:pict>
      </w:r>
      <w:r>
        <w:pict>
          <v:shape id="_x0000_s1032" type="#_x0000_t202" style="position:absolute;left:0;text-align:left;margin-left:302.85pt;margin-top:92.85pt;width:85.45pt;height:10.1pt;z-index:-125829370;mso-wrap-distance-left:5pt;mso-wrap-distance-right:5pt;mso-position-horizontal-relative:margin" filled="f" stroked="f">
            <v:textbox style="mso-fit-shape-to-text:t" inset="0,0,0,0">
              <w:txbxContent>
                <w:p w:rsidR="00096DB3" w:rsidRDefault="0022155B">
                  <w:pPr>
                    <w:pStyle w:val="Style6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CharStyle7Exact"/>
                      <w:spacing w:val="0"/>
                    </w:rPr>
                    <w:t>řízením organizace</w:t>
                  </w:r>
                </w:p>
              </w:txbxContent>
            </v:textbox>
            <w10:wrap type="square" anchorx="margin"/>
          </v:shape>
        </w:pict>
      </w:r>
      <w:r>
        <w:t>Za Poskytovatele</w:t>
      </w:r>
      <w:r>
        <w:tab/>
        <w:t>Za Nabyvatele</w:t>
      </w:r>
    </w:p>
    <w:p w:rsidR="00096DB3" w:rsidRDefault="00096DB3">
      <w:pPr>
        <w:framePr w:h="514" w:hSpace="1550" w:wrap="notBeside" w:vAnchor="text" w:hAnchor="text" w:x="1551" w:y="1"/>
        <w:jc w:val="center"/>
        <w:rPr>
          <w:sz w:val="2"/>
          <w:szCs w:val="2"/>
        </w:rPr>
      </w:pPr>
      <w:bookmarkStart w:id="1" w:name="_GoBack"/>
      <w:bookmarkEnd w:id="1"/>
    </w:p>
    <w:p w:rsidR="00096DB3" w:rsidRDefault="0022155B">
      <w:pPr>
        <w:pStyle w:val="Style6"/>
        <w:framePr w:h="514" w:hSpace="1550" w:wrap="notBeside" w:vAnchor="text" w:hAnchor="text" w:x="1551" w:y="1"/>
        <w:shd w:val="clear" w:color="auto" w:fill="auto"/>
      </w:pPr>
      <w:r>
        <w:t>Mgr. Eva Maurerová jednatel společnosti</w:t>
      </w:r>
    </w:p>
    <w:p w:rsidR="00096DB3" w:rsidRDefault="00096DB3">
      <w:pPr>
        <w:spacing w:line="540" w:lineRule="exact"/>
      </w:pPr>
    </w:p>
    <w:p w:rsidR="00096DB3" w:rsidRDefault="0022155B">
      <w:pPr>
        <w:framePr w:h="557" w:hSpace="590" w:wrap="notBeside" w:vAnchor="text" w:hAnchor="text" w:x="591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</w:instrText>
      </w:r>
      <w:r>
        <w:instrText>E  "S:\\ÚŘLZ-KES\\ORLZ\\Mzdová účtárna\\Alfa Software\\media\\image4.jpeg"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116.95pt;height:28pt">
            <v:imagedata r:id="rId7" r:href="rId8"/>
          </v:shape>
        </w:pict>
      </w:r>
      <w:r>
        <w:fldChar w:fldCharType="end"/>
      </w:r>
    </w:p>
    <w:p w:rsidR="00096DB3" w:rsidRDefault="0022155B">
      <w:pPr>
        <w:pStyle w:val="Style23"/>
        <w:framePr w:h="557" w:hSpace="590" w:wrap="notBeside" w:vAnchor="text" w:hAnchor="text" w:x="591" w:y="1"/>
        <w:shd w:val="clear" w:color="auto" w:fill="auto"/>
        <w:tabs>
          <w:tab w:val="center" w:pos="1267"/>
          <w:tab w:val="center" w:pos="1469"/>
          <w:tab w:val="left" w:pos="1642"/>
        </w:tabs>
      </w:pPr>
      <w:proofErr w:type="gramStart"/>
      <w:r>
        <w:rPr>
          <w:rStyle w:val="CharStyle25"/>
          <w:b/>
          <w:bCs/>
        </w:rPr>
        <w:t>SOFT</w:t>
      </w:r>
      <w:proofErr w:type="gramEnd"/>
      <w:r>
        <w:rPr>
          <w:rStyle w:val="CharStyle25"/>
          <w:b/>
          <w:bCs/>
        </w:rPr>
        <w:t xml:space="preserve"> !</w:t>
      </w:r>
      <w:proofErr w:type="gramStart"/>
      <w:r>
        <w:rPr>
          <w:rStyle w:val="CharStyle25"/>
          <w:b/>
          <w:bCs/>
        </w:rPr>
        <w:t>t.</w:t>
      </w:r>
      <w:proofErr w:type="gramEnd"/>
      <w:r>
        <w:rPr>
          <w:rStyle w:val="CharStyle25"/>
          <w:b/>
          <w:bCs/>
        </w:rPr>
        <w:tab/>
      </w:r>
      <w:r>
        <w:t>i|20</w:t>
      </w:r>
      <w:r>
        <w:tab/>
        <w:t>376</w:t>
      </w:r>
      <w:r>
        <w:tab/>
        <w:t xml:space="preserve">709 </w:t>
      </w:r>
      <w:r>
        <w:rPr>
          <w:rStyle w:val="CharStyle26"/>
          <w:b/>
          <w:bCs/>
        </w:rPr>
        <w:t>359</w:t>
      </w:r>
    </w:p>
    <w:p w:rsidR="00096DB3" w:rsidRDefault="0022155B">
      <w:pPr>
        <w:pStyle w:val="Style27"/>
        <w:framePr w:h="557" w:hSpace="590" w:wrap="notBeside" w:vAnchor="text" w:hAnchor="text" w:x="591" w:y="1"/>
        <w:shd w:val="clear" w:color="auto" w:fill="auto"/>
        <w:tabs>
          <w:tab w:val="left" w:pos="2189"/>
        </w:tabs>
      </w:pPr>
      <w:r>
        <w:rPr>
          <w:rStyle w:val="CharStyle29"/>
        </w:rPr>
        <w:t xml:space="preserve">WARE </w:t>
      </w:r>
      <w:r>
        <w:rPr>
          <w:rStyle w:val="CharStyle29"/>
          <w:lang w:val="cs-CZ"/>
        </w:rPr>
        <w:t xml:space="preserve">DIČ </w:t>
      </w:r>
      <w:r>
        <w:t>r.Zj</w:t>
      </w:r>
      <w:r>
        <w:rPr>
          <w:rStyle w:val="CharStyle30"/>
        </w:rPr>
        <w:t>63</w:t>
      </w:r>
      <w:r>
        <w:t xml:space="preserve"> 59 C</w:t>
      </w:r>
      <w:proofErr w:type="gramStart"/>
      <w:r>
        <w:t>!2</w:t>
      </w:r>
      <w:proofErr w:type="gramEnd"/>
      <w:r>
        <w:tab/>
        <w:t>'</w:t>
      </w:r>
    </w:p>
    <w:p w:rsidR="00096DB3" w:rsidRDefault="00096DB3">
      <w:pPr>
        <w:rPr>
          <w:sz w:val="2"/>
          <w:szCs w:val="2"/>
        </w:rPr>
      </w:pPr>
    </w:p>
    <w:p w:rsidR="00096DB3" w:rsidRDefault="00096DB3">
      <w:pPr>
        <w:rPr>
          <w:sz w:val="2"/>
          <w:szCs w:val="2"/>
        </w:rPr>
      </w:pPr>
    </w:p>
    <w:sectPr w:rsidR="00096DB3">
      <w:headerReference w:type="default" r:id="rId9"/>
      <w:type w:val="continuous"/>
      <w:pgSz w:w="11909" w:h="16834"/>
      <w:pgMar w:top="1762" w:right="1550" w:bottom="1537" w:left="157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2155B">
      <w:r>
        <w:separator/>
      </w:r>
    </w:p>
  </w:endnote>
  <w:endnote w:type="continuationSeparator" w:id="0">
    <w:p w:rsidR="00000000" w:rsidRDefault="0022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DB3" w:rsidRDefault="00096DB3"/>
  </w:footnote>
  <w:footnote w:type="continuationSeparator" w:id="0">
    <w:p w:rsidR="00096DB3" w:rsidRDefault="00096D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DB3" w:rsidRDefault="0022155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65pt;margin-top:79.55pt;width:7.45pt;height:7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96DB3" w:rsidRDefault="0022155B">
                <w:pPr>
                  <w:pStyle w:val="Style19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CharStyle21"/>
                    <w:b/>
                    <w:bCs/>
                  </w:rPr>
                  <w:t>II.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96DB3"/>
    <w:rsid w:val="00096DB3"/>
    <w:rsid w:val="0022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676F067-BE34-4322-8D0A-8E9C684E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9"/>
      <w:szCs w:val="19"/>
      <w:u w:val="none"/>
    </w:rPr>
  </w:style>
  <w:style w:type="character" w:customStyle="1" w:styleId="CharStyle5Exact">
    <w:name w:val="Char Style 5 Exact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CharStyle7Exact">
    <w:name w:val="Char Style 7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9"/>
      <w:szCs w:val="19"/>
      <w:u w:val="none"/>
    </w:rPr>
  </w:style>
  <w:style w:type="character" w:customStyle="1" w:styleId="CharStyle9Exact">
    <w:name w:val="Char Style 9 Exact"/>
    <w:basedOn w:val="Standardnpsmoodstavce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0Exact">
    <w:name w:val="Char Style 10 Exact"/>
    <w:basedOn w:val="CharStyle9Exact"/>
    <w:rPr>
      <w:rFonts w:ascii="Arial" w:eastAsia="Arial" w:hAnsi="Arial" w:cs="Arial"/>
      <w:b/>
      <w:bCs/>
      <w:i w:val="0"/>
      <w:iCs w:val="0"/>
      <w:smallCaps w:val="0"/>
      <w:strike w:val="0"/>
      <w:color w:val="7F98C7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12Exact">
    <w:name w:val="Char Style 12 Exact"/>
    <w:basedOn w:val="Standardnpsmoodstavce"/>
    <w:link w:val="Style11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6"/>
      <w:szCs w:val="16"/>
      <w:u w:val="none"/>
    </w:rPr>
  </w:style>
  <w:style w:type="character" w:customStyle="1" w:styleId="CharStyle13Exact">
    <w:name w:val="Char Style 13 Exact"/>
    <w:basedOn w:val="CharStyle12Exact"/>
    <w:rPr>
      <w:rFonts w:ascii="Arial" w:eastAsia="Arial" w:hAnsi="Arial" w:cs="Arial"/>
      <w:b/>
      <w:bCs/>
      <w:i w:val="0"/>
      <w:iCs w:val="0"/>
      <w:smallCaps w:val="0"/>
      <w:strike w:val="0"/>
      <w:color w:val="7F98C7"/>
      <w:spacing w:val="1"/>
      <w:w w:val="100"/>
      <w:position w:val="0"/>
      <w:sz w:val="16"/>
      <w:szCs w:val="16"/>
      <w:u w:val="none"/>
      <w:lang w:val="cs-CZ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6">
    <w:name w:val="Char Style 16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/>
      <w:bCs/>
      <w:i w:val="0"/>
      <w:iCs w:val="0"/>
      <w:smallCaps w:val="0"/>
      <w:strike w:val="0"/>
      <w:spacing w:val="-10"/>
      <w:w w:val="120"/>
      <w:sz w:val="19"/>
      <w:szCs w:val="19"/>
      <w:u w:val="none"/>
    </w:rPr>
  </w:style>
  <w:style w:type="character" w:customStyle="1" w:styleId="CharStyle21">
    <w:name w:val="Char Style 21"/>
    <w:basedOn w:val="CharStyle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20"/>
      <w:position w:val="0"/>
      <w:sz w:val="19"/>
      <w:szCs w:val="19"/>
      <w:u w:val="none"/>
      <w:lang w:val="cs-CZ"/>
    </w:rPr>
  </w:style>
  <w:style w:type="character" w:customStyle="1" w:styleId="CharStyle22">
    <w:name w:val="Char Style 22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5">
    <w:name w:val="Char Style 25"/>
    <w:basedOn w:val="CharStyle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2"/>
      <w:szCs w:val="12"/>
      <w:u w:val="none"/>
      <w:lang w:val="cs-CZ"/>
    </w:rPr>
  </w:style>
  <w:style w:type="character" w:customStyle="1" w:styleId="CharStyle26">
    <w:name w:val="Char Style 26"/>
    <w:basedOn w:val="CharStyle2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CharStyle29">
    <w:name w:val="Char Style 29"/>
    <w:basedOn w:val="CharStyle2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2"/>
      <w:szCs w:val="12"/>
      <w:u w:val="none"/>
      <w:lang w:val="en-US"/>
    </w:rPr>
  </w:style>
  <w:style w:type="character" w:customStyle="1" w:styleId="CharStyle30">
    <w:name w:val="Char Style 30"/>
    <w:basedOn w:val="CharStyle2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cs-CZ"/>
    </w:rPr>
  </w:style>
  <w:style w:type="paragraph" w:customStyle="1" w:styleId="Style2">
    <w:name w:val="Style 2"/>
    <w:basedOn w:val="Normln"/>
    <w:link w:val="CharStyle16"/>
    <w:pPr>
      <w:shd w:val="clear" w:color="auto" w:fill="FFFFFF"/>
      <w:spacing w:before="1020" w:line="230" w:lineRule="exact"/>
      <w:jc w:val="right"/>
    </w:pPr>
    <w:rPr>
      <w:rFonts w:ascii="Arial" w:eastAsia="Arial" w:hAnsi="Arial" w:cs="Arial"/>
      <w:sz w:val="20"/>
      <w:szCs w:val="20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230" w:lineRule="exact"/>
    </w:pPr>
    <w:rPr>
      <w:rFonts w:ascii="Arial" w:eastAsia="Arial" w:hAnsi="Arial" w:cs="Arial"/>
      <w:b/>
      <w:bCs/>
      <w:spacing w:val="-5"/>
      <w:sz w:val="20"/>
      <w:szCs w:val="20"/>
    </w:rPr>
  </w:style>
  <w:style w:type="paragraph" w:customStyle="1" w:styleId="Style6">
    <w:name w:val="Style 6"/>
    <w:basedOn w:val="Normln"/>
    <w:link w:val="CharStyle22"/>
    <w:pPr>
      <w:shd w:val="clear" w:color="auto" w:fill="FFFFFF"/>
      <w:spacing w:line="23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8">
    <w:name w:val="Style 8"/>
    <w:basedOn w:val="Normln"/>
    <w:link w:val="CharStyle9Exact"/>
    <w:pPr>
      <w:shd w:val="clear" w:color="auto" w:fill="FFFFFF"/>
      <w:spacing w:line="206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11">
    <w:name w:val="Style 11"/>
    <w:basedOn w:val="Normln"/>
    <w:link w:val="CharStyle12Exact"/>
    <w:pPr>
      <w:shd w:val="clear" w:color="auto" w:fill="FFFFFF"/>
      <w:spacing w:line="206" w:lineRule="exact"/>
      <w:jc w:val="center"/>
    </w:pPr>
    <w:rPr>
      <w:rFonts w:ascii="Arial" w:eastAsia="Arial" w:hAnsi="Arial" w:cs="Arial"/>
      <w:b/>
      <w:bCs/>
      <w:spacing w:val="1"/>
      <w:sz w:val="16"/>
      <w:szCs w:val="16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1020" w:line="0" w:lineRule="atLeast"/>
      <w:jc w:val="righ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after="24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pacing w:val="-10"/>
      <w:w w:val="120"/>
      <w:sz w:val="19"/>
      <w:szCs w:val="19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line="134" w:lineRule="exact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line="134" w:lineRule="exact"/>
      <w:jc w:val="both"/>
    </w:pPr>
    <w:rPr>
      <w:rFonts w:ascii="Arial" w:eastAsia="Arial" w:hAnsi="Arial" w:cs="Arial"/>
      <w:spacing w:val="1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3283</Characters>
  <Application>Microsoft Office Word</Application>
  <DocSecurity>0</DocSecurity>
  <Lines>27</Lines>
  <Paragraphs>7</Paragraphs>
  <ScaleCrop>false</ScaleCrop>
  <Company>CRR.CZ</Company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Bruthans Jana</cp:lastModifiedBy>
  <cp:revision>2</cp:revision>
  <dcterms:created xsi:type="dcterms:W3CDTF">2017-11-01T12:52:00Z</dcterms:created>
  <dcterms:modified xsi:type="dcterms:W3CDTF">2017-11-01T12:52:00Z</dcterms:modified>
</cp:coreProperties>
</file>