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5A"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center"/>
        <w:rPr>
          <w:b/>
          <w:sz w:val="30"/>
        </w:rPr>
      </w:pPr>
      <w:proofErr w:type="gramStart"/>
      <w:r>
        <w:rPr>
          <w:b/>
          <w:sz w:val="30"/>
        </w:rPr>
        <w:t>PŘÍKAZNÍ    SMLOUVA</w:t>
      </w:r>
      <w:proofErr w:type="gramEnd"/>
    </w:p>
    <w:p w:rsidR="004A1D5A" w:rsidRPr="00637C7B" w:rsidRDefault="004A6620" w:rsidP="004A1D5A">
      <w:pPr>
        <w:jc w:val="center"/>
        <w:rPr>
          <w:rFonts w:ascii="Arial Narrow" w:hAnsi="Arial Narrow" w:cs="Arial"/>
          <w:b/>
          <w:kern w:val="28"/>
          <w:sz w:val="22"/>
          <w:szCs w:val="22"/>
        </w:rPr>
      </w:pPr>
      <w:r>
        <w:rPr>
          <w:rFonts w:ascii="Arial Narrow" w:hAnsi="Arial Narrow" w:cs="Arial"/>
          <w:b/>
          <w:kern w:val="28"/>
          <w:sz w:val="22"/>
          <w:szCs w:val="22"/>
        </w:rPr>
        <w:t>WISPI : 2017/158</w:t>
      </w:r>
      <w:r w:rsidR="004A1D5A" w:rsidRPr="00637C7B">
        <w:rPr>
          <w:rFonts w:ascii="Arial Narrow" w:hAnsi="Arial Narrow" w:cs="Arial"/>
          <w:b/>
          <w:kern w:val="28"/>
          <w:sz w:val="22"/>
          <w:szCs w:val="22"/>
        </w:rPr>
        <w:t>/S</w:t>
      </w:r>
    </w:p>
    <w:p w:rsidR="004A1D5A" w:rsidRDefault="004A1D5A" w:rsidP="00A03D6F">
      <w:pPr>
        <w:pStyle w:val="Nadpis2"/>
        <w:numPr>
          <w:ilvl w:val="0"/>
          <w:numId w:val="0"/>
        </w:numPr>
        <w:tabs>
          <w:tab w:val="left" w:pos="0"/>
          <w:tab w:val="left" w:pos="360"/>
        </w:tabs>
        <w:rPr>
          <w:rFonts w:ascii="Calibri" w:hAnsi="Calibri" w:cs="Calibri"/>
          <w:b w:val="0"/>
          <w:sz w:val="19"/>
          <w:szCs w:val="19"/>
        </w:rPr>
      </w:pPr>
    </w:p>
    <w:p w:rsidR="004A1D5A" w:rsidRPr="00C0782E" w:rsidRDefault="004A1D5A" w:rsidP="00A03D6F">
      <w:pPr>
        <w:pStyle w:val="Nadpis2"/>
        <w:numPr>
          <w:ilvl w:val="0"/>
          <w:numId w:val="0"/>
        </w:numPr>
        <w:tabs>
          <w:tab w:val="left" w:pos="0"/>
          <w:tab w:val="left" w:pos="360"/>
        </w:tabs>
        <w:rPr>
          <w:b w:val="0"/>
          <w:bCs w:val="0"/>
          <w:sz w:val="22"/>
          <w:szCs w:val="22"/>
        </w:rPr>
      </w:pPr>
    </w:p>
    <w:p w:rsidR="001426DF" w:rsidRPr="00C0782E" w:rsidRDefault="001426DF" w:rsidP="00C0782E">
      <w:pPr>
        <w:pStyle w:val="Nadpis2"/>
        <w:numPr>
          <w:ilvl w:val="0"/>
          <w:numId w:val="0"/>
        </w:numPr>
        <w:tabs>
          <w:tab w:val="left" w:pos="0"/>
          <w:tab w:val="left" w:pos="360"/>
        </w:tabs>
        <w:ind w:left="708"/>
        <w:rPr>
          <w:b w:val="0"/>
          <w:bCs w:val="0"/>
          <w:sz w:val="22"/>
          <w:szCs w:val="22"/>
        </w:rPr>
      </w:pPr>
      <w:r w:rsidRPr="00C0782E">
        <w:rPr>
          <w:b w:val="0"/>
          <w:bCs w:val="0"/>
          <w:sz w:val="22"/>
          <w:szCs w:val="22"/>
        </w:rPr>
        <w:t xml:space="preserve">uzavřená v souladu s ustanovením § </w:t>
      </w:r>
      <w:smartTag w:uri="urn:schemas-microsoft-com:office:smarttags" w:element="metricconverter">
        <w:smartTagPr>
          <w:attr w:name="ProductID" w:val="2430 a"/>
        </w:smartTagPr>
        <w:r w:rsidRPr="00C0782E">
          <w:rPr>
            <w:b w:val="0"/>
            <w:bCs w:val="0"/>
            <w:sz w:val="22"/>
            <w:szCs w:val="22"/>
          </w:rPr>
          <w:t>2430 a</w:t>
        </w:r>
      </w:smartTag>
      <w:r w:rsidRPr="00C0782E">
        <w:rPr>
          <w:b w:val="0"/>
          <w:bCs w:val="0"/>
          <w:sz w:val="22"/>
          <w:szCs w:val="22"/>
        </w:rPr>
        <w:t xml:space="preserve"> násl. zákona č. 89/2012 Sb., občanský zákoník ve znění pozdějších předpisů, níže uvedeného dne, měsíce a roku mezi smluvními stranami tohoto znění:</w:t>
      </w:r>
    </w:p>
    <w:p w:rsidR="001426DF" w:rsidRPr="00E35B2B" w:rsidRDefault="001426DF" w:rsidP="000C3233">
      <w:pPr>
        <w:jc w:val="center"/>
        <w:rPr>
          <w:rFonts w:ascii="Calibri" w:hAnsi="Calibri" w:cs="Calibri"/>
          <w:b/>
          <w:sz w:val="19"/>
          <w:szCs w:val="19"/>
        </w:rPr>
      </w:pPr>
    </w:p>
    <w:p w:rsidR="001426DF" w:rsidRPr="00E35B2B" w:rsidRDefault="001426DF" w:rsidP="000C3233">
      <w:pPr>
        <w:jc w:val="center"/>
        <w:rPr>
          <w:rFonts w:ascii="Calibri" w:hAnsi="Calibri" w:cs="Calibri"/>
          <w:b/>
          <w:sz w:val="19"/>
          <w:szCs w:val="19"/>
        </w:rPr>
      </w:pPr>
    </w:p>
    <w:p w:rsidR="001426DF" w:rsidRPr="004A1D5A" w:rsidRDefault="001426DF" w:rsidP="005449C4">
      <w:pPr>
        <w:pStyle w:val="Nadpis1"/>
        <w:numPr>
          <w:ilvl w:val="0"/>
          <w:numId w:val="0"/>
        </w:numPr>
        <w:tabs>
          <w:tab w:val="left" w:pos="0"/>
        </w:tabs>
        <w:rPr>
          <w:b w:val="0"/>
          <w:bCs w:val="0"/>
          <w:sz w:val="24"/>
        </w:rPr>
      </w:pPr>
      <w:r w:rsidRPr="004A1D5A">
        <w:rPr>
          <w:b w:val="0"/>
          <w:bCs w:val="0"/>
          <w:sz w:val="24"/>
        </w:rPr>
        <w:t>Smluvní strany</w:t>
      </w:r>
    </w:p>
    <w:p w:rsidR="001426DF" w:rsidRPr="00E35B2B" w:rsidRDefault="001426DF" w:rsidP="00E46131">
      <w:pPr>
        <w:rPr>
          <w:rFonts w:ascii="Calibri" w:hAnsi="Calibri" w:cs="Calibri"/>
          <w:sz w:val="19"/>
          <w:szCs w:val="19"/>
        </w:rPr>
      </w:pPr>
    </w:p>
    <w:p w:rsidR="004A1D5A" w:rsidRPr="00637C7B" w:rsidRDefault="001426DF"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rPr>
          <w:b/>
        </w:rPr>
      </w:pPr>
      <w:r w:rsidRPr="0086643E">
        <w:rPr>
          <w:rFonts w:ascii="Calibri" w:hAnsi="Calibri" w:cs="Arial"/>
          <w:sz w:val="18"/>
          <w:szCs w:val="18"/>
        </w:rPr>
        <w:tab/>
      </w:r>
      <w:r w:rsidR="004A1D5A">
        <w:rPr>
          <w:rFonts w:ascii="Calibri" w:hAnsi="Calibri" w:cs="Arial"/>
          <w:sz w:val="18"/>
          <w:szCs w:val="18"/>
        </w:rPr>
        <w:tab/>
      </w:r>
      <w:r w:rsidR="004A1D5A" w:rsidRPr="00637C7B">
        <w:rPr>
          <w:b/>
        </w:rPr>
        <w:t>Valašské muzeum v přírodě v Rožnově pod Radhoštěm</w:t>
      </w:r>
    </w:p>
    <w:p w:rsidR="004A1D5A" w:rsidRPr="00637C7B"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tab/>
      </w:r>
      <w:r>
        <w:tab/>
      </w:r>
      <w:r w:rsidRPr="00637C7B">
        <w:t>Sídlo:</w:t>
      </w:r>
      <w:r w:rsidRPr="00637C7B">
        <w:tab/>
      </w:r>
      <w:r w:rsidRPr="00637C7B">
        <w:tab/>
      </w:r>
      <w:r>
        <w:tab/>
      </w:r>
      <w:r>
        <w:tab/>
      </w:r>
      <w:r>
        <w:tab/>
      </w:r>
      <w:r w:rsidRPr="00637C7B">
        <w:t>Palackého 147, Rožnov pod Radhoštěm, PSČ 756 61</w:t>
      </w:r>
    </w:p>
    <w:p w:rsidR="004A1D5A" w:rsidRPr="00637C7B"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tab/>
      </w:r>
      <w:r>
        <w:tab/>
      </w:r>
      <w:r w:rsidRPr="00637C7B">
        <w:t>Oprávněná osoba zadavatele:</w:t>
      </w:r>
      <w:r w:rsidRPr="00637C7B">
        <w:tab/>
      </w:r>
      <w:r w:rsidRPr="00637C7B">
        <w:tab/>
      </w:r>
      <w:hyperlink r:id="rId8" w:history="1">
        <w:r w:rsidRPr="00637C7B">
          <w:t>Ing. Bc. Jindřich</w:t>
        </w:r>
      </w:hyperlink>
      <w:r w:rsidRPr="00637C7B">
        <w:t xml:space="preserve"> Ondruš, ředitel</w:t>
      </w:r>
    </w:p>
    <w:p w:rsidR="004A1D5A" w:rsidRPr="00637C7B"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tab/>
      </w:r>
      <w:r>
        <w:tab/>
      </w:r>
      <w:r w:rsidRPr="00637C7B">
        <w:t>IČO:</w:t>
      </w:r>
      <w:r w:rsidRPr="00637C7B">
        <w:tab/>
      </w:r>
      <w:r w:rsidRPr="00637C7B">
        <w:tab/>
      </w:r>
      <w:r>
        <w:tab/>
      </w:r>
      <w:r>
        <w:tab/>
      </w:r>
      <w:r>
        <w:tab/>
      </w:r>
      <w:r w:rsidRPr="00637C7B">
        <w:t>000 98</w:t>
      </w:r>
      <w:r>
        <w:t> </w:t>
      </w:r>
      <w:r w:rsidRPr="00637C7B">
        <w:t>604</w:t>
      </w:r>
    </w:p>
    <w:p w:rsidR="004A1D5A" w:rsidRPr="00637C7B"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tab/>
      </w:r>
      <w:r>
        <w:tab/>
      </w:r>
      <w:r w:rsidRPr="00637C7B">
        <w:t>DIČ:</w:t>
      </w:r>
      <w:r w:rsidRPr="00637C7B">
        <w:tab/>
      </w:r>
      <w:r w:rsidRPr="00637C7B">
        <w:tab/>
      </w:r>
      <w:r>
        <w:tab/>
      </w:r>
      <w:r>
        <w:tab/>
      </w:r>
      <w:r>
        <w:tab/>
      </w:r>
      <w:r w:rsidRPr="00637C7B">
        <w:t>CZ 000 98</w:t>
      </w:r>
      <w:r>
        <w:t> </w:t>
      </w:r>
      <w:r w:rsidRPr="00637C7B">
        <w:t>604</w:t>
      </w:r>
    </w:p>
    <w:p w:rsidR="004A1D5A" w:rsidRPr="00637C7B"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tab/>
      </w:r>
      <w:r>
        <w:tab/>
      </w:r>
      <w:r w:rsidRPr="00637C7B">
        <w:t>Bankovní spojení:</w:t>
      </w:r>
      <w:r w:rsidRPr="00637C7B">
        <w:tab/>
      </w:r>
      <w:r w:rsidRPr="00637C7B">
        <w:tab/>
      </w:r>
      <w:r>
        <w:tab/>
      </w:r>
      <w:proofErr w:type="spellStart"/>
      <w:r w:rsidR="00D32D1B">
        <w:t>xxxxxxxx</w:t>
      </w:r>
      <w:proofErr w:type="spellEnd"/>
    </w:p>
    <w:p w:rsidR="004A1D5A" w:rsidRPr="00637C7B"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tab/>
      </w:r>
      <w:r>
        <w:tab/>
      </w:r>
      <w:r w:rsidRPr="00637C7B">
        <w:t>Číslo účtu:</w:t>
      </w:r>
      <w:r w:rsidRPr="00637C7B">
        <w:tab/>
      </w:r>
      <w:r w:rsidRPr="00637C7B">
        <w:tab/>
      </w:r>
      <w:r>
        <w:tab/>
      </w:r>
      <w:r>
        <w:tab/>
      </w:r>
      <w:proofErr w:type="spellStart"/>
      <w:r w:rsidR="00D32D1B">
        <w:t>xxxxxxxx</w:t>
      </w:r>
      <w:proofErr w:type="spellEnd"/>
    </w:p>
    <w:p w:rsidR="004A1D5A" w:rsidRPr="00637C7B"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tab/>
      </w:r>
      <w:r>
        <w:tab/>
      </w:r>
      <w:r w:rsidRPr="00637C7B">
        <w:t>Kontaktní osoba:</w:t>
      </w:r>
      <w:r w:rsidRPr="00637C7B">
        <w:tab/>
      </w:r>
      <w:r w:rsidRPr="00637C7B">
        <w:tab/>
      </w:r>
      <w:r>
        <w:tab/>
      </w:r>
      <w:r w:rsidRPr="00637C7B">
        <w:t>Ing. Milan Gesierich</w:t>
      </w:r>
    </w:p>
    <w:p w:rsidR="004A1D5A" w:rsidRPr="00637C7B" w:rsidRDefault="004A1D5A" w:rsidP="004A1D5A">
      <w:pPr>
        <w:tabs>
          <w:tab w:val="left" w:pos="-1438"/>
          <w:tab w:val="left" w:pos="-718"/>
          <w:tab w:val="left" w:pos="426"/>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tab/>
      </w:r>
      <w:r>
        <w:tab/>
      </w:r>
      <w:r w:rsidRPr="00637C7B">
        <w:t>Telefon:</w:t>
      </w:r>
      <w:r w:rsidRPr="00637C7B">
        <w:tab/>
      </w:r>
      <w:r w:rsidRPr="00637C7B">
        <w:tab/>
      </w:r>
      <w:r>
        <w:tab/>
      </w:r>
      <w:r>
        <w:tab/>
      </w:r>
      <w:r w:rsidR="00D32D1B">
        <w:t>xxxxxxxx</w:t>
      </w:r>
      <w:bookmarkStart w:id="0" w:name="_GoBack"/>
      <w:bookmarkEnd w:id="0"/>
    </w:p>
    <w:p w:rsidR="004A1D5A"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t xml:space="preserve">                     </w:t>
      </w:r>
    </w:p>
    <w:p w:rsidR="004A1D5A"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rPr>
          <w:b/>
        </w:rPr>
      </w:pPr>
      <w:r>
        <w:rPr>
          <w:b/>
        </w:rPr>
        <w:tab/>
      </w:r>
      <w:r>
        <w:rPr>
          <w:b/>
        </w:rPr>
        <w:tab/>
      </w:r>
      <w:r w:rsidR="00C0782E">
        <w:rPr>
          <w:b/>
        </w:rPr>
        <w:t>- dále příkazce</w:t>
      </w:r>
    </w:p>
    <w:p w:rsidR="004A1D5A"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rPr>
          <w:b/>
        </w:rPr>
      </w:pPr>
    </w:p>
    <w:p w:rsidR="004A1D5A"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rPr>
          <w:b/>
        </w:rPr>
      </w:pPr>
      <w:r>
        <w:rPr>
          <w:b/>
        </w:rPr>
        <w:tab/>
      </w:r>
      <w:r>
        <w:rPr>
          <w:b/>
        </w:rPr>
        <w:tab/>
        <w:t>a</w:t>
      </w:r>
    </w:p>
    <w:p w:rsidR="001426DF" w:rsidRPr="004A1D5A" w:rsidRDefault="001426DF" w:rsidP="0086643E">
      <w:r w:rsidRPr="004A1D5A">
        <w:tab/>
      </w:r>
      <w:r w:rsidRPr="004A1D5A">
        <w:tab/>
      </w:r>
      <w:r w:rsidRPr="004A1D5A">
        <w:tab/>
      </w:r>
      <w:r w:rsidRPr="004A1D5A">
        <w:tab/>
      </w:r>
      <w:r w:rsidRPr="004A1D5A">
        <w:tab/>
      </w:r>
      <w:r w:rsidRPr="004A1D5A">
        <w:tab/>
      </w:r>
      <w:r w:rsidRPr="004A1D5A">
        <w:tab/>
      </w:r>
      <w:r w:rsidRPr="004A1D5A">
        <w:tab/>
      </w:r>
      <w:r w:rsidRPr="004A1D5A">
        <w:tab/>
      </w:r>
      <w:r w:rsidRPr="004A1D5A">
        <w:tab/>
      </w:r>
      <w:r w:rsidRPr="004A1D5A">
        <w:tab/>
      </w:r>
    </w:p>
    <w:p w:rsidR="001426DF" w:rsidRPr="004A1D5A" w:rsidRDefault="001426DF" w:rsidP="004A1D5A">
      <w:pPr>
        <w:ind w:firstLine="708"/>
        <w:rPr>
          <w:b/>
        </w:rPr>
      </w:pPr>
      <w:r w:rsidRPr="004A1D5A">
        <w:rPr>
          <w:b/>
        </w:rPr>
        <w:t>Ing. Petr Vinklárek</w:t>
      </w:r>
    </w:p>
    <w:p w:rsidR="004A1D5A" w:rsidRDefault="004A1D5A" w:rsidP="004A1D5A">
      <w:pPr>
        <w:ind w:firstLine="708"/>
      </w:pPr>
      <w:r>
        <w:t>Sídlo</w:t>
      </w:r>
      <w:r w:rsidR="001426DF" w:rsidRPr="004A1D5A">
        <w:t>:</w:t>
      </w:r>
      <w:r w:rsidR="001426DF" w:rsidRPr="004A1D5A">
        <w:tab/>
      </w:r>
      <w:r w:rsidR="001426DF" w:rsidRPr="004A1D5A">
        <w:tab/>
      </w:r>
      <w:r w:rsidR="001426DF" w:rsidRPr="004A1D5A">
        <w:tab/>
      </w:r>
      <w:r>
        <w:t xml:space="preserve">                </w:t>
      </w:r>
      <w:r>
        <w:tab/>
      </w:r>
      <w:proofErr w:type="spellStart"/>
      <w:r w:rsidR="00550432">
        <w:t>Sladské</w:t>
      </w:r>
      <w:proofErr w:type="spellEnd"/>
      <w:r w:rsidR="00550432">
        <w:t xml:space="preserve"> 2335</w:t>
      </w:r>
      <w:r w:rsidR="001426DF" w:rsidRPr="004A1D5A">
        <w:tab/>
      </w:r>
    </w:p>
    <w:p w:rsidR="001426DF" w:rsidRPr="004A1D5A" w:rsidRDefault="001426DF" w:rsidP="004A1D5A">
      <w:pPr>
        <w:ind w:left="3540" w:firstLine="708"/>
      </w:pPr>
      <w:r w:rsidRPr="004A1D5A">
        <w:t>756 61 Rožnov pod Radhoštěm</w:t>
      </w:r>
    </w:p>
    <w:p w:rsidR="001426DF" w:rsidRPr="004A1D5A" w:rsidRDefault="001426DF" w:rsidP="004A1D5A">
      <w:pPr>
        <w:ind w:firstLine="708"/>
      </w:pPr>
      <w:r w:rsidRPr="004A1D5A">
        <w:t>IČ:</w:t>
      </w:r>
      <w:r w:rsidRPr="004A1D5A">
        <w:tab/>
      </w:r>
      <w:r w:rsidRPr="004A1D5A">
        <w:tab/>
      </w:r>
      <w:r w:rsidRPr="004A1D5A">
        <w:tab/>
      </w:r>
      <w:r w:rsidRPr="004A1D5A">
        <w:tab/>
      </w:r>
      <w:r w:rsidR="004A1D5A">
        <w:tab/>
      </w:r>
      <w:r w:rsidRPr="004A1D5A">
        <w:t>42085764</w:t>
      </w:r>
    </w:p>
    <w:p w:rsidR="001426DF" w:rsidRPr="004A1D5A" w:rsidRDefault="004A1D5A" w:rsidP="00E46131">
      <w:pPr>
        <w:pStyle w:val="Odstavecseseznamem"/>
        <w:tabs>
          <w:tab w:val="left" w:pos="2880"/>
        </w:tabs>
        <w:ind w:left="360"/>
        <w:jc w:val="both"/>
      </w:pPr>
      <w:r>
        <w:t xml:space="preserve">     </w:t>
      </w:r>
      <w:r w:rsidR="001426DF" w:rsidRPr="004A1D5A">
        <w:t>DIČ:</w:t>
      </w:r>
      <w:r w:rsidR="001426DF" w:rsidRPr="004A1D5A">
        <w:tab/>
      </w:r>
      <w:r w:rsidR="005E6B47">
        <w:tab/>
      </w:r>
      <w:r w:rsidR="005E6B47">
        <w:tab/>
      </w:r>
    </w:p>
    <w:p w:rsidR="001426DF" w:rsidRPr="004A1D5A" w:rsidRDefault="001426DF" w:rsidP="004A1D5A">
      <w:pPr>
        <w:ind w:firstLine="708"/>
      </w:pPr>
      <w:r w:rsidRPr="004A1D5A">
        <w:t>Zapsán v živnostenském rejstříku u Městského úřadu v Rožnově p. R.</w:t>
      </w:r>
      <w:r w:rsidRPr="004A1D5A">
        <w:tab/>
      </w:r>
    </w:p>
    <w:p w:rsidR="001426DF" w:rsidRPr="004A1D5A" w:rsidRDefault="001426DF" w:rsidP="004A1D5A">
      <w:pPr>
        <w:ind w:firstLine="708"/>
      </w:pPr>
      <w:r w:rsidRPr="004A1D5A">
        <w:t>fyzická osoba podnikající dle živnostenského zákona nezapsaná v obchodním rejstříku</w:t>
      </w:r>
    </w:p>
    <w:p w:rsidR="001426DF" w:rsidRPr="004A1D5A" w:rsidRDefault="004A1D5A" w:rsidP="00A03D6F">
      <w:pPr>
        <w:pStyle w:val="Odstavecseseznamem"/>
        <w:tabs>
          <w:tab w:val="left" w:pos="2880"/>
        </w:tabs>
        <w:ind w:left="360"/>
      </w:pPr>
      <w:r w:rsidRPr="004A1D5A">
        <w:tab/>
      </w:r>
      <w:r w:rsidR="001426DF" w:rsidRPr="004A1D5A">
        <w:t xml:space="preserve">dále jen „příkazník“  </w:t>
      </w:r>
    </w:p>
    <w:p w:rsidR="001426DF" w:rsidRPr="004A1D5A" w:rsidRDefault="001426DF" w:rsidP="00E46131">
      <w:pPr>
        <w:suppressAutoHyphens w:val="0"/>
      </w:pPr>
    </w:p>
    <w:p w:rsidR="004A1D5A" w:rsidRPr="007C47C3" w:rsidRDefault="004A1D5A" w:rsidP="004A1D5A">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rPr>
          <w:b/>
        </w:rPr>
      </w:pPr>
      <w:r>
        <w:tab/>
      </w:r>
      <w:r>
        <w:tab/>
      </w:r>
      <w:r w:rsidR="00C0782E">
        <w:rPr>
          <w:b/>
        </w:rPr>
        <w:t>- dále příkazník</w:t>
      </w:r>
    </w:p>
    <w:p w:rsidR="001426DF" w:rsidRPr="004A1D5A" w:rsidRDefault="001426DF" w:rsidP="005F61E3">
      <w:pPr>
        <w:suppressAutoHyphens w:val="0"/>
        <w:ind w:left="360"/>
      </w:pPr>
    </w:p>
    <w:p w:rsidR="001426DF" w:rsidRPr="00C0782E" w:rsidRDefault="001426DF" w:rsidP="004A1D5A">
      <w:pPr>
        <w:tabs>
          <w:tab w:val="left" w:pos="6800"/>
        </w:tabs>
        <w:spacing w:after="120"/>
        <w:ind w:left="709"/>
      </w:pPr>
      <w:r w:rsidRPr="00C0782E">
        <w:t>uzavírají na základě vzájemné shody tuto Příkazní smlouvu – dále jen „smlouva“</w:t>
      </w:r>
    </w:p>
    <w:p w:rsidR="001426DF" w:rsidRPr="00C0782E" w:rsidRDefault="001426DF" w:rsidP="004A06DF">
      <w:pPr>
        <w:tabs>
          <w:tab w:val="left" w:pos="6800"/>
        </w:tabs>
        <w:ind w:left="357"/>
      </w:pPr>
    </w:p>
    <w:p w:rsidR="001426DF" w:rsidRPr="00FD0F2F" w:rsidRDefault="001426DF" w:rsidP="00147E3C">
      <w:pPr>
        <w:tabs>
          <w:tab w:val="left" w:pos="6800"/>
        </w:tabs>
        <w:jc w:val="center"/>
        <w:rPr>
          <w:b/>
        </w:rPr>
      </w:pPr>
      <w:r w:rsidRPr="00FD0F2F">
        <w:rPr>
          <w:b/>
        </w:rPr>
        <w:t>I.</w:t>
      </w:r>
    </w:p>
    <w:p w:rsidR="001426DF" w:rsidRPr="00FD0F2F" w:rsidRDefault="001426DF" w:rsidP="00380D0A">
      <w:pPr>
        <w:pStyle w:val="Nadpis1"/>
        <w:numPr>
          <w:ilvl w:val="0"/>
          <w:numId w:val="0"/>
        </w:numPr>
        <w:tabs>
          <w:tab w:val="left" w:pos="0"/>
        </w:tabs>
        <w:spacing w:after="120"/>
        <w:rPr>
          <w:bCs w:val="0"/>
          <w:sz w:val="24"/>
        </w:rPr>
      </w:pPr>
      <w:r w:rsidRPr="00FD0F2F">
        <w:rPr>
          <w:bCs w:val="0"/>
          <w:sz w:val="24"/>
        </w:rPr>
        <w:t>Základní ustanovení</w:t>
      </w:r>
    </w:p>
    <w:p w:rsidR="001426DF" w:rsidRPr="00C0782E" w:rsidRDefault="00C0782E" w:rsidP="00A03D6F">
      <w:pPr>
        <w:tabs>
          <w:tab w:val="left" w:pos="426"/>
        </w:tabs>
        <w:spacing w:after="120"/>
        <w:ind w:left="420" w:hanging="420"/>
        <w:jc w:val="both"/>
      </w:pPr>
      <w:r w:rsidRPr="00C0782E">
        <w:tab/>
      </w:r>
      <w:r w:rsidR="001426DF" w:rsidRPr="00C0782E">
        <w:t>1.</w:t>
      </w:r>
      <w:r w:rsidR="001426DF" w:rsidRPr="00C0782E">
        <w:tab/>
        <w:t xml:space="preserve">Smluvní strany uzavírají tuto smlouvu podle zákona č. 89/2012 Sb., občanského zákoníku jako smlouvu příkazní podle </w:t>
      </w:r>
      <w:proofErr w:type="spellStart"/>
      <w:r w:rsidR="001426DF" w:rsidRPr="00C0782E">
        <w:t>ust</w:t>
      </w:r>
      <w:proofErr w:type="spellEnd"/>
      <w:r w:rsidR="001426DF" w:rsidRPr="00C0782E">
        <w:t xml:space="preserve">. § </w:t>
      </w:r>
      <w:smartTag w:uri="urn:schemas-microsoft-com:office:smarttags" w:element="metricconverter">
        <w:smartTagPr>
          <w:attr w:name="ProductID" w:val="2430 a"/>
        </w:smartTagPr>
        <w:r w:rsidR="001426DF" w:rsidRPr="00C0782E">
          <w:t>2430 a</w:t>
        </w:r>
      </w:smartTag>
      <w:r w:rsidR="001426DF" w:rsidRPr="00C0782E">
        <w:t xml:space="preserve"> násl. občanského zákoníku, ve znění pozdějších předpisů.</w:t>
      </w:r>
    </w:p>
    <w:p w:rsidR="001426DF" w:rsidRPr="00C0782E" w:rsidRDefault="00C0782E" w:rsidP="00A03D6F">
      <w:pPr>
        <w:tabs>
          <w:tab w:val="left" w:pos="426"/>
        </w:tabs>
        <w:spacing w:after="120"/>
        <w:ind w:left="420" w:hanging="420"/>
        <w:jc w:val="both"/>
      </w:pPr>
      <w:r w:rsidRPr="00C0782E">
        <w:tab/>
      </w:r>
      <w:r w:rsidR="001426DF" w:rsidRPr="00C0782E">
        <w:t>2.</w:t>
      </w:r>
      <w:r w:rsidR="001426DF" w:rsidRPr="00C0782E">
        <w:tab/>
        <w:t>Smluvní strany prohlašují, že údaje uvedené v čl. I této smlouvy jsou v souladu s právní skutečností v době uzavření smlouvy.</w:t>
      </w:r>
    </w:p>
    <w:p w:rsidR="001426DF" w:rsidRPr="00C0782E" w:rsidRDefault="00C0782E" w:rsidP="00A03D6F">
      <w:pPr>
        <w:tabs>
          <w:tab w:val="left" w:pos="426"/>
        </w:tabs>
        <w:spacing w:after="240"/>
        <w:ind w:left="420" w:hanging="420"/>
        <w:jc w:val="both"/>
      </w:pPr>
      <w:r w:rsidRPr="00C0782E">
        <w:tab/>
      </w:r>
      <w:r w:rsidR="001426DF" w:rsidRPr="00C0782E">
        <w:t>3.</w:t>
      </w:r>
      <w:r w:rsidR="001426DF" w:rsidRPr="00C0782E">
        <w:tab/>
        <w:t>Smluvní strany se zavazují, že změny údajů uvedených v čl. I této smlouvy bez prodlení oznámí druhé smluvní straně.</w:t>
      </w:r>
    </w:p>
    <w:p w:rsidR="001426DF" w:rsidRPr="00FD0F2F" w:rsidRDefault="001426DF" w:rsidP="00FD0F2F">
      <w:pPr>
        <w:tabs>
          <w:tab w:val="left" w:pos="6800"/>
        </w:tabs>
        <w:jc w:val="center"/>
        <w:rPr>
          <w:b/>
        </w:rPr>
      </w:pPr>
      <w:r w:rsidRPr="00FD0F2F">
        <w:rPr>
          <w:b/>
        </w:rPr>
        <w:t>II.</w:t>
      </w:r>
    </w:p>
    <w:p w:rsidR="001426DF" w:rsidRPr="00FD0F2F" w:rsidRDefault="001426DF" w:rsidP="00545F5E">
      <w:pPr>
        <w:pStyle w:val="Nadpis1"/>
        <w:numPr>
          <w:ilvl w:val="0"/>
          <w:numId w:val="0"/>
        </w:numPr>
        <w:tabs>
          <w:tab w:val="left" w:pos="0"/>
        </w:tabs>
        <w:spacing w:after="120"/>
        <w:rPr>
          <w:bCs w:val="0"/>
          <w:sz w:val="24"/>
        </w:rPr>
      </w:pPr>
      <w:r w:rsidRPr="00FD0F2F">
        <w:rPr>
          <w:bCs w:val="0"/>
          <w:sz w:val="24"/>
        </w:rPr>
        <w:t>Předmět smlouvy</w:t>
      </w:r>
    </w:p>
    <w:p w:rsidR="001426DF" w:rsidRPr="00C0782E" w:rsidRDefault="00C0782E" w:rsidP="00E35B2B">
      <w:pPr>
        <w:tabs>
          <w:tab w:val="left" w:pos="426"/>
        </w:tabs>
        <w:spacing w:after="120"/>
        <w:ind w:left="420" w:hanging="420"/>
        <w:jc w:val="both"/>
      </w:pPr>
      <w:r w:rsidRPr="00C0782E">
        <w:tab/>
      </w:r>
      <w:r w:rsidR="001426DF" w:rsidRPr="00C0782E">
        <w:t>1.</w:t>
      </w:r>
      <w:r w:rsidR="001426DF" w:rsidRPr="00C0782E">
        <w:tab/>
      </w:r>
      <w:r w:rsidRPr="00C0782E">
        <w:t>Příkazce</w:t>
      </w:r>
      <w:r w:rsidR="001426DF" w:rsidRPr="00C0782E">
        <w:t xml:space="preserve"> se zavazuje, že za podmínek sjednaných v této smlouvě za úplatu zařídí pro příkazce, jeho jménem a na jeho účet inženýrskou činnost ve výstavbě – technický dozor pro příkazce při realizaci stavby </w:t>
      </w:r>
      <w:r w:rsidR="001426DF" w:rsidRPr="00FD0F2F">
        <w:rPr>
          <w:b/>
        </w:rPr>
        <w:t>„</w:t>
      </w:r>
      <w:r w:rsidRPr="00FD0F2F">
        <w:rPr>
          <w:b/>
        </w:rPr>
        <w:t xml:space="preserve"> Konstrukční úpravy stávající ocelové konstrukce a její nové osazení na pozemek </w:t>
      </w:r>
      <w:proofErr w:type="spellStart"/>
      <w:r w:rsidRPr="00FD0F2F">
        <w:rPr>
          <w:b/>
        </w:rPr>
        <w:t>p.č</w:t>
      </w:r>
      <w:proofErr w:type="spellEnd"/>
      <w:r w:rsidRPr="00FD0F2F">
        <w:rPr>
          <w:b/>
        </w:rPr>
        <w:t xml:space="preserve">. 1604 v </w:t>
      </w:r>
      <w:proofErr w:type="spellStart"/>
      <w:r w:rsidRPr="00FD0F2F">
        <w:rPr>
          <w:b/>
        </w:rPr>
        <w:t>k.ú</w:t>
      </w:r>
      <w:proofErr w:type="spellEnd"/>
      <w:r w:rsidRPr="00FD0F2F">
        <w:rPr>
          <w:b/>
        </w:rPr>
        <w:t xml:space="preserve">. Frenštát </w:t>
      </w:r>
      <w:proofErr w:type="spellStart"/>
      <w:r w:rsidRPr="00FD0F2F">
        <w:rPr>
          <w:b/>
        </w:rPr>
        <w:t>p.R</w:t>
      </w:r>
      <w:proofErr w:type="spellEnd"/>
      <w:r w:rsidRPr="00C0782E">
        <w:t>.</w:t>
      </w:r>
      <w:r w:rsidR="001426DF" w:rsidRPr="00C0782E">
        <w:t xml:space="preserve">“ po celou dobu její realizace dle harmonogramu stavebních prací. Inženýrská činnost ve výstavbě je činnost vykonávaná </w:t>
      </w:r>
      <w:r w:rsidR="001426DF" w:rsidRPr="00C0782E">
        <w:lastRenderedPageBreak/>
        <w:t>autorizovanými fyzickými osobami dle zákona č. 360/1992 Sb., České národní rady o výkonu povolání autorizovaných architektů a o výkonu povolání autorizovaných inženýrů a techniků činných ve výstavbě.</w:t>
      </w:r>
    </w:p>
    <w:p w:rsidR="001426DF" w:rsidRPr="00E35B2B" w:rsidRDefault="001426DF" w:rsidP="00A73DD8">
      <w:pPr>
        <w:tabs>
          <w:tab w:val="left" w:pos="426"/>
        </w:tabs>
        <w:ind w:left="420" w:hanging="420"/>
        <w:jc w:val="both"/>
        <w:rPr>
          <w:rFonts w:ascii="Calibri" w:hAnsi="Calibri" w:cs="Calibri"/>
          <w:sz w:val="19"/>
          <w:szCs w:val="19"/>
        </w:rPr>
      </w:pPr>
    </w:p>
    <w:p w:rsidR="001426DF" w:rsidRPr="00FD0F2F" w:rsidRDefault="00FD0F2F" w:rsidP="001E7449">
      <w:pPr>
        <w:tabs>
          <w:tab w:val="left" w:pos="426"/>
        </w:tabs>
        <w:spacing w:after="120"/>
        <w:ind w:left="420" w:hanging="420"/>
        <w:jc w:val="both"/>
      </w:pPr>
      <w:r>
        <w:rPr>
          <w:rFonts w:ascii="Calibri" w:hAnsi="Calibri" w:cs="Calibri"/>
          <w:sz w:val="19"/>
          <w:szCs w:val="19"/>
        </w:rPr>
        <w:tab/>
      </w:r>
      <w:r w:rsidR="001426DF" w:rsidRPr="00FD0F2F">
        <w:t>2.</w:t>
      </w:r>
      <w:r w:rsidR="001426DF" w:rsidRPr="00FD0F2F">
        <w:tab/>
        <w:t>Příkazník se zavazuje zajistit pro příkazce výkon technického dozoru po dobu výstavby díla dle čl. III bodu 1. V rámci této činnosti bude příkazník zajišťovat následující činnosti:</w:t>
      </w:r>
    </w:p>
    <w:p w:rsidR="001426DF" w:rsidRPr="00FD0F2F" w:rsidRDefault="001426DF" w:rsidP="00E35B2B">
      <w:pPr>
        <w:pStyle w:val="Odstavecseseznamem"/>
        <w:numPr>
          <w:ilvl w:val="0"/>
          <w:numId w:val="9"/>
        </w:numPr>
        <w:tabs>
          <w:tab w:val="left" w:pos="426"/>
        </w:tabs>
        <w:jc w:val="both"/>
      </w:pPr>
      <w:r w:rsidRPr="00FD0F2F">
        <w:t>seznámení se s podklady, podle kterých se připravuje realizace stavby, zejména projektovou dokumentaci včetně DPS, s obsahem smluv a s obsahem stavebního povolení,</w:t>
      </w:r>
    </w:p>
    <w:p w:rsidR="001426DF" w:rsidRPr="00FD0F2F" w:rsidRDefault="001426DF" w:rsidP="00E35B2B">
      <w:pPr>
        <w:pStyle w:val="Odstavecseseznamem"/>
        <w:numPr>
          <w:ilvl w:val="0"/>
          <w:numId w:val="9"/>
        </w:numPr>
        <w:tabs>
          <w:tab w:val="left" w:pos="426"/>
        </w:tabs>
        <w:spacing w:after="120"/>
        <w:jc w:val="both"/>
      </w:pPr>
      <w:r w:rsidRPr="00FD0F2F">
        <w:t>dozor nad směrovým a výškovým vytýčením polohy stavby odborně způsobilými osobami,</w:t>
      </w:r>
    </w:p>
    <w:p w:rsidR="001426DF" w:rsidRPr="00FD0F2F" w:rsidRDefault="001426DF" w:rsidP="00FD0F2F">
      <w:pPr>
        <w:pStyle w:val="Odstavecseseznamem"/>
        <w:numPr>
          <w:ilvl w:val="0"/>
          <w:numId w:val="9"/>
        </w:numPr>
        <w:tabs>
          <w:tab w:val="left" w:pos="426"/>
        </w:tabs>
        <w:spacing w:after="120"/>
        <w:jc w:val="both"/>
      </w:pPr>
      <w:r w:rsidRPr="00FD0F2F">
        <w:t>odevzdání staveniště vybraným zhotovitelům a zabezpečení zápisu do stavebního deníku,</w:t>
      </w:r>
      <w:r w:rsidR="00FD0F2F" w:rsidRPr="00FD0F2F">
        <w:t xml:space="preserve"> </w:t>
      </w:r>
    </w:p>
    <w:p w:rsidR="001426DF" w:rsidRPr="00FD0F2F" w:rsidRDefault="001426DF" w:rsidP="00E35B2B">
      <w:pPr>
        <w:pStyle w:val="Odstavecseseznamem"/>
        <w:numPr>
          <w:ilvl w:val="0"/>
          <w:numId w:val="9"/>
        </w:numPr>
        <w:tabs>
          <w:tab w:val="left" w:pos="426"/>
        </w:tabs>
        <w:spacing w:after="120"/>
        <w:jc w:val="both"/>
      </w:pPr>
      <w:r w:rsidRPr="00FD0F2F">
        <w:t xml:space="preserve">kontrolu dodržení podmínek stavebního povolení, </w:t>
      </w:r>
    </w:p>
    <w:p w:rsidR="001426DF" w:rsidRPr="00FD0F2F" w:rsidRDefault="001426DF" w:rsidP="00E35B2B">
      <w:pPr>
        <w:pStyle w:val="Odstavecseseznamem"/>
        <w:numPr>
          <w:ilvl w:val="0"/>
          <w:numId w:val="9"/>
        </w:numPr>
        <w:tabs>
          <w:tab w:val="left" w:pos="426"/>
        </w:tabs>
        <w:spacing w:after="120"/>
        <w:jc w:val="both"/>
      </w:pPr>
      <w:r w:rsidRPr="00FD0F2F">
        <w:t>projednání dodatků a změn projektové dokumentace, které nezvyšují náklady stavebního objektu nebo provozního souboru, neprodlužují lhůtu výstavby a nezhoršují parametry stavby,</w:t>
      </w:r>
    </w:p>
    <w:p w:rsidR="001426DF" w:rsidRPr="00FD0F2F" w:rsidRDefault="001426DF" w:rsidP="00E35B2B">
      <w:pPr>
        <w:pStyle w:val="Odstavecseseznamem"/>
        <w:numPr>
          <w:ilvl w:val="0"/>
          <w:numId w:val="9"/>
        </w:numPr>
        <w:tabs>
          <w:tab w:val="left" w:pos="426"/>
        </w:tabs>
        <w:spacing w:after="120"/>
        <w:jc w:val="both"/>
      </w:pPr>
      <w:r w:rsidRPr="00FD0F2F">
        <w:t>účast při projednání dodatků a změn projektu s příkazcem, projektantem a zhotovitelem stavebních úprav,</w:t>
      </w:r>
    </w:p>
    <w:p w:rsidR="001426DF" w:rsidRPr="00FD0F2F" w:rsidRDefault="001426DF" w:rsidP="00E35B2B">
      <w:pPr>
        <w:pStyle w:val="Odstavecseseznamem"/>
        <w:numPr>
          <w:ilvl w:val="0"/>
          <w:numId w:val="9"/>
        </w:numPr>
        <w:tabs>
          <w:tab w:val="left" w:pos="426"/>
        </w:tabs>
        <w:spacing w:after="120"/>
        <w:jc w:val="both"/>
      </w:pPr>
      <w:r w:rsidRPr="00FD0F2F">
        <w:t>povinnost o všech závazných okolnostech bezodkladně informovat příkazce,</w:t>
      </w:r>
    </w:p>
    <w:p w:rsidR="001426DF" w:rsidRPr="00FD0F2F" w:rsidRDefault="001426DF" w:rsidP="00362A54">
      <w:pPr>
        <w:pStyle w:val="Odstavecseseznamem"/>
        <w:numPr>
          <w:ilvl w:val="0"/>
          <w:numId w:val="9"/>
        </w:numPr>
        <w:tabs>
          <w:tab w:val="left" w:pos="426"/>
        </w:tabs>
        <w:spacing w:after="120"/>
        <w:jc w:val="both"/>
      </w:pPr>
      <w:r w:rsidRPr="00FD0F2F">
        <w:t>kontrolu věcné a cenové správnosti a úplnosti oceňovacích podkladů a faktur, jejich soulad s podmínkami uvedenými ve smlouvách a jejich předkládání k úhradě příkazci,</w:t>
      </w:r>
    </w:p>
    <w:p w:rsidR="001426DF" w:rsidRPr="00FD0F2F" w:rsidRDefault="001426DF" w:rsidP="00E35B2B">
      <w:pPr>
        <w:pStyle w:val="Odstavecseseznamem"/>
        <w:numPr>
          <w:ilvl w:val="0"/>
          <w:numId w:val="9"/>
        </w:numPr>
        <w:tabs>
          <w:tab w:val="left" w:pos="426"/>
        </w:tabs>
        <w:spacing w:after="120"/>
        <w:jc w:val="both"/>
      </w:pPr>
      <w:r w:rsidRPr="00FD0F2F">
        <w:t>kontrolu všech prací a dodatek, které budou dalším postupem prací zakryty nebo se stanou nepřístupnými, zapsání výsledků kontroly do stavebního deníku,</w:t>
      </w:r>
    </w:p>
    <w:p w:rsidR="001426DF" w:rsidRPr="00FD0F2F" w:rsidRDefault="001426DF" w:rsidP="00E35B2B">
      <w:pPr>
        <w:pStyle w:val="Odstavecseseznamem"/>
        <w:numPr>
          <w:ilvl w:val="0"/>
          <w:numId w:val="9"/>
        </w:numPr>
        <w:tabs>
          <w:tab w:val="left" w:pos="426"/>
        </w:tabs>
        <w:spacing w:after="120"/>
        <w:jc w:val="both"/>
      </w:pPr>
      <w:r w:rsidRPr="00FD0F2F">
        <w:t>spolupráci s pracovníky projektanta zabezpečujícími autorský dozor při zajišťování souladu realizovaných dodávek a prací s projektovou dokumentací,</w:t>
      </w:r>
    </w:p>
    <w:p w:rsidR="001426DF" w:rsidRPr="00FD0F2F" w:rsidRDefault="001426DF" w:rsidP="00E35B2B">
      <w:pPr>
        <w:pStyle w:val="Odstavecseseznamem"/>
        <w:numPr>
          <w:ilvl w:val="0"/>
          <w:numId w:val="9"/>
        </w:numPr>
        <w:tabs>
          <w:tab w:val="left" w:pos="426"/>
        </w:tabs>
        <w:spacing w:after="120"/>
        <w:jc w:val="both"/>
      </w:pPr>
      <w:r w:rsidRPr="00FD0F2F">
        <w:t>sledování, jestli zhotovitelé provádějí předepsané a dohodnuté zkoušky materiálů, konstrukcí a prací, kontrolu jejich výsledků a shromažďování dokladů, které prokazují kvalitu prováděných prací a dodávek (certifikáty, atesty, protokoly apod.),</w:t>
      </w:r>
    </w:p>
    <w:p w:rsidR="001426DF" w:rsidRPr="00FD0F2F" w:rsidRDefault="001426DF" w:rsidP="00E35B2B">
      <w:pPr>
        <w:pStyle w:val="Odstavecseseznamem"/>
        <w:numPr>
          <w:ilvl w:val="0"/>
          <w:numId w:val="9"/>
        </w:numPr>
        <w:tabs>
          <w:tab w:val="left" w:pos="426"/>
        </w:tabs>
        <w:spacing w:after="120"/>
        <w:jc w:val="both"/>
      </w:pPr>
      <w:r w:rsidRPr="00FD0F2F">
        <w:t>sledování řádného, úplného a průběžného vedení stavebního deníku zhotovitelem, kontrolu a potvrzování správnosti v něm provedených zápisů včetně zapsání stanovisek technického dozoru vydaných jménem příkazce,</w:t>
      </w:r>
    </w:p>
    <w:p w:rsidR="001426DF" w:rsidRPr="00FD0F2F" w:rsidRDefault="001426DF" w:rsidP="00E35B2B">
      <w:pPr>
        <w:pStyle w:val="Odstavecseseznamem"/>
        <w:numPr>
          <w:ilvl w:val="0"/>
          <w:numId w:val="9"/>
        </w:numPr>
        <w:tabs>
          <w:tab w:val="left" w:pos="426"/>
        </w:tabs>
        <w:spacing w:after="120"/>
        <w:jc w:val="both"/>
      </w:pPr>
      <w:r w:rsidRPr="00FD0F2F">
        <w:t>kontrolu postupu prací podle časového plánu stavby a ustanoveními smluv a upozorňování zhotovitele na nedodržení termínů, včetně přípravy podkladů pro uplatnění majetkových sankcí,</w:t>
      </w:r>
    </w:p>
    <w:p w:rsidR="001426DF" w:rsidRPr="00FD0F2F" w:rsidRDefault="001426DF" w:rsidP="00E35B2B">
      <w:pPr>
        <w:pStyle w:val="Odstavecseseznamem"/>
        <w:numPr>
          <w:ilvl w:val="0"/>
          <w:numId w:val="9"/>
        </w:numPr>
        <w:tabs>
          <w:tab w:val="left" w:pos="426"/>
        </w:tabs>
        <w:spacing w:after="120"/>
        <w:jc w:val="both"/>
      </w:pPr>
      <w:r w:rsidRPr="00FD0F2F">
        <w:t>kontrolu dokladů, které doloží zhotovitel k odevzdání a převzetí dokončené stavby, včetně kontroly projektové dokumentace skutečného provedení díla,</w:t>
      </w:r>
    </w:p>
    <w:p w:rsidR="001426DF" w:rsidRPr="00FD0F2F" w:rsidRDefault="001426DF" w:rsidP="00E35B2B">
      <w:pPr>
        <w:pStyle w:val="Odstavecseseznamem"/>
        <w:numPr>
          <w:ilvl w:val="0"/>
          <w:numId w:val="9"/>
        </w:numPr>
        <w:tabs>
          <w:tab w:val="left" w:pos="426"/>
        </w:tabs>
        <w:spacing w:after="120"/>
        <w:jc w:val="both"/>
      </w:pPr>
      <w:r w:rsidRPr="00FD0F2F">
        <w:t>účast na závěrečné kontrolní prohlídce stavby předcházející vydání kolaudačního souhlasu,</w:t>
      </w:r>
    </w:p>
    <w:p w:rsidR="001426DF" w:rsidRPr="00FD0F2F" w:rsidRDefault="001426DF" w:rsidP="00E35B2B">
      <w:pPr>
        <w:pStyle w:val="Odstavecseseznamem"/>
        <w:numPr>
          <w:ilvl w:val="0"/>
          <w:numId w:val="9"/>
        </w:numPr>
        <w:tabs>
          <w:tab w:val="left" w:pos="426"/>
        </w:tabs>
        <w:spacing w:after="120"/>
        <w:jc w:val="both"/>
      </w:pPr>
      <w:r w:rsidRPr="00FD0F2F">
        <w:t>kontrolu vyklizení staveniště zhotovitelem,</w:t>
      </w:r>
    </w:p>
    <w:p w:rsidR="001426DF" w:rsidRPr="00FD0F2F" w:rsidRDefault="001426DF" w:rsidP="00E35B2B">
      <w:pPr>
        <w:pStyle w:val="Odstavecseseznamem"/>
        <w:numPr>
          <w:ilvl w:val="0"/>
          <w:numId w:val="9"/>
        </w:numPr>
        <w:tabs>
          <w:tab w:val="left" w:pos="426"/>
        </w:tabs>
        <w:spacing w:after="120"/>
        <w:jc w:val="both"/>
      </w:pPr>
      <w:r w:rsidRPr="00FD0F2F">
        <w:t>organizaci a účast na jednáních o problematice stavby vyžádaných příkazcem a organizaci a účast na kontrolních dnech.</w:t>
      </w:r>
    </w:p>
    <w:p w:rsidR="001426DF" w:rsidRPr="00FD0F2F" w:rsidRDefault="001426DF" w:rsidP="00C43969">
      <w:pPr>
        <w:tabs>
          <w:tab w:val="left" w:pos="426"/>
        </w:tabs>
        <w:spacing w:after="120"/>
        <w:ind w:left="426"/>
        <w:jc w:val="both"/>
      </w:pPr>
      <w:r w:rsidRPr="00FD0F2F">
        <w:t>Potřebné činnosti bude příkazník zařizovat s odbornou péčí a bude je uskutečňovat podle pokynů příkazce v souladu s jeho zájmy.</w:t>
      </w:r>
    </w:p>
    <w:p w:rsidR="001426DF" w:rsidRPr="00FD0F2F" w:rsidRDefault="001426DF" w:rsidP="00C43969">
      <w:pPr>
        <w:tabs>
          <w:tab w:val="left" w:pos="426"/>
        </w:tabs>
        <w:spacing w:after="120"/>
        <w:ind w:left="420"/>
        <w:jc w:val="both"/>
      </w:pPr>
      <w:r w:rsidRPr="00FD0F2F">
        <w:tab/>
        <w:t>Od pokynů příkazce se může příkazník odchýlit jen je-li to naléhavě nezbytné v zájmu příkazce a příkazník nemůže obdržet jeho souhlas.</w:t>
      </w:r>
    </w:p>
    <w:p w:rsidR="001426DF" w:rsidRPr="00FD0F2F" w:rsidRDefault="001426DF" w:rsidP="00074E13">
      <w:pPr>
        <w:tabs>
          <w:tab w:val="left" w:pos="426"/>
        </w:tabs>
        <w:spacing w:after="120"/>
        <w:ind w:left="420" w:hanging="420"/>
        <w:jc w:val="both"/>
      </w:pPr>
      <w:r w:rsidRPr="00FD0F2F">
        <w:t>3.</w:t>
      </w:r>
      <w:r w:rsidRPr="00FD0F2F">
        <w:tab/>
        <w:t>Kontrolní činnost příkazníka, kontrola projektové dokumentace a odsouhlasení prací v průběhu realizace díla nezbavuje projektanta a zhotovitele stavby jakýchkoli závazků vyplývajících ze smluv o dílo či odpovědnosti za řádné provedení díla.</w:t>
      </w:r>
    </w:p>
    <w:p w:rsidR="001426DF" w:rsidRPr="00FD0F2F" w:rsidRDefault="001426DF" w:rsidP="00074E13">
      <w:pPr>
        <w:tabs>
          <w:tab w:val="left" w:pos="426"/>
        </w:tabs>
        <w:spacing w:after="120"/>
        <w:ind w:left="420" w:hanging="420"/>
        <w:jc w:val="both"/>
      </w:pPr>
      <w:r w:rsidRPr="00FD0F2F">
        <w:t>4.</w:t>
      </w:r>
      <w:r w:rsidRPr="00FD0F2F">
        <w:tab/>
        <w:t xml:space="preserve">V ekonomických a obchodních záležitostech a dohodách (např. odsouhlasení resp. úpravy ceny díla, změny termínů realizace díla apod.) a při sjednávání změn smluv, není příkazník bez výslovného zmocnění příkazcem oprávněný rozhodovat. Osoba vykonávající činnost technického dozoru nemá právo rušit nebo měnit jakékoli smluvní závazky ani vyžadovat </w:t>
      </w:r>
      <w:r w:rsidRPr="00FD0F2F">
        <w:lastRenderedPageBreak/>
        <w:t>povinnosti nad rámec smluv uzavřených mezi příkazcem a zhotovitelem (</w:t>
      </w:r>
      <w:proofErr w:type="spellStart"/>
      <w:r w:rsidRPr="00FD0F2F">
        <w:t>li</w:t>
      </w:r>
      <w:proofErr w:type="spellEnd"/>
      <w:r w:rsidRPr="00FD0F2F">
        <w:t>) nebo dodavatelem (</w:t>
      </w:r>
      <w:proofErr w:type="spellStart"/>
      <w:r w:rsidRPr="00FD0F2F">
        <w:t>li</w:t>
      </w:r>
      <w:proofErr w:type="spellEnd"/>
      <w:r w:rsidRPr="00FD0F2F">
        <w:t>) má právo pouze předkládat návrhy na úpravu smluvních vztahů nebo se k nim vyjadřovat.</w:t>
      </w:r>
    </w:p>
    <w:p w:rsidR="001426DF" w:rsidRPr="00FD0F2F" w:rsidRDefault="001426DF" w:rsidP="00A73DD8">
      <w:pPr>
        <w:tabs>
          <w:tab w:val="left" w:pos="426"/>
        </w:tabs>
        <w:spacing w:after="240"/>
        <w:ind w:left="420" w:hanging="420"/>
        <w:jc w:val="both"/>
      </w:pPr>
      <w:r w:rsidRPr="00FD0F2F">
        <w:t>5.</w:t>
      </w:r>
      <w:r w:rsidRPr="00FD0F2F">
        <w:tab/>
        <w:t>Příkazce se zavazuje příkazníkovi za vyřízení záležitosti definované v předmětu plnění, zaplatit úplatu</w:t>
      </w:r>
      <w:r w:rsidR="005E6B47">
        <w:t xml:space="preserve"> </w:t>
      </w:r>
      <w:r w:rsidRPr="00FD0F2F">
        <w:t xml:space="preserve">sjednanou v čl. </w:t>
      </w:r>
      <w:r w:rsidR="00FD0F2F">
        <w:t>I</w:t>
      </w:r>
      <w:r w:rsidRPr="00FD0F2F">
        <w:t>V této smlouvy.</w:t>
      </w:r>
    </w:p>
    <w:p w:rsidR="001426DF" w:rsidRPr="00FD0F2F" w:rsidRDefault="00FD0F2F" w:rsidP="00FD0F2F">
      <w:pPr>
        <w:tabs>
          <w:tab w:val="left" w:pos="6800"/>
        </w:tabs>
        <w:jc w:val="center"/>
        <w:rPr>
          <w:b/>
        </w:rPr>
      </w:pPr>
      <w:r w:rsidRPr="00FD0F2F">
        <w:rPr>
          <w:b/>
        </w:rPr>
        <w:t>III</w:t>
      </w:r>
      <w:r w:rsidR="001426DF" w:rsidRPr="00FD0F2F">
        <w:rPr>
          <w:b/>
        </w:rPr>
        <w:t>.</w:t>
      </w:r>
    </w:p>
    <w:p w:rsidR="001426DF" w:rsidRPr="00FD0F2F" w:rsidRDefault="001426DF" w:rsidP="00FD0F2F">
      <w:pPr>
        <w:tabs>
          <w:tab w:val="left" w:pos="6800"/>
        </w:tabs>
        <w:jc w:val="center"/>
        <w:rPr>
          <w:b/>
        </w:rPr>
      </w:pPr>
      <w:r w:rsidRPr="00FD0F2F">
        <w:rPr>
          <w:b/>
        </w:rPr>
        <w:t>Doba plnění</w:t>
      </w:r>
    </w:p>
    <w:p w:rsidR="001426DF" w:rsidRPr="00FD0F2F" w:rsidRDefault="001426DF" w:rsidP="00A73DD8">
      <w:pPr>
        <w:tabs>
          <w:tab w:val="left" w:pos="426"/>
        </w:tabs>
        <w:spacing w:after="240"/>
        <w:ind w:left="420" w:hanging="420"/>
        <w:jc w:val="both"/>
      </w:pPr>
      <w:r w:rsidRPr="00FD0F2F">
        <w:t>1.</w:t>
      </w:r>
      <w:r w:rsidRPr="00FD0F2F">
        <w:tab/>
        <w:t>Příkazník započne vykovávat smluvní činnost podpisem této smlouvy a svou smluvní činnost ukončí</w:t>
      </w:r>
      <w:r w:rsidR="00A03D26">
        <w:t xml:space="preserve"> </w:t>
      </w:r>
      <w:r w:rsidR="00FD0F2F">
        <w:t>dnem</w:t>
      </w:r>
      <w:r w:rsidR="008E3EDE">
        <w:t xml:space="preserve"> </w:t>
      </w:r>
      <w:r w:rsidR="00FD0F2F">
        <w:t>30.</w:t>
      </w:r>
      <w:r w:rsidR="00A03D26">
        <w:t xml:space="preserve"> </w:t>
      </w:r>
      <w:r w:rsidR="00FD0F2F">
        <w:t>6.</w:t>
      </w:r>
      <w:r w:rsidR="00A03D26">
        <w:t xml:space="preserve"> </w:t>
      </w:r>
      <w:r w:rsidR="00FD0F2F">
        <w:t>2018</w:t>
      </w:r>
      <w:r w:rsidR="005E6B47">
        <w:t xml:space="preserve">, </w:t>
      </w:r>
      <w:r w:rsidRPr="00FD0F2F">
        <w:t>resp. po odstranění všech vad a nedodělků a předáním a převzetím stavby.</w:t>
      </w:r>
    </w:p>
    <w:p w:rsidR="001426DF" w:rsidRPr="00FD0F2F" w:rsidRDefault="00FD0F2F" w:rsidP="00FD0F2F">
      <w:pPr>
        <w:tabs>
          <w:tab w:val="left" w:pos="6800"/>
        </w:tabs>
        <w:jc w:val="center"/>
        <w:rPr>
          <w:b/>
        </w:rPr>
      </w:pPr>
      <w:r>
        <w:rPr>
          <w:b/>
        </w:rPr>
        <w:t>I</w:t>
      </w:r>
      <w:r w:rsidR="001426DF" w:rsidRPr="00FD0F2F">
        <w:rPr>
          <w:b/>
        </w:rPr>
        <w:t>V.</w:t>
      </w:r>
    </w:p>
    <w:p w:rsidR="001426DF" w:rsidRDefault="001426DF" w:rsidP="00FD0F2F">
      <w:pPr>
        <w:tabs>
          <w:tab w:val="left" w:pos="6800"/>
        </w:tabs>
        <w:jc w:val="center"/>
        <w:rPr>
          <w:b/>
        </w:rPr>
      </w:pPr>
      <w:r w:rsidRPr="00FD0F2F">
        <w:rPr>
          <w:b/>
        </w:rPr>
        <w:t>Úplata</w:t>
      </w:r>
      <w:r w:rsidR="005E6B47">
        <w:rPr>
          <w:b/>
        </w:rPr>
        <w:t xml:space="preserve"> </w:t>
      </w:r>
    </w:p>
    <w:p w:rsidR="005E6B47" w:rsidRPr="00FD0F2F" w:rsidRDefault="005E6B47" w:rsidP="00FD0F2F">
      <w:pPr>
        <w:tabs>
          <w:tab w:val="left" w:pos="6800"/>
        </w:tabs>
        <w:jc w:val="center"/>
        <w:rPr>
          <w:b/>
        </w:rPr>
      </w:pPr>
    </w:p>
    <w:p w:rsidR="001426DF" w:rsidRPr="005E6B47" w:rsidRDefault="001426DF" w:rsidP="00C8103C">
      <w:pPr>
        <w:tabs>
          <w:tab w:val="left" w:pos="426"/>
        </w:tabs>
        <w:spacing w:after="120"/>
        <w:ind w:left="420" w:hanging="420"/>
        <w:jc w:val="both"/>
      </w:pPr>
      <w:r w:rsidRPr="005E6B47">
        <w:t>1.</w:t>
      </w:r>
      <w:r w:rsidRPr="005E6B47">
        <w:tab/>
        <w:t xml:space="preserve">Smluvní strany se dohodly, že za splnění této smlouvy obdrží příkazník od příkazce úplatu ve výši </w:t>
      </w:r>
      <w:r w:rsidR="005E6B47" w:rsidRPr="00001694">
        <w:rPr>
          <w:color w:val="000000"/>
        </w:rPr>
        <w:t>9</w:t>
      </w:r>
      <w:r w:rsidR="008E3EDE" w:rsidRPr="00001694">
        <w:rPr>
          <w:color w:val="000000"/>
        </w:rPr>
        <w:t>4</w:t>
      </w:r>
      <w:r w:rsidR="005E6B47" w:rsidRPr="00001694">
        <w:rPr>
          <w:color w:val="000000"/>
        </w:rPr>
        <w:t>.</w:t>
      </w:r>
      <w:r w:rsidR="008E3EDE" w:rsidRPr="00001694">
        <w:rPr>
          <w:color w:val="000000"/>
        </w:rPr>
        <w:t>40</w:t>
      </w:r>
      <w:r w:rsidR="00A03D26">
        <w:rPr>
          <w:color w:val="000000"/>
        </w:rPr>
        <w:t>0</w:t>
      </w:r>
      <w:r w:rsidRPr="00001694">
        <w:rPr>
          <w:color w:val="000000"/>
        </w:rPr>
        <w:t>,-</w:t>
      </w:r>
      <w:r w:rsidRPr="005E6B47">
        <w:t xml:space="preserve"> Kč bez DPH (</w:t>
      </w:r>
      <w:proofErr w:type="spellStart"/>
      <w:r w:rsidR="008E3EDE">
        <w:t>devadesátčtyřitisícčtyřista</w:t>
      </w:r>
      <w:r w:rsidRPr="005E6B47">
        <w:t>korunčeských</w:t>
      </w:r>
      <w:proofErr w:type="spellEnd"/>
      <w:r w:rsidRPr="005E6B47">
        <w:t>). K této ceně bude připočteno DPH dle zákona. Dohodnutá úplata bude příkazníkovi vyplacena v průběhu plnění této smlouvy dle sjednaných podmínek.</w:t>
      </w:r>
    </w:p>
    <w:p w:rsidR="001426DF" w:rsidRPr="005E6B47" w:rsidRDefault="001426DF" w:rsidP="00C8103C">
      <w:pPr>
        <w:tabs>
          <w:tab w:val="left" w:pos="426"/>
        </w:tabs>
        <w:spacing w:after="120"/>
        <w:ind w:left="420" w:hanging="420"/>
        <w:jc w:val="both"/>
      </w:pPr>
      <w:r w:rsidRPr="005E6B47">
        <w:t>2.</w:t>
      </w:r>
      <w:r w:rsidRPr="005E6B47">
        <w:tab/>
        <w:t>V případech, kdy se rozsah, druh či provedení činnosti oproti smluvně sjednanému rozsahu změní o další nebo dodatečné činnosti, nebo se bez zavinění příkazníka prodlouží doba výkonu zajišťovaných činností, je příkazník oprávněný požádat přiměřeně zvýšenou úplatu.</w:t>
      </w:r>
    </w:p>
    <w:p w:rsidR="001426DF" w:rsidRPr="00E35B2B" w:rsidRDefault="001426DF" w:rsidP="00A73DD8">
      <w:pPr>
        <w:tabs>
          <w:tab w:val="left" w:pos="426"/>
        </w:tabs>
        <w:spacing w:after="240"/>
        <w:ind w:left="420" w:hanging="420"/>
        <w:jc w:val="both"/>
        <w:rPr>
          <w:rFonts w:ascii="Calibri" w:hAnsi="Calibri" w:cs="Calibri"/>
          <w:sz w:val="19"/>
          <w:szCs w:val="19"/>
        </w:rPr>
      </w:pPr>
      <w:r w:rsidRPr="005E6B47">
        <w:t>3.</w:t>
      </w:r>
      <w:r w:rsidRPr="005E6B47">
        <w:tab/>
        <w:t>Právo na poměrnou část úplaty vznikne příkazníkovi i tehdy, pokud nebude dosaženo konečného účelu této smlouvy z důvodu, kterým nemohl příkazník zabránit ani při vynaložení obvyklé péče a řádném plnění smluvních povinností.</w:t>
      </w:r>
    </w:p>
    <w:p w:rsidR="001426DF" w:rsidRPr="005E6B47" w:rsidRDefault="005E6B47" w:rsidP="005E6B47">
      <w:pPr>
        <w:tabs>
          <w:tab w:val="left" w:pos="6800"/>
        </w:tabs>
        <w:jc w:val="center"/>
        <w:rPr>
          <w:b/>
        </w:rPr>
      </w:pPr>
      <w:r w:rsidRPr="005E6B47">
        <w:rPr>
          <w:b/>
        </w:rPr>
        <w:t>V</w:t>
      </w:r>
      <w:r w:rsidR="001426DF" w:rsidRPr="005E6B47">
        <w:rPr>
          <w:b/>
        </w:rPr>
        <w:t>.</w:t>
      </w:r>
    </w:p>
    <w:p w:rsidR="001426DF" w:rsidRDefault="001426DF" w:rsidP="005E6B47">
      <w:pPr>
        <w:tabs>
          <w:tab w:val="left" w:pos="6800"/>
        </w:tabs>
        <w:jc w:val="center"/>
        <w:rPr>
          <w:b/>
        </w:rPr>
      </w:pPr>
      <w:r w:rsidRPr="005E6B47">
        <w:rPr>
          <w:b/>
        </w:rPr>
        <w:t>Platební podmínky</w:t>
      </w:r>
    </w:p>
    <w:p w:rsidR="005E6B47" w:rsidRPr="005E6B47" w:rsidRDefault="005E6B47" w:rsidP="005E6B47">
      <w:pPr>
        <w:tabs>
          <w:tab w:val="left" w:pos="6800"/>
        </w:tabs>
        <w:jc w:val="center"/>
        <w:rPr>
          <w:b/>
        </w:rPr>
      </w:pPr>
    </w:p>
    <w:p w:rsidR="001426DF" w:rsidRPr="005E6B47" w:rsidRDefault="001426DF" w:rsidP="00A73DD8">
      <w:pPr>
        <w:tabs>
          <w:tab w:val="left" w:pos="426"/>
        </w:tabs>
        <w:spacing w:after="120"/>
        <w:ind w:left="420" w:hanging="420"/>
      </w:pPr>
      <w:r w:rsidRPr="005E6B47">
        <w:t>1.</w:t>
      </w:r>
      <w:r w:rsidRPr="005E6B47">
        <w:tab/>
        <w:t>Smluvní strany se dohodly na následujícím postupu úhrady předmětu plnění:</w:t>
      </w:r>
    </w:p>
    <w:p w:rsidR="001426DF" w:rsidRPr="005E6B47" w:rsidRDefault="001426DF" w:rsidP="00A73DD8">
      <w:pPr>
        <w:tabs>
          <w:tab w:val="left" w:pos="426"/>
        </w:tabs>
        <w:spacing w:after="120"/>
        <w:ind w:left="420" w:hanging="420"/>
      </w:pPr>
      <w:r w:rsidRPr="005E6B47">
        <w:tab/>
        <w:t xml:space="preserve">1. platba bude vystavena ke dni </w:t>
      </w:r>
      <w:r w:rsidR="008E3EDE">
        <w:t>30.</w:t>
      </w:r>
      <w:r w:rsidR="00F85D8D">
        <w:t xml:space="preserve"> </w:t>
      </w:r>
      <w:r w:rsidR="008E3EDE">
        <w:t>1</w:t>
      </w:r>
      <w:r w:rsidR="00F85D8D">
        <w:t>.</w:t>
      </w:r>
      <w:r w:rsidR="008E3EDE">
        <w:t xml:space="preserve"> 2018 </w:t>
      </w:r>
      <w:r w:rsidRPr="005E6B47">
        <w:t xml:space="preserve">na částku </w:t>
      </w:r>
      <w:r w:rsidR="008E3EDE">
        <w:t>25 000</w:t>
      </w:r>
      <w:r w:rsidR="005E6B47">
        <w:tab/>
      </w:r>
      <w:r w:rsidRPr="005E6B47">
        <w:t>- Kč bez DPH</w:t>
      </w:r>
    </w:p>
    <w:p w:rsidR="001426DF" w:rsidRPr="005E6B47" w:rsidRDefault="001426DF" w:rsidP="00A73DD8">
      <w:pPr>
        <w:tabs>
          <w:tab w:val="left" w:pos="426"/>
        </w:tabs>
        <w:spacing w:after="120"/>
        <w:ind w:left="420" w:hanging="420"/>
      </w:pPr>
      <w:r w:rsidRPr="005E6B47">
        <w:tab/>
        <w:t xml:space="preserve">2. platba bude vystavena ke dni </w:t>
      </w:r>
      <w:r w:rsidR="008E3EDE">
        <w:t>30.</w:t>
      </w:r>
      <w:r w:rsidR="00F85D8D">
        <w:t xml:space="preserve"> </w:t>
      </w:r>
      <w:r w:rsidR="008E3EDE">
        <w:t>3</w:t>
      </w:r>
      <w:r w:rsidR="00F85D8D">
        <w:t>.</w:t>
      </w:r>
      <w:r w:rsidR="008E3EDE">
        <w:t xml:space="preserve"> 2018 </w:t>
      </w:r>
      <w:r w:rsidRPr="005E6B47">
        <w:t xml:space="preserve">na částku </w:t>
      </w:r>
      <w:r w:rsidR="008E3EDE">
        <w:t>25000</w:t>
      </w:r>
      <w:r w:rsidR="008E3EDE">
        <w:tab/>
      </w:r>
      <w:r w:rsidRPr="005E6B47">
        <w:t>- Kč bez DPH</w:t>
      </w:r>
    </w:p>
    <w:p w:rsidR="001426DF" w:rsidRPr="005E6B47" w:rsidRDefault="001426DF" w:rsidP="00A73DD8">
      <w:pPr>
        <w:tabs>
          <w:tab w:val="left" w:pos="426"/>
        </w:tabs>
        <w:spacing w:after="120"/>
        <w:ind w:left="420" w:hanging="420"/>
      </w:pPr>
      <w:r w:rsidRPr="005E6B47">
        <w:tab/>
        <w:t xml:space="preserve">3. platba bude vystavena ke dni </w:t>
      </w:r>
      <w:r w:rsidR="008E3EDE">
        <w:t>30.</w:t>
      </w:r>
      <w:r w:rsidR="00F85D8D">
        <w:t xml:space="preserve"> </w:t>
      </w:r>
      <w:r w:rsidR="008E3EDE">
        <w:t>5</w:t>
      </w:r>
      <w:r w:rsidR="00F85D8D">
        <w:t>.</w:t>
      </w:r>
      <w:r w:rsidR="008E3EDE">
        <w:t xml:space="preserve"> 2018 </w:t>
      </w:r>
      <w:r w:rsidRPr="005E6B47">
        <w:t xml:space="preserve">na částku </w:t>
      </w:r>
      <w:r w:rsidR="008E3EDE">
        <w:t>25000</w:t>
      </w:r>
      <w:r w:rsidR="005E6B47">
        <w:tab/>
      </w:r>
      <w:r w:rsidRPr="005E6B47">
        <w:t>,- Kč bez DPH</w:t>
      </w:r>
    </w:p>
    <w:p w:rsidR="001426DF" w:rsidRPr="005E6B47" w:rsidRDefault="001426DF" w:rsidP="00A73DD8">
      <w:pPr>
        <w:tabs>
          <w:tab w:val="left" w:pos="426"/>
        </w:tabs>
        <w:spacing w:after="120"/>
        <w:ind w:left="420" w:hanging="420"/>
      </w:pPr>
      <w:r w:rsidRPr="005E6B47">
        <w:tab/>
        <w:t xml:space="preserve">4. platba </w:t>
      </w:r>
      <w:r w:rsidR="008E3EDE">
        <w:t xml:space="preserve">závěrečná </w:t>
      </w:r>
      <w:r w:rsidRPr="005E6B47">
        <w:t xml:space="preserve">bude vystavena </w:t>
      </w:r>
      <w:r w:rsidR="008E3EDE">
        <w:t xml:space="preserve">po předání díla </w:t>
      </w:r>
      <w:r w:rsidRPr="005E6B47">
        <w:t xml:space="preserve">na částku </w:t>
      </w:r>
      <w:r w:rsidR="008E3EDE">
        <w:t>19400</w:t>
      </w:r>
      <w:r w:rsidRPr="005E6B47">
        <w:t>,- Kč bez DPH</w:t>
      </w:r>
    </w:p>
    <w:p w:rsidR="001426DF" w:rsidRPr="005E6B47" w:rsidRDefault="001426DF" w:rsidP="00A73DD8">
      <w:pPr>
        <w:tabs>
          <w:tab w:val="left" w:pos="426"/>
        </w:tabs>
        <w:jc w:val="both"/>
      </w:pPr>
    </w:p>
    <w:p w:rsidR="008E3EDE" w:rsidRDefault="008E3EDE" w:rsidP="000C3233">
      <w:pPr>
        <w:tabs>
          <w:tab w:val="left" w:pos="426"/>
        </w:tabs>
        <w:spacing w:after="120"/>
        <w:ind w:left="420" w:hanging="420"/>
        <w:jc w:val="both"/>
      </w:pPr>
      <w:r>
        <w:t>2.</w:t>
      </w:r>
      <w:r>
        <w:tab/>
      </w:r>
      <w:r w:rsidR="001426DF" w:rsidRPr="005E6B47">
        <w:tab/>
        <w:t xml:space="preserve">Veškeré faktury jsou spatné do 14 dnů ode dne jejich doručení příkazci. </w:t>
      </w:r>
    </w:p>
    <w:p w:rsidR="008E3EDE" w:rsidRDefault="008E3EDE" w:rsidP="000C3233">
      <w:pPr>
        <w:tabs>
          <w:tab w:val="left" w:pos="426"/>
        </w:tabs>
        <w:spacing w:after="120"/>
        <w:ind w:left="420" w:hanging="420"/>
        <w:jc w:val="both"/>
      </w:pPr>
      <w:r>
        <w:tab/>
      </w:r>
      <w:r w:rsidR="001426DF" w:rsidRPr="005E6B47">
        <w:t>Faktury budou mít náležitosti</w:t>
      </w:r>
      <w:r>
        <w:t xml:space="preserve"> u</w:t>
      </w:r>
      <w:r w:rsidR="001426DF" w:rsidRPr="005E6B47">
        <w:t>vedené</w:t>
      </w:r>
      <w:r>
        <w:t xml:space="preserve"> </w:t>
      </w:r>
    </w:p>
    <w:p w:rsidR="001426DF" w:rsidRPr="005E6B47" w:rsidRDefault="008E3EDE" w:rsidP="000C3233">
      <w:pPr>
        <w:tabs>
          <w:tab w:val="left" w:pos="426"/>
        </w:tabs>
        <w:spacing w:after="120"/>
        <w:ind w:left="420" w:hanging="420"/>
        <w:jc w:val="both"/>
      </w:pPr>
      <w:r>
        <w:tab/>
      </w:r>
      <w:r w:rsidR="001426DF" w:rsidRPr="005E6B47">
        <w:t>v § 29 zákona č. 235/2004 Sb., o dani z přidané hodnoty, ve znění pozdějších předpisů.</w:t>
      </w:r>
    </w:p>
    <w:p w:rsidR="001426DF" w:rsidRDefault="001426DF" w:rsidP="00A73DD8">
      <w:pPr>
        <w:tabs>
          <w:tab w:val="left" w:pos="426"/>
        </w:tabs>
        <w:spacing w:after="240"/>
        <w:ind w:left="420" w:hanging="420"/>
        <w:jc w:val="both"/>
      </w:pPr>
      <w:r w:rsidRPr="005E6B47">
        <w:t>4.</w:t>
      </w:r>
      <w:r w:rsidRPr="005E6B47">
        <w:tab/>
        <w:t>V případě prodlení příkazce s úhradou faktur má příkazník nárok na úrok z prodlení ve výši 0,05% z dlužné částky za každý započatý den z prodlení. Trvá-li prodlení déle než 15 dnů, je příkazník oprávněný od této smlouvy odstoupit.</w:t>
      </w:r>
    </w:p>
    <w:p w:rsidR="005E6B47" w:rsidRPr="00E35B2B" w:rsidRDefault="005E6B47" w:rsidP="00A73DD8">
      <w:pPr>
        <w:tabs>
          <w:tab w:val="left" w:pos="426"/>
        </w:tabs>
        <w:spacing w:after="240"/>
        <w:ind w:left="420" w:hanging="420"/>
        <w:jc w:val="both"/>
        <w:rPr>
          <w:rFonts w:ascii="Calibri" w:hAnsi="Calibri" w:cs="Calibri"/>
          <w:sz w:val="19"/>
          <w:szCs w:val="19"/>
        </w:rPr>
      </w:pPr>
    </w:p>
    <w:p w:rsidR="001426DF" w:rsidRPr="005E6B47" w:rsidRDefault="005E6B47" w:rsidP="005E6B47">
      <w:pPr>
        <w:tabs>
          <w:tab w:val="left" w:pos="6800"/>
        </w:tabs>
        <w:jc w:val="center"/>
        <w:rPr>
          <w:b/>
        </w:rPr>
      </w:pPr>
      <w:r w:rsidRPr="005E6B47">
        <w:rPr>
          <w:b/>
        </w:rPr>
        <w:t>VI</w:t>
      </w:r>
      <w:r w:rsidR="001426DF" w:rsidRPr="005E6B47">
        <w:rPr>
          <w:b/>
        </w:rPr>
        <w:t>.</w:t>
      </w:r>
    </w:p>
    <w:p w:rsidR="001426DF" w:rsidRPr="005E6B47" w:rsidRDefault="001426DF" w:rsidP="005E6B47">
      <w:pPr>
        <w:tabs>
          <w:tab w:val="left" w:pos="6800"/>
        </w:tabs>
        <w:jc w:val="center"/>
        <w:rPr>
          <w:b/>
        </w:rPr>
      </w:pPr>
      <w:r w:rsidRPr="005E6B47">
        <w:rPr>
          <w:b/>
        </w:rPr>
        <w:t>Výpověď</w:t>
      </w:r>
    </w:p>
    <w:p w:rsidR="005E6B47" w:rsidRPr="005E6B47" w:rsidRDefault="005E6B47" w:rsidP="005E6B47">
      <w:pPr>
        <w:tabs>
          <w:tab w:val="left" w:pos="6800"/>
        </w:tabs>
        <w:jc w:val="center"/>
      </w:pPr>
    </w:p>
    <w:p w:rsidR="001426DF" w:rsidRPr="005E6B47" w:rsidRDefault="001426DF" w:rsidP="007F3305">
      <w:pPr>
        <w:tabs>
          <w:tab w:val="left" w:pos="426"/>
        </w:tabs>
        <w:spacing w:after="120"/>
        <w:ind w:left="420" w:hanging="420"/>
        <w:jc w:val="both"/>
      </w:pPr>
      <w:r w:rsidRPr="005E6B47">
        <w:t>1.</w:t>
      </w:r>
      <w:r w:rsidRPr="005E6B47">
        <w:tab/>
        <w:t xml:space="preserve">Smluvní strany jsou oprávněny tuto smlouvu vypovědět za podmínek ustanovení § </w:t>
      </w:r>
      <w:smartTag w:uri="urn:schemas-microsoft-com:office:smarttags" w:element="metricconverter">
        <w:smartTagPr>
          <w:attr w:name="ProductID" w:val="2440 a"/>
        </w:smartTagPr>
        <w:r w:rsidRPr="005E6B47">
          <w:t>2440 a</w:t>
        </w:r>
      </w:smartTag>
      <w:r w:rsidRPr="005E6B47">
        <w:t xml:space="preserve"> násl. zákona č. 89/2012 Sb., občanský zákoník, ve znění pozdějších předpisů.</w:t>
      </w:r>
    </w:p>
    <w:p w:rsidR="001426DF" w:rsidRDefault="001426DF" w:rsidP="00A73DD8">
      <w:pPr>
        <w:tabs>
          <w:tab w:val="left" w:pos="426"/>
        </w:tabs>
        <w:spacing w:after="240"/>
        <w:ind w:left="420" w:hanging="420"/>
        <w:jc w:val="both"/>
      </w:pPr>
      <w:r w:rsidRPr="005E6B47">
        <w:t>2.</w:t>
      </w:r>
      <w:r w:rsidRPr="005E6B47">
        <w:tab/>
        <w:t>Vedle výpovědi může být tato smlouva zrušena dohodou smluvních stran.</w:t>
      </w:r>
    </w:p>
    <w:p w:rsidR="008E3EDE" w:rsidRDefault="008E3EDE" w:rsidP="00A73DD8">
      <w:pPr>
        <w:tabs>
          <w:tab w:val="left" w:pos="426"/>
        </w:tabs>
        <w:spacing w:after="240"/>
        <w:ind w:left="420" w:hanging="420"/>
        <w:jc w:val="both"/>
      </w:pPr>
    </w:p>
    <w:p w:rsidR="008E3EDE" w:rsidRPr="005E6B47" w:rsidRDefault="008E3EDE" w:rsidP="00A73DD8">
      <w:pPr>
        <w:tabs>
          <w:tab w:val="left" w:pos="426"/>
        </w:tabs>
        <w:spacing w:after="240"/>
        <w:ind w:left="420" w:hanging="420"/>
        <w:jc w:val="both"/>
      </w:pPr>
    </w:p>
    <w:p w:rsidR="001426DF" w:rsidRPr="005E6B47" w:rsidRDefault="005E6B47" w:rsidP="005E6B47">
      <w:pPr>
        <w:tabs>
          <w:tab w:val="left" w:pos="6800"/>
        </w:tabs>
        <w:jc w:val="center"/>
        <w:rPr>
          <w:b/>
        </w:rPr>
      </w:pPr>
      <w:r w:rsidRPr="005E6B47">
        <w:rPr>
          <w:b/>
        </w:rPr>
        <w:t>V</w:t>
      </w:r>
      <w:r w:rsidR="001426DF" w:rsidRPr="005E6B47">
        <w:rPr>
          <w:b/>
        </w:rPr>
        <w:t>II.</w:t>
      </w:r>
    </w:p>
    <w:p w:rsidR="001426DF" w:rsidRDefault="001426DF" w:rsidP="005E6B47">
      <w:pPr>
        <w:tabs>
          <w:tab w:val="left" w:pos="6800"/>
        </w:tabs>
        <w:jc w:val="center"/>
        <w:rPr>
          <w:b/>
        </w:rPr>
      </w:pPr>
      <w:r w:rsidRPr="005E6B47">
        <w:rPr>
          <w:b/>
        </w:rPr>
        <w:t>Ostatní ujednání</w:t>
      </w:r>
    </w:p>
    <w:p w:rsidR="005E6B47" w:rsidRPr="005E6B47" w:rsidRDefault="005E6B47" w:rsidP="005E6B47">
      <w:pPr>
        <w:tabs>
          <w:tab w:val="left" w:pos="6800"/>
        </w:tabs>
        <w:jc w:val="center"/>
        <w:rPr>
          <w:b/>
        </w:rPr>
      </w:pPr>
    </w:p>
    <w:p w:rsidR="001426DF" w:rsidRPr="005E6B47" w:rsidRDefault="001426DF" w:rsidP="008C5025">
      <w:pPr>
        <w:tabs>
          <w:tab w:val="left" w:pos="426"/>
        </w:tabs>
        <w:spacing w:after="120"/>
        <w:ind w:left="420" w:hanging="420"/>
        <w:jc w:val="both"/>
      </w:pPr>
      <w:r w:rsidRPr="005E6B47">
        <w:t>1.</w:t>
      </w:r>
      <w:r w:rsidRPr="005E6B47">
        <w:tab/>
        <w:t>V rámci svého spolupůsobení se příkazce zavazuje, že do 5-ti dnů po podepsání této smlouvy poskytne příkazníkovi veškeré údaje, informace, dokumentaci a podklady nezbytné pro řádné plnění této smlouvy, které příkazce pořídil před podpisem této smlouvy, zejména stavební povolení včetně podkladů předložených ke stavebnímu řízení, projekt pro stavební povolení včetně stanovisek dotčených orgánů a organizací, příp. rozpracovaný projekt pro realizaci stavby, časový harmonogram výstavby, nabídku zhotovitele stavby, smlouvu o dílo se zhotovitelem stavby (pokud je uzavřena) včetně případných dodatků a zápisy z jednání účastníků výstavby, které proběhly před podpisem této smlouvy.</w:t>
      </w:r>
    </w:p>
    <w:p w:rsidR="001426DF" w:rsidRPr="005E6B47" w:rsidRDefault="001426DF" w:rsidP="00B776DF">
      <w:pPr>
        <w:tabs>
          <w:tab w:val="left" w:pos="426"/>
        </w:tabs>
        <w:spacing w:after="120"/>
        <w:ind w:left="420" w:hanging="420"/>
        <w:jc w:val="both"/>
      </w:pPr>
      <w:r w:rsidRPr="005E6B47">
        <w:t>2.</w:t>
      </w:r>
      <w:r w:rsidRPr="005E6B47">
        <w:tab/>
        <w:t>V rámci svého spolupůsobení se příkazce zavazuje, že v případě potřeby poskytne příkazníkovi na vyzvání spolupráci při posuzování podkladů, doplňujících údajů, upřesnění, stanovisek a vyjádření. Toto spolupůsobení poskytne příkazníkovi nejpozději do 3 pracovních dnů od jeho vyžádání, v naléhavých případech okamžitě.</w:t>
      </w:r>
    </w:p>
    <w:p w:rsidR="001426DF" w:rsidRPr="005E6B47" w:rsidRDefault="001426DF" w:rsidP="00B776DF">
      <w:pPr>
        <w:tabs>
          <w:tab w:val="left" w:pos="426"/>
        </w:tabs>
        <w:spacing w:after="120"/>
        <w:ind w:left="420" w:hanging="420"/>
        <w:jc w:val="both"/>
      </w:pPr>
      <w:r w:rsidRPr="005E6B47">
        <w:t>3.</w:t>
      </w:r>
      <w:r w:rsidRPr="005E6B47">
        <w:tab/>
        <w:t>Příkazník je povinen při výkonu své činnosti upozornit příkazce na zřejmou nevhodnost jeho pokynů, které by mohly mít za následek vznik škody. Pokud se příkazce, přes upozornění příkazníka na splnění úkolu trvá, neodpovídá příkazník za takto vzniklou škodu.</w:t>
      </w:r>
    </w:p>
    <w:p w:rsidR="001426DF" w:rsidRPr="005E6B47" w:rsidRDefault="001426DF" w:rsidP="00B776DF">
      <w:pPr>
        <w:tabs>
          <w:tab w:val="left" w:pos="426"/>
        </w:tabs>
        <w:spacing w:after="120"/>
        <w:ind w:left="420" w:hanging="420"/>
        <w:jc w:val="both"/>
      </w:pPr>
      <w:r w:rsidRPr="005E6B47">
        <w:t xml:space="preserve">4. </w:t>
      </w:r>
      <w:r w:rsidRPr="005E6B47">
        <w:tab/>
        <w:t>Příkazník bude informovat příkazce o stavu přípravy a realizace stavby na pravidelných poradách. Doba konání porad bude dohodnuta operativně.</w:t>
      </w:r>
    </w:p>
    <w:p w:rsidR="001426DF" w:rsidRPr="005E6B47" w:rsidRDefault="001426DF" w:rsidP="00B776DF">
      <w:pPr>
        <w:tabs>
          <w:tab w:val="left" w:pos="426"/>
        </w:tabs>
        <w:spacing w:after="120"/>
        <w:ind w:left="420" w:hanging="420"/>
        <w:jc w:val="both"/>
      </w:pPr>
      <w:r w:rsidRPr="005E6B47">
        <w:t>5.</w:t>
      </w:r>
      <w:r w:rsidRPr="005E6B47">
        <w:tab/>
        <w:t xml:space="preserve"> Jméno osob, které jsou za příkazce odpovědné za průběh realizace stavby a za poskytování spolupůsobení příkazníkovi: </w:t>
      </w:r>
    </w:p>
    <w:p w:rsidR="005E6B47" w:rsidRPr="005E6B47" w:rsidRDefault="005E6B47" w:rsidP="00B776DF">
      <w:pPr>
        <w:tabs>
          <w:tab w:val="left" w:pos="426"/>
        </w:tabs>
        <w:spacing w:after="120"/>
        <w:ind w:left="420" w:hanging="420"/>
        <w:jc w:val="both"/>
      </w:pPr>
      <w:r w:rsidRPr="005E6B47">
        <w:tab/>
        <w:t>Ing. Milan Gesierich</w:t>
      </w:r>
    </w:p>
    <w:p w:rsidR="001426DF" w:rsidRPr="005E6B47" w:rsidRDefault="001426DF" w:rsidP="00B776DF">
      <w:pPr>
        <w:tabs>
          <w:tab w:val="left" w:pos="426"/>
        </w:tabs>
        <w:spacing w:after="120"/>
        <w:ind w:left="420" w:hanging="420"/>
        <w:jc w:val="both"/>
      </w:pPr>
      <w:r w:rsidRPr="005E6B47">
        <w:t xml:space="preserve">6. </w:t>
      </w:r>
      <w:r w:rsidRPr="005E6B47">
        <w:tab/>
        <w:t>Příkazce poskytne příkazníkovi pro výkon technického dozoru běžně vybavenou místnost.</w:t>
      </w:r>
    </w:p>
    <w:p w:rsidR="001426DF" w:rsidRPr="005E6B47" w:rsidRDefault="001426DF" w:rsidP="00B776DF">
      <w:pPr>
        <w:tabs>
          <w:tab w:val="left" w:pos="426"/>
        </w:tabs>
        <w:spacing w:after="120"/>
        <w:ind w:left="420" w:hanging="420"/>
        <w:jc w:val="both"/>
      </w:pPr>
      <w:r w:rsidRPr="005E6B47">
        <w:t>7.</w:t>
      </w:r>
      <w:r w:rsidRPr="005E6B47">
        <w:tab/>
        <w:t>Veškeré skutečnosti týkající se díla a příkazce, o kterých se příkazník dozví při zhotovování díla a plnění této smlouvy, jsou obchodním tajemstvím. Příkazník se zavazuje tyto informace neposkytovat bez souhlasu příkazce třetím osobám a odpovídá za případné škody vzniklé porušení této povinnosti. Toto ujednání se nevztahuje na jednání s orgány a organizacemi, se kterými je nutné podle platných právních předpisů připravovanou nebo dokončenou stavbu projednat.</w:t>
      </w:r>
    </w:p>
    <w:p w:rsidR="001426DF" w:rsidRPr="005E6B47" w:rsidRDefault="001426DF" w:rsidP="00E35B2B">
      <w:pPr>
        <w:tabs>
          <w:tab w:val="left" w:pos="426"/>
        </w:tabs>
        <w:spacing w:after="120"/>
        <w:ind w:left="420" w:hanging="420"/>
        <w:jc w:val="both"/>
      </w:pPr>
      <w:r w:rsidRPr="005E6B47">
        <w:t>8.</w:t>
      </w:r>
      <w:r w:rsidRPr="005E6B47">
        <w:tab/>
        <w:t>Jestliže vznikne v průběhu provádění stavby, k niž se váže smluvní vztah příkazce a příkazníka, stav znemožňující její další realizaci, uzavřou smluvní strany mezi sebou dohodu o dočasném přerušení plnění této smlouvy, která bude obsahovat, mimo jiné podmínky vzájemného finančního vypořádání od rozhodného dne na dobu předpokládaného dočasného přerušení.</w:t>
      </w:r>
    </w:p>
    <w:p w:rsidR="005E6B47" w:rsidRPr="005E6B47" w:rsidRDefault="005E6B47" w:rsidP="005E6B47">
      <w:pPr>
        <w:tabs>
          <w:tab w:val="left" w:pos="6800"/>
        </w:tabs>
        <w:jc w:val="center"/>
        <w:rPr>
          <w:b/>
        </w:rPr>
      </w:pPr>
      <w:r w:rsidRPr="005E6B47">
        <w:rPr>
          <w:b/>
        </w:rPr>
        <w:t>VII</w:t>
      </w:r>
      <w:r>
        <w:rPr>
          <w:b/>
        </w:rPr>
        <w:t>I</w:t>
      </w:r>
      <w:r w:rsidRPr="005E6B47">
        <w:rPr>
          <w:b/>
        </w:rPr>
        <w:t>.</w:t>
      </w:r>
    </w:p>
    <w:p w:rsidR="005E6B47" w:rsidRDefault="005E6B47" w:rsidP="005E6B47">
      <w:pPr>
        <w:tabs>
          <w:tab w:val="left" w:pos="6800"/>
        </w:tabs>
        <w:jc w:val="center"/>
        <w:rPr>
          <w:rFonts w:ascii="Calibri" w:hAnsi="Calibri" w:cs="Calibri"/>
          <w:b/>
          <w:sz w:val="19"/>
          <w:szCs w:val="19"/>
        </w:rPr>
      </w:pPr>
      <w:r w:rsidRPr="005E6B47">
        <w:rPr>
          <w:b/>
        </w:rPr>
        <w:t>Odpovědnost za škodu</w:t>
      </w:r>
    </w:p>
    <w:p w:rsidR="005E6B47" w:rsidRPr="00E35B2B" w:rsidRDefault="005E6B47" w:rsidP="00E35B2B">
      <w:pPr>
        <w:tabs>
          <w:tab w:val="left" w:pos="426"/>
        </w:tabs>
        <w:spacing w:after="120"/>
        <w:ind w:left="420" w:hanging="420"/>
        <w:jc w:val="center"/>
        <w:rPr>
          <w:rFonts w:ascii="Calibri" w:hAnsi="Calibri" w:cs="Calibri"/>
          <w:b/>
          <w:sz w:val="19"/>
          <w:szCs w:val="19"/>
        </w:rPr>
      </w:pPr>
    </w:p>
    <w:p w:rsidR="001426DF" w:rsidRPr="005E6B47" w:rsidRDefault="001426DF" w:rsidP="000C3233">
      <w:pPr>
        <w:tabs>
          <w:tab w:val="left" w:pos="426"/>
        </w:tabs>
        <w:spacing w:after="120"/>
        <w:ind w:left="420" w:hanging="420"/>
        <w:jc w:val="both"/>
      </w:pPr>
      <w:r w:rsidRPr="00E35B2B">
        <w:rPr>
          <w:rFonts w:ascii="Calibri" w:hAnsi="Calibri" w:cs="Calibri"/>
          <w:sz w:val="19"/>
          <w:szCs w:val="19"/>
        </w:rPr>
        <w:t>1</w:t>
      </w:r>
      <w:r w:rsidRPr="005E6B47">
        <w:t>.</w:t>
      </w:r>
      <w:r w:rsidRPr="005E6B47">
        <w:tab/>
        <w:t>Příkazník odpovídá za škodu vzniklou příkazci v důsledku porušení svých povinností vyplývajících z této smlouvy. Odpovídá za škodu vzniklou:</w:t>
      </w:r>
    </w:p>
    <w:p w:rsidR="001426DF" w:rsidRPr="005E6B47" w:rsidRDefault="001426DF" w:rsidP="00C43969">
      <w:pPr>
        <w:pStyle w:val="Odstavecseseznamem"/>
        <w:numPr>
          <w:ilvl w:val="0"/>
          <w:numId w:val="11"/>
        </w:numPr>
        <w:tabs>
          <w:tab w:val="left" w:pos="426"/>
        </w:tabs>
        <w:spacing w:after="120"/>
        <w:ind w:left="1139" w:hanging="357"/>
        <w:jc w:val="both"/>
      </w:pPr>
      <w:r w:rsidRPr="005E6B47">
        <w:t>nedodržením pokynů příkazce a jeho zájmu, které zná nebo musí znát,</w:t>
      </w:r>
    </w:p>
    <w:p w:rsidR="001426DF" w:rsidRPr="005E6B47" w:rsidRDefault="001426DF" w:rsidP="00C43969">
      <w:pPr>
        <w:pStyle w:val="Odstavecseseznamem"/>
        <w:numPr>
          <w:ilvl w:val="0"/>
          <w:numId w:val="11"/>
        </w:numPr>
        <w:tabs>
          <w:tab w:val="left" w:pos="426"/>
        </w:tabs>
        <w:spacing w:after="120"/>
        <w:ind w:left="1139" w:hanging="357"/>
        <w:jc w:val="both"/>
      </w:pPr>
      <w:r w:rsidRPr="005E6B47">
        <w:t>k obsahu příkazní smlouvy a jejímu účelu,</w:t>
      </w:r>
    </w:p>
    <w:p w:rsidR="001426DF" w:rsidRPr="005E6B47" w:rsidRDefault="001426DF" w:rsidP="004A06DF">
      <w:pPr>
        <w:pStyle w:val="Odstavecseseznamem"/>
        <w:numPr>
          <w:ilvl w:val="0"/>
          <w:numId w:val="11"/>
        </w:numPr>
        <w:tabs>
          <w:tab w:val="left" w:pos="426"/>
        </w:tabs>
        <w:spacing w:after="120"/>
        <w:ind w:left="1139" w:hanging="357"/>
        <w:jc w:val="both"/>
      </w:pPr>
      <w:r w:rsidRPr="005E6B47">
        <w:t>odchýlením se od pokynů příkazce v případě, že je to vyloučeno smlouvou nebo písemným příkazem,</w:t>
      </w:r>
    </w:p>
    <w:p w:rsidR="001426DF" w:rsidRPr="005E6B47" w:rsidRDefault="001426DF" w:rsidP="004A06DF">
      <w:pPr>
        <w:tabs>
          <w:tab w:val="left" w:pos="426"/>
        </w:tabs>
        <w:spacing w:after="120"/>
        <w:ind w:left="420" w:hanging="420"/>
        <w:jc w:val="both"/>
      </w:pPr>
      <w:r w:rsidRPr="005E6B47">
        <w:t>2.</w:t>
      </w:r>
      <w:r w:rsidRPr="005E6B47">
        <w:tab/>
        <w:t>Příkazce odpovídá za škodu vzniklou při plnění této smlouvy porušením povinností uložených mu smlouvou, zejména tím, že nepředá v dohodnutých termínech a v potřebném rozsahu příkazníkovi věci a informace, jež jsou nutné k vyřízení záležitosti, pokud z jejich povahy nevyplývá, že je má obstarat sám příkazník.</w:t>
      </w:r>
    </w:p>
    <w:p w:rsidR="001426DF" w:rsidRPr="005E6B47" w:rsidRDefault="001426DF" w:rsidP="00A73DD8">
      <w:pPr>
        <w:tabs>
          <w:tab w:val="left" w:pos="426"/>
        </w:tabs>
        <w:spacing w:after="240"/>
        <w:ind w:left="420" w:hanging="420"/>
        <w:jc w:val="both"/>
      </w:pPr>
      <w:r w:rsidRPr="005E6B47">
        <w:lastRenderedPageBreak/>
        <w:t>3.</w:t>
      </w:r>
      <w:r w:rsidRPr="005E6B47">
        <w:tab/>
        <w:t>Práva a povinnosti, vzájemné vztahy mezi smluvními stranami v případě vzniku škody se řídí příslušnými ustanoveními obecných právních předpisů.</w:t>
      </w:r>
    </w:p>
    <w:p w:rsidR="001426DF" w:rsidRPr="005E6B47" w:rsidRDefault="005E6B47" w:rsidP="005E6B47">
      <w:pPr>
        <w:tabs>
          <w:tab w:val="left" w:pos="6800"/>
        </w:tabs>
        <w:jc w:val="center"/>
        <w:rPr>
          <w:b/>
        </w:rPr>
      </w:pPr>
      <w:r w:rsidRPr="005E6B47">
        <w:rPr>
          <w:b/>
        </w:rPr>
        <w:t>I</w:t>
      </w:r>
      <w:r w:rsidR="001426DF" w:rsidRPr="005E6B47">
        <w:rPr>
          <w:b/>
        </w:rPr>
        <w:t>X.</w:t>
      </w:r>
    </w:p>
    <w:p w:rsidR="001426DF" w:rsidRDefault="001426DF" w:rsidP="005E6B47">
      <w:pPr>
        <w:tabs>
          <w:tab w:val="left" w:pos="6800"/>
        </w:tabs>
        <w:jc w:val="center"/>
        <w:rPr>
          <w:b/>
        </w:rPr>
      </w:pPr>
      <w:r w:rsidRPr="005E6B47">
        <w:rPr>
          <w:b/>
        </w:rPr>
        <w:t>Závěrečná ujednání</w:t>
      </w:r>
    </w:p>
    <w:p w:rsidR="005E6B47" w:rsidRPr="005E6B47" w:rsidRDefault="005E6B47" w:rsidP="005E6B47">
      <w:pPr>
        <w:tabs>
          <w:tab w:val="left" w:pos="6800"/>
        </w:tabs>
        <w:jc w:val="center"/>
        <w:rPr>
          <w:b/>
        </w:rPr>
      </w:pPr>
    </w:p>
    <w:p w:rsidR="001426DF" w:rsidRPr="005E6B47" w:rsidRDefault="001426DF" w:rsidP="00570DC7">
      <w:pPr>
        <w:tabs>
          <w:tab w:val="left" w:pos="426"/>
        </w:tabs>
        <w:spacing w:after="120"/>
        <w:ind w:left="420" w:hanging="420"/>
        <w:jc w:val="both"/>
      </w:pPr>
      <w:r w:rsidRPr="005E6B47">
        <w:t>1.</w:t>
      </w:r>
      <w:r w:rsidRPr="005E6B47">
        <w:tab/>
        <w:t>Právní vztahy smluvních stran, které nejsou upravené touto smlouvou se řídí ustanoveními zákona č. 89/2012 Sb., občanský zákoník, ve znění pozdějších předpisů.</w:t>
      </w:r>
    </w:p>
    <w:p w:rsidR="001426DF" w:rsidRPr="005E6B47" w:rsidRDefault="001426DF" w:rsidP="00570DC7">
      <w:pPr>
        <w:tabs>
          <w:tab w:val="left" w:pos="426"/>
        </w:tabs>
        <w:spacing w:after="120"/>
        <w:ind w:left="420" w:hanging="420"/>
        <w:jc w:val="both"/>
      </w:pPr>
      <w:r w:rsidRPr="005E6B47">
        <w:t>2.</w:t>
      </w:r>
      <w:r w:rsidRPr="005E6B47">
        <w:tab/>
        <w:t>Změnit nebo doplnit tuto smlouvu mohou smluvní strany pouze formou písemných dodatků, které budou číslovány vzestupně, výslovně prohlášeny za dodatek této smlouvy a podepsány osobami oprávněnými jednat jménem nebo za smluvní strany.</w:t>
      </w:r>
    </w:p>
    <w:p w:rsidR="001426DF" w:rsidRPr="005E6B47" w:rsidRDefault="001426DF" w:rsidP="00570DC7">
      <w:pPr>
        <w:tabs>
          <w:tab w:val="left" w:pos="426"/>
        </w:tabs>
        <w:spacing w:after="120"/>
        <w:ind w:left="420" w:hanging="420"/>
        <w:jc w:val="both"/>
      </w:pPr>
      <w:r w:rsidRPr="005E6B47">
        <w:t>3.</w:t>
      </w:r>
      <w:r w:rsidRPr="005E6B47">
        <w:tab/>
        <w:t>Případná neplatnost některého z ustanovení této smlouvy nemá za následek neplatnost ostatních ustanovení.</w:t>
      </w:r>
    </w:p>
    <w:p w:rsidR="001426DF" w:rsidRPr="005E6B47" w:rsidRDefault="001426DF" w:rsidP="00570DC7">
      <w:pPr>
        <w:tabs>
          <w:tab w:val="left" w:pos="426"/>
        </w:tabs>
        <w:spacing w:after="120"/>
        <w:ind w:left="420" w:hanging="420"/>
        <w:jc w:val="both"/>
      </w:pPr>
      <w:r w:rsidRPr="005E6B47">
        <w:t xml:space="preserve">4. </w:t>
      </w:r>
      <w:r w:rsidRPr="005E6B47">
        <w:tab/>
        <w:t>Pro případ, že kterékoliv ustanovení této smlouvy se stane neúčinným nebo neplatným, smluvní strany se zavazují bez zbytečných odkladů nahradit takové ustanovení novým.</w:t>
      </w:r>
    </w:p>
    <w:p w:rsidR="001426DF" w:rsidRPr="005E6B47" w:rsidRDefault="001426DF" w:rsidP="00570DC7">
      <w:pPr>
        <w:tabs>
          <w:tab w:val="left" w:pos="426"/>
        </w:tabs>
        <w:spacing w:after="120"/>
        <w:ind w:left="420" w:hanging="420"/>
        <w:jc w:val="both"/>
      </w:pPr>
      <w:r w:rsidRPr="005E6B47">
        <w:t>5.</w:t>
      </w:r>
      <w:r w:rsidRPr="005E6B47">
        <w:tab/>
        <w:t>Písemnosti se považují za doručené i v případě, že kterákoliv ze stran její doručení odmítne, či jinak znemožní.</w:t>
      </w:r>
    </w:p>
    <w:p w:rsidR="001426DF" w:rsidRPr="005E6B47" w:rsidRDefault="001426DF" w:rsidP="00570DC7">
      <w:pPr>
        <w:tabs>
          <w:tab w:val="left" w:pos="426"/>
        </w:tabs>
        <w:spacing w:after="120"/>
        <w:ind w:left="420" w:hanging="420"/>
        <w:jc w:val="both"/>
      </w:pPr>
      <w:r w:rsidRPr="005E6B47">
        <w:t>6.</w:t>
      </w:r>
      <w:r w:rsidRPr="005E6B47">
        <w:tab/>
        <w:t xml:space="preserve">Smluvní strany se dohodly, že všechny spory vznikající z této smlouvy a v souvislosti s ní budou rozhodovány s konečnou platností u Soudu v České republice. </w:t>
      </w:r>
    </w:p>
    <w:p w:rsidR="001426DF" w:rsidRPr="005E6B47" w:rsidRDefault="001426DF" w:rsidP="00570DC7">
      <w:pPr>
        <w:tabs>
          <w:tab w:val="left" w:pos="426"/>
        </w:tabs>
        <w:spacing w:after="120"/>
        <w:ind w:left="420" w:hanging="420"/>
        <w:jc w:val="both"/>
      </w:pPr>
      <w:r w:rsidRPr="005E6B47">
        <w:t xml:space="preserve">7.     </w:t>
      </w:r>
      <w:r w:rsidRPr="005E6B47">
        <w:tab/>
        <w:t>Smluvní strany shodně prohlašují, že si tuto smlouvu přečetly před jejím podpisem, že byla uzavřena podle jejich pravé a svobodné vůle určitě, vážně a srozumitelně, nikoliv v tísni nebo za nápadně nevýhodných podmínek a její autentičnost stvrzují svými podpisy.</w:t>
      </w:r>
    </w:p>
    <w:p w:rsidR="001426DF" w:rsidRPr="005E6B47" w:rsidRDefault="001426DF" w:rsidP="00570DC7">
      <w:pPr>
        <w:tabs>
          <w:tab w:val="left" w:pos="426"/>
        </w:tabs>
        <w:spacing w:after="120"/>
        <w:ind w:left="420" w:hanging="420"/>
        <w:jc w:val="both"/>
      </w:pPr>
      <w:r w:rsidRPr="005E6B47">
        <w:t xml:space="preserve">8. </w:t>
      </w:r>
      <w:r w:rsidRPr="005E6B47">
        <w:tab/>
        <w:t>Tato smlouva je vyhotovena ve čtyřech vyhotoveních s platností originálu podepsaných oprávněnými zástupci smluvních stran, přičemž příkazce obdrží tři a příkazník jedno vyhotovení.</w:t>
      </w:r>
    </w:p>
    <w:p w:rsidR="001426DF" w:rsidRPr="005E6B47" w:rsidRDefault="001426DF" w:rsidP="00570DC7">
      <w:pPr>
        <w:tabs>
          <w:tab w:val="left" w:pos="426"/>
        </w:tabs>
        <w:spacing w:after="120"/>
        <w:ind w:left="360" w:hanging="360"/>
        <w:jc w:val="both"/>
      </w:pPr>
      <w:r w:rsidRPr="005E6B47">
        <w:t>9.</w:t>
      </w:r>
      <w:r w:rsidRPr="005E6B47">
        <w:tab/>
        <w:t>V souladu s </w:t>
      </w:r>
      <w:proofErr w:type="spellStart"/>
      <w:r w:rsidRPr="005E6B47">
        <w:t>ust</w:t>
      </w:r>
      <w:proofErr w:type="spellEnd"/>
      <w:r w:rsidRPr="005E6B47">
        <w:t xml:space="preserve">. § 2 e) zákona č. 320/2001 Sb., o finanční kontrole ve veřejné správě, je prodávající osobou povinnou spolupůsobit při výkonu finanční kontroly. </w:t>
      </w:r>
    </w:p>
    <w:p w:rsidR="001426DF" w:rsidRPr="005E6B47" w:rsidRDefault="001426DF" w:rsidP="00570DC7">
      <w:pPr>
        <w:tabs>
          <w:tab w:val="left" w:pos="426"/>
        </w:tabs>
        <w:spacing w:after="120"/>
        <w:ind w:left="420" w:hanging="420"/>
        <w:jc w:val="both"/>
      </w:pPr>
      <w:r w:rsidRPr="005E6B47">
        <w:t>10.    Smlouva nabývá platnosti a účinnosti dnem, kdy dojde k oboustrannému vyjádření souhlasu s obsahem smlouvy.</w:t>
      </w:r>
    </w:p>
    <w:p w:rsidR="001426DF" w:rsidRPr="005E6B47" w:rsidRDefault="001426DF" w:rsidP="00570DC7">
      <w:pPr>
        <w:tabs>
          <w:tab w:val="left" w:pos="426"/>
        </w:tabs>
        <w:spacing w:after="120"/>
        <w:ind w:left="420" w:hanging="420"/>
        <w:jc w:val="both"/>
      </w:pPr>
    </w:p>
    <w:p w:rsidR="001426DF" w:rsidRDefault="001426DF" w:rsidP="00A03D6F">
      <w:pPr>
        <w:tabs>
          <w:tab w:val="left" w:pos="426"/>
        </w:tabs>
        <w:spacing w:after="120"/>
        <w:jc w:val="both"/>
      </w:pPr>
      <w:r w:rsidRPr="005E6B47">
        <w:t>V</w:t>
      </w:r>
      <w:r w:rsidR="005E6B47">
        <w:t xml:space="preserve"> Rožnově p/R  </w:t>
      </w:r>
      <w:r w:rsidRPr="005E6B47">
        <w:t xml:space="preserve">dne </w:t>
      </w:r>
      <w:r w:rsidR="005E6B47">
        <w:t>30.10.2017</w:t>
      </w:r>
    </w:p>
    <w:p w:rsidR="00FF7892" w:rsidRDefault="00FF7892" w:rsidP="00A03D6F">
      <w:pPr>
        <w:tabs>
          <w:tab w:val="left" w:pos="426"/>
        </w:tabs>
        <w:spacing w:after="120"/>
        <w:jc w:val="both"/>
      </w:pPr>
    </w:p>
    <w:p w:rsidR="00FF7892" w:rsidRPr="005E6B47" w:rsidRDefault="00FF7892" w:rsidP="00A03D6F">
      <w:pPr>
        <w:tabs>
          <w:tab w:val="left" w:pos="426"/>
        </w:tabs>
        <w:spacing w:after="120"/>
        <w:jc w:val="both"/>
      </w:pPr>
    </w:p>
    <w:p w:rsidR="001426DF" w:rsidRPr="005E6B47" w:rsidRDefault="001426DF" w:rsidP="00A03D6F">
      <w:pPr>
        <w:tabs>
          <w:tab w:val="left" w:pos="426"/>
        </w:tabs>
        <w:spacing w:after="120"/>
        <w:ind w:left="420" w:hanging="420"/>
        <w:jc w:val="both"/>
      </w:pPr>
    </w:p>
    <w:p w:rsidR="005E6B47" w:rsidRDefault="005E6B47" w:rsidP="005E6B47">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p>
    <w:p w:rsidR="005E6B47" w:rsidRDefault="005E6B47" w:rsidP="005E6B47">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t>...........................................                                                 .......................................</w:t>
      </w:r>
    </w:p>
    <w:p w:rsidR="005E6B47" w:rsidRDefault="00F85D8D" w:rsidP="005E6B47">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t xml:space="preserve">            příkazce</w:t>
      </w:r>
      <w:r>
        <w:tab/>
      </w:r>
      <w:r>
        <w:tab/>
      </w:r>
      <w:r>
        <w:tab/>
      </w:r>
      <w:r>
        <w:tab/>
      </w:r>
      <w:r>
        <w:tab/>
      </w:r>
      <w:r>
        <w:tab/>
      </w:r>
      <w:r>
        <w:tab/>
        <w:t xml:space="preserve">      </w:t>
      </w:r>
      <w:r w:rsidR="005E6B47">
        <w:t>příkazník</w:t>
      </w:r>
    </w:p>
    <w:p w:rsidR="001426DF" w:rsidRPr="00E35B2B" w:rsidRDefault="005E6B47" w:rsidP="005E6B47">
      <w:pPr>
        <w:tabs>
          <w:tab w:val="left" w:pos="426"/>
        </w:tabs>
        <w:spacing w:after="120"/>
        <w:ind w:left="420" w:hanging="420"/>
        <w:jc w:val="both"/>
        <w:rPr>
          <w:rFonts w:ascii="Calibri" w:hAnsi="Calibri" w:cs="Calibri"/>
          <w:sz w:val="19"/>
          <w:szCs w:val="19"/>
        </w:rPr>
      </w:pPr>
      <w:r w:rsidRPr="005B4611">
        <w:t>Ing. Bc. Jindřich Ondruš, ředitel</w:t>
      </w:r>
      <w:r>
        <w:tab/>
      </w:r>
      <w:r>
        <w:tab/>
      </w:r>
      <w:r>
        <w:tab/>
      </w:r>
      <w:r>
        <w:tab/>
      </w:r>
      <w:r>
        <w:tab/>
        <w:t>Ing. Petr Vinklárek</w:t>
      </w:r>
    </w:p>
    <w:p w:rsidR="001426DF" w:rsidRPr="00E35B2B" w:rsidRDefault="001426DF" w:rsidP="00A03D6F">
      <w:pPr>
        <w:tabs>
          <w:tab w:val="left" w:pos="426"/>
        </w:tabs>
        <w:spacing w:after="120"/>
        <w:ind w:left="420" w:hanging="420"/>
        <w:jc w:val="both"/>
        <w:rPr>
          <w:rFonts w:ascii="Calibri" w:hAnsi="Calibri" w:cs="Calibri"/>
          <w:sz w:val="19"/>
          <w:szCs w:val="19"/>
        </w:rPr>
      </w:pPr>
    </w:p>
    <w:p w:rsidR="001426DF" w:rsidRDefault="001426DF" w:rsidP="00A03D6F">
      <w:pPr>
        <w:tabs>
          <w:tab w:val="left" w:pos="426"/>
        </w:tabs>
        <w:spacing w:after="120"/>
        <w:ind w:left="420" w:hanging="420"/>
        <w:jc w:val="center"/>
        <w:rPr>
          <w:rFonts w:ascii="Calibri" w:hAnsi="Calibri" w:cs="Calibri"/>
          <w:sz w:val="19"/>
          <w:szCs w:val="19"/>
        </w:rPr>
      </w:pPr>
    </w:p>
    <w:p w:rsidR="005E6B47" w:rsidRDefault="005E6B47" w:rsidP="00A03D6F">
      <w:pPr>
        <w:tabs>
          <w:tab w:val="left" w:pos="426"/>
        </w:tabs>
        <w:spacing w:after="120"/>
        <w:ind w:left="420" w:hanging="420"/>
        <w:jc w:val="center"/>
        <w:rPr>
          <w:rFonts w:ascii="Calibri" w:hAnsi="Calibri" w:cs="Calibri"/>
          <w:sz w:val="19"/>
          <w:szCs w:val="19"/>
        </w:rPr>
      </w:pPr>
    </w:p>
    <w:p w:rsidR="005E6B47" w:rsidRDefault="005E6B47" w:rsidP="00A03D6F">
      <w:pPr>
        <w:tabs>
          <w:tab w:val="left" w:pos="426"/>
        </w:tabs>
        <w:spacing w:after="120"/>
        <w:ind w:left="420" w:hanging="420"/>
        <w:jc w:val="center"/>
        <w:rPr>
          <w:rFonts w:ascii="Calibri" w:hAnsi="Calibri" w:cs="Calibri"/>
          <w:sz w:val="19"/>
          <w:szCs w:val="19"/>
        </w:rPr>
      </w:pPr>
    </w:p>
    <w:p w:rsidR="005E6B47" w:rsidRDefault="005E6B47" w:rsidP="00A03D6F">
      <w:pPr>
        <w:tabs>
          <w:tab w:val="left" w:pos="426"/>
        </w:tabs>
        <w:spacing w:after="120"/>
        <w:ind w:left="420" w:hanging="420"/>
        <w:jc w:val="center"/>
        <w:rPr>
          <w:rFonts w:ascii="Calibri" w:hAnsi="Calibri" w:cs="Calibri"/>
          <w:sz w:val="19"/>
          <w:szCs w:val="19"/>
        </w:rPr>
      </w:pPr>
    </w:p>
    <w:tbl>
      <w:tblPr>
        <w:tblpPr w:leftFromText="141" w:rightFromText="141" w:vertAnchor="text" w:horzAnchor="margin" w:tblpY="1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87"/>
      </w:tblGrid>
      <w:tr w:rsidR="005E6B47" w:rsidRPr="005B4611" w:rsidTr="005B1C33">
        <w:trPr>
          <w:trHeight w:val="3166"/>
        </w:trPr>
        <w:tc>
          <w:tcPr>
            <w:tcW w:w="5287" w:type="dxa"/>
          </w:tcPr>
          <w:p w:rsidR="005E6B47" w:rsidRPr="00A51344" w:rsidRDefault="005E6B47" w:rsidP="005B1C33">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rPr>
                <w:b/>
              </w:rPr>
            </w:pPr>
            <w:r w:rsidRPr="00A51344">
              <w:rPr>
                <w:b/>
              </w:rPr>
              <w:lastRenderedPageBreak/>
              <w:t xml:space="preserve">Doložka zhotovitele: </w:t>
            </w:r>
          </w:p>
          <w:p w:rsidR="005E6B47" w:rsidRPr="005B4611" w:rsidRDefault="005E6B47" w:rsidP="005B1C33">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p>
          <w:p w:rsidR="005E6B47" w:rsidRPr="005B4611" w:rsidRDefault="005E6B47" w:rsidP="005B1C33">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rsidRPr="005B4611">
              <w:t xml:space="preserve">Předběžnou řídící kontrolu dle ustanovení § 10, §11, §13 </w:t>
            </w:r>
            <w:proofErr w:type="spellStart"/>
            <w:r w:rsidRPr="005B4611">
              <w:t>vyhl</w:t>
            </w:r>
            <w:proofErr w:type="spellEnd"/>
            <w:r w:rsidRPr="005B4611">
              <w:t xml:space="preserve">. č. 416/2004 Sb., kterou se provádí zákon č. 320/2001 </w:t>
            </w:r>
            <w:proofErr w:type="spellStart"/>
            <w:r w:rsidRPr="005B4611">
              <w:t>Sb.,o</w:t>
            </w:r>
            <w:proofErr w:type="spellEnd"/>
            <w:r w:rsidRPr="005B4611">
              <w:t xml:space="preserve"> finanční kontrole, v platném znění   </w:t>
            </w:r>
          </w:p>
          <w:p w:rsidR="005E6B47" w:rsidRPr="005B4611" w:rsidRDefault="005E6B47" w:rsidP="005B1C33">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p>
          <w:p w:rsidR="005E6B47" w:rsidRPr="005B4611" w:rsidRDefault="005E6B47" w:rsidP="005B1C33">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rsidRPr="005B4611">
              <w:t xml:space="preserve">Provedl příkazce operace: Ing. Milan Gesierich                                    </w:t>
            </w:r>
          </w:p>
          <w:p w:rsidR="005E6B47" w:rsidRPr="005B4611" w:rsidRDefault="005E6B47" w:rsidP="005B1C33">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rsidRPr="005B4611">
              <w:t xml:space="preserve">Dne : </w:t>
            </w:r>
            <w:r>
              <w:t>30.10.2017</w:t>
            </w:r>
          </w:p>
          <w:p w:rsidR="005E6B47" w:rsidRPr="005B4611" w:rsidRDefault="005E6B47" w:rsidP="005B1C33">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p>
          <w:p w:rsidR="005E6B47" w:rsidRPr="005B4611" w:rsidRDefault="005E6B47" w:rsidP="005B1C33">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rsidRPr="005B4611">
              <w:t xml:space="preserve">Předkládá správce rozpočtu: Ing. Věra </w:t>
            </w:r>
            <w:proofErr w:type="spellStart"/>
            <w:r w:rsidRPr="005B4611">
              <w:t>Cábová</w:t>
            </w:r>
            <w:proofErr w:type="spellEnd"/>
          </w:p>
          <w:p w:rsidR="005E6B47" w:rsidRPr="005E6B47" w:rsidRDefault="005E6B47" w:rsidP="005B1C33">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rPr>
                <w:b/>
              </w:rPr>
            </w:pPr>
            <w:r>
              <w:t>Dne  : 30.10.2017</w:t>
            </w:r>
          </w:p>
          <w:p w:rsidR="005E6B47" w:rsidRPr="005B4611" w:rsidRDefault="005E6B47" w:rsidP="005B1C33">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rsidRPr="005B4611">
              <w:t xml:space="preserve"> </w:t>
            </w:r>
          </w:p>
        </w:tc>
      </w:tr>
    </w:tbl>
    <w:p w:rsidR="005E6B47" w:rsidRDefault="005E6B47" w:rsidP="005E6B47">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s>
        <w:jc w:val="both"/>
      </w:pPr>
      <w:r>
        <w:t xml:space="preserve">        </w:t>
      </w:r>
    </w:p>
    <w:p w:rsidR="005E6B47" w:rsidRPr="00E35B2B" w:rsidRDefault="005E6B47" w:rsidP="00A03D6F">
      <w:pPr>
        <w:tabs>
          <w:tab w:val="left" w:pos="426"/>
        </w:tabs>
        <w:spacing w:after="120"/>
        <w:ind w:left="420" w:hanging="420"/>
        <w:jc w:val="center"/>
        <w:rPr>
          <w:rFonts w:ascii="Calibri" w:hAnsi="Calibri" w:cs="Calibri"/>
          <w:sz w:val="19"/>
          <w:szCs w:val="19"/>
        </w:rPr>
      </w:pPr>
    </w:p>
    <w:sectPr w:rsidR="005E6B47" w:rsidRPr="00E35B2B" w:rsidSect="00E35B2B">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21D" w:rsidRDefault="003C121D" w:rsidP="009647E9">
      <w:r>
        <w:separator/>
      </w:r>
    </w:p>
  </w:endnote>
  <w:endnote w:type="continuationSeparator" w:id="0">
    <w:p w:rsidR="003C121D" w:rsidRDefault="003C121D" w:rsidP="0096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21D" w:rsidRDefault="003C121D" w:rsidP="009647E9">
      <w:r>
        <w:separator/>
      </w:r>
    </w:p>
  </w:footnote>
  <w:footnote w:type="continuationSeparator" w:id="0">
    <w:p w:rsidR="003C121D" w:rsidRDefault="003C121D" w:rsidP="00964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6"/>
      <w:numFmt w:val="decimal"/>
      <w:lvlText w:val="%1."/>
      <w:lvlJc w:val="left"/>
      <w:pPr>
        <w:tabs>
          <w:tab w:val="num" w:pos="570"/>
        </w:tabs>
        <w:ind w:left="570" w:hanging="570"/>
      </w:pPr>
      <w:rPr>
        <w:rFonts w:cs="Times New Roman"/>
      </w:rPr>
    </w:lvl>
    <w:lvl w:ilvl="1">
      <w:start w:val="1"/>
      <w:numFmt w:val="decimal"/>
      <w:lvlText w:val="%1.%2."/>
      <w:lvlJc w:val="left"/>
      <w:pPr>
        <w:tabs>
          <w:tab w:val="num" w:pos="723"/>
        </w:tabs>
        <w:ind w:left="723" w:hanging="570"/>
      </w:pPr>
      <w:rPr>
        <w:rFonts w:cs="Times New Roman"/>
      </w:rPr>
    </w:lvl>
    <w:lvl w:ilvl="2">
      <w:start w:val="1"/>
      <w:numFmt w:val="decimal"/>
      <w:lvlText w:val="%1.%2.%3."/>
      <w:lvlJc w:val="left"/>
      <w:pPr>
        <w:tabs>
          <w:tab w:val="num" w:pos="1026"/>
        </w:tabs>
        <w:ind w:left="1026" w:hanging="720"/>
      </w:pPr>
      <w:rPr>
        <w:rFonts w:cs="Times New Roman"/>
      </w:rPr>
    </w:lvl>
    <w:lvl w:ilvl="3">
      <w:start w:val="1"/>
      <w:numFmt w:val="decimal"/>
      <w:lvlText w:val="%1.%2.%3.%4."/>
      <w:lvlJc w:val="left"/>
      <w:pPr>
        <w:tabs>
          <w:tab w:val="num" w:pos="1179"/>
        </w:tabs>
        <w:ind w:left="1179" w:hanging="720"/>
      </w:pPr>
      <w:rPr>
        <w:rFonts w:cs="Times New Roman"/>
      </w:rPr>
    </w:lvl>
    <w:lvl w:ilvl="4">
      <w:start w:val="1"/>
      <w:numFmt w:val="decimal"/>
      <w:lvlText w:val="%1.%2.%3.%4.%5."/>
      <w:lvlJc w:val="left"/>
      <w:pPr>
        <w:tabs>
          <w:tab w:val="num" w:pos="1692"/>
        </w:tabs>
        <w:ind w:left="1692" w:hanging="1080"/>
      </w:pPr>
      <w:rPr>
        <w:rFonts w:cs="Times New Roman"/>
      </w:rPr>
    </w:lvl>
    <w:lvl w:ilvl="5">
      <w:start w:val="1"/>
      <w:numFmt w:val="decimal"/>
      <w:lvlText w:val="%1.%2.%3.%4.%5.%6."/>
      <w:lvlJc w:val="left"/>
      <w:pPr>
        <w:tabs>
          <w:tab w:val="num" w:pos="1845"/>
        </w:tabs>
        <w:ind w:left="1845" w:hanging="1080"/>
      </w:pPr>
      <w:rPr>
        <w:rFonts w:cs="Times New Roman"/>
      </w:rPr>
    </w:lvl>
    <w:lvl w:ilvl="6">
      <w:start w:val="1"/>
      <w:numFmt w:val="decimal"/>
      <w:lvlText w:val="%1.%2.%3.%4.%5.%6.%7."/>
      <w:lvlJc w:val="left"/>
      <w:pPr>
        <w:tabs>
          <w:tab w:val="num" w:pos="2358"/>
        </w:tabs>
        <w:ind w:left="2358" w:hanging="1440"/>
      </w:pPr>
      <w:rPr>
        <w:rFonts w:cs="Times New Roman"/>
      </w:rPr>
    </w:lvl>
    <w:lvl w:ilvl="7">
      <w:start w:val="1"/>
      <w:numFmt w:val="decimal"/>
      <w:lvlText w:val="%1.%2.%3.%4.%5.%6.%7.%8."/>
      <w:lvlJc w:val="left"/>
      <w:pPr>
        <w:tabs>
          <w:tab w:val="num" w:pos="2511"/>
        </w:tabs>
        <w:ind w:left="2511" w:hanging="1440"/>
      </w:pPr>
      <w:rPr>
        <w:rFonts w:cs="Times New Roman"/>
      </w:rPr>
    </w:lvl>
    <w:lvl w:ilvl="8">
      <w:start w:val="1"/>
      <w:numFmt w:val="decimal"/>
      <w:lvlText w:val="%1.%2.%3.%4.%5.%6.%7.%8.%9."/>
      <w:lvlJc w:val="left"/>
      <w:pPr>
        <w:tabs>
          <w:tab w:val="num" w:pos="3024"/>
        </w:tabs>
        <w:ind w:left="3024" w:hanging="1800"/>
      </w:pPr>
      <w:rPr>
        <w:rFonts w:cs="Times New Roman"/>
      </w:rPr>
    </w:lvl>
  </w:abstractNum>
  <w:abstractNum w:abstractNumId="1">
    <w:nsid w:val="00000002"/>
    <w:multiLevelType w:val="singleLevel"/>
    <w:tmpl w:val="73B6874C"/>
    <w:name w:val="WW8Num26"/>
    <w:lvl w:ilvl="0">
      <w:start w:val="1"/>
      <w:numFmt w:val="decimal"/>
      <w:lvlText w:val="%1."/>
      <w:lvlJc w:val="left"/>
      <w:pPr>
        <w:tabs>
          <w:tab w:val="num" w:pos="360"/>
        </w:tabs>
        <w:ind w:left="360" w:hanging="360"/>
      </w:pPr>
      <w:rPr>
        <w:rFonts w:cs="Times New Roman"/>
        <w:b w:val="0"/>
      </w:rPr>
    </w:lvl>
  </w:abstractNum>
  <w:abstractNum w:abstractNumId="2">
    <w:nsid w:val="00000004"/>
    <w:multiLevelType w:val="multilevel"/>
    <w:tmpl w:val="00000004"/>
    <w:name w:val="WW8Num4"/>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11DA076F"/>
    <w:multiLevelType w:val="hybridMultilevel"/>
    <w:tmpl w:val="AB2C5C4A"/>
    <w:lvl w:ilvl="0" w:tplc="9AB0C27C">
      <w:start w:val="3"/>
      <w:numFmt w:val="bullet"/>
      <w:lvlText w:val="-"/>
      <w:lvlJc w:val="left"/>
      <w:pPr>
        <w:ind w:left="1140" w:hanging="360"/>
      </w:pPr>
      <w:rPr>
        <w:rFonts w:ascii="Calibri" w:eastAsia="Times New Roman" w:hAnsi="Calibri"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
    <w:nsid w:val="21335D66"/>
    <w:multiLevelType w:val="hybridMultilevel"/>
    <w:tmpl w:val="6FC66454"/>
    <w:lvl w:ilvl="0" w:tplc="B0B81C20">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F14194B"/>
    <w:multiLevelType w:val="hybridMultilevel"/>
    <w:tmpl w:val="0B029A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485E7A1E"/>
    <w:multiLevelType w:val="hybridMultilevel"/>
    <w:tmpl w:val="D876BC46"/>
    <w:lvl w:ilvl="0" w:tplc="D0329E78">
      <w:start w:val="3"/>
      <w:numFmt w:val="bullet"/>
      <w:lvlText w:val="-"/>
      <w:lvlJc w:val="left"/>
      <w:pPr>
        <w:ind w:left="720" w:hanging="360"/>
      </w:pPr>
      <w:rPr>
        <w:rFonts w:ascii="Calibri" w:eastAsia="Times New Roman" w:hAnsi="Calibri" w:hint="default"/>
        <w:b w:val="0"/>
        <w:i w:val="0"/>
        <w:color w:val="000000"/>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BFF286A"/>
    <w:multiLevelType w:val="hybridMultilevel"/>
    <w:tmpl w:val="9FB0CA6A"/>
    <w:lvl w:ilvl="0" w:tplc="C75819FC">
      <w:start w:val="2"/>
      <w:numFmt w:val="decimal"/>
      <w:lvlText w:val="%1."/>
      <w:lvlJc w:val="left"/>
      <w:pPr>
        <w:tabs>
          <w:tab w:val="num" w:pos="720"/>
        </w:tabs>
        <w:ind w:left="720" w:hanging="360"/>
      </w:pPr>
      <w:rPr>
        <w:rFonts w:cs="Times New Roman" w:hint="default"/>
        <w:b w:val="0"/>
        <w:color w:val="auto"/>
      </w:rPr>
    </w:lvl>
    <w:lvl w:ilvl="1" w:tplc="4686DC32">
      <w:start w:val="3"/>
      <w:numFmt w:val="bullet"/>
      <w:lvlText w:val="-"/>
      <w:lvlJc w:val="left"/>
      <w:pPr>
        <w:tabs>
          <w:tab w:val="num" w:pos="1070"/>
        </w:tabs>
        <w:ind w:left="1070" w:hanging="360"/>
      </w:pPr>
      <w:rPr>
        <w:rFonts w:ascii="Arial Narrow" w:eastAsia="Times New Roman" w:hAnsi="Arial Narrow"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05A239C"/>
    <w:multiLevelType w:val="hybridMultilevel"/>
    <w:tmpl w:val="99F866B8"/>
    <w:lvl w:ilvl="0" w:tplc="D0329E78">
      <w:start w:val="3"/>
      <w:numFmt w:val="bullet"/>
      <w:lvlText w:val="-"/>
      <w:lvlJc w:val="left"/>
      <w:pPr>
        <w:ind w:left="720" w:hanging="360"/>
      </w:pPr>
      <w:rPr>
        <w:rFonts w:ascii="Calibri" w:eastAsia="Times New Roman" w:hAnsi="Calibri" w:hint="default"/>
        <w:b w:val="0"/>
        <w:i w:val="0"/>
        <w:color w:val="000000"/>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F25DC2"/>
    <w:multiLevelType w:val="hybridMultilevel"/>
    <w:tmpl w:val="5228358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8E82F07"/>
    <w:multiLevelType w:val="hybridMultilevel"/>
    <w:tmpl w:val="9FAC27EA"/>
    <w:lvl w:ilvl="0" w:tplc="79FEA65C">
      <w:start w:val="1"/>
      <w:numFmt w:val="decimal"/>
      <w:pStyle w:val="Nadpis1"/>
      <w:lvlText w:val="%1."/>
      <w:lvlJc w:val="left"/>
      <w:pPr>
        <w:tabs>
          <w:tab w:val="num" w:pos="720"/>
        </w:tabs>
        <w:ind w:left="720" w:hanging="360"/>
      </w:pPr>
      <w:rPr>
        <w:rFonts w:cs="Times New Roman" w:hint="default"/>
      </w:rPr>
    </w:lvl>
    <w:lvl w:ilvl="1" w:tplc="04050019">
      <w:start w:val="1"/>
      <w:numFmt w:val="lowerLetter"/>
      <w:pStyle w:val="Nadpis2"/>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num>
  <w:num w:numId="2">
    <w:abstractNumId w:val="10"/>
  </w:num>
  <w:num w:numId="3">
    <w:abstractNumId w:val="0"/>
  </w:num>
  <w:num w:numId="4">
    <w:abstractNumId w:val="2"/>
  </w:num>
  <w:num w:numId="5">
    <w:abstractNumId w:val="4"/>
  </w:num>
  <w:num w:numId="6">
    <w:abstractNumId w:val="5"/>
  </w:num>
  <w:num w:numId="7">
    <w:abstractNumId w:val="9"/>
  </w:num>
  <w:num w:numId="8">
    <w:abstractNumId w:val="7"/>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33"/>
    <w:rsid w:val="00001694"/>
    <w:rsid w:val="0000553E"/>
    <w:rsid w:val="000117E8"/>
    <w:rsid w:val="0001187E"/>
    <w:rsid w:val="00024FC8"/>
    <w:rsid w:val="00026BA9"/>
    <w:rsid w:val="00032CA6"/>
    <w:rsid w:val="000347C1"/>
    <w:rsid w:val="00053433"/>
    <w:rsid w:val="00060DCE"/>
    <w:rsid w:val="000735BD"/>
    <w:rsid w:val="00074E13"/>
    <w:rsid w:val="00075659"/>
    <w:rsid w:val="00087D6B"/>
    <w:rsid w:val="0009093E"/>
    <w:rsid w:val="00095751"/>
    <w:rsid w:val="000A07C5"/>
    <w:rsid w:val="000A1202"/>
    <w:rsid w:val="000A5D8B"/>
    <w:rsid w:val="000B0ADA"/>
    <w:rsid w:val="000B137F"/>
    <w:rsid w:val="000B139A"/>
    <w:rsid w:val="000B268B"/>
    <w:rsid w:val="000B56E9"/>
    <w:rsid w:val="000B65FB"/>
    <w:rsid w:val="000C3233"/>
    <w:rsid w:val="000D7E59"/>
    <w:rsid w:val="000F200D"/>
    <w:rsid w:val="000F20E0"/>
    <w:rsid w:val="000F4B57"/>
    <w:rsid w:val="00103FA5"/>
    <w:rsid w:val="001136EF"/>
    <w:rsid w:val="00113D93"/>
    <w:rsid w:val="00120FCD"/>
    <w:rsid w:val="001275A0"/>
    <w:rsid w:val="00132896"/>
    <w:rsid w:val="00140871"/>
    <w:rsid w:val="00140F7A"/>
    <w:rsid w:val="001426DF"/>
    <w:rsid w:val="001438B4"/>
    <w:rsid w:val="00143AC6"/>
    <w:rsid w:val="00147E3C"/>
    <w:rsid w:val="00153397"/>
    <w:rsid w:val="00161183"/>
    <w:rsid w:val="0016141C"/>
    <w:rsid w:val="00161C76"/>
    <w:rsid w:val="0016341A"/>
    <w:rsid w:val="001643A5"/>
    <w:rsid w:val="001747B3"/>
    <w:rsid w:val="00184548"/>
    <w:rsid w:val="00186551"/>
    <w:rsid w:val="00187060"/>
    <w:rsid w:val="001872EA"/>
    <w:rsid w:val="001906E1"/>
    <w:rsid w:val="00190BC1"/>
    <w:rsid w:val="001A4D7F"/>
    <w:rsid w:val="001B1A9F"/>
    <w:rsid w:val="001B34D6"/>
    <w:rsid w:val="001B4614"/>
    <w:rsid w:val="001C2C19"/>
    <w:rsid w:val="001D0ECF"/>
    <w:rsid w:val="001D46BB"/>
    <w:rsid w:val="001D4AAA"/>
    <w:rsid w:val="001D7D97"/>
    <w:rsid w:val="001E57EF"/>
    <w:rsid w:val="001E5D4E"/>
    <w:rsid w:val="001E6CE4"/>
    <w:rsid w:val="001E7449"/>
    <w:rsid w:val="00203E44"/>
    <w:rsid w:val="002160AB"/>
    <w:rsid w:val="0022545A"/>
    <w:rsid w:val="002333F1"/>
    <w:rsid w:val="00233EC2"/>
    <w:rsid w:val="00253B55"/>
    <w:rsid w:val="0025498E"/>
    <w:rsid w:val="00255F0E"/>
    <w:rsid w:val="002576D2"/>
    <w:rsid w:val="002609F4"/>
    <w:rsid w:val="002648FB"/>
    <w:rsid w:val="00265DE2"/>
    <w:rsid w:val="002733B7"/>
    <w:rsid w:val="0027585D"/>
    <w:rsid w:val="00283FBD"/>
    <w:rsid w:val="00285033"/>
    <w:rsid w:val="00285AAE"/>
    <w:rsid w:val="00290599"/>
    <w:rsid w:val="002906F0"/>
    <w:rsid w:val="002933F2"/>
    <w:rsid w:val="00293B20"/>
    <w:rsid w:val="00295CA2"/>
    <w:rsid w:val="002A07AD"/>
    <w:rsid w:val="002B0146"/>
    <w:rsid w:val="002B248A"/>
    <w:rsid w:val="002B24F7"/>
    <w:rsid w:val="002B2A90"/>
    <w:rsid w:val="002C2341"/>
    <w:rsid w:val="002D15B5"/>
    <w:rsid w:val="002D76B6"/>
    <w:rsid w:val="002E1E6A"/>
    <w:rsid w:val="002E2E11"/>
    <w:rsid w:val="002E62CC"/>
    <w:rsid w:val="002E7AA9"/>
    <w:rsid w:val="002F3A60"/>
    <w:rsid w:val="002F4077"/>
    <w:rsid w:val="00305409"/>
    <w:rsid w:val="00312E5B"/>
    <w:rsid w:val="00315BE0"/>
    <w:rsid w:val="00321F03"/>
    <w:rsid w:val="00325DAB"/>
    <w:rsid w:val="003268F3"/>
    <w:rsid w:val="00332267"/>
    <w:rsid w:val="00333EC3"/>
    <w:rsid w:val="00342EB4"/>
    <w:rsid w:val="00344644"/>
    <w:rsid w:val="00346041"/>
    <w:rsid w:val="0035035A"/>
    <w:rsid w:val="003505E2"/>
    <w:rsid w:val="00351899"/>
    <w:rsid w:val="003563A5"/>
    <w:rsid w:val="00357085"/>
    <w:rsid w:val="003577FA"/>
    <w:rsid w:val="00361AA4"/>
    <w:rsid w:val="003627AC"/>
    <w:rsid w:val="00362A54"/>
    <w:rsid w:val="00362E78"/>
    <w:rsid w:val="00364A82"/>
    <w:rsid w:val="00372B4D"/>
    <w:rsid w:val="00373ECE"/>
    <w:rsid w:val="00376BB7"/>
    <w:rsid w:val="00380D0A"/>
    <w:rsid w:val="00382EC8"/>
    <w:rsid w:val="003918CE"/>
    <w:rsid w:val="003A09F5"/>
    <w:rsid w:val="003B160B"/>
    <w:rsid w:val="003B461A"/>
    <w:rsid w:val="003B7162"/>
    <w:rsid w:val="003C121D"/>
    <w:rsid w:val="003C6960"/>
    <w:rsid w:val="003C7A96"/>
    <w:rsid w:val="003D6044"/>
    <w:rsid w:val="003E005D"/>
    <w:rsid w:val="003E02F9"/>
    <w:rsid w:val="003E7D96"/>
    <w:rsid w:val="003F1685"/>
    <w:rsid w:val="00401C8A"/>
    <w:rsid w:val="00404DFF"/>
    <w:rsid w:val="004064A2"/>
    <w:rsid w:val="00427065"/>
    <w:rsid w:val="00434C35"/>
    <w:rsid w:val="004361E5"/>
    <w:rsid w:val="0043724C"/>
    <w:rsid w:val="00437E64"/>
    <w:rsid w:val="00442CF2"/>
    <w:rsid w:val="0044701E"/>
    <w:rsid w:val="0045756D"/>
    <w:rsid w:val="004635CD"/>
    <w:rsid w:val="004734BA"/>
    <w:rsid w:val="00475B77"/>
    <w:rsid w:val="00476F87"/>
    <w:rsid w:val="00477E6F"/>
    <w:rsid w:val="00483C94"/>
    <w:rsid w:val="00493AFA"/>
    <w:rsid w:val="004948ED"/>
    <w:rsid w:val="004A0327"/>
    <w:rsid w:val="004A06DF"/>
    <w:rsid w:val="004A1D5A"/>
    <w:rsid w:val="004A4727"/>
    <w:rsid w:val="004A5836"/>
    <w:rsid w:val="004A6620"/>
    <w:rsid w:val="004B264C"/>
    <w:rsid w:val="004B7C9D"/>
    <w:rsid w:val="004C75B6"/>
    <w:rsid w:val="004D4545"/>
    <w:rsid w:val="004E2107"/>
    <w:rsid w:val="004E36E7"/>
    <w:rsid w:val="004E36EC"/>
    <w:rsid w:val="004E49AE"/>
    <w:rsid w:val="004E550F"/>
    <w:rsid w:val="004F629A"/>
    <w:rsid w:val="004F64A9"/>
    <w:rsid w:val="0050285E"/>
    <w:rsid w:val="005132B3"/>
    <w:rsid w:val="00513474"/>
    <w:rsid w:val="00517D60"/>
    <w:rsid w:val="00524EF0"/>
    <w:rsid w:val="00526799"/>
    <w:rsid w:val="00533530"/>
    <w:rsid w:val="0054211E"/>
    <w:rsid w:val="005449C4"/>
    <w:rsid w:val="00545F5E"/>
    <w:rsid w:val="0054677C"/>
    <w:rsid w:val="00550432"/>
    <w:rsid w:val="00562D25"/>
    <w:rsid w:val="00565F28"/>
    <w:rsid w:val="00566540"/>
    <w:rsid w:val="0056684D"/>
    <w:rsid w:val="00570D21"/>
    <w:rsid w:val="00570DC7"/>
    <w:rsid w:val="00574A45"/>
    <w:rsid w:val="0057784D"/>
    <w:rsid w:val="0059042C"/>
    <w:rsid w:val="0059190D"/>
    <w:rsid w:val="00591BE2"/>
    <w:rsid w:val="005965B4"/>
    <w:rsid w:val="005A2A5C"/>
    <w:rsid w:val="005B332F"/>
    <w:rsid w:val="005C1C14"/>
    <w:rsid w:val="005C4842"/>
    <w:rsid w:val="005C5D92"/>
    <w:rsid w:val="005D0ECD"/>
    <w:rsid w:val="005D5661"/>
    <w:rsid w:val="005E38A4"/>
    <w:rsid w:val="005E3D2A"/>
    <w:rsid w:val="005E537F"/>
    <w:rsid w:val="005E6B47"/>
    <w:rsid w:val="005F2C3B"/>
    <w:rsid w:val="005F4789"/>
    <w:rsid w:val="005F61E3"/>
    <w:rsid w:val="00604921"/>
    <w:rsid w:val="00614416"/>
    <w:rsid w:val="00615E95"/>
    <w:rsid w:val="00617E88"/>
    <w:rsid w:val="00633789"/>
    <w:rsid w:val="00635C5C"/>
    <w:rsid w:val="006471F4"/>
    <w:rsid w:val="00650085"/>
    <w:rsid w:val="00656A61"/>
    <w:rsid w:val="00657C3E"/>
    <w:rsid w:val="006629B0"/>
    <w:rsid w:val="006723BA"/>
    <w:rsid w:val="00691397"/>
    <w:rsid w:val="006A4B8C"/>
    <w:rsid w:val="006A6628"/>
    <w:rsid w:val="006A7491"/>
    <w:rsid w:val="006B3DE2"/>
    <w:rsid w:val="006C6799"/>
    <w:rsid w:val="006D2239"/>
    <w:rsid w:val="006D401D"/>
    <w:rsid w:val="006D58F4"/>
    <w:rsid w:val="006E2848"/>
    <w:rsid w:val="006E78DA"/>
    <w:rsid w:val="0071088D"/>
    <w:rsid w:val="00714AF8"/>
    <w:rsid w:val="00715072"/>
    <w:rsid w:val="0072565B"/>
    <w:rsid w:val="00733847"/>
    <w:rsid w:val="007342CD"/>
    <w:rsid w:val="00734D91"/>
    <w:rsid w:val="00760F42"/>
    <w:rsid w:val="007644B0"/>
    <w:rsid w:val="00770300"/>
    <w:rsid w:val="00770F2F"/>
    <w:rsid w:val="00772D1F"/>
    <w:rsid w:val="00774640"/>
    <w:rsid w:val="00774D16"/>
    <w:rsid w:val="0077651D"/>
    <w:rsid w:val="00781BE5"/>
    <w:rsid w:val="00784D4A"/>
    <w:rsid w:val="007A0D85"/>
    <w:rsid w:val="007A1B17"/>
    <w:rsid w:val="007A1DF8"/>
    <w:rsid w:val="007B6B23"/>
    <w:rsid w:val="007C3000"/>
    <w:rsid w:val="007C6CA9"/>
    <w:rsid w:val="007D7AF2"/>
    <w:rsid w:val="007E1E5F"/>
    <w:rsid w:val="007F3305"/>
    <w:rsid w:val="00804D9D"/>
    <w:rsid w:val="00821DA4"/>
    <w:rsid w:val="00830C53"/>
    <w:rsid w:val="0084547E"/>
    <w:rsid w:val="00850059"/>
    <w:rsid w:val="00852D2E"/>
    <w:rsid w:val="00854C62"/>
    <w:rsid w:val="00864C1C"/>
    <w:rsid w:val="0086643E"/>
    <w:rsid w:val="00866879"/>
    <w:rsid w:val="00870FC8"/>
    <w:rsid w:val="00875055"/>
    <w:rsid w:val="00876B93"/>
    <w:rsid w:val="00880552"/>
    <w:rsid w:val="00885514"/>
    <w:rsid w:val="008910C8"/>
    <w:rsid w:val="0089410D"/>
    <w:rsid w:val="008A2C01"/>
    <w:rsid w:val="008A5D51"/>
    <w:rsid w:val="008A66E1"/>
    <w:rsid w:val="008A7589"/>
    <w:rsid w:val="008B4540"/>
    <w:rsid w:val="008B7CE3"/>
    <w:rsid w:val="008C0C42"/>
    <w:rsid w:val="008C0D32"/>
    <w:rsid w:val="008C0D95"/>
    <w:rsid w:val="008C1097"/>
    <w:rsid w:val="008C1A05"/>
    <w:rsid w:val="008C4016"/>
    <w:rsid w:val="008C5025"/>
    <w:rsid w:val="008D4F1E"/>
    <w:rsid w:val="008D5C44"/>
    <w:rsid w:val="008D6585"/>
    <w:rsid w:val="008E3C4E"/>
    <w:rsid w:val="008E3EDE"/>
    <w:rsid w:val="008F24FD"/>
    <w:rsid w:val="009013A2"/>
    <w:rsid w:val="00901717"/>
    <w:rsid w:val="00911FFF"/>
    <w:rsid w:val="00913A34"/>
    <w:rsid w:val="009154DE"/>
    <w:rsid w:val="009179BC"/>
    <w:rsid w:val="00921ABE"/>
    <w:rsid w:val="00924DED"/>
    <w:rsid w:val="00924FB7"/>
    <w:rsid w:val="009273E7"/>
    <w:rsid w:val="00936F13"/>
    <w:rsid w:val="0094331E"/>
    <w:rsid w:val="00943465"/>
    <w:rsid w:val="009578B5"/>
    <w:rsid w:val="0096451B"/>
    <w:rsid w:val="009647E9"/>
    <w:rsid w:val="00972550"/>
    <w:rsid w:val="009800E9"/>
    <w:rsid w:val="009842D0"/>
    <w:rsid w:val="0098722D"/>
    <w:rsid w:val="009A50EA"/>
    <w:rsid w:val="009B25CD"/>
    <w:rsid w:val="009B6DAA"/>
    <w:rsid w:val="009B7B72"/>
    <w:rsid w:val="009D29E2"/>
    <w:rsid w:val="009D3153"/>
    <w:rsid w:val="009D3414"/>
    <w:rsid w:val="009D4389"/>
    <w:rsid w:val="009E33ED"/>
    <w:rsid w:val="009E47FA"/>
    <w:rsid w:val="009E7F94"/>
    <w:rsid w:val="009F6A7D"/>
    <w:rsid w:val="00A03D26"/>
    <w:rsid w:val="00A03D6F"/>
    <w:rsid w:val="00A044AB"/>
    <w:rsid w:val="00A10659"/>
    <w:rsid w:val="00A17787"/>
    <w:rsid w:val="00A276DA"/>
    <w:rsid w:val="00A33017"/>
    <w:rsid w:val="00A34D2B"/>
    <w:rsid w:val="00A41965"/>
    <w:rsid w:val="00A46482"/>
    <w:rsid w:val="00A5282D"/>
    <w:rsid w:val="00A60A90"/>
    <w:rsid w:val="00A63685"/>
    <w:rsid w:val="00A64604"/>
    <w:rsid w:val="00A70464"/>
    <w:rsid w:val="00A7330E"/>
    <w:rsid w:val="00A73DD8"/>
    <w:rsid w:val="00A755A3"/>
    <w:rsid w:val="00A76AD1"/>
    <w:rsid w:val="00A8215B"/>
    <w:rsid w:val="00A874D0"/>
    <w:rsid w:val="00A93805"/>
    <w:rsid w:val="00A93B02"/>
    <w:rsid w:val="00A94D82"/>
    <w:rsid w:val="00A96324"/>
    <w:rsid w:val="00A9733C"/>
    <w:rsid w:val="00AA0F4C"/>
    <w:rsid w:val="00AA167A"/>
    <w:rsid w:val="00AA2470"/>
    <w:rsid w:val="00AA310A"/>
    <w:rsid w:val="00AA6AA5"/>
    <w:rsid w:val="00AB086C"/>
    <w:rsid w:val="00AB6F24"/>
    <w:rsid w:val="00AC029E"/>
    <w:rsid w:val="00AE154C"/>
    <w:rsid w:val="00AE6AEA"/>
    <w:rsid w:val="00AF203B"/>
    <w:rsid w:val="00AF5734"/>
    <w:rsid w:val="00B0264D"/>
    <w:rsid w:val="00B27EAF"/>
    <w:rsid w:val="00B329D9"/>
    <w:rsid w:val="00B35A83"/>
    <w:rsid w:val="00B40AF0"/>
    <w:rsid w:val="00B420A2"/>
    <w:rsid w:val="00B5327F"/>
    <w:rsid w:val="00B55DEE"/>
    <w:rsid w:val="00B57299"/>
    <w:rsid w:val="00B64138"/>
    <w:rsid w:val="00B65B59"/>
    <w:rsid w:val="00B66828"/>
    <w:rsid w:val="00B73D07"/>
    <w:rsid w:val="00B776DF"/>
    <w:rsid w:val="00B77CCF"/>
    <w:rsid w:val="00B8639A"/>
    <w:rsid w:val="00B87625"/>
    <w:rsid w:val="00B947EC"/>
    <w:rsid w:val="00BB117D"/>
    <w:rsid w:val="00BB6C57"/>
    <w:rsid w:val="00BB7213"/>
    <w:rsid w:val="00BC49FF"/>
    <w:rsid w:val="00BD1B78"/>
    <w:rsid w:val="00BD7552"/>
    <w:rsid w:val="00BE21B7"/>
    <w:rsid w:val="00BE3D4E"/>
    <w:rsid w:val="00BE45EF"/>
    <w:rsid w:val="00BF49B4"/>
    <w:rsid w:val="00C00F05"/>
    <w:rsid w:val="00C02BA6"/>
    <w:rsid w:val="00C037D8"/>
    <w:rsid w:val="00C05E56"/>
    <w:rsid w:val="00C0782E"/>
    <w:rsid w:val="00C2162F"/>
    <w:rsid w:val="00C404ED"/>
    <w:rsid w:val="00C4301C"/>
    <w:rsid w:val="00C43969"/>
    <w:rsid w:val="00C60423"/>
    <w:rsid w:val="00C639AD"/>
    <w:rsid w:val="00C67F2B"/>
    <w:rsid w:val="00C71722"/>
    <w:rsid w:val="00C779C6"/>
    <w:rsid w:val="00C8103C"/>
    <w:rsid w:val="00C8172B"/>
    <w:rsid w:val="00C848E1"/>
    <w:rsid w:val="00C86AA0"/>
    <w:rsid w:val="00C90263"/>
    <w:rsid w:val="00C93EA8"/>
    <w:rsid w:val="00C9419B"/>
    <w:rsid w:val="00C972E1"/>
    <w:rsid w:val="00CA022A"/>
    <w:rsid w:val="00CA145C"/>
    <w:rsid w:val="00CA14B7"/>
    <w:rsid w:val="00CB5A98"/>
    <w:rsid w:val="00CC01F5"/>
    <w:rsid w:val="00CC1355"/>
    <w:rsid w:val="00CC3F35"/>
    <w:rsid w:val="00CD0477"/>
    <w:rsid w:val="00CD3486"/>
    <w:rsid w:val="00CD52E2"/>
    <w:rsid w:val="00CD6D1D"/>
    <w:rsid w:val="00CF1867"/>
    <w:rsid w:val="00CF59C0"/>
    <w:rsid w:val="00D038CB"/>
    <w:rsid w:val="00D061B5"/>
    <w:rsid w:val="00D06CC1"/>
    <w:rsid w:val="00D103B3"/>
    <w:rsid w:val="00D14F60"/>
    <w:rsid w:val="00D214CD"/>
    <w:rsid w:val="00D220D0"/>
    <w:rsid w:val="00D31106"/>
    <w:rsid w:val="00D32D1B"/>
    <w:rsid w:val="00D3358B"/>
    <w:rsid w:val="00D336EF"/>
    <w:rsid w:val="00D41111"/>
    <w:rsid w:val="00D44B83"/>
    <w:rsid w:val="00D46611"/>
    <w:rsid w:val="00D52AEA"/>
    <w:rsid w:val="00D537D6"/>
    <w:rsid w:val="00D5686F"/>
    <w:rsid w:val="00D60FC9"/>
    <w:rsid w:val="00D62FE0"/>
    <w:rsid w:val="00D64B5E"/>
    <w:rsid w:val="00D87740"/>
    <w:rsid w:val="00D925AC"/>
    <w:rsid w:val="00DA106E"/>
    <w:rsid w:val="00DA4EF9"/>
    <w:rsid w:val="00DB2D28"/>
    <w:rsid w:val="00DB5EBA"/>
    <w:rsid w:val="00DD18DD"/>
    <w:rsid w:val="00DE5459"/>
    <w:rsid w:val="00DF7503"/>
    <w:rsid w:val="00E0247D"/>
    <w:rsid w:val="00E23130"/>
    <w:rsid w:val="00E27D59"/>
    <w:rsid w:val="00E31DBD"/>
    <w:rsid w:val="00E32498"/>
    <w:rsid w:val="00E35B2B"/>
    <w:rsid w:val="00E37018"/>
    <w:rsid w:val="00E46131"/>
    <w:rsid w:val="00E550A5"/>
    <w:rsid w:val="00E57E2B"/>
    <w:rsid w:val="00E63132"/>
    <w:rsid w:val="00E63608"/>
    <w:rsid w:val="00E8496C"/>
    <w:rsid w:val="00E92115"/>
    <w:rsid w:val="00E943E0"/>
    <w:rsid w:val="00E965EA"/>
    <w:rsid w:val="00EA4CD5"/>
    <w:rsid w:val="00EB1D70"/>
    <w:rsid w:val="00EB761C"/>
    <w:rsid w:val="00EB774F"/>
    <w:rsid w:val="00EC3016"/>
    <w:rsid w:val="00ED399E"/>
    <w:rsid w:val="00ED3D9E"/>
    <w:rsid w:val="00EE38E5"/>
    <w:rsid w:val="00EE42A7"/>
    <w:rsid w:val="00F0013E"/>
    <w:rsid w:val="00F038B7"/>
    <w:rsid w:val="00F148E0"/>
    <w:rsid w:val="00F149A7"/>
    <w:rsid w:val="00F14BEA"/>
    <w:rsid w:val="00F21334"/>
    <w:rsid w:val="00F256FC"/>
    <w:rsid w:val="00F2615A"/>
    <w:rsid w:val="00F305CD"/>
    <w:rsid w:val="00F31966"/>
    <w:rsid w:val="00F3229E"/>
    <w:rsid w:val="00F357AB"/>
    <w:rsid w:val="00F36A6A"/>
    <w:rsid w:val="00F4029A"/>
    <w:rsid w:val="00F606A5"/>
    <w:rsid w:val="00F64AFC"/>
    <w:rsid w:val="00F7511F"/>
    <w:rsid w:val="00F76EB6"/>
    <w:rsid w:val="00F80994"/>
    <w:rsid w:val="00F854C7"/>
    <w:rsid w:val="00F85D8D"/>
    <w:rsid w:val="00F876DC"/>
    <w:rsid w:val="00F877BB"/>
    <w:rsid w:val="00F907EE"/>
    <w:rsid w:val="00F9606F"/>
    <w:rsid w:val="00F97C64"/>
    <w:rsid w:val="00FA0436"/>
    <w:rsid w:val="00FB608F"/>
    <w:rsid w:val="00FC251C"/>
    <w:rsid w:val="00FC57EF"/>
    <w:rsid w:val="00FC6615"/>
    <w:rsid w:val="00FD0F2F"/>
    <w:rsid w:val="00FD29DC"/>
    <w:rsid w:val="00FD3BE9"/>
    <w:rsid w:val="00FD61D0"/>
    <w:rsid w:val="00FF0E58"/>
    <w:rsid w:val="00FF1E5B"/>
    <w:rsid w:val="00FF48F9"/>
    <w:rsid w:val="00FF61C4"/>
    <w:rsid w:val="00FF7892"/>
    <w:rsid w:val="00FF7A59"/>
    <w:rsid w:val="00FF7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C3233"/>
    <w:pPr>
      <w:suppressAutoHyphens/>
    </w:pPr>
    <w:rPr>
      <w:sz w:val="24"/>
      <w:szCs w:val="24"/>
      <w:lang w:eastAsia="ar-SA"/>
    </w:rPr>
  </w:style>
  <w:style w:type="paragraph" w:styleId="Nadpis1">
    <w:name w:val="heading 1"/>
    <w:basedOn w:val="Normln"/>
    <w:next w:val="Normln"/>
    <w:link w:val="Nadpis1Char"/>
    <w:uiPriority w:val="99"/>
    <w:qFormat/>
    <w:rsid w:val="000C3233"/>
    <w:pPr>
      <w:keepNext/>
      <w:numPr>
        <w:numId w:val="2"/>
      </w:numPr>
      <w:suppressAutoHyphens w:val="0"/>
      <w:jc w:val="center"/>
      <w:outlineLvl w:val="0"/>
    </w:pPr>
    <w:rPr>
      <w:b/>
      <w:bCs/>
      <w:sz w:val="20"/>
    </w:rPr>
  </w:style>
  <w:style w:type="paragraph" w:styleId="Nadpis2">
    <w:name w:val="heading 2"/>
    <w:basedOn w:val="Normln"/>
    <w:next w:val="Normln"/>
    <w:link w:val="Nadpis2Char"/>
    <w:uiPriority w:val="99"/>
    <w:qFormat/>
    <w:rsid w:val="000C3233"/>
    <w:pPr>
      <w:keepNext/>
      <w:numPr>
        <w:ilvl w:val="1"/>
        <w:numId w:val="2"/>
      </w:numPr>
      <w:suppressAutoHyphens w:val="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E7AA9"/>
    <w:rPr>
      <w:rFonts w:ascii="Cambria" w:hAnsi="Cambria" w:cs="Times New Roman"/>
      <w:b/>
      <w:bCs/>
      <w:kern w:val="32"/>
      <w:sz w:val="32"/>
      <w:szCs w:val="32"/>
      <w:lang w:eastAsia="ar-SA" w:bidi="ar-SA"/>
    </w:rPr>
  </w:style>
  <w:style w:type="character" w:customStyle="1" w:styleId="Nadpis2Char">
    <w:name w:val="Nadpis 2 Char"/>
    <w:link w:val="Nadpis2"/>
    <w:uiPriority w:val="99"/>
    <w:semiHidden/>
    <w:locked/>
    <w:rsid w:val="002E7AA9"/>
    <w:rPr>
      <w:rFonts w:ascii="Cambria" w:hAnsi="Cambria" w:cs="Times New Roman"/>
      <w:b/>
      <w:bCs/>
      <w:i/>
      <w:iCs/>
      <w:sz w:val="28"/>
      <w:szCs w:val="28"/>
      <w:lang w:eastAsia="ar-SA" w:bidi="ar-SA"/>
    </w:rPr>
  </w:style>
  <w:style w:type="paragraph" w:customStyle="1" w:styleId="Zkladntext21">
    <w:name w:val="Základní text 21"/>
    <w:basedOn w:val="Normln"/>
    <w:uiPriority w:val="99"/>
    <w:rsid w:val="000C3233"/>
    <w:pPr>
      <w:suppressAutoHyphens w:val="0"/>
      <w:spacing w:after="120" w:line="480" w:lineRule="auto"/>
    </w:pPr>
  </w:style>
  <w:style w:type="paragraph" w:styleId="Textbubliny">
    <w:name w:val="Balloon Text"/>
    <w:basedOn w:val="Normln"/>
    <w:link w:val="TextbublinyChar"/>
    <w:uiPriority w:val="99"/>
    <w:semiHidden/>
    <w:rsid w:val="00715072"/>
    <w:rPr>
      <w:rFonts w:ascii="Tahoma" w:hAnsi="Tahoma" w:cs="Tahoma"/>
      <w:sz w:val="16"/>
      <w:szCs w:val="16"/>
    </w:rPr>
  </w:style>
  <w:style w:type="character" w:customStyle="1" w:styleId="TextbublinyChar">
    <w:name w:val="Text bubliny Char"/>
    <w:link w:val="Textbubliny"/>
    <w:uiPriority w:val="99"/>
    <w:semiHidden/>
    <w:locked/>
    <w:rsid w:val="002E7AA9"/>
    <w:rPr>
      <w:rFonts w:cs="Times New Roman"/>
      <w:sz w:val="2"/>
      <w:lang w:eastAsia="ar-SA" w:bidi="ar-SA"/>
    </w:rPr>
  </w:style>
  <w:style w:type="paragraph" w:customStyle="1" w:styleId="normalni">
    <w:name w:val="normalni"/>
    <w:basedOn w:val="Zhlav"/>
    <w:link w:val="normalniChar"/>
    <w:uiPriority w:val="99"/>
    <w:rsid w:val="00FD3BE9"/>
    <w:pPr>
      <w:tabs>
        <w:tab w:val="clear" w:pos="4536"/>
        <w:tab w:val="clear" w:pos="9072"/>
      </w:tabs>
      <w:suppressAutoHyphens w:val="0"/>
      <w:spacing w:line="360" w:lineRule="auto"/>
      <w:jc w:val="both"/>
    </w:pPr>
    <w:rPr>
      <w:rFonts w:ascii="Arial" w:hAnsi="Arial"/>
      <w:sz w:val="20"/>
      <w:szCs w:val="20"/>
      <w:lang w:eastAsia="cs-CZ"/>
    </w:rPr>
  </w:style>
  <w:style w:type="character" w:customStyle="1" w:styleId="normalniChar">
    <w:name w:val="normalni Char"/>
    <w:link w:val="normalni"/>
    <w:uiPriority w:val="99"/>
    <w:locked/>
    <w:rsid w:val="00FD3BE9"/>
    <w:rPr>
      <w:rFonts w:ascii="Arial" w:hAnsi="Arial"/>
    </w:rPr>
  </w:style>
  <w:style w:type="paragraph" w:styleId="Zhlav">
    <w:name w:val="header"/>
    <w:basedOn w:val="Normln"/>
    <w:link w:val="ZhlavChar"/>
    <w:uiPriority w:val="99"/>
    <w:rsid w:val="00FD3BE9"/>
    <w:pPr>
      <w:tabs>
        <w:tab w:val="center" w:pos="4536"/>
        <w:tab w:val="right" w:pos="9072"/>
      </w:tabs>
    </w:pPr>
  </w:style>
  <w:style w:type="character" w:customStyle="1" w:styleId="ZhlavChar">
    <w:name w:val="Záhlaví Char"/>
    <w:link w:val="Zhlav"/>
    <w:uiPriority w:val="99"/>
    <w:locked/>
    <w:rsid w:val="00FD3BE9"/>
    <w:rPr>
      <w:rFonts w:cs="Times New Roman"/>
      <w:sz w:val="24"/>
      <w:lang w:eastAsia="ar-SA" w:bidi="ar-SA"/>
    </w:rPr>
  </w:style>
  <w:style w:type="paragraph" w:customStyle="1" w:styleId="Textodstavce">
    <w:name w:val="Text odstavce"/>
    <w:basedOn w:val="Normln"/>
    <w:uiPriority w:val="99"/>
    <w:rsid w:val="00434C35"/>
    <w:pPr>
      <w:tabs>
        <w:tab w:val="left" w:pos="851"/>
      </w:tabs>
      <w:suppressAutoHyphens w:val="0"/>
      <w:spacing w:before="120" w:after="120"/>
      <w:jc w:val="both"/>
      <w:outlineLvl w:val="6"/>
    </w:pPr>
    <w:rPr>
      <w:szCs w:val="20"/>
      <w:lang w:eastAsia="cs-CZ"/>
    </w:rPr>
  </w:style>
  <w:style w:type="paragraph" w:styleId="Zpat">
    <w:name w:val="footer"/>
    <w:basedOn w:val="Normln"/>
    <w:link w:val="ZpatChar"/>
    <w:uiPriority w:val="99"/>
    <w:rsid w:val="009647E9"/>
    <w:pPr>
      <w:tabs>
        <w:tab w:val="center" w:pos="4536"/>
        <w:tab w:val="right" w:pos="9072"/>
      </w:tabs>
    </w:pPr>
  </w:style>
  <w:style w:type="character" w:customStyle="1" w:styleId="ZpatChar">
    <w:name w:val="Zápatí Char"/>
    <w:link w:val="Zpat"/>
    <w:uiPriority w:val="99"/>
    <w:locked/>
    <w:rsid w:val="009647E9"/>
    <w:rPr>
      <w:rFonts w:cs="Times New Roman"/>
      <w:sz w:val="24"/>
      <w:lang w:eastAsia="ar-SA" w:bidi="ar-SA"/>
    </w:rPr>
  </w:style>
  <w:style w:type="character" w:customStyle="1" w:styleId="apple-converted-space">
    <w:name w:val="apple-converted-space"/>
    <w:uiPriority w:val="99"/>
    <w:rsid w:val="001D0ECF"/>
  </w:style>
  <w:style w:type="paragraph" w:styleId="Zkladntext">
    <w:name w:val="Body Text"/>
    <w:basedOn w:val="Normln"/>
    <w:link w:val="ZkladntextChar"/>
    <w:uiPriority w:val="99"/>
    <w:semiHidden/>
    <w:rsid w:val="005D0ECD"/>
    <w:pPr>
      <w:spacing w:after="120"/>
    </w:pPr>
    <w:rPr>
      <w:szCs w:val="20"/>
      <w:lang w:eastAsia="cs-CZ"/>
    </w:rPr>
  </w:style>
  <w:style w:type="character" w:customStyle="1" w:styleId="ZkladntextChar">
    <w:name w:val="Základní text Char"/>
    <w:link w:val="Zkladntext"/>
    <w:uiPriority w:val="99"/>
    <w:semiHidden/>
    <w:locked/>
    <w:rsid w:val="005D0ECD"/>
    <w:rPr>
      <w:rFonts w:cs="Times New Roman"/>
      <w:sz w:val="24"/>
    </w:rPr>
  </w:style>
  <w:style w:type="paragraph" w:customStyle="1" w:styleId="NormalJustified">
    <w:name w:val="Normal (Justified)"/>
    <w:basedOn w:val="Normln"/>
    <w:uiPriority w:val="99"/>
    <w:rsid w:val="00476F87"/>
    <w:pPr>
      <w:widowControl w:val="0"/>
      <w:suppressAutoHyphens w:val="0"/>
      <w:jc w:val="both"/>
    </w:pPr>
    <w:rPr>
      <w:kern w:val="28"/>
      <w:szCs w:val="20"/>
      <w:lang w:eastAsia="cs-CZ"/>
    </w:rPr>
  </w:style>
  <w:style w:type="character" w:styleId="Odkaznakoment">
    <w:name w:val="annotation reference"/>
    <w:uiPriority w:val="99"/>
    <w:semiHidden/>
    <w:rsid w:val="00362E78"/>
    <w:rPr>
      <w:rFonts w:cs="Times New Roman"/>
      <w:sz w:val="16"/>
      <w:szCs w:val="16"/>
    </w:rPr>
  </w:style>
  <w:style w:type="paragraph" w:styleId="Textkomente">
    <w:name w:val="annotation text"/>
    <w:basedOn w:val="Normln"/>
    <w:link w:val="TextkomenteChar"/>
    <w:uiPriority w:val="99"/>
    <w:semiHidden/>
    <w:rsid w:val="00362E78"/>
    <w:rPr>
      <w:sz w:val="20"/>
      <w:szCs w:val="20"/>
    </w:rPr>
  </w:style>
  <w:style w:type="character" w:customStyle="1" w:styleId="TextkomenteChar">
    <w:name w:val="Text komentáře Char"/>
    <w:link w:val="Textkomente"/>
    <w:uiPriority w:val="99"/>
    <w:semiHidden/>
    <w:locked/>
    <w:rsid w:val="00362E78"/>
    <w:rPr>
      <w:rFonts w:cs="Times New Roman"/>
      <w:sz w:val="20"/>
      <w:szCs w:val="20"/>
      <w:lang w:eastAsia="ar-SA" w:bidi="ar-SA"/>
    </w:rPr>
  </w:style>
  <w:style w:type="paragraph" w:styleId="Pedmtkomente">
    <w:name w:val="annotation subject"/>
    <w:basedOn w:val="Textkomente"/>
    <w:next w:val="Textkomente"/>
    <w:link w:val="PedmtkomenteChar"/>
    <w:uiPriority w:val="99"/>
    <w:semiHidden/>
    <w:rsid w:val="00362E78"/>
    <w:rPr>
      <w:b/>
      <w:bCs/>
    </w:rPr>
  </w:style>
  <w:style w:type="character" w:customStyle="1" w:styleId="PedmtkomenteChar">
    <w:name w:val="Předmět komentáře Char"/>
    <w:link w:val="Pedmtkomente"/>
    <w:uiPriority w:val="99"/>
    <w:semiHidden/>
    <w:locked/>
    <w:rsid w:val="00362E78"/>
    <w:rPr>
      <w:rFonts w:cs="Times New Roman"/>
      <w:b/>
      <w:bCs/>
      <w:sz w:val="20"/>
      <w:szCs w:val="20"/>
      <w:lang w:eastAsia="ar-SA" w:bidi="ar-SA"/>
    </w:rPr>
  </w:style>
  <w:style w:type="paragraph" w:styleId="Odstavecseseznamem">
    <w:name w:val="List Paragraph"/>
    <w:basedOn w:val="Normln"/>
    <w:uiPriority w:val="99"/>
    <w:qFormat/>
    <w:rsid w:val="00C8103C"/>
    <w:pPr>
      <w:ind w:left="720"/>
      <w:contextualSpacing/>
    </w:pPr>
  </w:style>
  <w:style w:type="table" w:styleId="Mkatabulky">
    <w:name w:val="Table Grid"/>
    <w:basedOn w:val="Normlntabulka"/>
    <w:uiPriority w:val="99"/>
    <w:locked/>
    <w:rsid w:val="005B3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semiHidden/>
    <w:rsid w:val="00EB761C"/>
    <w:rPr>
      <w:rFonts w:cs="Times New Roman"/>
      <w:color w:val="0000FF"/>
      <w:u w:val="single"/>
    </w:rPr>
  </w:style>
  <w:style w:type="paragraph" w:customStyle="1" w:styleId="Nadpis11">
    <w:name w:val="Nadpis 11"/>
    <w:basedOn w:val="Normln"/>
    <w:uiPriority w:val="99"/>
    <w:rsid w:val="005F61E3"/>
    <w:pPr>
      <w:tabs>
        <w:tab w:val="left" w:pos="283"/>
        <w:tab w:val="left" w:pos="496"/>
        <w:tab w:val="left" w:pos="779"/>
        <w:tab w:val="left" w:pos="1701"/>
        <w:tab w:val="left" w:pos="2197"/>
        <w:tab w:val="left" w:pos="2976"/>
      </w:tabs>
      <w:suppressAutoHyphens w:val="0"/>
      <w:jc w:val="center"/>
    </w:pPr>
    <w:rPr>
      <w:b/>
      <w:noProof/>
      <w:sz w:val="4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C3233"/>
    <w:pPr>
      <w:suppressAutoHyphens/>
    </w:pPr>
    <w:rPr>
      <w:sz w:val="24"/>
      <w:szCs w:val="24"/>
      <w:lang w:eastAsia="ar-SA"/>
    </w:rPr>
  </w:style>
  <w:style w:type="paragraph" w:styleId="Nadpis1">
    <w:name w:val="heading 1"/>
    <w:basedOn w:val="Normln"/>
    <w:next w:val="Normln"/>
    <w:link w:val="Nadpis1Char"/>
    <w:uiPriority w:val="99"/>
    <w:qFormat/>
    <w:rsid w:val="000C3233"/>
    <w:pPr>
      <w:keepNext/>
      <w:numPr>
        <w:numId w:val="2"/>
      </w:numPr>
      <w:suppressAutoHyphens w:val="0"/>
      <w:jc w:val="center"/>
      <w:outlineLvl w:val="0"/>
    </w:pPr>
    <w:rPr>
      <w:b/>
      <w:bCs/>
      <w:sz w:val="20"/>
    </w:rPr>
  </w:style>
  <w:style w:type="paragraph" w:styleId="Nadpis2">
    <w:name w:val="heading 2"/>
    <w:basedOn w:val="Normln"/>
    <w:next w:val="Normln"/>
    <w:link w:val="Nadpis2Char"/>
    <w:uiPriority w:val="99"/>
    <w:qFormat/>
    <w:rsid w:val="000C3233"/>
    <w:pPr>
      <w:keepNext/>
      <w:numPr>
        <w:ilvl w:val="1"/>
        <w:numId w:val="2"/>
      </w:numPr>
      <w:suppressAutoHyphens w:val="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E7AA9"/>
    <w:rPr>
      <w:rFonts w:ascii="Cambria" w:hAnsi="Cambria" w:cs="Times New Roman"/>
      <w:b/>
      <w:bCs/>
      <w:kern w:val="32"/>
      <w:sz w:val="32"/>
      <w:szCs w:val="32"/>
      <w:lang w:eastAsia="ar-SA" w:bidi="ar-SA"/>
    </w:rPr>
  </w:style>
  <w:style w:type="character" w:customStyle="1" w:styleId="Nadpis2Char">
    <w:name w:val="Nadpis 2 Char"/>
    <w:link w:val="Nadpis2"/>
    <w:uiPriority w:val="99"/>
    <w:semiHidden/>
    <w:locked/>
    <w:rsid w:val="002E7AA9"/>
    <w:rPr>
      <w:rFonts w:ascii="Cambria" w:hAnsi="Cambria" w:cs="Times New Roman"/>
      <w:b/>
      <w:bCs/>
      <w:i/>
      <w:iCs/>
      <w:sz w:val="28"/>
      <w:szCs w:val="28"/>
      <w:lang w:eastAsia="ar-SA" w:bidi="ar-SA"/>
    </w:rPr>
  </w:style>
  <w:style w:type="paragraph" w:customStyle="1" w:styleId="Zkladntext21">
    <w:name w:val="Základní text 21"/>
    <w:basedOn w:val="Normln"/>
    <w:uiPriority w:val="99"/>
    <w:rsid w:val="000C3233"/>
    <w:pPr>
      <w:suppressAutoHyphens w:val="0"/>
      <w:spacing w:after="120" w:line="480" w:lineRule="auto"/>
    </w:pPr>
  </w:style>
  <w:style w:type="paragraph" w:styleId="Textbubliny">
    <w:name w:val="Balloon Text"/>
    <w:basedOn w:val="Normln"/>
    <w:link w:val="TextbublinyChar"/>
    <w:uiPriority w:val="99"/>
    <w:semiHidden/>
    <w:rsid w:val="00715072"/>
    <w:rPr>
      <w:rFonts w:ascii="Tahoma" w:hAnsi="Tahoma" w:cs="Tahoma"/>
      <w:sz w:val="16"/>
      <w:szCs w:val="16"/>
    </w:rPr>
  </w:style>
  <w:style w:type="character" w:customStyle="1" w:styleId="TextbublinyChar">
    <w:name w:val="Text bubliny Char"/>
    <w:link w:val="Textbubliny"/>
    <w:uiPriority w:val="99"/>
    <w:semiHidden/>
    <w:locked/>
    <w:rsid w:val="002E7AA9"/>
    <w:rPr>
      <w:rFonts w:cs="Times New Roman"/>
      <w:sz w:val="2"/>
      <w:lang w:eastAsia="ar-SA" w:bidi="ar-SA"/>
    </w:rPr>
  </w:style>
  <w:style w:type="paragraph" w:customStyle="1" w:styleId="normalni">
    <w:name w:val="normalni"/>
    <w:basedOn w:val="Zhlav"/>
    <w:link w:val="normalniChar"/>
    <w:uiPriority w:val="99"/>
    <w:rsid w:val="00FD3BE9"/>
    <w:pPr>
      <w:tabs>
        <w:tab w:val="clear" w:pos="4536"/>
        <w:tab w:val="clear" w:pos="9072"/>
      </w:tabs>
      <w:suppressAutoHyphens w:val="0"/>
      <w:spacing w:line="360" w:lineRule="auto"/>
      <w:jc w:val="both"/>
    </w:pPr>
    <w:rPr>
      <w:rFonts w:ascii="Arial" w:hAnsi="Arial"/>
      <w:sz w:val="20"/>
      <w:szCs w:val="20"/>
      <w:lang w:eastAsia="cs-CZ"/>
    </w:rPr>
  </w:style>
  <w:style w:type="character" w:customStyle="1" w:styleId="normalniChar">
    <w:name w:val="normalni Char"/>
    <w:link w:val="normalni"/>
    <w:uiPriority w:val="99"/>
    <w:locked/>
    <w:rsid w:val="00FD3BE9"/>
    <w:rPr>
      <w:rFonts w:ascii="Arial" w:hAnsi="Arial"/>
    </w:rPr>
  </w:style>
  <w:style w:type="paragraph" w:styleId="Zhlav">
    <w:name w:val="header"/>
    <w:basedOn w:val="Normln"/>
    <w:link w:val="ZhlavChar"/>
    <w:uiPriority w:val="99"/>
    <w:rsid w:val="00FD3BE9"/>
    <w:pPr>
      <w:tabs>
        <w:tab w:val="center" w:pos="4536"/>
        <w:tab w:val="right" w:pos="9072"/>
      </w:tabs>
    </w:pPr>
  </w:style>
  <w:style w:type="character" w:customStyle="1" w:styleId="ZhlavChar">
    <w:name w:val="Záhlaví Char"/>
    <w:link w:val="Zhlav"/>
    <w:uiPriority w:val="99"/>
    <w:locked/>
    <w:rsid w:val="00FD3BE9"/>
    <w:rPr>
      <w:rFonts w:cs="Times New Roman"/>
      <w:sz w:val="24"/>
      <w:lang w:eastAsia="ar-SA" w:bidi="ar-SA"/>
    </w:rPr>
  </w:style>
  <w:style w:type="paragraph" w:customStyle="1" w:styleId="Textodstavce">
    <w:name w:val="Text odstavce"/>
    <w:basedOn w:val="Normln"/>
    <w:uiPriority w:val="99"/>
    <w:rsid w:val="00434C35"/>
    <w:pPr>
      <w:tabs>
        <w:tab w:val="left" w:pos="851"/>
      </w:tabs>
      <w:suppressAutoHyphens w:val="0"/>
      <w:spacing w:before="120" w:after="120"/>
      <w:jc w:val="both"/>
      <w:outlineLvl w:val="6"/>
    </w:pPr>
    <w:rPr>
      <w:szCs w:val="20"/>
      <w:lang w:eastAsia="cs-CZ"/>
    </w:rPr>
  </w:style>
  <w:style w:type="paragraph" w:styleId="Zpat">
    <w:name w:val="footer"/>
    <w:basedOn w:val="Normln"/>
    <w:link w:val="ZpatChar"/>
    <w:uiPriority w:val="99"/>
    <w:rsid w:val="009647E9"/>
    <w:pPr>
      <w:tabs>
        <w:tab w:val="center" w:pos="4536"/>
        <w:tab w:val="right" w:pos="9072"/>
      </w:tabs>
    </w:pPr>
  </w:style>
  <w:style w:type="character" w:customStyle="1" w:styleId="ZpatChar">
    <w:name w:val="Zápatí Char"/>
    <w:link w:val="Zpat"/>
    <w:uiPriority w:val="99"/>
    <w:locked/>
    <w:rsid w:val="009647E9"/>
    <w:rPr>
      <w:rFonts w:cs="Times New Roman"/>
      <w:sz w:val="24"/>
      <w:lang w:eastAsia="ar-SA" w:bidi="ar-SA"/>
    </w:rPr>
  </w:style>
  <w:style w:type="character" w:customStyle="1" w:styleId="apple-converted-space">
    <w:name w:val="apple-converted-space"/>
    <w:uiPriority w:val="99"/>
    <w:rsid w:val="001D0ECF"/>
  </w:style>
  <w:style w:type="paragraph" w:styleId="Zkladntext">
    <w:name w:val="Body Text"/>
    <w:basedOn w:val="Normln"/>
    <w:link w:val="ZkladntextChar"/>
    <w:uiPriority w:val="99"/>
    <w:semiHidden/>
    <w:rsid w:val="005D0ECD"/>
    <w:pPr>
      <w:spacing w:after="120"/>
    </w:pPr>
    <w:rPr>
      <w:szCs w:val="20"/>
      <w:lang w:eastAsia="cs-CZ"/>
    </w:rPr>
  </w:style>
  <w:style w:type="character" w:customStyle="1" w:styleId="ZkladntextChar">
    <w:name w:val="Základní text Char"/>
    <w:link w:val="Zkladntext"/>
    <w:uiPriority w:val="99"/>
    <w:semiHidden/>
    <w:locked/>
    <w:rsid w:val="005D0ECD"/>
    <w:rPr>
      <w:rFonts w:cs="Times New Roman"/>
      <w:sz w:val="24"/>
    </w:rPr>
  </w:style>
  <w:style w:type="paragraph" w:customStyle="1" w:styleId="NormalJustified">
    <w:name w:val="Normal (Justified)"/>
    <w:basedOn w:val="Normln"/>
    <w:uiPriority w:val="99"/>
    <w:rsid w:val="00476F87"/>
    <w:pPr>
      <w:widowControl w:val="0"/>
      <w:suppressAutoHyphens w:val="0"/>
      <w:jc w:val="both"/>
    </w:pPr>
    <w:rPr>
      <w:kern w:val="28"/>
      <w:szCs w:val="20"/>
      <w:lang w:eastAsia="cs-CZ"/>
    </w:rPr>
  </w:style>
  <w:style w:type="character" w:styleId="Odkaznakoment">
    <w:name w:val="annotation reference"/>
    <w:uiPriority w:val="99"/>
    <w:semiHidden/>
    <w:rsid w:val="00362E78"/>
    <w:rPr>
      <w:rFonts w:cs="Times New Roman"/>
      <w:sz w:val="16"/>
      <w:szCs w:val="16"/>
    </w:rPr>
  </w:style>
  <w:style w:type="paragraph" w:styleId="Textkomente">
    <w:name w:val="annotation text"/>
    <w:basedOn w:val="Normln"/>
    <w:link w:val="TextkomenteChar"/>
    <w:uiPriority w:val="99"/>
    <w:semiHidden/>
    <w:rsid w:val="00362E78"/>
    <w:rPr>
      <w:sz w:val="20"/>
      <w:szCs w:val="20"/>
    </w:rPr>
  </w:style>
  <w:style w:type="character" w:customStyle="1" w:styleId="TextkomenteChar">
    <w:name w:val="Text komentáře Char"/>
    <w:link w:val="Textkomente"/>
    <w:uiPriority w:val="99"/>
    <w:semiHidden/>
    <w:locked/>
    <w:rsid w:val="00362E78"/>
    <w:rPr>
      <w:rFonts w:cs="Times New Roman"/>
      <w:sz w:val="20"/>
      <w:szCs w:val="20"/>
      <w:lang w:eastAsia="ar-SA" w:bidi="ar-SA"/>
    </w:rPr>
  </w:style>
  <w:style w:type="paragraph" w:styleId="Pedmtkomente">
    <w:name w:val="annotation subject"/>
    <w:basedOn w:val="Textkomente"/>
    <w:next w:val="Textkomente"/>
    <w:link w:val="PedmtkomenteChar"/>
    <w:uiPriority w:val="99"/>
    <w:semiHidden/>
    <w:rsid w:val="00362E78"/>
    <w:rPr>
      <w:b/>
      <w:bCs/>
    </w:rPr>
  </w:style>
  <w:style w:type="character" w:customStyle="1" w:styleId="PedmtkomenteChar">
    <w:name w:val="Předmět komentáře Char"/>
    <w:link w:val="Pedmtkomente"/>
    <w:uiPriority w:val="99"/>
    <w:semiHidden/>
    <w:locked/>
    <w:rsid w:val="00362E78"/>
    <w:rPr>
      <w:rFonts w:cs="Times New Roman"/>
      <w:b/>
      <w:bCs/>
      <w:sz w:val="20"/>
      <w:szCs w:val="20"/>
      <w:lang w:eastAsia="ar-SA" w:bidi="ar-SA"/>
    </w:rPr>
  </w:style>
  <w:style w:type="paragraph" w:styleId="Odstavecseseznamem">
    <w:name w:val="List Paragraph"/>
    <w:basedOn w:val="Normln"/>
    <w:uiPriority w:val="99"/>
    <w:qFormat/>
    <w:rsid w:val="00C8103C"/>
    <w:pPr>
      <w:ind w:left="720"/>
      <w:contextualSpacing/>
    </w:pPr>
  </w:style>
  <w:style w:type="table" w:styleId="Mkatabulky">
    <w:name w:val="Table Grid"/>
    <w:basedOn w:val="Normlntabulka"/>
    <w:uiPriority w:val="99"/>
    <w:locked/>
    <w:rsid w:val="005B3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semiHidden/>
    <w:rsid w:val="00EB761C"/>
    <w:rPr>
      <w:rFonts w:cs="Times New Roman"/>
      <w:color w:val="0000FF"/>
      <w:u w:val="single"/>
    </w:rPr>
  </w:style>
  <w:style w:type="paragraph" w:customStyle="1" w:styleId="Nadpis11">
    <w:name w:val="Nadpis 11"/>
    <w:basedOn w:val="Normln"/>
    <w:uiPriority w:val="99"/>
    <w:rsid w:val="005F61E3"/>
    <w:pPr>
      <w:tabs>
        <w:tab w:val="left" w:pos="283"/>
        <w:tab w:val="left" w:pos="496"/>
        <w:tab w:val="left" w:pos="779"/>
        <w:tab w:val="left" w:pos="1701"/>
        <w:tab w:val="left" w:pos="2197"/>
        <w:tab w:val="left" w:pos="2976"/>
      </w:tabs>
      <w:suppressAutoHyphens w:val="0"/>
      <w:jc w:val="center"/>
    </w:pPr>
    <w:rPr>
      <w:b/>
      <w:noProof/>
      <w:sz w:val="4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1409">
      <w:marLeft w:val="0"/>
      <w:marRight w:val="0"/>
      <w:marTop w:val="0"/>
      <w:marBottom w:val="0"/>
      <w:divBdr>
        <w:top w:val="none" w:sz="0" w:space="0" w:color="auto"/>
        <w:left w:val="none" w:sz="0" w:space="0" w:color="auto"/>
        <w:bottom w:val="none" w:sz="0" w:space="0" w:color="auto"/>
        <w:right w:val="none" w:sz="0" w:space="0" w:color="auto"/>
      </w:divBdr>
    </w:div>
    <w:div w:id="127211410">
      <w:marLeft w:val="0"/>
      <w:marRight w:val="0"/>
      <w:marTop w:val="0"/>
      <w:marBottom w:val="0"/>
      <w:divBdr>
        <w:top w:val="none" w:sz="0" w:space="0" w:color="auto"/>
        <w:left w:val="none" w:sz="0" w:space="0" w:color="auto"/>
        <w:bottom w:val="none" w:sz="0" w:space="0" w:color="auto"/>
        <w:right w:val="none" w:sz="0" w:space="0" w:color="auto"/>
      </w:divBdr>
    </w:div>
    <w:div w:id="1272114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oruba.com/index.php/cs/vedeni-organizace/23-kontakty-pro-cesky-jazyk/26-nekategorizovane-kontakty/16-baran-radek-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1988</Words>
  <Characters>11734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admin</dc:creator>
  <cp:lastModifiedBy>Spokova</cp:lastModifiedBy>
  <cp:revision>4</cp:revision>
  <cp:lastPrinted>2017-10-29T16:31:00Z</cp:lastPrinted>
  <dcterms:created xsi:type="dcterms:W3CDTF">2017-11-13T09:55:00Z</dcterms:created>
  <dcterms:modified xsi:type="dcterms:W3CDTF">2017-11-13T10:02:00Z</dcterms:modified>
</cp:coreProperties>
</file>