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F" w:rsidRDefault="00067231">
      <w:pPr>
        <w:pStyle w:val="Titulektabulky0"/>
        <w:framePr w:wrap="notBeside" w:vAnchor="text" w:hAnchor="text" w:xAlign="center" w:y="1"/>
        <w:shd w:val="clear" w:color="auto" w:fill="auto"/>
        <w:spacing w:line="130" w:lineRule="exact"/>
        <w:jc w:val="center"/>
      </w:pPr>
      <w:r>
        <w:t>GYMNÁZIUM VODĚRADSKÁ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104"/>
        <w:gridCol w:w="3614"/>
      </w:tblGrid>
      <w:tr w:rsidR="006D1D0F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Objednatel: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Gymnázium</w:t>
            </w:r>
          </w:p>
        </w:tc>
        <w:tc>
          <w:tcPr>
            <w:tcW w:w="36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IČO: 613 85 361</w:t>
            </w:r>
          </w:p>
        </w:tc>
      </w:tr>
      <w:tr w:rsidR="006D1D0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D1D0F" w:rsidRDefault="006D1D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Voděradská 900/2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Bankovní spojení:</w:t>
            </w:r>
          </w:p>
        </w:tc>
      </w:tr>
      <w:tr w:rsidR="006D1D0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D1D0F" w:rsidRDefault="006D1D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100 00 Praha 10 Strašnice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3673370237/0100</w:t>
            </w:r>
          </w:p>
        </w:tc>
      </w:tr>
      <w:tr w:rsidR="006D1D0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0F" w:rsidRDefault="006D1D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 xml:space="preserve">E-mail: </w:t>
            </w:r>
            <w:hyperlink r:id="rId7" w:history="1">
              <w:r>
                <w:rPr>
                  <w:rStyle w:val="Hypertextovodkaz"/>
                  <w:lang w:val="en-US"/>
                </w:rPr>
                <w:t>sekretariat@gymvod.cz</w:t>
              </w:r>
            </w:hyperlink>
          </w:p>
        </w:tc>
        <w:tc>
          <w:tcPr>
            <w:tcW w:w="3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Tel./</w:t>
            </w:r>
            <w:proofErr w:type="gramStart"/>
            <w:r>
              <w:t>fax :274817655/274815054</w:t>
            </w:r>
            <w:proofErr w:type="gramEnd"/>
          </w:p>
        </w:tc>
      </w:tr>
    </w:tbl>
    <w:p w:rsidR="006D1D0F" w:rsidRDefault="006D1D0F">
      <w:pPr>
        <w:rPr>
          <w:sz w:val="2"/>
          <w:szCs w:val="2"/>
        </w:rPr>
      </w:pPr>
    </w:p>
    <w:p w:rsidR="006D1D0F" w:rsidRDefault="006D1D0F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3043"/>
        <w:gridCol w:w="4714"/>
      </w:tblGrid>
      <w:tr w:rsidR="006D1D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Zhotovitel:</w:t>
            </w: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GESTO</w:t>
            </w:r>
          </w:p>
        </w:tc>
        <w:tc>
          <w:tcPr>
            <w:tcW w:w="47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D0F" w:rsidRDefault="004E352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IČO: 480 34 711</w:t>
            </w:r>
            <w:bookmarkStart w:id="0" w:name="_GoBack"/>
            <w:bookmarkEnd w:id="0"/>
          </w:p>
        </w:tc>
      </w:tr>
      <w:tr w:rsidR="006D1D0F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0F" w:rsidRDefault="006D1D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FFFFFF"/>
          </w:tcPr>
          <w:p w:rsidR="006D1D0F" w:rsidRDefault="004E352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Špitálská 885/2a, 190 00 Praha 9</w:t>
            </w:r>
          </w:p>
        </w:tc>
        <w:tc>
          <w:tcPr>
            <w:tcW w:w="4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D0F" w:rsidRDefault="00067231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  <w:hyperlink r:id="rId8" w:history="1">
              <w:r>
                <w:rPr>
                  <w:rStyle w:val="Hypertextovodkaz"/>
                  <w:lang w:val="en-US"/>
                </w:rPr>
                <w:t>gesto@gesto.cz</w:t>
              </w:r>
            </w:hyperlink>
          </w:p>
        </w:tc>
      </w:tr>
    </w:tbl>
    <w:p w:rsidR="006D1D0F" w:rsidRDefault="006D1D0F">
      <w:pPr>
        <w:rPr>
          <w:sz w:val="2"/>
          <w:szCs w:val="2"/>
        </w:rPr>
      </w:pPr>
    </w:p>
    <w:p w:rsidR="006D1D0F" w:rsidRDefault="00067231">
      <w:pPr>
        <w:pStyle w:val="Nadpis20"/>
        <w:keepNext/>
        <w:keepLines/>
        <w:shd w:val="clear" w:color="auto" w:fill="auto"/>
        <w:tabs>
          <w:tab w:val="left" w:leader="underscore" w:pos="7737"/>
        </w:tabs>
        <w:spacing w:before="399" w:after="418"/>
        <w:ind w:left="100" w:right="120"/>
      </w:pPr>
      <w:bookmarkStart w:id="1" w:name="bookmark0"/>
      <w:r>
        <w:rPr>
          <w:rStyle w:val="Nadpis28ptKurzva"/>
        </w:rPr>
        <w:t xml:space="preserve">Text </w:t>
      </w:r>
      <w:proofErr w:type="gramStart"/>
      <w:r>
        <w:rPr>
          <w:rStyle w:val="Nadpis28ptKurzva"/>
        </w:rPr>
        <w:t>objednávky :</w:t>
      </w:r>
      <w:r>
        <w:t xml:space="preserve"> Objednáváme</w:t>
      </w:r>
      <w:proofErr w:type="gramEnd"/>
      <w:r>
        <w:rPr>
          <w:rStyle w:val="Nadpis2TimesNewRoman"/>
          <w:rFonts w:eastAsia="Arial"/>
        </w:rPr>
        <w:t xml:space="preserve"> U</w:t>
      </w:r>
      <w:r>
        <w:t xml:space="preserve"> vás</w:t>
      </w:r>
      <w:r>
        <w:rPr>
          <w:rStyle w:val="Nadpis2TimesNewRoman"/>
          <w:rFonts w:eastAsia="Arial"/>
        </w:rPr>
        <w:t xml:space="preserve"> reorganizaci datového rozvaděče</w:t>
      </w:r>
      <w:r>
        <w:rPr>
          <w:rStyle w:val="Nadpis2TimesNewRoman95pt"/>
          <w:rFonts w:eastAsia="Arial"/>
        </w:rPr>
        <w:t xml:space="preserve"> B</w:t>
      </w:r>
      <w:r>
        <w:rPr>
          <w:rStyle w:val="Nadpis2TimesNewRoman"/>
          <w:rFonts w:eastAsia="Arial"/>
        </w:rPr>
        <w:t xml:space="preserve"> VÍZ</w:t>
      </w:r>
      <w:r>
        <w:t xml:space="preserve"> níže. </w:t>
      </w:r>
      <w:r>
        <w:rPr>
          <w:rStyle w:val="Nadpis21"/>
        </w:rPr>
        <w:t>Termín provedení: 25. -</w:t>
      </w:r>
      <w:proofErr w:type="gramStart"/>
      <w:r>
        <w:rPr>
          <w:rStyle w:val="Nadpis21"/>
        </w:rPr>
        <w:t>28.10.2017</w:t>
      </w:r>
      <w:proofErr w:type="gramEnd"/>
      <w:r>
        <w:tab/>
      </w:r>
      <w:bookmarkEnd w:id="1"/>
    </w:p>
    <w:p w:rsidR="006D1D0F" w:rsidRDefault="00067231">
      <w:pPr>
        <w:pStyle w:val="Nadpis30"/>
        <w:keepNext/>
        <w:keepLines/>
        <w:shd w:val="clear" w:color="auto" w:fill="auto"/>
        <w:spacing w:before="0"/>
        <w:ind w:left="100" w:right="120"/>
      </w:pPr>
      <w:bookmarkStart w:id="2" w:name="bookmark1"/>
      <w:r>
        <w:t>19. října 2017 Hedvika Berková bankovním převodem</w:t>
      </w:r>
      <w:bookmarkEnd w:id="2"/>
    </w:p>
    <w:p w:rsidR="006D1D0F" w:rsidRDefault="00067231">
      <w:pPr>
        <w:pStyle w:val="Nadpis30"/>
        <w:keepNext/>
        <w:keepLines/>
        <w:shd w:val="clear" w:color="auto" w:fill="auto"/>
        <w:spacing w:before="0" w:after="1680"/>
        <w:ind w:left="100"/>
      </w:pPr>
      <w:bookmarkStart w:id="3" w:name="bookmark2"/>
      <w:r>
        <w:t>Gymnázium, Voděradská 900/2, 100 00 Praha 10</w:t>
      </w:r>
      <w:bookmarkEnd w:id="3"/>
    </w:p>
    <w:p w:rsidR="006D1D0F" w:rsidRDefault="00067231">
      <w:pPr>
        <w:pStyle w:val="Zkladntext1"/>
        <w:shd w:val="clear" w:color="auto" w:fill="auto"/>
        <w:tabs>
          <w:tab w:val="left" w:pos="1924"/>
          <w:tab w:val="left" w:pos="3820"/>
        </w:tabs>
        <w:spacing w:before="0"/>
        <w:ind w:left="100"/>
      </w:pPr>
      <w:r>
        <w:t>Popis</w:t>
      </w:r>
      <w:r>
        <w:tab/>
        <w:t>Počet kusů</w:t>
      </w:r>
      <w:r>
        <w:tab/>
        <w:t>Cena za ks bez Cena celkem</w:t>
      </w:r>
    </w:p>
    <w:p w:rsidR="006D1D0F" w:rsidRDefault="00067231">
      <w:pPr>
        <w:pStyle w:val="Zkladntext1"/>
        <w:shd w:val="clear" w:color="auto" w:fill="auto"/>
        <w:tabs>
          <w:tab w:val="left" w:pos="5693"/>
        </w:tabs>
        <w:spacing w:before="0"/>
        <w:ind w:left="3840"/>
        <w:jc w:val="left"/>
      </w:pPr>
      <w:r>
        <w:t>DPH</w:t>
      </w:r>
      <w:r>
        <w:tab/>
        <w:t>bez DPH</w:t>
      </w:r>
    </w:p>
    <w:p w:rsidR="006D1D0F" w:rsidRDefault="00067231">
      <w:pPr>
        <w:pStyle w:val="Zkladntext1"/>
        <w:shd w:val="clear" w:color="auto" w:fill="auto"/>
        <w:tabs>
          <w:tab w:val="left" w:pos="1924"/>
          <w:tab w:val="left" w:pos="3820"/>
          <w:tab w:val="left" w:pos="5678"/>
        </w:tabs>
        <w:spacing w:before="0"/>
        <w:ind w:left="100"/>
      </w:pPr>
      <w:r>
        <w:t>RI7-33-60/60-B -</w:t>
      </w:r>
      <w:r>
        <w:tab/>
        <w:t>1</w:t>
      </w:r>
      <w:r>
        <w:tab/>
        <w:t>7 800,00 Kč</w:t>
      </w:r>
      <w:r>
        <w:tab/>
        <w:t>7 800,00 Kč</w:t>
      </w:r>
    </w:p>
    <w:p w:rsidR="006D1D0F" w:rsidRDefault="00067231">
      <w:pPr>
        <w:pStyle w:val="Zkladntext1"/>
        <w:shd w:val="clear" w:color="auto" w:fill="auto"/>
        <w:spacing w:before="0"/>
        <w:ind w:left="100" w:right="7960"/>
        <w:jc w:val="left"/>
      </w:pPr>
      <w:r>
        <w:t xml:space="preserve">stojanový rozvaděč, 19", v. 33U (1578mm), h. 600mm, š. 600mm, </w:t>
      </w:r>
      <w:proofErr w:type="spellStart"/>
      <w:r>
        <w:t>iSEVEN</w:t>
      </w:r>
      <w:proofErr w:type="spellEnd"/>
      <w:r>
        <w:t>, šedý</w:t>
      </w:r>
    </w:p>
    <w:p w:rsidR="006D1D0F" w:rsidRDefault="00067231">
      <w:pPr>
        <w:pStyle w:val="Zkladntext1"/>
        <w:shd w:val="clear" w:color="auto" w:fill="auto"/>
        <w:tabs>
          <w:tab w:val="left" w:pos="1934"/>
          <w:tab w:val="left" w:pos="3844"/>
          <w:tab w:val="left" w:pos="5682"/>
        </w:tabs>
        <w:spacing w:before="0"/>
        <w:ind w:left="100"/>
      </w:pPr>
      <w:r>
        <w:t>Montážní sada</w:t>
      </w:r>
      <w:r>
        <w:tab/>
        <w:t>15</w:t>
      </w:r>
      <w:r>
        <w:tab/>
        <w:t>19,00 Kč</w:t>
      </w:r>
      <w:r>
        <w:tab/>
        <w:t>285,00 Kč</w:t>
      </w:r>
    </w:p>
    <w:p w:rsidR="006D1D0F" w:rsidRDefault="00067231">
      <w:pPr>
        <w:pStyle w:val="Zkladntext1"/>
        <w:shd w:val="clear" w:color="auto" w:fill="auto"/>
        <w:spacing w:before="0"/>
        <w:ind w:left="100"/>
      </w:pPr>
      <w:r>
        <w:t>(šrouby)</w:t>
      </w:r>
    </w:p>
    <w:p w:rsidR="006D1D0F" w:rsidRDefault="00067231">
      <w:pPr>
        <w:pStyle w:val="Zkladntext1"/>
        <w:shd w:val="clear" w:color="auto" w:fill="auto"/>
        <w:tabs>
          <w:tab w:val="left" w:pos="1938"/>
          <w:tab w:val="left" w:pos="3849"/>
          <w:tab w:val="left" w:pos="5687"/>
        </w:tabs>
        <w:spacing w:before="0"/>
        <w:ind w:left="100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0,5 m</w:t>
      </w:r>
      <w:r>
        <w:tab/>
        <w:t>30</w:t>
      </w:r>
      <w:r>
        <w:tab/>
        <w:t>11,00 Kč</w:t>
      </w:r>
      <w:r>
        <w:tab/>
        <w:t>330,00 Kč</w:t>
      </w:r>
    </w:p>
    <w:p w:rsidR="006D1D0F" w:rsidRDefault="00067231">
      <w:pPr>
        <w:pStyle w:val="Zkladntext1"/>
        <w:shd w:val="clear" w:color="auto" w:fill="auto"/>
        <w:spacing w:before="0"/>
        <w:ind w:left="100"/>
      </w:pPr>
      <w:r>
        <w:t>šedý</w:t>
      </w:r>
    </w:p>
    <w:p w:rsidR="006D1D0F" w:rsidRDefault="00067231">
      <w:pPr>
        <w:pStyle w:val="Zkladntext1"/>
        <w:shd w:val="clear" w:color="auto" w:fill="auto"/>
        <w:tabs>
          <w:tab w:val="left" w:pos="1938"/>
          <w:tab w:val="left" w:pos="3844"/>
          <w:tab w:val="left" w:pos="5687"/>
        </w:tabs>
        <w:spacing w:before="0"/>
        <w:ind w:left="100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lm</w:t>
      </w:r>
      <w:proofErr w:type="spellEnd"/>
      <w:r>
        <w:tab/>
        <w:t>60</w:t>
      </w:r>
      <w:r>
        <w:tab/>
        <w:t>15,00 Kč</w:t>
      </w:r>
      <w:r>
        <w:tab/>
        <w:t>900,00 Kč</w:t>
      </w:r>
    </w:p>
    <w:p w:rsidR="006D1D0F" w:rsidRDefault="00067231">
      <w:pPr>
        <w:pStyle w:val="Zkladntext1"/>
        <w:shd w:val="clear" w:color="auto" w:fill="auto"/>
        <w:spacing w:before="0"/>
        <w:ind w:left="100"/>
      </w:pPr>
      <w:r>
        <w:t>šedý</w:t>
      </w:r>
    </w:p>
    <w:p w:rsidR="006D1D0F" w:rsidRDefault="00067231">
      <w:pPr>
        <w:pStyle w:val="Zkladntext1"/>
        <w:shd w:val="clear" w:color="auto" w:fill="auto"/>
        <w:tabs>
          <w:tab w:val="left" w:pos="1934"/>
          <w:tab w:val="left" w:pos="3815"/>
          <w:tab w:val="left" w:pos="5678"/>
        </w:tabs>
        <w:spacing w:before="0"/>
        <w:ind w:left="100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2 m</w:t>
      </w:r>
      <w:r>
        <w:tab/>
        <w:t>20</w:t>
      </w:r>
      <w:r>
        <w:tab/>
        <w:t>21,00 Kč</w:t>
      </w:r>
      <w:r>
        <w:tab/>
        <w:t>420,00 Kč</w:t>
      </w:r>
    </w:p>
    <w:p w:rsidR="006D1D0F" w:rsidRDefault="00067231">
      <w:pPr>
        <w:pStyle w:val="Zkladntext1"/>
        <w:shd w:val="clear" w:color="auto" w:fill="auto"/>
        <w:spacing w:before="0"/>
        <w:ind w:left="100"/>
      </w:pPr>
      <w:r>
        <w:t>šedý</w:t>
      </w:r>
    </w:p>
    <w:p w:rsidR="006D1D0F" w:rsidRDefault="00067231">
      <w:pPr>
        <w:pStyle w:val="Zkladntext60"/>
        <w:framePr w:h="304" w:vSpace="324" w:wrap="around" w:hAnchor="margin" w:x="6619" w:y="2"/>
        <w:shd w:val="clear" w:color="auto" w:fill="auto"/>
        <w:spacing w:line="250" w:lineRule="exact"/>
        <w:ind w:left="100"/>
      </w:pPr>
      <w:r>
        <w:rPr>
          <w:rStyle w:val="Zkladntext61"/>
        </w:rPr>
        <w:t>OBJEDNÁVKA</w:t>
      </w:r>
    </w:p>
    <w:p w:rsidR="006D1D0F" w:rsidRDefault="00067231">
      <w:pPr>
        <w:pStyle w:val="Zkladntext70"/>
        <w:framePr w:h="252" w:vSpace="8" w:wrap="around" w:hAnchor="margin" w:x="7161" w:y="371"/>
        <w:shd w:val="clear" w:color="auto" w:fill="auto"/>
        <w:spacing w:line="250" w:lineRule="exact"/>
        <w:ind w:left="100"/>
      </w:pPr>
      <w:proofErr w:type="gramStart"/>
      <w:r>
        <w:t>číslo : 86/2017</w:t>
      </w:r>
      <w:proofErr w:type="gramEnd"/>
    </w:p>
    <w:p w:rsidR="006D1D0F" w:rsidRDefault="00067231">
      <w:pPr>
        <w:pStyle w:val="Zkladntext30"/>
        <w:framePr w:w="1565" w:h="983" w:hSpace="402" w:vSpace="496" w:wrap="around" w:hAnchor="margin" w:x="103" w:y="5618"/>
        <w:shd w:val="clear" w:color="auto" w:fill="auto"/>
        <w:spacing w:line="245" w:lineRule="exact"/>
        <w:ind w:left="20" w:right="100"/>
      </w:pPr>
      <w:r>
        <w:t>V Praze dne: Vyřizuje: Způsob platby: Fakturu adresujte.</w:t>
      </w:r>
    </w:p>
    <w:p w:rsidR="006D1D0F" w:rsidRDefault="00067231">
      <w:pPr>
        <w:pStyle w:val="Zkladntext1"/>
        <w:shd w:val="clear" w:color="auto" w:fill="auto"/>
        <w:tabs>
          <w:tab w:val="left" w:pos="1938"/>
          <w:tab w:val="left" w:pos="3820"/>
          <w:tab w:val="left" w:pos="5682"/>
        </w:tabs>
        <w:spacing w:before="0"/>
        <w:ind w:left="100"/>
        <w:sectPr w:rsidR="006D1D0F">
          <w:type w:val="continuous"/>
          <w:pgSz w:w="11905" w:h="16837"/>
          <w:pgMar w:top="2943" w:right="538" w:bottom="1172" w:left="1767" w:header="0" w:footer="3" w:gutter="0"/>
          <w:cols w:space="720"/>
          <w:noEndnote/>
          <w:docGrid w:linePitch="360"/>
        </w:sectPr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3 m</w:t>
      </w:r>
      <w:r>
        <w:tab/>
        <w:t>10</w:t>
      </w:r>
      <w:r>
        <w:tab/>
        <w:t>28,00 Kč</w:t>
      </w:r>
      <w:r>
        <w:tab/>
        <w:t>280,00 Kč</w:t>
      </w:r>
    </w:p>
    <w:p w:rsidR="006D1D0F" w:rsidRDefault="00067231">
      <w:pPr>
        <w:pStyle w:val="Zkladntext80"/>
        <w:framePr w:h="148" w:wrap="around" w:vAnchor="text" w:hAnchor="margin" w:x="-7612" w:y="78"/>
        <w:shd w:val="clear" w:color="auto" w:fill="auto"/>
        <w:spacing w:line="140" w:lineRule="exact"/>
      </w:pPr>
      <w:r>
        <w:lastRenderedPageBreak/>
        <w:t>GYMNÁZIUM VODERADSKA</w:t>
      </w:r>
    </w:p>
    <w:p w:rsidR="006D1D0F" w:rsidRDefault="00067231">
      <w:pPr>
        <w:pStyle w:val="Nadpis10"/>
        <w:keepNext/>
        <w:keepLines/>
        <w:shd w:val="clear" w:color="auto" w:fill="auto"/>
        <w:spacing w:line="250" w:lineRule="exact"/>
        <w:sectPr w:rsidR="006D1D0F">
          <w:pgSz w:w="11905" w:h="16837"/>
          <w:pgMar w:top="3311" w:right="696" w:bottom="1473" w:left="8654" w:header="0" w:footer="3" w:gutter="0"/>
          <w:cols w:space="720"/>
          <w:noEndnote/>
          <w:docGrid w:linePitch="360"/>
        </w:sectPr>
      </w:pPr>
      <w:bookmarkStart w:id="4" w:name="bookmark3"/>
      <w:r>
        <w:lastRenderedPageBreak/>
        <w:t>OBJEDNAVKA</w:t>
      </w:r>
      <w:bookmarkEnd w:id="4"/>
    </w:p>
    <w:p w:rsidR="006D1D0F" w:rsidRDefault="006D1D0F">
      <w:pPr>
        <w:framePr w:w="9816" w:h="14" w:hRule="exact" w:wrap="notBeside" w:vAnchor="text" w:hAnchor="text" w:xAlign="center" w:y="1" w:anchorLock="1"/>
      </w:pPr>
    </w:p>
    <w:p w:rsidR="006D1D0F" w:rsidRDefault="00067231">
      <w:pPr>
        <w:rPr>
          <w:sz w:val="2"/>
          <w:szCs w:val="2"/>
        </w:rPr>
        <w:sectPr w:rsidR="006D1D0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lastRenderedPageBreak/>
        <w:t>šedý</w:t>
      </w:r>
    </w:p>
    <w:p w:rsidR="006D1D0F" w:rsidRDefault="00067231">
      <w:pPr>
        <w:pStyle w:val="Zkladntext1"/>
        <w:shd w:val="clear" w:color="auto" w:fill="auto"/>
        <w:tabs>
          <w:tab w:val="left" w:pos="3750"/>
          <w:tab w:val="left" w:pos="5578"/>
        </w:tabs>
        <w:spacing w:before="0"/>
        <w:ind w:left="20"/>
        <w:jc w:val="left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0,5 m 4</w:t>
      </w:r>
      <w:r>
        <w:tab/>
        <w:t>11,00 Kč</w:t>
      </w:r>
      <w:r>
        <w:tab/>
        <w:t>44,00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modrý</w:t>
      </w:r>
    </w:p>
    <w:p w:rsidR="006D1D0F" w:rsidRDefault="00067231">
      <w:pPr>
        <w:pStyle w:val="Zkladntext1"/>
        <w:shd w:val="clear" w:color="auto" w:fill="auto"/>
        <w:tabs>
          <w:tab w:val="left" w:pos="3754"/>
          <w:tab w:val="left" w:pos="5607"/>
        </w:tabs>
        <w:spacing w:before="0"/>
        <w:ind w:left="20"/>
        <w:jc w:val="left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lm</w:t>
      </w:r>
      <w:proofErr w:type="spellEnd"/>
      <w:r>
        <w:t xml:space="preserve"> 8</w:t>
      </w:r>
      <w:r>
        <w:tab/>
        <w:t>15,00 Kč</w:t>
      </w:r>
      <w:r>
        <w:tab/>
        <w:t>120,00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modrý</w:t>
      </w:r>
    </w:p>
    <w:p w:rsidR="006D1D0F" w:rsidRDefault="00067231">
      <w:pPr>
        <w:pStyle w:val="Zkladntext1"/>
        <w:shd w:val="clear" w:color="auto" w:fill="auto"/>
        <w:tabs>
          <w:tab w:val="left" w:pos="3726"/>
          <w:tab w:val="left" w:pos="5588"/>
        </w:tabs>
        <w:spacing w:before="0"/>
        <w:ind w:left="20"/>
        <w:jc w:val="left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2 m 4</w:t>
      </w:r>
      <w:r>
        <w:tab/>
        <w:t>21,00 Kč</w:t>
      </w:r>
      <w:r>
        <w:tab/>
        <w:t>84,00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modrý</w:t>
      </w:r>
    </w:p>
    <w:p w:rsidR="006D1D0F" w:rsidRDefault="00067231">
      <w:pPr>
        <w:pStyle w:val="Zkladntext1"/>
        <w:shd w:val="clear" w:color="auto" w:fill="auto"/>
        <w:tabs>
          <w:tab w:val="left" w:pos="3726"/>
          <w:tab w:val="left" w:pos="5602"/>
        </w:tabs>
        <w:spacing w:before="0"/>
        <w:ind w:left="20"/>
        <w:jc w:val="left"/>
      </w:pPr>
      <w:proofErr w:type="spellStart"/>
      <w:r>
        <w:t>Patch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3 m 4</w:t>
      </w:r>
      <w:r>
        <w:tab/>
        <w:t>28,00 Kč</w:t>
      </w:r>
      <w:r>
        <w:tab/>
        <w:t>112,00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modrý</w:t>
      </w:r>
    </w:p>
    <w:p w:rsidR="006D1D0F" w:rsidRDefault="00067231">
      <w:pPr>
        <w:pStyle w:val="Zkladntext1"/>
        <w:shd w:val="clear" w:color="auto" w:fill="auto"/>
        <w:tabs>
          <w:tab w:val="left" w:pos="1887"/>
          <w:tab w:val="left" w:pos="3730"/>
          <w:tab w:val="left" w:pos="5602"/>
        </w:tabs>
        <w:spacing w:before="0"/>
        <w:ind w:left="20"/>
        <w:jc w:val="left"/>
      </w:pPr>
      <w:r>
        <w:t>Vázací panel</w:t>
      </w:r>
      <w:r>
        <w:tab/>
        <w:t>5</w:t>
      </w:r>
      <w:r>
        <w:tab/>
        <w:t>250,00 Kč</w:t>
      </w:r>
      <w:r>
        <w:tab/>
        <w:t>1 250,00 Kč</w:t>
      </w:r>
    </w:p>
    <w:p w:rsidR="006D1D0F" w:rsidRDefault="00067231">
      <w:pPr>
        <w:pStyle w:val="Zkladntext1"/>
        <w:shd w:val="clear" w:color="auto" w:fill="auto"/>
        <w:tabs>
          <w:tab w:val="left" w:pos="3730"/>
          <w:tab w:val="left" w:pos="5602"/>
        </w:tabs>
        <w:spacing w:before="0"/>
        <w:ind w:left="20"/>
        <w:jc w:val="left"/>
      </w:pPr>
      <w:r>
        <w:t>Prodlužovací kabel 2</w:t>
      </w:r>
      <w:r>
        <w:tab/>
        <w:t>99,00 Kč</w:t>
      </w:r>
      <w:r>
        <w:tab/>
        <w:t>198,00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- s konektorem do UPS 4 zásuvky</w:t>
      </w:r>
    </w:p>
    <w:p w:rsidR="006D1D0F" w:rsidRDefault="00067231">
      <w:pPr>
        <w:pStyle w:val="Zkladntext1"/>
        <w:shd w:val="clear" w:color="auto" w:fill="auto"/>
        <w:tabs>
          <w:tab w:val="left" w:pos="3726"/>
          <w:tab w:val="left" w:pos="5578"/>
        </w:tabs>
        <w:spacing w:before="0"/>
        <w:ind w:left="20"/>
        <w:jc w:val="left"/>
      </w:pPr>
      <w:proofErr w:type="spellStart"/>
      <w:r>
        <w:t>Switch</w:t>
      </w:r>
      <w:proofErr w:type="spellEnd"/>
      <w:r>
        <w:t xml:space="preserve"> HP 2530 - 2</w:t>
      </w:r>
      <w:r>
        <w:tab/>
        <w:t>21 900,00 Kč</w:t>
      </w:r>
      <w:r>
        <w:tab/>
        <w:t>43 800,00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48G portů</w:t>
      </w:r>
    </w:p>
    <w:p w:rsidR="006D1D0F" w:rsidRDefault="00067231">
      <w:pPr>
        <w:pStyle w:val="Zkladntext1"/>
        <w:shd w:val="clear" w:color="auto" w:fill="auto"/>
        <w:tabs>
          <w:tab w:val="left" w:pos="3750"/>
          <w:tab w:val="left" w:pos="5607"/>
        </w:tabs>
        <w:spacing w:before="0"/>
        <w:ind w:left="20"/>
        <w:jc w:val="left"/>
      </w:pPr>
      <w:proofErr w:type="spellStart"/>
      <w:r>
        <w:t>Switch</w:t>
      </w:r>
      <w:proofErr w:type="spellEnd"/>
      <w:r>
        <w:t xml:space="preserve"> HP 2530 - 1</w:t>
      </w:r>
      <w:r>
        <w:tab/>
        <w:t>11 750,00 Kč</w:t>
      </w:r>
      <w:r>
        <w:tab/>
        <w:t>11 750,00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24G portů</w:t>
      </w:r>
    </w:p>
    <w:p w:rsidR="006D1D0F" w:rsidRDefault="00067231">
      <w:pPr>
        <w:pStyle w:val="Zkladntext1"/>
        <w:shd w:val="clear" w:color="auto" w:fill="auto"/>
        <w:tabs>
          <w:tab w:val="left" w:pos="3750"/>
          <w:tab w:val="left" w:pos="5607"/>
        </w:tabs>
        <w:spacing w:before="0"/>
        <w:ind w:left="20"/>
        <w:jc w:val="left"/>
      </w:pPr>
      <w:r>
        <w:t>APC Smart UPS 1</w:t>
      </w:r>
      <w:r>
        <w:tab/>
        <w:t>14 900,00 Kč</w:t>
      </w:r>
      <w:r>
        <w:tab/>
        <w:t>14 900,00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 xml:space="preserve">(1500 VA), </w:t>
      </w:r>
      <w:proofErr w:type="spellStart"/>
      <w:r>
        <w:t>rack</w:t>
      </w:r>
      <w:proofErr w:type="spellEnd"/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provedení</w:t>
      </w:r>
    </w:p>
    <w:p w:rsidR="006D1D0F" w:rsidRDefault="00067231">
      <w:pPr>
        <w:pStyle w:val="Zkladntext1"/>
        <w:shd w:val="clear" w:color="auto" w:fill="auto"/>
        <w:tabs>
          <w:tab w:val="left" w:pos="3759"/>
          <w:tab w:val="left" w:pos="5607"/>
        </w:tabs>
        <w:spacing w:before="0"/>
        <w:ind w:left="20"/>
        <w:jc w:val="left"/>
      </w:pPr>
      <w:r>
        <w:t>Drobný instalační 1</w:t>
      </w:r>
      <w:r>
        <w:tab/>
        <w:t>1000,00 Kč</w:t>
      </w:r>
      <w:r>
        <w:tab/>
        <w:t>1 000,00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materiál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(vyvažovači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pásky, spojovací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materiál, UPS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koncovky, tmely)</w:t>
      </w:r>
    </w:p>
    <w:p w:rsidR="006D1D0F" w:rsidRDefault="00067231">
      <w:pPr>
        <w:pStyle w:val="Zkladntext1"/>
        <w:shd w:val="clear" w:color="auto" w:fill="auto"/>
        <w:tabs>
          <w:tab w:val="left" w:pos="3735"/>
          <w:tab w:val="left" w:pos="5593"/>
        </w:tabs>
        <w:spacing w:before="0"/>
        <w:ind w:left="20"/>
        <w:jc w:val="left"/>
      </w:pPr>
      <w:r>
        <w:t>Montáž nového 1</w:t>
      </w:r>
      <w:r>
        <w:tab/>
        <w:t>8 000,00 Kč</w:t>
      </w:r>
      <w:r>
        <w:tab/>
        <w:t>8 000,00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rozvaděče +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manipulace</w:t>
      </w:r>
    </w:p>
    <w:p w:rsidR="006D1D0F" w:rsidRDefault="00067231">
      <w:pPr>
        <w:pStyle w:val="Zkladntext1"/>
        <w:shd w:val="clear" w:color="auto" w:fill="auto"/>
        <w:tabs>
          <w:tab w:val="left" w:pos="3726"/>
          <w:tab w:val="left" w:pos="5583"/>
        </w:tabs>
        <w:spacing w:before="0"/>
        <w:ind w:left="20"/>
        <w:jc w:val="left"/>
      </w:pPr>
      <w:r>
        <w:t>Demontáž starých 1</w:t>
      </w:r>
      <w:r>
        <w:tab/>
        <w:t>4 000,00 Kč</w:t>
      </w:r>
      <w:r>
        <w:tab/>
        <w:t>4 000,00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proofErr w:type="spellStart"/>
      <w:r>
        <w:t>rack</w:t>
      </w:r>
      <w:proofErr w:type="spellEnd"/>
      <w:r>
        <w:t xml:space="preserve"> rozvaděčů +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manipulace</w:t>
      </w:r>
    </w:p>
    <w:p w:rsidR="006D1D0F" w:rsidRDefault="00067231">
      <w:pPr>
        <w:pStyle w:val="Zkladntext1"/>
        <w:shd w:val="clear" w:color="auto" w:fill="auto"/>
        <w:tabs>
          <w:tab w:val="left" w:pos="1902"/>
          <w:tab w:val="left" w:pos="3730"/>
          <w:tab w:val="left" w:pos="5583"/>
        </w:tabs>
        <w:spacing w:before="0"/>
        <w:ind w:left="20"/>
        <w:jc w:val="left"/>
      </w:pPr>
      <w:r>
        <w:t>Demontáž</w:t>
      </w:r>
      <w:r>
        <w:tab/>
        <w:t>1</w:t>
      </w:r>
      <w:r>
        <w:tab/>
        <w:t>6 000,00 Kč</w:t>
      </w:r>
      <w:r>
        <w:tab/>
        <w:t>6 000,00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technologie- staré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rozvaděče</w:t>
      </w:r>
    </w:p>
    <w:p w:rsidR="006D1D0F" w:rsidRDefault="00067231">
      <w:pPr>
        <w:pStyle w:val="Zkladntext1"/>
        <w:shd w:val="clear" w:color="auto" w:fill="auto"/>
        <w:tabs>
          <w:tab w:val="left" w:pos="1906"/>
          <w:tab w:val="left" w:pos="3730"/>
          <w:tab w:val="left" w:pos="5588"/>
        </w:tabs>
        <w:spacing w:before="0"/>
        <w:ind w:left="20"/>
        <w:jc w:val="left"/>
      </w:pPr>
      <w:r>
        <w:t xml:space="preserve">Montáž </w:t>
      </w:r>
      <w:proofErr w:type="spellStart"/>
      <w:r>
        <w:t>patch</w:t>
      </w:r>
      <w:proofErr w:type="spellEnd"/>
      <w:r>
        <w:tab/>
        <w:t>15</w:t>
      </w:r>
      <w:r>
        <w:tab/>
        <w:t>60,00 Kč</w:t>
      </w:r>
      <w:r>
        <w:tab/>
        <w:t>900,00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panelů a vázacích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panelů</w:t>
      </w:r>
    </w:p>
    <w:p w:rsidR="006D1D0F" w:rsidRDefault="00067231">
      <w:pPr>
        <w:pStyle w:val="Zkladntext1"/>
        <w:shd w:val="clear" w:color="auto" w:fill="auto"/>
        <w:tabs>
          <w:tab w:val="left" w:pos="3750"/>
          <w:tab w:val="left" w:pos="5583"/>
        </w:tabs>
        <w:spacing w:before="0"/>
        <w:ind w:left="20"/>
        <w:jc w:val="left"/>
      </w:pPr>
      <w:r>
        <w:t xml:space="preserve">Montáž </w:t>
      </w:r>
      <w:proofErr w:type="spellStart"/>
      <w:r>
        <w:t>switch</w:t>
      </w:r>
      <w:proofErr w:type="spellEnd"/>
      <w:r>
        <w:t xml:space="preserve"> a 4</w:t>
      </w:r>
      <w:r>
        <w:tab/>
        <w:t>150,00 Kč</w:t>
      </w:r>
      <w:r>
        <w:tab/>
        <w:t>600,00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UPS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(nový rozvaděč)</w:t>
      </w:r>
    </w:p>
    <w:p w:rsidR="006D1D0F" w:rsidRDefault="00067231">
      <w:pPr>
        <w:pStyle w:val="Zkladntext1"/>
        <w:shd w:val="clear" w:color="auto" w:fill="auto"/>
        <w:tabs>
          <w:tab w:val="left" w:pos="3735"/>
          <w:tab w:val="left" w:pos="5612"/>
        </w:tabs>
        <w:spacing w:before="0"/>
        <w:ind w:left="20"/>
        <w:jc w:val="left"/>
      </w:pPr>
      <w:r>
        <w:t>Popis zapojení 3</w:t>
      </w:r>
      <w:r>
        <w:tab/>
        <w:t>6 000,00 Kč</w:t>
      </w:r>
      <w:r>
        <w:tab/>
        <w:t>18 000,00 Kč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r>
        <w:t>sítě, instalace a</w:t>
      </w:r>
    </w:p>
    <w:p w:rsidR="006D1D0F" w:rsidRDefault="00067231">
      <w:pPr>
        <w:pStyle w:val="Zkladntext20"/>
        <w:shd w:val="clear" w:color="auto" w:fill="auto"/>
        <w:spacing w:line="245" w:lineRule="exact"/>
        <w:ind w:left="20"/>
      </w:pPr>
      <w:r>
        <w:t>konfigurace</w:t>
      </w:r>
    </w:p>
    <w:p w:rsidR="006D1D0F" w:rsidRDefault="00067231">
      <w:pPr>
        <w:pStyle w:val="Zkladntext1"/>
        <w:shd w:val="clear" w:color="auto" w:fill="auto"/>
        <w:spacing w:before="0"/>
        <w:ind w:left="20"/>
        <w:jc w:val="left"/>
      </w:pPr>
      <w:proofErr w:type="spellStart"/>
      <w:r>
        <w:t>switchů</w:t>
      </w:r>
      <w:proofErr w:type="spellEnd"/>
    </w:p>
    <w:p w:rsidR="006D1D0F" w:rsidRDefault="00067231">
      <w:pPr>
        <w:pStyle w:val="Nadpis40"/>
        <w:keepNext/>
        <w:keepLines/>
        <w:shd w:val="clear" w:color="auto" w:fill="auto"/>
        <w:tabs>
          <w:tab w:val="left" w:pos="3740"/>
        </w:tabs>
        <w:ind w:left="20"/>
      </w:pPr>
      <w:bookmarkStart w:id="5" w:name="bookmark4"/>
      <w:r>
        <w:rPr>
          <w:rStyle w:val="Nadpis4Tun"/>
        </w:rPr>
        <w:t>Celkem bez</w:t>
      </w:r>
      <w:r>
        <w:t xml:space="preserve"> DPH</w:t>
      </w:r>
      <w:r>
        <w:tab/>
        <w:t>120 773,00 Kč</w:t>
      </w:r>
      <w:bookmarkEnd w:id="5"/>
    </w:p>
    <w:p w:rsidR="006D1D0F" w:rsidRDefault="00067231">
      <w:pPr>
        <w:pStyle w:val="Nadpis40"/>
        <w:keepNext/>
        <w:keepLines/>
        <w:shd w:val="clear" w:color="auto" w:fill="auto"/>
        <w:tabs>
          <w:tab w:val="left" w:pos="3730"/>
        </w:tabs>
        <w:ind w:left="20"/>
      </w:pPr>
      <w:bookmarkStart w:id="6" w:name="bookmark5"/>
      <w:r>
        <w:t>DPH 21%</w:t>
      </w:r>
      <w:r>
        <w:tab/>
        <w:t>25 362,33 Kč</w:t>
      </w:r>
      <w:bookmarkEnd w:id="6"/>
    </w:p>
    <w:p w:rsidR="006D1D0F" w:rsidRDefault="00067231">
      <w:pPr>
        <w:pStyle w:val="Nadpis40"/>
        <w:keepNext/>
        <w:keepLines/>
        <w:shd w:val="clear" w:color="auto" w:fill="auto"/>
        <w:tabs>
          <w:tab w:val="left" w:pos="3735"/>
        </w:tabs>
        <w:ind w:left="20"/>
      </w:pPr>
      <w:bookmarkStart w:id="7" w:name="bookmark6"/>
      <w:r>
        <w:rPr>
          <w:rStyle w:val="Nadpis4Tun"/>
        </w:rPr>
        <w:t>Celkem</w:t>
      </w:r>
      <w:r>
        <w:t xml:space="preserve"> s DPH</w:t>
      </w:r>
      <w:r>
        <w:tab/>
        <w:t>146 135,33 Kč</w:t>
      </w:r>
      <w:bookmarkEnd w:id="7"/>
    </w:p>
    <w:sectPr w:rsidR="006D1D0F">
      <w:type w:val="continuous"/>
      <w:pgSz w:w="11905" w:h="16837"/>
      <w:pgMar w:top="3311" w:right="2748" w:bottom="1473" w:left="2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31" w:rsidRDefault="00067231">
      <w:r>
        <w:separator/>
      </w:r>
    </w:p>
  </w:endnote>
  <w:endnote w:type="continuationSeparator" w:id="0">
    <w:p w:rsidR="00067231" w:rsidRDefault="000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31" w:rsidRDefault="00067231"/>
  </w:footnote>
  <w:footnote w:type="continuationSeparator" w:id="0">
    <w:p w:rsidR="00067231" w:rsidRDefault="00067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0F"/>
    <w:rsid w:val="00067231"/>
    <w:rsid w:val="004E3526"/>
    <w:rsid w:val="006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  <w:u w:val="singl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8ptKurzva">
    <w:name w:val="Nadpis #2 + 8 pt;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Nadpis2TimesNewRoman">
    <w:name w:val="Nadpis #2 + Times New Roman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TimesNewRoman95pt">
    <w:name w:val="Nadpis #2 + Times New Roman;9;5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Tun">
    <w:name w:val="Nadpis #4 +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0"/>
      <w:sz w:val="25"/>
      <w:szCs w:val="2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180" w:line="542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45" w:lineRule="exac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68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60"/>
      <w:sz w:val="25"/>
      <w:szCs w:val="2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  <w:u w:val="singl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8ptKurzva">
    <w:name w:val="Nadpis #2 + 8 pt;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Nadpis2TimesNewRoman">
    <w:name w:val="Nadpis #2 + Times New Roman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TimesNewRoman95pt">
    <w:name w:val="Nadpis #2 + Times New Roman;9;5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Tun">
    <w:name w:val="Nadpis #4 +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0"/>
      <w:sz w:val="25"/>
      <w:szCs w:val="2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180" w:line="542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45" w:lineRule="exac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68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60"/>
      <w:sz w:val="25"/>
      <w:szCs w:val="2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o@ges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ymvo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2017-11-13T09:36:00Z</dcterms:created>
  <dcterms:modified xsi:type="dcterms:W3CDTF">2017-11-13T09:38:00Z</dcterms:modified>
</cp:coreProperties>
</file>