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7" w:type="dxa"/>
        <w:tblInd w:w="-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2240"/>
        <w:gridCol w:w="1885"/>
      </w:tblGrid>
      <w:tr w:rsidR="0025425F" w:rsidTr="0080396D">
        <w:trPr>
          <w:trHeight w:val="305"/>
        </w:trPr>
        <w:tc>
          <w:tcPr>
            <w:tcW w:w="501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25425F" w:rsidRDefault="0025425F" w:rsidP="004D6952">
            <w:pPr>
              <w:snapToGrid w:val="0"/>
              <w:spacing w:after="0"/>
              <w:ind w:left="708" w:hanging="708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Specifikace dodávky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25425F" w:rsidRDefault="0025425F" w:rsidP="004D6952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25425F" w:rsidRDefault="0025425F" w:rsidP="004D6952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hodnota*</w:t>
            </w:r>
          </w:p>
          <w:p w:rsidR="0025425F" w:rsidRDefault="0025425F" w:rsidP="004D695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25425F" w:rsidTr="0080396D">
        <w:trPr>
          <w:trHeight w:val="619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596D83" w:rsidRDefault="00596D83" w:rsidP="00596D83">
            <w:pPr>
              <w:pStyle w:val="Zhla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IROP_I_02_Systém pro n</w:t>
            </w:r>
            <w:r w:rsidRPr="006B707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 w:rsidRPr="006B707B">
              <w:rPr>
                <w:rFonts w:ascii="Arial" w:hAnsi="Arial" w:cs="Arial"/>
                <w:b/>
              </w:rPr>
              <w:t xml:space="preserve">hyperemické stanovení </w:t>
            </w:r>
            <w:proofErr w:type="spellStart"/>
            <w:r w:rsidRPr="006B707B">
              <w:rPr>
                <w:rFonts w:ascii="Arial" w:hAnsi="Arial" w:cs="Arial"/>
                <w:b/>
              </w:rPr>
              <w:t>hemodynamické</w:t>
            </w:r>
            <w:proofErr w:type="spellEnd"/>
            <w:r w:rsidRPr="006B707B">
              <w:rPr>
                <w:rFonts w:ascii="Arial" w:hAnsi="Arial" w:cs="Arial"/>
                <w:b/>
              </w:rPr>
              <w:t xml:space="preserve"> významnosti stenózy</w:t>
            </w:r>
          </w:p>
          <w:p w:rsidR="00D9414C" w:rsidRPr="00072B1F" w:rsidRDefault="00D9414C" w:rsidP="00D9414C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072B1F">
              <w:rPr>
                <w:rFonts w:cs="Arial"/>
                <w:bCs/>
              </w:rPr>
              <w:t>V rámci veřejné zakázky bude soutěžen přístroj pro stanovení stenózy 1ks pro oddělení intervenční kardiologie, KKN a.s.</w:t>
            </w:r>
          </w:p>
          <w:p w:rsidR="0025425F" w:rsidRPr="00D9414C" w:rsidRDefault="00D9414C" w:rsidP="00D9414C">
            <w:pPr>
              <w:pStyle w:val="Zhlav"/>
              <w:jc w:val="center"/>
              <w:rPr>
                <w:rFonts w:ascii="Arial" w:hAnsi="Arial" w:cs="Arial"/>
                <w:b/>
                <w:sz w:val="32"/>
              </w:rPr>
            </w:pPr>
            <w:r w:rsidRPr="00072B1F">
              <w:rPr>
                <w:rFonts w:ascii="Arial" w:hAnsi="Arial" w:cs="Arial"/>
                <w:bCs/>
                <w:sz w:val="20"/>
              </w:rPr>
              <w:t>Zadavatel nepřipouští žádné odchylky mimo rámec číselných hodnot parametrů uvedených níže.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25425F" w:rsidRDefault="0025425F" w:rsidP="004D6952">
            <w:pPr>
              <w:pStyle w:val="Zhlav"/>
              <w:snapToGrid w:val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</w:t>
            </w:r>
            <w:r w:rsidR="002F64F1">
              <w:rPr>
                <w:rFonts w:ascii="Arial" w:hAnsi="Arial"/>
                <w:b/>
                <w:bCs/>
              </w:rPr>
              <w:t>ks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595316" w:rsidRDefault="00595316" w:rsidP="004D69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95316" w:rsidRDefault="00595316" w:rsidP="004D69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ANO</w:t>
            </w:r>
          </w:p>
          <w:p w:rsidR="00595316" w:rsidRDefault="00595316" w:rsidP="004D69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25425F" w:rsidRDefault="00831346" w:rsidP="004D6952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998 000 Kč bez DPH</w:t>
            </w:r>
          </w:p>
        </w:tc>
      </w:tr>
      <w:tr w:rsidR="0025425F" w:rsidTr="0080396D">
        <w:trPr>
          <w:trHeight w:val="83"/>
        </w:trPr>
        <w:tc>
          <w:tcPr>
            <w:tcW w:w="7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5425F" w:rsidRPr="004E607D" w:rsidRDefault="0025425F" w:rsidP="009C5C88">
            <w:pPr>
              <w:snapToGrid w:val="0"/>
              <w:spacing w:after="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E607D">
              <w:rPr>
                <w:rFonts w:ascii="Arial" w:hAnsi="Arial" w:cs="Arial"/>
                <w:b/>
                <w:bCs/>
                <w:color w:val="FF0000"/>
                <w:sz w:val="20"/>
              </w:rPr>
              <w:t>O</w:t>
            </w:r>
            <w:r w:rsidR="00FE33A0">
              <w:rPr>
                <w:rFonts w:ascii="Arial" w:hAnsi="Arial" w:cs="Arial"/>
                <w:b/>
                <w:bCs/>
                <w:color w:val="FF0000"/>
                <w:sz w:val="20"/>
              </w:rPr>
              <w:t>bchodní název a typové označení</w:t>
            </w:r>
            <w:r w:rsidR="008B7486">
              <w:rPr>
                <w:rFonts w:ascii="Arial" w:hAnsi="Arial" w:cs="Arial"/>
                <w:b/>
                <w:bCs/>
                <w:color w:val="FF0000"/>
                <w:sz w:val="20"/>
              </w:rPr>
              <w:t>:</w:t>
            </w:r>
            <w:r w:rsidR="00831346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Control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Console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 II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Volcano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 + Instant free-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wave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 Ratio Modality + Scout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Pullback</w:t>
            </w:r>
            <w:proofErr w:type="spellEnd"/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425F" w:rsidRDefault="00831346" w:rsidP="004D695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SW 435-0100.30</w:t>
            </w:r>
          </w:p>
        </w:tc>
      </w:tr>
      <w:tr w:rsidR="0025425F" w:rsidTr="0080396D">
        <w:trPr>
          <w:trHeight w:val="83"/>
        </w:trPr>
        <w:tc>
          <w:tcPr>
            <w:tcW w:w="72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5425F" w:rsidRPr="004E607D" w:rsidRDefault="00FE33A0" w:rsidP="009C5C88">
            <w:pPr>
              <w:snapToGrid w:val="0"/>
              <w:spacing w:after="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Výrobce</w:t>
            </w:r>
            <w:r w:rsidR="008B7486">
              <w:rPr>
                <w:rFonts w:ascii="Arial" w:hAnsi="Arial" w:cs="Arial"/>
                <w:b/>
                <w:bCs/>
                <w:color w:val="FF0000"/>
                <w:sz w:val="20"/>
              </w:rPr>
              <w:t>:</w:t>
            </w:r>
            <w:r w:rsidR="00831346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Volcano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Corporation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, 2870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Kilgore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Road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, </w:t>
            </w:r>
            <w:proofErr w:type="spellStart"/>
            <w:r w:rsidR="00831346">
              <w:rPr>
                <w:rFonts w:ascii="Arial" w:hAnsi="Arial" w:cs="Arial"/>
                <w:b/>
                <w:bCs/>
                <w:sz w:val="20"/>
              </w:rPr>
              <w:t>Rancho</w:t>
            </w:r>
            <w:proofErr w:type="spellEnd"/>
            <w:r w:rsidR="00831346">
              <w:rPr>
                <w:rFonts w:ascii="Arial" w:hAnsi="Arial" w:cs="Arial"/>
                <w:b/>
                <w:bCs/>
                <w:sz w:val="20"/>
              </w:rPr>
              <w:t xml:space="preserve"> Cordova, CA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25425F" w:rsidRDefault="0025425F" w:rsidP="004D6952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465854" w:rsidRPr="009C5C88" w:rsidTr="00465854">
        <w:trPr>
          <w:trHeight w:val="147"/>
        </w:trPr>
        <w:tc>
          <w:tcPr>
            <w:tcW w:w="9137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465854" w:rsidRPr="00310D39" w:rsidRDefault="00465854" w:rsidP="00465854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C5C88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ovládací konzole</w:t>
            </w:r>
            <w:r w:rsidR="009C5C88" w:rsidRPr="009C5C88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Měření intravaskulárního krevního tlaku ve všech krevních cévách, včetně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koronárních a periferních cév </w:t>
            </w: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to při diagnostických a/nebo intervenčních zákrocích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Měření frakční průtokové rezervy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Automatické nulování měřicího senzoru po připojení 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pacientské jednotce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Možnost nastavení měřítka zobrazovaného EKG signálu i tlaků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Komp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atibilita 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angiolinkou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Philips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Allura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Xper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FD 20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Možnost archivace anonymizovaných studií k prezentačním účelům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Trackball</w:t>
            </w:r>
            <w:proofErr w:type="spellEnd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 xml:space="preserve">Manžeta </w:t>
            </w:r>
            <w:proofErr w:type="spellStart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trackballu</w:t>
            </w:r>
            <w:proofErr w:type="spellEnd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 xml:space="preserve"> proti zatečení kapalin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 xml:space="preserve">Klávesy rychlých funkcí </w:t>
            </w:r>
            <w:r w:rsidRPr="007712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 stanovení </w:t>
            </w:r>
            <w:proofErr w:type="spellStart"/>
            <w:r w:rsidRPr="0077123B">
              <w:rPr>
                <w:rFonts w:ascii="Arial" w:hAnsi="Arial" w:cs="Arial"/>
                <w:color w:val="000000" w:themeColor="text1"/>
                <w:sz w:val="20"/>
                <w:szCs w:val="20"/>
              </w:rPr>
              <w:t>hemodynamické</w:t>
            </w:r>
            <w:proofErr w:type="spellEnd"/>
            <w:r w:rsidRPr="0077123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významnosti stenózy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465854">
        <w:trPr>
          <w:trHeight w:val="284"/>
        </w:trPr>
        <w:tc>
          <w:tcPr>
            <w:tcW w:w="501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Klávesy odolné proti zatečení </w:t>
            </w:r>
          </w:p>
        </w:tc>
        <w:tc>
          <w:tcPr>
            <w:tcW w:w="224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A1456F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Podsvícení kláves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A1456F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Připojení USB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A1456F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Napájení jedním USB konektorem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A1456F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 xml:space="preserve">Možnost použití na </w:t>
            </w:r>
            <w:proofErr w:type="spellStart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ovladovně</w:t>
            </w:r>
            <w:proofErr w:type="spellEnd"/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A1456F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Možnost použití na sále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1346" w:rsidRDefault="00831346" w:rsidP="00831346">
            <w:pPr>
              <w:jc w:val="center"/>
            </w:pPr>
            <w:r w:rsidRPr="00A17AC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A1456F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 xml:space="preserve">Montážní </w:t>
            </w:r>
            <w:proofErr w:type="spellStart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kit</w:t>
            </w:r>
            <w:proofErr w:type="spellEnd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 xml:space="preserve"> na </w:t>
            </w:r>
            <w:proofErr w:type="spellStart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bedside</w:t>
            </w:r>
            <w:proofErr w:type="spellEnd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255F23">
              <w:rPr>
                <w:rFonts w:ascii="Arial" w:hAnsi="Arial" w:cs="Arial"/>
                <w:color w:val="222222"/>
                <w:sz w:val="20"/>
                <w:szCs w:val="20"/>
              </w:rPr>
              <w:t>rail</w:t>
            </w:r>
            <w:proofErr w:type="spellEnd"/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5F2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831346" w:rsidRDefault="00831346" w:rsidP="0083134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RPr="00255F23" w:rsidTr="00255F23">
        <w:trPr>
          <w:trHeight w:val="284"/>
        </w:trPr>
        <w:tc>
          <w:tcPr>
            <w:tcW w:w="91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31346" w:rsidRPr="00B878A9" w:rsidRDefault="00831346" w:rsidP="0083134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878A9">
              <w:rPr>
                <w:rFonts w:ascii="Arial" w:hAnsi="Arial" w:cs="Arial"/>
                <w:b/>
                <w:color w:val="000000"/>
                <w:sz w:val="20"/>
                <w:szCs w:val="20"/>
              </w:rPr>
              <w:t>Zjištění funkční významnosti stenózy bez nutnosti farmakologického navození hyperemie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B878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včetně: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Zjištění funkční významnosti stenózy bez nutnosti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farmakologického navození hyperemie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9104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Stanovení okamžitého poměru tlaků v koronární tepně distálně za stenózou a arteriálního tlaku při minimálním a konstantním odporu koronárních tepen v diastolické fázi srdečního cyklu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9104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Posouzení úspěšnosti intervenčních zákroků pomocí vyhodnocení hemodynamiky před zahájením léčby a po jejím ukončení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910403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95316" w:rsidTr="00273D3B">
        <w:trPr>
          <w:trHeight w:val="348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5316" w:rsidRPr="00255F23" w:rsidRDefault="00595316" w:rsidP="005953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Rozsah měření tlaku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5316" w:rsidRPr="00255F23" w:rsidRDefault="00595316" w:rsidP="00595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–30 až +330 mmHg</w:t>
            </w:r>
          </w:p>
          <w:p w:rsidR="00595316" w:rsidRPr="00255F23" w:rsidRDefault="00595316" w:rsidP="00595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(tolerance ± 10%)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316" w:rsidRDefault="00595316" w:rsidP="00595316">
            <w:pPr>
              <w:jc w:val="center"/>
            </w:pPr>
            <w:r w:rsidRPr="005628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95316" w:rsidTr="00273D3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5316" w:rsidRPr="00255F23" w:rsidRDefault="00595316" w:rsidP="005953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Zpoždění měření tlaku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5316" w:rsidRPr="00255F23" w:rsidRDefault="00595316" w:rsidP="00595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 xml:space="preserve">max. 40 </w:t>
            </w:r>
            <w:proofErr w:type="spellStart"/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ms</w:t>
            </w:r>
            <w:proofErr w:type="spellEnd"/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316" w:rsidRDefault="00595316" w:rsidP="00595316">
            <w:pPr>
              <w:jc w:val="center"/>
            </w:pPr>
            <w:r w:rsidRPr="005628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95316" w:rsidTr="00273D3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5316" w:rsidRPr="00255F23" w:rsidRDefault="00595316" w:rsidP="005953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Přesnost měření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5316" w:rsidRPr="00255F23" w:rsidRDefault="00595316" w:rsidP="00595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 xml:space="preserve">max. ± 3 %  </w:t>
            </w: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br/>
              <w:t>(&gt; 100 mmHg)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316" w:rsidRDefault="00595316" w:rsidP="00595316">
            <w:pPr>
              <w:jc w:val="center"/>
            </w:pPr>
            <w:r w:rsidRPr="005628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595316" w:rsidTr="00273D3B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95316" w:rsidRPr="00255F23" w:rsidRDefault="00595316" w:rsidP="005953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Rychlost vyšetření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5316" w:rsidRPr="00255F23" w:rsidRDefault="00595316" w:rsidP="005953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min. 5 srdečních cyklů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5316" w:rsidRDefault="00595316" w:rsidP="00595316">
            <w:pPr>
              <w:jc w:val="center"/>
            </w:pPr>
            <w:r w:rsidRPr="005628B0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Archivace měření společně s pacientskými daty v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nemocniční síti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F7460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Archivace aktuálních snímků obrazovky i na externí paměťové USB medium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F74601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91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31346" w:rsidRPr="00B878A9" w:rsidRDefault="00831346" w:rsidP="0083134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878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Možnost bodového stanovení funkční významnosti stenózy bez nutnosti farmakologického navození hyperemie i měření po délce cévy metodou mechanického </w:t>
            </w:r>
            <w:proofErr w:type="spellStart"/>
            <w:r w:rsidRPr="00B878A9">
              <w:rPr>
                <w:rFonts w:ascii="Arial" w:hAnsi="Arial" w:cs="Arial"/>
                <w:b/>
                <w:color w:val="000000"/>
                <w:sz w:val="20"/>
                <w:szCs w:val="20"/>
              </w:rPr>
              <w:t>pullbacku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B878A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včetně:</w:t>
            </w:r>
          </w:p>
        </w:tc>
        <w:bookmarkStart w:id="0" w:name="_GoBack"/>
        <w:bookmarkEnd w:id="0"/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Hodnocení významnosti sériových stenóz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91F6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Možnost rozlišení stenóz a difuzního postižení tepen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91F6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Kontinuální měření v každém srdečním cyklu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91F6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Možnost zobrazení nezpracovaných hodnot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A91F6C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 xml:space="preserve">Filtrování hodnot mimo měřicí rozsah tepové frekvence 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f ˂ 30/min a f˃150/min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Pr="0068648A" w:rsidRDefault="00595316" w:rsidP="0083134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Filtrování hodnot cyklů bez použitelné diastolické periody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34196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Možnost anotace jednotlivých cyklů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341965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Archivace měření společně s pacientskými daty v nemocniční síti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(DICOM, PACS)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0C277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Tr="00255F23">
        <w:trPr>
          <w:trHeight w:val="284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31346" w:rsidRPr="00255F23" w:rsidRDefault="00831346" w:rsidP="008313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Archivace aktuálních snímků obrazovky i na externí paměťové USB medium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1346" w:rsidRPr="00255F23" w:rsidRDefault="00831346" w:rsidP="008313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5F23">
              <w:rPr>
                <w:rFonts w:ascii="Arial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31346" w:rsidRDefault="00831346" w:rsidP="00831346">
            <w:pPr>
              <w:jc w:val="center"/>
            </w:pPr>
            <w:r w:rsidRPr="000C277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831346" w:rsidRPr="004E607D" w:rsidTr="0080396D">
        <w:trPr>
          <w:trHeight w:val="236"/>
        </w:trPr>
        <w:tc>
          <w:tcPr>
            <w:tcW w:w="50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831346" w:rsidRPr="004E607D" w:rsidRDefault="00831346" w:rsidP="00831346">
            <w:pPr>
              <w:snapToGrid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607D">
              <w:rPr>
                <w:rFonts w:ascii="Arial" w:hAnsi="Arial" w:cs="Arial"/>
                <w:b/>
                <w:sz w:val="20"/>
                <w:szCs w:val="20"/>
              </w:rPr>
              <w:t>Veškeré příslušenství nutné k zahájení provozu</w:t>
            </w:r>
          </w:p>
        </w:tc>
        <w:tc>
          <w:tcPr>
            <w:tcW w:w="2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831346" w:rsidRPr="004E185F" w:rsidRDefault="00831346" w:rsidP="00831346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185F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8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831346" w:rsidRDefault="00831346" w:rsidP="00831346">
            <w:pPr>
              <w:jc w:val="center"/>
            </w:pPr>
            <w:r w:rsidRPr="000C2778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</w:tbl>
    <w:p w:rsidR="0025425F" w:rsidRDefault="0025425F" w:rsidP="0025425F">
      <w:pPr>
        <w:jc w:val="both"/>
        <w:rPr>
          <w:rFonts w:ascii="Arial" w:hAnsi="Arial" w:cs="Arial"/>
          <w:i/>
          <w:iCs/>
          <w:sz w:val="20"/>
        </w:rPr>
      </w:pPr>
    </w:p>
    <w:p w:rsidR="00072B1F" w:rsidRPr="008C08AE" w:rsidRDefault="00072B1F" w:rsidP="00072B1F">
      <w:pPr>
        <w:jc w:val="both"/>
        <w:rPr>
          <w:rFonts w:ascii="Arial" w:hAnsi="Arial" w:cs="Arial"/>
          <w:i/>
          <w:iCs/>
          <w:sz w:val="20"/>
        </w:rPr>
      </w:pPr>
      <w:r w:rsidRPr="008C08AE">
        <w:rPr>
          <w:rFonts w:ascii="Arial" w:hAnsi="Arial" w:cs="Arial"/>
          <w:i/>
          <w:iCs/>
          <w:sz w:val="20"/>
        </w:rPr>
        <w:t>*</w:t>
      </w:r>
      <w:r>
        <w:rPr>
          <w:rFonts w:ascii="Arial" w:hAnsi="Arial" w:cs="Arial"/>
          <w:i/>
          <w:iCs/>
          <w:sz w:val="20"/>
        </w:rPr>
        <w:t xml:space="preserve"> Účastník zadávacího řízení</w:t>
      </w:r>
      <w:r w:rsidRPr="008C08AE">
        <w:rPr>
          <w:rFonts w:ascii="Arial" w:hAnsi="Arial" w:cs="Arial"/>
          <w:i/>
          <w:iCs/>
          <w:sz w:val="20"/>
        </w:rPr>
        <w:t xml:space="preserve"> uvede údaje prokazující splnění požadovaných technických parametrů (u</w:t>
      </w:r>
      <w:r>
        <w:rPr>
          <w:rFonts w:ascii="Arial" w:hAnsi="Arial" w:cs="Arial"/>
          <w:i/>
          <w:iCs/>
          <w:sz w:val="20"/>
        </w:rPr>
        <w:t> </w:t>
      </w:r>
      <w:r w:rsidRPr="008C08AE">
        <w:rPr>
          <w:rFonts w:ascii="Arial" w:hAnsi="Arial" w:cs="Arial"/>
          <w:i/>
          <w:iCs/>
          <w:sz w:val="20"/>
        </w:rPr>
        <w:t>číselně vyjádřitelných hodnot uvede přímo nabízenou hodnotu parametru), případně uvede odkaz na přílohu nabídky, kde jsou tyto údaje uvedeny.</w:t>
      </w:r>
    </w:p>
    <w:p w:rsidR="0025425F" w:rsidRPr="008C08AE" w:rsidRDefault="0025425F" w:rsidP="0025425F">
      <w:pPr>
        <w:rPr>
          <w:rFonts w:ascii="Arial" w:hAnsi="Arial" w:cs="Arial"/>
        </w:rPr>
      </w:pPr>
    </w:p>
    <w:p w:rsidR="0025425F" w:rsidRDefault="0025425F" w:rsidP="0025425F">
      <w:pPr>
        <w:rPr>
          <w:rFonts w:ascii="Arial" w:hAnsi="Arial" w:cs="Arial"/>
        </w:rPr>
      </w:pPr>
    </w:p>
    <w:p w:rsidR="0025425F" w:rsidRDefault="0025425F" w:rsidP="0025425F">
      <w:pPr>
        <w:rPr>
          <w:rFonts w:ascii="Arial" w:hAnsi="Arial" w:cs="Arial"/>
        </w:rPr>
      </w:pPr>
    </w:p>
    <w:p w:rsidR="0025425F" w:rsidRPr="008C08AE" w:rsidRDefault="0025425F" w:rsidP="0025425F">
      <w:pPr>
        <w:rPr>
          <w:rFonts w:ascii="Arial" w:hAnsi="Arial" w:cs="Arial"/>
        </w:rPr>
      </w:pPr>
    </w:p>
    <w:p w:rsidR="00072B1F" w:rsidRDefault="00831346" w:rsidP="00254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Praze dne </w:t>
      </w:r>
      <w:proofErr w:type="gramStart"/>
      <w:r>
        <w:rPr>
          <w:rFonts w:ascii="Arial" w:hAnsi="Arial" w:cs="Arial"/>
        </w:rPr>
        <w:t>19.6.2017</w:t>
      </w:r>
      <w:proofErr w:type="gramEnd"/>
      <w:r w:rsidR="0025425F" w:rsidRPr="008C08AE">
        <w:rPr>
          <w:rFonts w:ascii="Arial" w:hAnsi="Arial" w:cs="Arial"/>
        </w:rPr>
        <w:tab/>
      </w:r>
    </w:p>
    <w:p w:rsidR="00072B1F" w:rsidRDefault="00072B1F" w:rsidP="0025425F">
      <w:pPr>
        <w:rPr>
          <w:rFonts w:ascii="Arial" w:hAnsi="Arial" w:cs="Arial"/>
        </w:rPr>
      </w:pPr>
    </w:p>
    <w:p w:rsidR="00072B1F" w:rsidRPr="008C08AE" w:rsidRDefault="00072B1F" w:rsidP="00072B1F">
      <w:r w:rsidRPr="008C08AE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účastníka zadávacího řízení</w:t>
      </w:r>
      <w:r w:rsidRPr="008C08AE">
        <w:rPr>
          <w:rFonts w:ascii="Arial" w:hAnsi="Arial" w:cs="Arial"/>
        </w:rPr>
        <w:t xml:space="preserve">: </w:t>
      </w:r>
      <w:r w:rsidRPr="008C08AE">
        <w:rPr>
          <w:rFonts w:ascii="Arial" w:hAnsi="Arial" w:cs="Arial"/>
        </w:rPr>
        <w:tab/>
        <w:t xml:space="preserve"> ……………………</w:t>
      </w:r>
      <w:proofErr w:type="gramStart"/>
      <w:r w:rsidRPr="008C08AE">
        <w:rPr>
          <w:rFonts w:ascii="Arial" w:hAnsi="Arial" w:cs="Arial"/>
        </w:rPr>
        <w:t>…..</w:t>
      </w:r>
      <w:proofErr w:type="gramEnd"/>
    </w:p>
    <w:p w:rsidR="0025425F" w:rsidRDefault="00831346" w:rsidP="0025425F">
      <w:r>
        <w:t xml:space="preserve">                                                                        Ing. Ján Duda</w:t>
      </w:r>
    </w:p>
    <w:p w:rsidR="00831346" w:rsidRDefault="00831346" w:rsidP="0025425F">
      <w:r>
        <w:t xml:space="preserve">                                                                       předseda představenstva</w:t>
      </w:r>
    </w:p>
    <w:p w:rsidR="000D2703" w:rsidRDefault="000D2703"/>
    <w:sectPr w:rsidR="000D270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1E" w:rsidRDefault="008A241E" w:rsidP="0025425F">
      <w:pPr>
        <w:spacing w:after="0" w:line="240" w:lineRule="auto"/>
      </w:pPr>
      <w:r>
        <w:separator/>
      </w:r>
    </w:p>
  </w:endnote>
  <w:endnote w:type="continuationSeparator" w:id="0">
    <w:p w:rsidR="008A241E" w:rsidRDefault="008A241E" w:rsidP="00254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5F" w:rsidRPr="00072B1F" w:rsidRDefault="00255F23" w:rsidP="00072B1F">
    <w:pPr>
      <w:pStyle w:val="Zpat"/>
      <w:jc w:val="right"/>
      <w:rPr>
        <w:rFonts w:ascii="Arial" w:hAnsi="Arial" w:cs="Arial"/>
        <w:sz w:val="18"/>
      </w:rPr>
    </w:pPr>
    <w:r w:rsidRPr="00072B1F">
      <w:rPr>
        <w:rFonts w:ascii="Arial" w:hAnsi="Arial" w:cs="Arial"/>
        <w:sz w:val="18"/>
      </w:rPr>
      <w:t xml:space="preserve">Verze: </w:t>
    </w:r>
    <w:proofErr w:type="gramStart"/>
    <w:r w:rsidR="00D9414C" w:rsidRPr="00072B1F">
      <w:rPr>
        <w:rFonts w:ascii="Arial" w:hAnsi="Arial" w:cs="Arial"/>
        <w:sz w:val="18"/>
      </w:rPr>
      <w:t>28.02.2017</w:t>
    </w:r>
    <w:proofErr w:type="gramEnd"/>
  </w:p>
  <w:p w:rsidR="00D9414C" w:rsidRDefault="00D941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1E" w:rsidRDefault="008A241E" w:rsidP="0025425F">
      <w:pPr>
        <w:spacing w:after="0" w:line="240" w:lineRule="auto"/>
      </w:pPr>
      <w:r>
        <w:separator/>
      </w:r>
    </w:p>
  </w:footnote>
  <w:footnote w:type="continuationSeparator" w:id="0">
    <w:p w:rsidR="008A241E" w:rsidRDefault="008A241E" w:rsidP="00254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25F" w:rsidRPr="0025425F" w:rsidRDefault="0025425F" w:rsidP="0025425F">
    <w:pPr>
      <w:pStyle w:val="Zhlav"/>
      <w:rPr>
        <w:rFonts w:ascii="Arial" w:hAnsi="Arial" w:cs="Arial"/>
        <w:sz w:val="24"/>
      </w:rPr>
    </w:pPr>
    <w:r w:rsidRPr="0025425F">
      <w:rPr>
        <w:rFonts w:ascii="Arial" w:hAnsi="Arial" w:cs="Arial"/>
        <w:sz w:val="24"/>
      </w:rPr>
      <w:t xml:space="preserve">Příloha č. </w:t>
    </w:r>
    <w:r w:rsidR="00072B1F">
      <w:rPr>
        <w:rFonts w:ascii="Arial" w:hAnsi="Arial" w:cs="Arial"/>
        <w:sz w:val="24"/>
      </w:rPr>
      <w:t>2</w:t>
    </w:r>
  </w:p>
  <w:p w:rsidR="0025425F" w:rsidRDefault="0025425F" w:rsidP="0025425F">
    <w:pPr>
      <w:pStyle w:val="Zhlav"/>
      <w:rPr>
        <w:rFonts w:ascii="Arial" w:hAnsi="Arial" w:cs="Arial"/>
      </w:rPr>
    </w:pPr>
  </w:p>
  <w:p w:rsidR="00072B1F" w:rsidRDefault="00072B1F" w:rsidP="0025425F">
    <w:pPr>
      <w:pStyle w:val="Zhlav"/>
      <w:jc w:val="center"/>
      <w:rPr>
        <w:rFonts w:ascii="Arial" w:hAnsi="Arial" w:cs="Arial"/>
        <w:b/>
        <w:sz w:val="32"/>
      </w:rPr>
    </w:pPr>
  </w:p>
  <w:p w:rsidR="0025425F" w:rsidRDefault="0025425F" w:rsidP="0025425F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Formulář technických specifikací dodávky pro:</w:t>
    </w:r>
  </w:p>
  <w:p w:rsidR="00072B1F" w:rsidRDefault="00596D83" w:rsidP="0025425F">
    <w:pPr>
      <w:pStyle w:val="Zhlav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IROP_I_02_</w:t>
    </w:r>
    <w:r w:rsidR="004319D0">
      <w:rPr>
        <w:rFonts w:ascii="Arial" w:hAnsi="Arial" w:cs="Arial"/>
        <w:b/>
      </w:rPr>
      <w:t>Systém pro n</w:t>
    </w:r>
    <w:r w:rsidR="004319D0" w:rsidRPr="006B707B">
      <w:rPr>
        <w:rFonts w:ascii="Arial" w:hAnsi="Arial" w:cs="Arial"/>
        <w:b/>
      </w:rPr>
      <w:t>e</w:t>
    </w:r>
    <w:r w:rsidR="004319D0">
      <w:rPr>
        <w:rFonts w:ascii="Arial" w:hAnsi="Arial" w:cs="Arial"/>
        <w:b/>
      </w:rPr>
      <w:t>-</w:t>
    </w:r>
    <w:r w:rsidR="00072B1F">
      <w:rPr>
        <w:rFonts w:ascii="Arial" w:hAnsi="Arial" w:cs="Arial"/>
        <w:b/>
      </w:rPr>
      <w:t>hyperemické stanovení</w:t>
    </w:r>
  </w:p>
  <w:p w:rsidR="004319D0" w:rsidRDefault="004319D0" w:rsidP="0025425F">
    <w:pPr>
      <w:pStyle w:val="Zhlav"/>
      <w:jc w:val="center"/>
      <w:rPr>
        <w:rFonts w:ascii="Arial" w:hAnsi="Arial" w:cs="Arial"/>
        <w:b/>
        <w:sz w:val="32"/>
      </w:rPr>
    </w:pPr>
    <w:proofErr w:type="spellStart"/>
    <w:r w:rsidRPr="006B707B">
      <w:rPr>
        <w:rFonts w:ascii="Arial" w:hAnsi="Arial" w:cs="Arial"/>
        <w:b/>
      </w:rPr>
      <w:t>hemodynamické</w:t>
    </w:r>
    <w:proofErr w:type="spellEnd"/>
    <w:r w:rsidRPr="006B707B">
      <w:rPr>
        <w:rFonts w:ascii="Arial" w:hAnsi="Arial" w:cs="Arial"/>
        <w:b/>
      </w:rPr>
      <w:t xml:space="preserve"> významnosti stenózy</w:t>
    </w:r>
  </w:p>
  <w:p w:rsidR="0025425F" w:rsidRPr="00820B69" w:rsidRDefault="0025425F" w:rsidP="0025425F">
    <w:pPr>
      <w:pStyle w:val="Zhlav"/>
      <w:jc w:val="center"/>
      <w:rPr>
        <w:rFonts w:ascii="Arial" w:hAnsi="Arial" w:cs="Arial"/>
        <w:b/>
        <w:sz w:val="32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6799"/>
    </w:tblGrid>
    <w:tr w:rsidR="0025425F" w:rsidTr="0025425F">
      <w:tc>
        <w:tcPr>
          <w:tcW w:w="2263" w:type="dxa"/>
        </w:tcPr>
        <w:p w:rsidR="0025425F" w:rsidRDefault="0025425F" w:rsidP="0025425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Název zadavatel:</w:t>
          </w:r>
        </w:p>
      </w:tc>
      <w:tc>
        <w:tcPr>
          <w:tcW w:w="6799" w:type="dxa"/>
        </w:tcPr>
        <w:p w:rsidR="0025425F" w:rsidRDefault="0025425F" w:rsidP="0025425F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Karlovarská krajská nemocnice a.s.</w:t>
          </w:r>
        </w:p>
      </w:tc>
    </w:tr>
    <w:tr w:rsidR="0025425F" w:rsidTr="0025425F">
      <w:tc>
        <w:tcPr>
          <w:tcW w:w="2263" w:type="dxa"/>
        </w:tcPr>
        <w:p w:rsidR="0025425F" w:rsidRPr="0025425F" w:rsidRDefault="0025425F" w:rsidP="0025425F">
          <w:pPr>
            <w:rPr>
              <w:rFonts w:ascii="Arial" w:hAnsi="Arial" w:cs="Arial"/>
            </w:rPr>
          </w:pPr>
          <w:r w:rsidRPr="0025425F">
            <w:rPr>
              <w:rFonts w:ascii="Arial" w:hAnsi="Arial" w:cs="Arial"/>
            </w:rPr>
            <w:t>Sídlo:</w:t>
          </w:r>
        </w:p>
      </w:tc>
      <w:tc>
        <w:tcPr>
          <w:tcW w:w="6799" w:type="dxa"/>
        </w:tcPr>
        <w:p w:rsidR="0025425F" w:rsidRPr="0025425F" w:rsidRDefault="0025425F" w:rsidP="0025425F">
          <w:pPr>
            <w:rPr>
              <w:rFonts w:ascii="Arial" w:hAnsi="Arial" w:cs="Arial"/>
            </w:rPr>
          </w:pPr>
          <w:r w:rsidRPr="0025425F">
            <w:rPr>
              <w:rFonts w:ascii="Arial" w:hAnsi="Arial" w:cs="Arial"/>
            </w:rPr>
            <w:t>Bezručova 1190/19, 360 01 Karlovy Vary</w:t>
          </w:r>
        </w:p>
      </w:tc>
    </w:tr>
    <w:tr w:rsidR="0025425F" w:rsidTr="0025425F">
      <w:tc>
        <w:tcPr>
          <w:tcW w:w="2263" w:type="dxa"/>
        </w:tcPr>
        <w:p w:rsidR="0025425F" w:rsidRPr="0025425F" w:rsidRDefault="0025425F" w:rsidP="0025425F">
          <w:pPr>
            <w:rPr>
              <w:rFonts w:ascii="Arial" w:hAnsi="Arial" w:cs="Arial"/>
            </w:rPr>
          </w:pPr>
          <w:r w:rsidRPr="0025425F">
            <w:rPr>
              <w:rFonts w:ascii="Arial" w:hAnsi="Arial" w:cs="Arial"/>
            </w:rPr>
            <w:t>IČ:</w:t>
          </w:r>
        </w:p>
      </w:tc>
      <w:tc>
        <w:tcPr>
          <w:tcW w:w="6799" w:type="dxa"/>
        </w:tcPr>
        <w:p w:rsidR="0025425F" w:rsidRPr="0025425F" w:rsidRDefault="0025425F" w:rsidP="0025425F">
          <w:pPr>
            <w:rPr>
              <w:rFonts w:ascii="Arial" w:hAnsi="Arial" w:cs="Arial"/>
            </w:rPr>
          </w:pPr>
          <w:r w:rsidRPr="0025425F">
            <w:rPr>
              <w:rFonts w:ascii="Arial" w:hAnsi="Arial" w:cs="Arial"/>
            </w:rPr>
            <w:t>26365804</w:t>
          </w:r>
        </w:p>
      </w:tc>
    </w:tr>
  </w:tbl>
  <w:p w:rsidR="0025425F" w:rsidRPr="0025425F" w:rsidRDefault="0025425F" w:rsidP="0025425F">
    <w:pPr>
      <w:ind w:left="2124" w:hanging="2124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F"/>
    <w:rsid w:val="00072B1F"/>
    <w:rsid w:val="000D2703"/>
    <w:rsid w:val="000D5B3A"/>
    <w:rsid w:val="0025425F"/>
    <w:rsid w:val="00255F23"/>
    <w:rsid w:val="00283424"/>
    <w:rsid w:val="002E2FBC"/>
    <w:rsid w:val="002F64F1"/>
    <w:rsid w:val="00310D39"/>
    <w:rsid w:val="0035587A"/>
    <w:rsid w:val="00376821"/>
    <w:rsid w:val="0041740C"/>
    <w:rsid w:val="004319D0"/>
    <w:rsid w:val="00465854"/>
    <w:rsid w:val="004D6952"/>
    <w:rsid w:val="00595316"/>
    <w:rsid w:val="00596D83"/>
    <w:rsid w:val="006371FE"/>
    <w:rsid w:val="00654B66"/>
    <w:rsid w:val="00654E16"/>
    <w:rsid w:val="006B707B"/>
    <w:rsid w:val="007604C8"/>
    <w:rsid w:val="0077123B"/>
    <w:rsid w:val="00831346"/>
    <w:rsid w:val="008373AE"/>
    <w:rsid w:val="00881C73"/>
    <w:rsid w:val="008A241E"/>
    <w:rsid w:val="008B7486"/>
    <w:rsid w:val="00910F6E"/>
    <w:rsid w:val="009719E1"/>
    <w:rsid w:val="009C01C0"/>
    <w:rsid w:val="009C5C88"/>
    <w:rsid w:val="00A60034"/>
    <w:rsid w:val="00B36BE3"/>
    <w:rsid w:val="00B878A9"/>
    <w:rsid w:val="00C30B5F"/>
    <w:rsid w:val="00CB09A8"/>
    <w:rsid w:val="00D30CD4"/>
    <w:rsid w:val="00D5702B"/>
    <w:rsid w:val="00D9414C"/>
    <w:rsid w:val="00DD5642"/>
    <w:rsid w:val="00FE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769A7-1010-4477-8DF3-4CE012A0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5425F"/>
  </w:style>
  <w:style w:type="paragraph" w:styleId="Zpat">
    <w:name w:val="footer"/>
    <w:basedOn w:val="Normln"/>
    <w:link w:val="ZpatChar"/>
    <w:uiPriority w:val="99"/>
    <w:unhideWhenUsed/>
    <w:rsid w:val="00254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25F"/>
  </w:style>
  <w:style w:type="paragraph" w:styleId="Zkladntext">
    <w:name w:val="Body Text"/>
    <w:basedOn w:val="Normln"/>
    <w:link w:val="ZkladntextChar"/>
    <w:rsid w:val="0025425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5425F"/>
    <w:rPr>
      <w:rFonts w:ascii="Times New Roman" w:eastAsia="Times New Roman" w:hAnsi="Times New Roman" w:cs="Calibri"/>
      <w:b/>
      <w:i/>
      <w:sz w:val="36"/>
      <w:szCs w:val="20"/>
      <w:u w:val="single"/>
      <w:lang w:eastAsia="ar-SA"/>
    </w:rPr>
  </w:style>
  <w:style w:type="table" w:styleId="Mkatabulky">
    <w:name w:val="Table Grid"/>
    <w:basedOn w:val="Normlntabulka"/>
    <w:uiPriority w:val="39"/>
    <w:rsid w:val="00254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D9414C"/>
  </w:style>
  <w:style w:type="paragraph" w:customStyle="1" w:styleId="RTFUndefined">
    <w:name w:val="RTF_Undefined"/>
    <w:basedOn w:val="Normln"/>
    <w:rsid w:val="00D9414C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20"/>
      <w:szCs w:val="20"/>
      <w:lang w:eastAsia="ar-SA"/>
    </w:rPr>
  </w:style>
  <w:style w:type="paragraph" w:customStyle="1" w:styleId="Default">
    <w:name w:val="Default"/>
    <w:rsid w:val="00831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Vít Zachař</cp:lastModifiedBy>
  <cp:revision>3</cp:revision>
  <dcterms:created xsi:type="dcterms:W3CDTF">2017-06-19T08:27:00Z</dcterms:created>
  <dcterms:modified xsi:type="dcterms:W3CDTF">2017-06-19T08:48:00Z</dcterms:modified>
</cp:coreProperties>
</file>