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AF" w:rsidRPr="00A21206" w:rsidRDefault="00D52FAF" w:rsidP="00D52FAF">
      <w:pPr>
        <w:pStyle w:val="HHTitle2"/>
        <w:widowControl w:val="0"/>
        <w:rPr>
          <w:rFonts w:ascii="Times New Roman" w:hAnsi="Times New Roman" w:cs="Times New Roman"/>
          <w:szCs w:val="22"/>
        </w:rPr>
      </w:pPr>
      <w:r w:rsidRPr="00A21206">
        <w:rPr>
          <w:rFonts w:ascii="Times New Roman" w:hAnsi="Times New Roman" w:cs="Times New Roman"/>
          <w:szCs w:val="22"/>
        </w:rPr>
        <w:t>SMLOUVA O BUDOUCÍ SMLOUVĚ KUPNÍ</w:t>
      </w:r>
    </w:p>
    <w:p w:rsidR="00D52FAF" w:rsidRPr="00A21206" w:rsidRDefault="00D52FAF" w:rsidP="00D52FAF">
      <w:pPr>
        <w:widowControl w:val="0"/>
        <w:jc w:val="center"/>
        <w:rPr>
          <w:szCs w:val="22"/>
        </w:rPr>
      </w:pPr>
      <w:r w:rsidRPr="00A21206">
        <w:rPr>
          <w:szCs w:val="22"/>
        </w:rPr>
        <w:t xml:space="preserve">uzavřená podle ustanovení § </w:t>
      </w:r>
      <w:r w:rsidRPr="00A21206">
        <w:rPr>
          <w:bCs/>
          <w:szCs w:val="22"/>
        </w:rPr>
        <w:t xml:space="preserve">1785 a </w:t>
      </w:r>
      <w:proofErr w:type="spellStart"/>
      <w:r w:rsidRPr="00A21206">
        <w:rPr>
          <w:bCs/>
          <w:szCs w:val="22"/>
        </w:rPr>
        <w:t>násl</w:t>
      </w:r>
      <w:proofErr w:type="spellEnd"/>
      <w:r w:rsidRPr="00A21206">
        <w:rPr>
          <w:bCs/>
          <w:szCs w:val="22"/>
        </w:rPr>
        <w:t>.</w:t>
      </w:r>
      <w:r w:rsidRPr="00A21206">
        <w:rPr>
          <w:szCs w:val="22"/>
        </w:rPr>
        <w:t xml:space="preserve"> zákona č. </w:t>
      </w:r>
      <w:r w:rsidRPr="00A21206">
        <w:rPr>
          <w:bCs/>
          <w:szCs w:val="22"/>
        </w:rPr>
        <w:t>89/2012</w:t>
      </w:r>
      <w:r w:rsidRPr="00A21206">
        <w:rPr>
          <w:szCs w:val="22"/>
        </w:rPr>
        <w:t xml:space="preserve"> Sb., </w:t>
      </w:r>
      <w:r w:rsidRPr="00A21206">
        <w:rPr>
          <w:bCs/>
          <w:szCs w:val="22"/>
        </w:rPr>
        <w:t>občanský zákoník</w:t>
      </w:r>
      <w:r w:rsidRPr="00A21206">
        <w:rPr>
          <w:szCs w:val="22"/>
        </w:rPr>
        <w:t>, ve znění pozdějších předpisů („</w:t>
      </w:r>
      <w:r w:rsidRPr="00A21206">
        <w:rPr>
          <w:b/>
          <w:szCs w:val="22"/>
        </w:rPr>
        <w:t>Občanský zákoník</w:t>
      </w:r>
      <w:r w:rsidRPr="00A21206">
        <w:rPr>
          <w:szCs w:val="22"/>
        </w:rPr>
        <w:t>“)</w:t>
      </w:r>
      <w:r w:rsidRPr="00A21206">
        <w:rPr>
          <w:szCs w:val="22"/>
        </w:rPr>
        <w:br/>
        <w:t>(„</w:t>
      </w:r>
      <w:r w:rsidRPr="00A21206">
        <w:rPr>
          <w:b/>
          <w:szCs w:val="22"/>
        </w:rPr>
        <w:t>Smlouva</w:t>
      </w:r>
      <w:r w:rsidRPr="00A21206">
        <w:rPr>
          <w:szCs w:val="22"/>
        </w:rPr>
        <w:t>“)</w:t>
      </w:r>
    </w:p>
    <w:p w:rsidR="00D52FAF" w:rsidRPr="00A21206" w:rsidRDefault="00D52FAF" w:rsidP="00D52FAF">
      <w:pPr>
        <w:pStyle w:val="Smluvnistranypreambule"/>
        <w:widowControl w:val="0"/>
        <w:rPr>
          <w:rFonts w:ascii="Times New Roman" w:hAnsi="Times New Roman"/>
          <w:b w:val="0"/>
          <w:szCs w:val="22"/>
        </w:rPr>
      </w:pPr>
      <w:r w:rsidRPr="00A21206">
        <w:rPr>
          <w:rFonts w:ascii="Times New Roman" w:hAnsi="Times New Roman"/>
          <w:b w:val="0"/>
          <w:szCs w:val="22"/>
        </w:rPr>
        <w:t>Smluvní strany</w:t>
      </w:r>
    </w:p>
    <w:p w:rsidR="00D52FAF" w:rsidRPr="00A21206" w:rsidRDefault="00D52FAF" w:rsidP="00D52FAF">
      <w:pPr>
        <w:pStyle w:val="Odstavecseseznamem"/>
        <w:widowControl w:val="0"/>
        <w:numPr>
          <w:ilvl w:val="0"/>
          <w:numId w:val="25"/>
        </w:numPr>
        <w:ind w:left="567" w:hanging="567"/>
        <w:contextualSpacing w:val="0"/>
        <w:jc w:val="both"/>
        <w:outlineLvl w:val="1"/>
        <w:rPr>
          <w:szCs w:val="22"/>
        </w:rPr>
      </w:pPr>
      <w:r w:rsidRPr="00A21206">
        <w:rPr>
          <w:b/>
          <w:szCs w:val="22"/>
        </w:rPr>
        <w:t>Statutární město Karlovy Vary</w:t>
      </w:r>
      <w:r w:rsidRPr="00A21206">
        <w:rPr>
          <w:szCs w:val="22"/>
        </w:rPr>
        <w:t xml:space="preserve">, </w:t>
      </w:r>
    </w:p>
    <w:p w:rsidR="00D83580" w:rsidRPr="00A21206" w:rsidRDefault="00D52FAF" w:rsidP="00D83580">
      <w:pPr>
        <w:pStyle w:val="Odstavecseseznamem"/>
        <w:widowControl w:val="0"/>
        <w:ind w:left="567" w:hanging="6"/>
        <w:contextualSpacing w:val="0"/>
        <w:jc w:val="both"/>
        <w:outlineLvl w:val="1"/>
        <w:rPr>
          <w:szCs w:val="22"/>
        </w:rPr>
      </w:pPr>
      <w:r w:rsidRPr="00A21206">
        <w:rPr>
          <w:szCs w:val="22"/>
        </w:rPr>
        <w:t xml:space="preserve">se sídlem Moskevská 2035/21, </w:t>
      </w:r>
      <w:r w:rsidR="00A5210B" w:rsidRPr="00A21206">
        <w:rPr>
          <w:szCs w:val="22"/>
        </w:rPr>
        <w:t>361 20</w:t>
      </w:r>
      <w:r w:rsidRPr="00A21206">
        <w:rPr>
          <w:szCs w:val="22"/>
        </w:rPr>
        <w:t xml:space="preserve"> Karlovy Vary, IČO: 00254657</w:t>
      </w:r>
    </w:p>
    <w:p w:rsidR="00D83580" w:rsidRPr="00A21206" w:rsidRDefault="00D83580" w:rsidP="00D52FAF">
      <w:pPr>
        <w:pStyle w:val="Odstavecseseznamem"/>
        <w:widowControl w:val="0"/>
        <w:ind w:left="567" w:hanging="6"/>
        <w:contextualSpacing w:val="0"/>
        <w:jc w:val="both"/>
        <w:outlineLvl w:val="1"/>
        <w:rPr>
          <w:szCs w:val="22"/>
        </w:rPr>
      </w:pPr>
      <w:r w:rsidRPr="00A21206">
        <w:rPr>
          <w:szCs w:val="22"/>
        </w:rPr>
        <w:t xml:space="preserve">zastoupené Ing. Jaroslavem Cíchou, vedoucím odboru majetku města na základě plné moci ze dne 2. února 2016, archivované u Katastrálního úřadu pro Karlovarský kraj, Katastrální pracoviště Karlovy Vary </w:t>
      </w:r>
    </w:p>
    <w:p w:rsidR="00D52FAF" w:rsidRPr="00A21206" w:rsidRDefault="00D52FAF" w:rsidP="00D52FAF">
      <w:pPr>
        <w:pStyle w:val="Text11"/>
        <w:keepNext w:val="0"/>
        <w:widowControl w:val="0"/>
        <w:rPr>
          <w:szCs w:val="22"/>
        </w:rPr>
      </w:pPr>
      <w:r w:rsidRPr="00A21206">
        <w:rPr>
          <w:szCs w:val="22"/>
        </w:rPr>
        <w:t>(„</w:t>
      </w:r>
      <w:r w:rsidRPr="00A21206">
        <w:rPr>
          <w:b/>
          <w:szCs w:val="22"/>
        </w:rPr>
        <w:t>Budoucí kupující</w:t>
      </w:r>
      <w:r w:rsidRPr="00A21206">
        <w:rPr>
          <w:szCs w:val="22"/>
        </w:rPr>
        <w:t>“)</w:t>
      </w:r>
    </w:p>
    <w:p w:rsidR="00D52FAF" w:rsidRPr="00A21206" w:rsidRDefault="00D52FAF" w:rsidP="00D52FAF">
      <w:pPr>
        <w:pStyle w:val="Smluvstranya"/>
        <w:keepNext w:val="0"/>
        <w:widowControl w:val="0"/>
        <w:rPr>
          <w:szCs w:val="22"/>
        </w:rPr>
      </w:pPr>
      <w:r w:rsidRPr="00A21206">
        <w:rPr>
          <w:szCs w:val="22"/>
        </w:rPr>
        <w:t>a</w:t>
      </w:r>
    </w:p>
    <w:p w:rsidR="00D52FAF" w:rsidRPr="00AB7804" w:rsidRDefault="008A4D1B" w:rsidP="00D52FAF">
      <w:pPr>
        <w:pStyle w:val="Odstavecseseznamem"/>
        <w:widowControl w:val="0"/>
        <w:numPr>
          <w:ilvl w:val="0"/>
          <w:numId w:val="25"/>
        </w:numPr>
        <w:ind w:left="567" w:hanging="567"/>
        <w:contextualSpacing w:val="0"/>
        <w:jc w:val="both"/>
        <w:outlineLvl w:val="1"/>
        <w:rPr>
          <w:szCs w:val="22"/>
        </w:rPr>
      </w:pPr>
      <w:r w:rsidRPr="00AB7804">
        <w:rPr>
          <w:b/>
          <w:szCs w:val="22"/>
        </w:rPr>
        <w:t xml:space="preserve">GIGA </w:t>
      </w:r>
      <w:proofErr w:type="spellStart"/>
      <w:r w:rsidRPr="00AB7804">
        <w:rPr>
          <w:b/>
          <w:szCs w:val="22"/>
        </w:rPr>
        <w:t>Agro</w:t>
      </w:r>
      <w:proofErr w:type="spellEnd"/>
      <w:r w:rsidRPr="00AB7804">
        <w:rPr>
          <w:b/>
          <w:szCs w:val="22"/>
        </w:rPr>
        <w:t>, s.r.o.</w:t>
      </w:r>
      <w:r w:rsidR="00D52FAF" w:rsidRPr="00AB7804">
        <w:rPr>
          <w:szCs w:val="22"/>
        </w:rPr>
        <w:t xml:space="preserve">, </w:t>
      </w:r>
    </w:p>
    <w:p w:rsidR="00AB7804" w:rsidRPr="00B32BD6" w:rsidRDefault="00C058E5" w:rsidP="001B092B">
      <w:pPr>
        <w:keepNext/>
        <w:ind w:left="561"/>
        <w:rPr>
          <w:szCs w:val="22"/>
        </w:rPr>
      </w:pPr>
      <w:r w:rsidRPr="000052F7">
        <w:rPr>
          <w:szCs w:val="22"/>
        </w:rPr>
        <w:t xml:space="preserve">Dubová 248/1, </w:t>
      </w:r>
      <w:proofErr w:type="spellStart"/>
      <w:r w:rsidRPr="000052F7">
        <w:rPr>
          <w:szCs w:val="22"/>
        </w:rPr>
        <w:t>Bohatice</w:t>
      </w:r>
      <w:proofErr w:type="spellEnd"/>
      <w:r w:rsidRPr="000052F7">
        <w:rPr>
          <w:szCs w:val="22"/>
        </w:rPr>
        <w:t>, 360 04 Karlovy Vary</w:t>
      </w:r>
      <w:r w:rsidR="00AB7804" w:rsidRPr="000052F7">
        <w:rPr>
          <w:szCs w:val="22"/>
        </w:rPr>
        <w:t>, IČ</w:t>
      </w:r>
      <w:r w:rsidR="008A4D1B" w:rsidRPr="000052F7">
        <w:rPr>
          <w:szCs w:val="22"/>
        </w:rPr>
        <w:t xml:space="preserve">: </w:t>
      </w:r>
      <w:r w:rsidR="00AB7804" w:rsidRPr="000052F7">
        <w:rPr>
          <w:szCs w:val="22"/>
        </w:rPr>
        <w:t>015 39</w:t>
      </w:r>
      <w:r w:rsidRPr="000052F7">
        <w:rPr>
          <w:szCs w:val="22"/>
        </w:rPr>
        <w:t> </w:t>
      </w:r>
      <w:r w:rsidR="00AB7804" w:rsidRPr="000052F7">
        <w:rPr>
          <w:szCs w:val="22"/>
        </w:rPr>
        <w:t>159</w:t>
      </w:r>
      <w:r w:rsidRPr="000052F7">
        <w:rPr>
          <w:szCs w:val="22"/>
        </w:rPr>
        <w:t>, společnost zapsaná v obchodním rejstříku vedeném</w:t>
      </w:r>
      <w:r w:rsidRPr="0024538A">
        <w:rPr>
          <w:szCs w:val="22"/>
        </w:rPr>
        <w:t xml:space="preserve"> </w:t>
      </w:r>
      <w:r w:rsidR="00EA71C6" w:rsidRPr="0024538A">
        <w:rPr>
          <w:szCs w:val="22"/>
        </w:rPr>
        <w:t xml:space="preserve">Krajským </w:t>
      </w:r>
      <w:r w:rsidRPr="0024538A">
        <w:rPr>
          <w:szCs w:val="22"/>
        </w:rPr>
        <w:t>soudem v </w:t>
      </w:r>
      <w:r w:rsidR="00EA71C6" w:rsidRPr="0024538A">
        <w:rPr>
          <w:szCs w:val="22"/>
        </w:rPr>
        <w:t>Plzni</w:t>
      </w:r>
      <w:r w:rsidRPr="0024538A">
        <w:rPr>
          <w:szCs w:val="22"/>
        </w:rPr>
        <w:t xml:space="preserve">, spisová značka </w:t>
      </w:r>
      <w:r w:rsidRPr="0024538A">
        <w:rPr>
          <w:szCs w:val="22"/>
          <w:lang w:eastAsia="cs-CZ"/>
        </w:rPr>
        <w:t>C</w:t>
      </w:r>
      <w:r w:rsidR="00EA71C6" w:rsidRPr="0024538A">
        <w:rPr>
          <w:color w:val="333333"/>
          <w:szCs w:val="22"/>
          <w:shd w:val="clear" w:color="auto" w:fill="FFFFFF"/>
        </w:rPr>
        <w:t xml:space="preserve"> 35012</w:t>
      </w:r>
      <w:r w:rsidRPr="000052F7">
        <w:rPr>
          <w:szCs w:val="22"/>
          <w:lang w:eastAsia="cs-CZ"/>
        </w:rPr>
        <w:t xml:space="preserve">, </w:t>
      </w:r>
      <w:r w:rsidR="00AB7804" w:rsidRPr="000052F7">
        <w:rPr>
          <w:szCs w:val="22"/>
        </w:rPr>
        <w:t>zastoupen</w:t>
      </w:r>
      <w:r w:rsidRPr="000052F7">
        <w:rPr>
          <w:szCs w:val="22"/>
        </w:rPr>
        <w:t>á</w:t>
      </w:r>
      <w:r w:rsidR="00AB7804" w:rsidRPr="000052F7">
        <w:rPr>
          <w:szCs w:val="22"/>
        </w:rPr>
        <w:t xml:space="preserve"> Petrou </w:t>
      </w:r>
      <w:proofErr w:type="spellStart"/>
      <w:r w:rsidR="00AB7804" w:rsidRPr="000052F7">
        <w:rPr>
          <w:szCs w:val="22"/>
        </w:rPr>
        <w:t>Malhovzovou</w:t>
      </w:r>
      <w:proofErr w:type="spellEnd"/>
      <w:r w:rsidR="00AB7804" w:rsidRPr="000052F7">
        <w:rPr>
          <w:szCs w:val="22"/>
        </w:rPr>
        <w:t>,</w:t>
      </w:r>
      <w:r w:rsidRPr="000052F7">
        <w:rPr>
          <w:szCs w:val="22"/>
        </w:rPr>
        <w:t xml:space="preserve"> jednatelkou</w:t>
      </w:r>
      <w:r w:rsidR="00EA71C6" w:rsidRPr="00B32BD6">
        <w:rPr>
          <w:szCs w:val="22"/>
        </w:rPr>
        <w:t xml:space="preserve"> </w:t>
      </w:r>
    </w:p>
    <w:p w:rsidR="00D52FAF" w:rsidRPr="00A21206" w:rsidRDefault="00D52FAF" w:rsidP="00D52FAF">
      <w:pPr>
        <w:pStyle w:val="Text11"/>
        <w:keepNext w:val="0"/>
        <w:widowControl w:val="0"/>
        <w:rPr>
          <w:szCs w:val="22"/>
        </w:rPr>
      </w:pPr>
      <w:r w:rsidRPr="00A21206">
        <w:rPr>
          <w:szCs w:val="22"/>
        </w:rPr>
        <w:t>(„</w:t>
      </w:r>
      <w:r w:rsidRPr="00A21206">
        <w:rPr>
          <w:b/>
          <w:szCs w:val="22"/>
        </w:rPr>
        <w:t>Budoucí prodávající</w:t>
      </w:r>
      <w:r w:rsidRPr="00A21206">
        <w:rPr>
          <w:szCs w:val="22"/>
        </w:rPr>
        <w:t>“)</w:t>
      </w:r>
    </w:p>
    <w:p w:rsidR="00D52FAF" w:rsidRPr="00A21206" w:rsidRDefault="00D52FAF" w:rsidP="00D52FAF">
      <w:pPr>
        <w:pStyle w:val="Text11"/>
        <w:keepNext w:val="0"/>
        <w:widowControl w:val="0"/>
        <w:ind w:firstLine="6"/>
        <w:rPr>
          <w:szCs w:val="22"/>
        </w:rPr>
      </w:pPr>
    </w:p>
    <w:p w:rsidR="00D52FAF" w:rsidRPr="00A21206" w:rsidRDefault="00D52FAF" w:rsidP="00D52FAF">
      <w:pPr>
        <w:pStyle w:val="Text11"/>
        <w:keepNext w:val="0"/>
        <w:widowControl w:val="0"/>
        <w:ind w:firstLine="6"/>
        <w:rPr>
          <w:szCs w:val="22"/>
        </w:rPr>
      </w:pPr>
      <w:r w:rsidRPr="00A21206">
        <w:rPr>
          <w:szCs w:val="22"/>
        </w:rPr>
        <w:t>Budoucí prodávající a Budoucí kupující společně „</w:t>
      </w:r>
      <w:r w:rsidRPr="00A21206">
        <w:rPr>
          <w:b/>
          <w:szCs w:val="22"/>
        </w:rPr>
        <w:t>Smluvní</w:t>
      </w:r>
      <w:r w:rsidRPr="00A21206">
        <w:rPr>
          <w:szCs w:val="22"/>
        </w:rPr>
        <w:t xml:space="preserve"> </w:t>
      </w:r>
      <w:r w:rsidRPr="00A21206">
        <w:rPr>
          <w:b/>
          <w:szCs w:val="22"/>
        </w:rPr>
        <w:t>strany</w:t>
      </w:r>
      <w:r w:rsidRPr="00A21206">
        <w:rPr>
          <w:szCs w:val="22"/>
        </w:rPr>
        <w:t>“, a každý z nich samostatně „</w:t>
      </w:r>
      <w:r w:rsidRPr="00A21206">
        <w:rPr>
          <w:b/>
          <w:szCs w:val="22"/>
        </w:rPr>
        <w:t>Smluvní strana</w:t>
      </w:r>
      <w:r w:rsidRPr="00A21206">
        <w:rPr>
          <w:szCs w:val="22"/>
        </w:rPr>
        <w:t>“</w:t>
      </w:r>
    </w:p>
    <w:p w:rsidR="00AE4A64" w:rsidRPr="00A21206" w:rsidRDefault="00AE4A64" w:rsidP="000C7940">
      <w:pPr>
        <w:pStyle w:val="Text11"/>
        <w:keepNext w:val="0"/>
        <w:widowControl w:val="0"/>
        <w:ind w:firstLine="6"/>
        <w:rPr>
          <w:szCs w:val="22"/>
        </w:rPr>
      </w:pPr>
    </w:p>
    <w:p w:rsidR="000622B9" w:rsidRPr="00A21206" w:rsidRDefault="00861A1F" w:rsidP="000C7940">
      <w:pPr>
        <w:pStyle w:val="Nadpis1"/>
        <w:keepNext w:val="0"/>
        <w:widowControl w:val="0"/>
        <w:numPr>
          <w:ilvl w:val="0"/>
          <w:numId w:val="1"/>
        </w:numPr>
        <w:spacing w:before="120" w:after="120"/>
        <w:rPr>
          <w:noProof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t>Úvodní ustanovení</w:t>
      </w:r>
    </w:p>
    <w:p w:rsidR="002A0331" w:rsidRPr="001B092B" w:rsidRDefault="00BB7A8D" w:rsidP="00470D54">
      <w:pPr>
        <w:pStyle w:val="Clanek11"/>
        <w:keepNext/>
        <w:numPr>
          <w:ilvl w:val="1"/>
          <w:numId w:val="1"/>
        </w:numPr>
        <w:rPr>
          <w:sz w:val="22"/>
          <w:szCs w:val="22"/>
        </w:rPr>
      </w:pPr>
      <w:bookmarkStart w:id="0" w:name="_Ref426028472"/>
      <w:r w:rsidRPr="00470D54">
        <w:rPr>
          <w:sz w:val="22"/>
          <w:szCs w:val="22"/>
        </w:rPr>
        <w:t>Budoucí prodávající prohlašuje</w:t>
      </w:r>
      <w:r w:rsidR="00837AF9" w:rsidRPr="00470D54">
        <w:rPr>
          <w:sz w:val="22"/>
          <w:szCs w:val="22"/>
        </w:rPr>
        <w:t xml:space="preserve">, že </w:t>
      </w:r>
      <w:r w:rsidRPr="00470D54">
        <w:rPr>
          <w:sz w:val="22"/>
          <w:szCs w:val="22"/>
        </w:rPr>
        <w:t xml:space="preserve">je výlučným vlastníkem </w:t>
      </w:r>
      <w:bookmarkEnd w:id="0"/>
      <w:r w:rsidR="00754730" w:rsidRPr="00470D54">
        <w:rPr>
          <w:sz w:val="22"/>
          <w:szCs w:val="22"/>
        </w:rPr>
        <w:t xml:space="preserve">pozemku </w:t>
      </w:r>
      <w:proofErr w:type="spellStart"/>
      <w:r w:rsidR="000622B9" w:rsidRPr="00470D54">
        <w:rPr>
          <w:sz w:val="22"/>
          <w:szCs w:val="22"/>
        </w:rPr>
        <w:t>parc</w:t>
      </w:r>
      <w:proofErr w:type="spellEnd"/>
      <w:r w:rsidR="000622B9" w:rsidRPr="00470D54">
        <w:rPr>
          <w:sz w:val="22"/>
          <w:szCs w:val="22"/>
        </w:rPr>
        <w:t>. č.</w:t>
      </w:r>
      <w:r w:rsidR="00C3708D" w:rsidRPr="00470D54">
        <w:rPr>
          <w:sz w:val="22"/>
          <w:szCs w:val="22"/>
        </w:rPr>
        <w:t xml:space="preserve"> </w:t>
      </w:r>
      <w:r w:rsidR="00AB7804" w:rsidRPr="00470D54">
        <w:rPr>
          <w:sz w:val="22"/>
          <w:szCs w:val="22"/>
        </w:rPr>
        <w:t>590/3</w:t>
      </w:r>
      <w:r w:rsidR="00FA693C" w:rsidRPr="00470D54">
        <w:rPr>
          <w:sz w:val="22"/>
          <w:szCs w:val="22"/>
        </w:rPr>
        <w:t xml:space="preserve"> </w:t>
      </w:r>
      <w:r w:rsidR="00754730" w:rsidRPr="00470D54">
        <w:rPr>
          <w:sz w:val="22"/>
          <w:szCs w:val="22"/>
        </w:rPr>
        <w:t>o výměře</w:t>
      </w:r>
      <w:r w:rsidR="00D33618" w:rsidRPr="00470D54">
        <w:rPr>
          <w:sz w:val="22"/>
          <w:szCs w:val="22"/>
        </w:rPr>
        <w:t xml:space="preserve"> </w:t>
      </w:r>
      <w:r w:rsidR="00AB7804" w:rsidRPr="00470D54">
        <w:rPr>
          <w:sz w:val="22"/>
          <w:szCs w:val="22"/>
        </w:rPr>
        <w:t>4975</w:t>
      </w:r>
      <w:r w:rsidR="00D33618" w:rsidRPr="00470D54">
        <w:rPr>
          <w:sz w:val="22"/>
          <w:szCs w:val="22"/>
        </w:rPr>
        <w:t xml:space="preserve"> m</w:t>
      </w:r>
      <w:r w:rsidR="00D33618" w:rsidRPr="001B092B">
        <w:rPr>
          <w:sz w:val="22"/>
          <w:szCs w:val="22"/>
          <w:vertAlign w:val="superscript"/>
        </w:rPr>
        <w:t>2</w:t>
      </w:r>
      <w:r w:rsidR="00D33618" w:rsidRPr="00470D54">
        <w:rPr>
          <w:sz w:val="22"/>
          <w:szCs w:val="22"/>
        </w:rPr>
        <w:t xml:space="preserve"> </w:t>
      </w:r>
      <w:r w:rsidR="009974B3" w:rsidRPr="00470D54">
        <w:rPr>
          <w:sz w:val="22"/>
          <w:szCs w:val="22"/>
        </w:rPr>
        <w:t>zapsaného</w:t>
      </w:r>
      <w:r w:rsidR="000622B9" w:rsidRPr="00470D54">
        <w:rPr>
          <w:sz w:val="22"/>
          <w:szCs w:val="22"/>
        </w:rPr>
        <w:t xml:space="preserve"> na LV č. </w:t>
      </w:r>
      <w:r w:rsidR="00AB7804" w:rsidRPr="00470D54">
        <w:rPr>
          <w:sz w:val="22"/>
          <w:szCs w:val="22"/>
        </w:rPr>
        <w:t>83</w:t>
      </w:r>
      <w:r w:rsidR="00D52FAF" w:rsidRPr="00470D54">
        <w:rPr>
          <w:sz w:val="22"/>
          <w:szCs w:val="22"/>
        </w:rPr>
        <w:t xml:space="preserve"> </w:t>
      </w:r>
      <w:r w:rsidR="000622B9" w:rsidRPr="00470D54">
        <w:rPr>
          <w:sz w:val="22"/>
          <w:szCs w:val="22"/>
        </w:rPr>
        <w:t xml:space="preserve">v katastrálním území </w:t>
      </w:r>
      <w:proofErr w:type="spellStart"/>
      <w:r w:rsidR="00D52FAF" w:rsidRPr="00470D54">
        <w:rPr>
          <w:sz w:val="22"/>
          <w:szCs w:val="22"/>
        </w:rPr>
        <w:t>Bohatice</w:t>
      </w:r>
      <w:proofErr w:type="spellEnd"/>
      <w:r w:rsidR="00D52FAF" w:rsidRPr="00470D54">
        <w:rPr>
          <w:sz w:val="22"/>
          <w:szCs w:val="22"/>
        </w:rPr>
        <w:t>, obec Karlovy Vary</w:t>
      </w:r>
      <w:r w:rsidR="00820A97" w:rsidRPr="00470D54">
        <w:rPr>
          <w:sz w:val="22"/>
          <w:szCs w:val="22"/>
        </w:rPr>
        <w:t xml:space="preserve"> („</w:t>
      </w:r>
      <w:r w:rsidR="005226BF" w:rsidRPr="00470D54">
        <w:rPr>
          <w:b/>
          <w:sz w:val="22"/>
          <w:szCs w:val="22"/>
        </w:rPr>
        <w:t>Nemovitost</w:t>
      </w:r>
      <w:r w:rsidR="00820A97" w:rsidRPr="00470D54">
        <w:rPr>
          <w:sz w:val="22"/>
          <w:szCs w:val="22"/>
        </w:rPr>
        <w:t>“)</w:t>
      </w:r>
      <w:r w:rsidR="000622B9" w:rsidRPr="00470D54">
        <w:rPr>
          <w:sz w:val="22"/>
          <w:szCs w:val="22"/>
        </w:rPr>
        <w:t>. Kopie výpisu z katastru nem</w:t>
      </w:r>
      <w:r w:rsidR="005226BF" w:rsidRPr="00470D54">
        <w:rPr>
          <w:sz w:val="22"/>
          <w:szCs w:val="22"/>
        </w:rPr>
        <w:t>ovitostí týkající se Nemovitosti</w:t>
      </w:r>
      <w:r w:rsidR="000622B9" w:rsidRPr="00470D54">
        <w:rPr>
          <w:sz w:val="22"/>
          <w:szCs w:val="22"/>
        </w:rPr>
        <w:t xml:space="preserve"> je k této Smlouvě připojena jako </w:t>
      </w:r>
      <w:r w:rsidR="000622B9" w:rsidRPr="00470D54">
        <w:rPr>
          <w:b/>
          <w:sz w:val="22"/>
          <w:szCs w:val="22"/>
        </w:rPr>
        <w:t>Příloha 1</w:t>
      </w:r>
      <w:r w:rsidR="002A0331" w:rsidRPr="00470D54">
        <w:rPr>
          <w:sz w:val="22"/>
          <w:szCs w:val="22"/>
        </w:rPr>
        <w:t>.</w:t>
      </w:r>
    </w:p>
    <w:p w:rsidR="00470D54" w:rsidRPr="00A21206" w:rsidRDefault="00470D54" w:rsidP="00B968C4">
      <w:pPr>
        <w:pStyle w:val="Clanek11"/>
        <w:numPr>
          <w:ilvl w:val="1"/>
          <w:numId w:val="1"/>
        </w:numPr>
        <w:rPr>
          <w:noProof/>
          <w:sz w:val="22"/>
          <w:szCs w:val="22"/>
        </w:rPr>
      </w:pPr>
      <w:r w:rsidRPr="00A21206">
        <w:rPr>
          <w:noProof/>
          <w:sz w:val="22"/>
          <w:szCs w:val="22"/>
        </w:rPr>
        <w:t xml:space="preserve">Na základě </w:t>
      </w:r>
      <w:r w:rsidRPr="00A21206">
        <w:rPr>
          <w:sz w:val="22"/>
          <w:szCs w:val="22"/>
        </w:rPr>
        <w:t>geometrického</w:t>
      </w:r>
      <w:r w:rsidRPr="00A21206">
        <w:rPr>
          <w:noProof/>
          <w:sz w:val="22"/>
          <w:szCs w:val="22"/>
        </w:rPr>
        <w:t xml:space="preserve"> plánu číslo </w:t>
      </w:r>
      <w:r w:rsidR="00B968C4">
        <w:rPr>
          <w:sz w:val="22"/>
          <w:szCs w:val="22"/>
          <w:lang w:val="cs-CZ"/>
        </w:rPr>
        <w:t>772-088/2017</w:t>
      </w:r>
      <w:r w:rsidR="00B968C4" w:rsidRPr="00A21206">
        <w:rPr>
          <w:noProof/>
          <w:sz w:val="22"/>
          <w:szCs w:val="22"/>
        </w:rPr>
        <w:t xml:space="preserve"> </w:t>
      </w:r>
      <w:r w:rsidRPr="00A21206">
        <w:rPr>
          <w:noProof/>
          <w:sz w:val="22"/>
          <w:szCs w:val="22"/>
        </w:rPr>
        <w:t xml:space="preserve">vyhotoveného </w:t>
      </w:r>
      <w:r w:rsidR="00B968C4" w:rsidRPr="00B968C4">
        <w:rPr>
          <w:sz w:val="22"/>
          <w:szCs w:val="22"/>
        </w:rPr>
        <w:t xml:space="preserve">Ing. Janou </w:t>
      </w:r>
      <w:proofErr w:type="spellStart"/>
      <w:r w:rsidR="00B968C4" w:rsidRPr="00B968C4">
        <w:rPr>
          <w:sz w:val="22"/>
          <w:szCs w:val="22"/>
        </w:rPr>
        <w:t>Zugarovou</w:t>
      </w:r>
      <w:proofErr w:type="spellEnd"/>
      <w:r w:rsidRPr="00A21206">
        <w:rPr>
          <w:noProof/>
          <w:sz w:val="22"/>
          <w:szCs w:val="22"/>
        </w:rPr>
        <w:t xml:space="preserve">, schváleného Katastrálním úřadem pro </w:t>
      </w:r>
      <w:r w:rsidRPr="00A21206">
        <w:rPr>
          <w:sz w:val="22"/>
          <w:szCs w:val="22"/>
        </w:rPr>
        <w:t>Karlovarský kraj</w:t>
      </w:r>
      <w:r w:rsidRPr="00A21206">
        <w:rPr>
          <w:noProof/>
          <w:sz w:val="22"/>
          <w:szCs w:val="22"/>
        </w:rPr>
        <w:t xml:space="preserve">, Katastrální pracoviště </w:t>
      </w:r>
      <w:r w:rsidRPr="00A21206">
        <w:rPr>
          <w:sz w:val="22"/>
          <w:szCs w:val="22"/>
        </w:rPr>
        <w:t xml:space="preserve">Karlovy Vary </w:t>
      </w:r>
      <w:r w:rsidRPr="00A21206">
        <w:rPr>
          <w:noProof/>
          <w:sz w:val="22"/>
          <w:szCs w:val="22"/>
        </w:rPr>
        <w:t xml:space="preserve">dne </w:t>
      </w:r>
      <w:r w:rsidR="00B968C4">
        <w:rPr>
          <w:sz w:val="22"/>
          <w:szCs w:val="22"/>
          <w:lang w:val="cs-CZ"/>
        </w:rPr>
        <w:t>4.8.2017</w:t>
      </w:r>
      <w:r w:rsidR="00B968C4" w:rsidRPr="00A21206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  <w:lang w:val="cs-CZ"/>
        </w:rPr>
        <w:t>jehož prostá kopie je</w:t>
      </w:r>
      <w:r w:rsidRPr="00A21206">
        <w:rPr>
          <w:noProof/>
          <w:sz w:val="22"/>
          <w:szCs w:val="22"/>
        </w:rPr>
        <w:t xml:space="preserve"> přiložen</w:t>
      </w:r>
      <w:r>
        <w:rPr>
          <w:noProof/>
          <w:sz w:val="22"/>
          <w:szCs w:val="22"/>
          <w:lang w:val="cs-CZ"/>
        </w:rPr>
        <w:t>a</w:t>
      </w:r>
      <w:r w:rsidRPr="00A21206">
        <w:rPr>
          <w:noProof/>
          <w:sz w:val="22"/>
          <w:szCs w:val="22"/>
        </w:rPr>
        <w:t xml:space="preserve"> k této Smlouvě jako </w:t>
      </w:r>
      <w:r w:rsidRPr="00A21206">
        <w:rPr>
          <w:b/>
          <w:noProof/>
          <w:sz w:val="22"/>
          <w:szCs w:val="22"/>
        </w:rPr>
        <w:t>Příloha 2</w:t>
      </w:r>
      <w:r w:rsidRPr="00A21206">
        <w:rPr>
          <w:noProof/>
          <w:sz w:val="22"/>
          <w:szCs w:val="22"/>
        </w:rPr>
        <w:t xml:space="preserve"> (dále jen „</w:t>
      </w:r>
      <w:r w:rsidRPr="00A21206">
        <w:rPr>
          <w:b/>
          <w:noProof/>
          <w:sz w:val="22"/>
          <w:szCs w:val="22"/>
        </w:rPr>
        <w:t>Geometrický plán</w:t>
      </w:r>
      <w:r w:rsidRPr="00A21206">
        <w:rPr>
          <w:noProof/>
          <w:sz w:val="22"/>
          <w:szCs w:val="22"/>
        </w:rPr>
        <w:t xml:space="preserve">“), vznikl oddělením z Nemovitosti pozemek parc. č. </w:t>
      </w:r>
      <w:r w:rsidR="00B968C4">
        <w:rPr>
          <w:sz w:val="22"/>
          <w:szCs w:val="22"/>
          <w:lang w:val="cs-CZ"/>
        </w:rPr>
        <w:t>590/11</w:t>
      </w:r>
      <w:r w:rsidR="00B968C4" w:rsidRPr="00A21206">
        <w:rPr>
          <w:noProof/>
          <w:sz w:val="22"/>
          <w:szCs w:val="22"/>
        </w:rPr>
        <w:t xml:space="preserve"> </w:t>
      </w:r>
      <w:r w:rsidRPr="00A21206">
        <w:rPr>
          <w:noProof/>
          <w:sz w:val="22"/>
          <w:szCs w:val="22"/>
        </w:rPr>
        <w:t xml:space="preserve">o výměře </w:t>
      </w:r>
      <w:r w:rsidR="00B968C4">
        <w:rPr>
          <w:sz w:val="22"/>
          <w:szCs w:val="22"/>
          <w:lang w:val="cs-CZ"/>
        </w:rPr>
        <w:t>30</w:t>
      </w:r>
      <w:r w:rsidR="00B968C4" w:rsidRPr="00A21206">
        <w:rPr>
          <w:noProof/>
          <w:sz w:val="22"/>
          <w:szCs w:val="22"/>
        </w:rPr>
        <w:t xml:space="preserve"> </w:t>
      </w:r>
      <w:r w:rsidRPr="00A21206">
        <w:rPr>
          <w:noProof/>
          <w:sz w:val="22"/>
          <w:szCs w:val="22"/>
        </w:rPr>
        <w:t>m</w:t>
      </w:r>
      <w:r w:rsidRPr="00A21206">
        <w:rPr>
          <w:noProof/>
          <w:sz w:val="22"/>
          <w:szCs w:val="22"/>
          <w:vertAlign w:val="superscript"/>
        </w:rPr>
        <w:t>2</w:t>
      </w:r>
      <w:r w:rsidRPr="002368BC">
        <w:rPr>
          <w:noProof/>
          <w:sz w:val="22"/>
          <w:szCs w:val="22"/>
        </w:rPr>
        <w:t>,</w:t>
      </w:r>
      <w:r w:rsidRPr="00A21206">
        <w:rPr>
          <w:noProof/>
          <w:sz w:val="22"/>
          <w:szCs w:val="22"/>
          <w:vertAlign w:val="superscript"/>
        </w:rPr>
        <w:t xml:space="preserve"> </w:t>
      </w:r>
      <w:r w:rsidRPr="00A21206">
        <w:rPr>
          <w:sz w:val="22"/>
          <w:szCs w:val="22"/>
        </w:rPr>
        <w:t xml:space="preserve">katastrálním území </w:t>
      </w:r>
      <w:r w:rsidRPr="00A21206">
        <w:rPr>
          <w:noProof/>
          <w:sz w:val="22"/>
          <w:szCs w:val="22"/>
        </w:rPr>
        <w:t>Bohatice, obec Karlovy Vary („</w:t>
      </w:r>
      <w:r w:rsidRPr="00A21206">
        <w:rPr>
          <w:b/>
          <w:noProof/>
          <w:sz w:val="22"/>
          <w:szCs w:val="22"/>
        </w:rPr>
        <w:t>Pozemek</w:t>
      </w:r>
      <w:r w:rsidRPr="00A21206">
        <w:rPr>
          <w:noProof/>
          <w:sz w:val="22"/>
          <w:szCs w:val="22"/>
        </w:rPr>
        <w:t>“).</w:t>
      </w:r>
    </w:p>
    <w:p w:rsidR="00B10700" w:rsidRPr="00A21206" w:rsidRDefault="00B10700" w:rsidP="00B10700">
      <w:pPr>
        <w:pStyle w:val="Clanek11"/>
        <w:keepNext/>
        <w:numPr>
          <w:ilvl w:val="1"/>
          <w:numId w:val="1"/>
        </w:numPr>
        <w:rPr>
          <w:sz w:val="22"/>
          <w:szCs w:val="22"/>
        </w:rPr>
      </w:pPr>
      <w:bookmarkStart w:id="1" w:name="_Ref469337785"/>
      <w:bookmarkStart w:id="2" w:name="_Ref401047389"/>
      <w:bookmarkStart w:id="3" w:name="_Ref426016581"/>
      <w:r w:rsidRPr="00A21206">
        <w:rPr>
          <w:sz w:val="22"/>
          <w:szCs w:val="22"/>
        </w:rPr>
        <w:t>Budoucí kupující má v úmyslu nabýt vlastnické právo k </w:t>
      </w:r>
      <w:bookmarkStart w:id="4" w:name="_Ref384822204"/>
      <w:r w:rsidR="00470D54">
        <w:rPr>
          <w:sz w:val="22"/>
          <w:szCs w:val="22"/>
          <w:lang w:val="cs-CZ"/>
        </w:rPr>
        <w:t>Pozemku</w:t>
      </w:r>
      <w:r w:rsidRPr="00A21206">
        <w:rPr>
          <w:sz w:val="22"/>
          <w:szCs w:val="22"/>
        </w:rPr>
        <w:t>.</w:t>
      </w:r>
      <w:bookmarkEnd w:id="1"/>
      <w:r w:rsidRPr="00A21206">
        <w:rPr>
          <w:sz w:val="22"/>
          <w:szCs w:val="22"/>
        </w:rPr>
        <w:t xml:space="preserve"> </w:t>
      </w:r>
    </w:p>
    <w:bookmarkEnd w:id="4"/>
    <w:p w:rsidR="009718AF" w:rsidRPr="00A21206" w:rsidRDefault="00DF50F0" w:rsidP="002A0331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caps w:val="0"/>
          <w:sz w:val="22"/>
          <w:szCs w:val="22"/>
        </w:rPr>
      </w:pPr>
      <w:r w:rsidRPr="00A21206">
        <w:rPr>
          <w:b w:val="0"/>
          <w:caps w:val="0"/>
          <w:sz w:val="22"/>
          <w:szCs w:val="22"/>
        </w:rPr>
        <w:t xml:space="preserve">Budoucí kupující má zájem </w:t>
      </w:r>
      <w:r w:rsidR="008E352A" w:rsidRPr="00A21206">
        <w:rPr>
          <w:b w:val="0"/>
          <w:caps w:val="0"/>
          <w:sz w:val="22"/>
          <w:szCs w:val="22"/>
        </w:rPr>
        <w:t xml:space="preserve">na </w:t>
      </w:r>
      <w:r w:rsidR="00B10700" w:rsidRPr="00A21206">
        <w:rPr>
          <w:b w:val="0"/>
          <w:caps w:val="0"/>
          <w:sz w:val="22"/>
          <w:szCs w:val="22"/>
        </w:rPr>
        <w:t>Pozemku</w:t>
      </w:r>
      <w:r w:rsidR="00E621A1" w:rsidRPr="00A21206">
        <w:rPr>
          <w:b w:val="0"/>
          <w:caps w:val="0"/>
          <w:sz w:val="22"/>
          <w:szCs w:val="22"/>
        </w:rPr>
        <w:t xml:space="preserve"> </w:t>
      </w:r>
      <w:r w:rsidR="00D221BD" w:rsidRPr="00A21206">
        <w:rPr>
          <w:b w:val="0"/>
          <w:caps w:val="0"/>
          <w:sz w:val="22"/>
          <w:szCs w:val="22"/>
        </w:rPr>
        <w:t xml:space="preserve">a </w:t>
      </w:r>
      <w:r w:rsidR="00B10700" w:rsidRPr="00A21206">
        <w:rPr>
          <w:b w:val="0"/>
          <w:caps w:val="0"/>
          <w:sz w:val="22"/>
          <w:szCs w:val="22"/>
        </w:rPr>
        <w:t>jeho</w:t>
      </w:r>
      <w:r w:rsidR="001017E7" w:rsidRPr="00A21206">
        <w:rPr>
          <w:b w:val="0"/>
          <w:caps w:val="0"/>
          <w:sz w:val="22"/>
          <w:szCs w:val="22"/>
        </w:rPr>
        <w:t xml:space="preserve"> </w:t>
      </w:r>
      <w:r w:rsidR="00D221BD" w:rsidRPr="00A21206">
        <w:rPr>
          <w:b w:val="0"/>
          <w:caps w:val="0"/>
          <w:sz w:val="22"/>
          <w:szCs w:val="22"/>
        </w:rPr>
        <w:t xml:space="preserve">okolí </w:t>
      </w:r>
      <w:r w:rsidRPr="00A21206">
        <w:rPr>
          <w:b w:val="0"/>
          <w:caps w:val="0"/>
          <w:sz w:val="22"/>
          <w:szCs w:val="22"/>
        </w:rPr>
        <w:t xml:space="preserve">realizovat </w:t>
      </w:r>
      <w:r w:rsidR="00D52FAF" w:rsidRPr="00A21206">
        <w:rPr>
          <w:b w:val="0"/>
          <w:caps w:val="0"/>
          <w:sz w:val="22"/>
          <w:szCs w:val="22"/>
        </w:rPr>
        <w:t xml:space="preserve">projekt </w:t>
      </w:r>
      <w:r w:rsidR="00101613" w:rsidRPr="00A21206">
        <w:rPr>
          <w:b w:val="0"/>
          <w:caps w:val="0"/>
          <w:sz w:val="22"/>
          <w:szCs w:val="22"/>
        </w:rPr>
        <w:t>rozšíření místní komunikace ul. Hlavní</w:t>
      </w:r>
      <w:r w:rsidR="00D52FAF" w:rsidRPr="00A21206">
        <w:rPr>
          <w:b w:val="0"/>
          <w:caps w:val="0"/>
          <w:sz w:val="22"/>
          <w:szCs w:val="22"/>
        </w:rPr>
        <w:t xml:space="preserve"> („</w:t>
      </w:r>
      <w:r w:rsidR="00D52FAF" w:rsidRPr="00A21206">
        <w:rPr>
          <w:caps w:val="0"/>
          <w:sz w:val="22"/>
          <w:szCs w:val="22"/>
        </w:rPr>
        <w:t>Projekt</w:t>
      </w:r>
      <w:r w:rsidR="00D52FAF" w:rsidRPr="00A21206">
        <w:rPr>
          <w:b w:val="0"/>
          <w:caps w:val="0"/>
          <w:sz w:val="22"/>
          <w:szCs w:val="22"/>
        </w:rPr>
        <w:t>“) a za tímto účelem má Budoucí kupující v úmyslu nabýt vlastnické právo k </w:t>
      </w:r>
      <w:r w:rsidR="00B10700" w:rsidRPr="00A21206">
        <w:rPr>
          <w:b w:val="0"/>
          <w:caps w:val="0"/>
          <w:sz w:val="22"/>
          <w:szCs w:val="22"/>
        </w:rPr>
        <w:t>Pozemku</w:t>
      </w:r>
      <w:r w:rsidR="00D52FAF" w:rsidRPr="00A21206">
        <w:rPr>
          <w:b w:val="0"/>
          <w:caps w:val="0"/>
          <w:sz w:val="22"/>
          <w:szCs w:val="22"/>
        </w:rPr>
        <w:t>.</w:t>
      </w:r>
      <w:bookmarkStart w:id="5" w:name="_Ref384822191"/>
      <w:bookmarkStart w:id="6" w:name="_Ref382396367"/>
      <w:bookmarkEnd w:id="2"/>
      <w:bookmarkEnd w:id="3"/>
    </w:p>
    <w:bookmarkEnd w:id="5"/>
    <w:bookmarkEnd w:id="6"/>
    <w:p w:rsidR="003126DC" w:rsidRDefault="00B10700" w:rsidP="003126DC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caps w:val="0"/>
          <w:sz w:val="22"/>
          <w:szCs w:val="22"/>
        </w:rPr>
      </w:pPr>
      <w:r w:rsidRPr="00A21206">
        <w:rPr>
          <w:b w:val="0"/>
          <w:caps w:val="0"/>
          <w:sz w:val="22"/>
          <w:szCs w:val="22"/>
        </w:rPr>
        <w:t>Za podmínek sjednaných v této Smlouvě má Budoucí prodávající zájem převést vlastnické právo k Pozemku na Budoucího kupujícího a Budoucí kupující má zájem nabýt vlastnické právo k Pozemku.</w:t>
      </w:r>
    </w:p>
    <w:p w:rsidR="0059168C" w:rsidRPr="0059168C" w:rsidRDefault="0059168C" w:rsidP="0059168C">
      <w:pPr>
        <w:pStyle w:val="Clanek11"/>
      </w:pPr>
    </w:p>
    <w:p w:rsidR="00F44A7E" w:rsidRPr="00A21206" w:rsidRDefault="00F44A7E" w:rsidP="003126DC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iCs/>
          <w:noProof/>
          <w:kern w:val="0"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lastRenderedPageBreak/>
        <w:t>Předmět Smlouvy</w:t>
      </w:r>
    </w:p>
    <w:p w:rsidR="00F44A7E" w:rsidRPr="00A21206" w:rsidRDefault="00F44A7E" w:rsidP="000C7940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noProof/>
          <w:sz w:val="22"/>
          <w:szCs w:val="22"/>
        </w:rPr>
      </w:pPr>
      <w:r w:rsidRPr="00A21206">
        <w:rPr>
          <w:b w:val="0"/>
          <w:caps w:val="0"/>
          <w:sz w:val="22"/>
          <w:szCs w:val="22"/>
        </w:rPr>
        <w:t xml:space="preserve">Předmětem smlouvy je povinnost Smluvních stran uzavřít smlouvu </w:t>
      </w:r>
      <w:r w:rsidR="0010138E" w:rsidRPr="00A21206">
        <w:rPr>
          <w:b w:val="0"/>
          <w:caps w:val="0"/>
          <w:sz w:val="22"/>
          <w:szCs w:val="22"/>
        </w:rPr>
        <w:t xml:space="preserve">o převodu vlastnického práva </w:t>
      </w:r>
      <w:r w:rsidR="00564106" w:rsidRPr="00A21206">
        <w:rPr>
          <w:b w:val="0"/>
          <w:caps w:val="0"/>
          <w:sz w:val="22"/>
          <w:szCs w:val="22"/>
        </w:rPr>
        <w:t xml:space="preserve">k </w:t>
      </w:r>
      <w:r w:rsidR="00B10700" w:rsidRPr="00A21206">
        <w:rPr>
          <w:b w:val="0"/>
          <w:caps w:val="0"/>
          <w:sz w:val="22"/>
          <w:szCs w:val="22"/>
        </w:rPr>
        <w:t>Pozemku</w:t>
      </w:r>
      <w:r w:rsidR="004162EB" w:rsidRPr="00A21206">
        <w:rPr>
          <w:b w:val="0"/>
          <w:caps w:val="0"/>
          <w:sz w:val="22"/>
          <w:szCs w:val="22"/>
        </w:rPr>
        <w:t xml:space="preserve"> </w:t>
      </w:r>
      <w:r w:rsidRPr="00A21206">
        <w:rPr>
          <w:b w:val="0"/>
          <w:caps w:val="0"/>
          <w:sz w:val="22"/>
          <w:szCs w:val="22"/>
        </w:rPr>
        <w:t>ve znění uvedeném v</w:t>
      </w:r>
      <w:r w:rsidRPr="00A21206">
        <w:rPr>
          <w:b w:val="0"/>
          <w:sz w:val="22"/>
          <w:szCs w:val="22"/>
        </w:rPr>
        <w:t> </w:t>
      </w:r>
      <w:r w:rsidRPr="00A21206">
        <w:rPr>
          <w:sz w:val="22"/>
          <w:szCs w:val="22"/>
        </w:rPr>
        <w:t>P</w:t>
      </w:r>
      <w:r w:rsidRPr="00A21206">
        <w:rPr>
          <w:caps w:val="0"/>
          <w:sz w:val="22"/>
          <w:szCs w:val="22"/>
        </w:rPr>
        <w:t xml:space="preserve">říloze </w:t>
      </w:r>
      <w:r w:rsidR="00D4488C" w:rsidRPr="00A21206">
        <w:rPr>
          <w:sz w:val="22"/>
          <w:szCs w:val="22"/>
        </w:rPr>
        <w:t>3</w:t>
      </w:r>
      <w:r w:rsidRPr="00A21206">
        <w:rPr>
          <w:b w:val="0"/>
          <w:caps w:val="0"/>
          <w:sz w:val="22"/>
          <w:szCs w:val="22"/>
        </w:rPr>
        <w:t xml:space="preserve"> této Smlouvy („</w:t>
      </w:r>
      <w:r w:rsidRPr="00A21206">
        <w:rPr>
          <w:bCs w:val="0"/>
          <w:caps w:val="0"/>
          <w:sz w:val="22"/>
          <w:szCs w:val="22"/>
        </w:rPr>
        <w:t>Kupní smlouva</w:t>
      </w:r>
      <w:r w:rsidRPr="00A21206">
        <w:rPr>
          <w:b w:val="0"/>
          <w:bCs w:val="0"/>
          <w:sz w:val="22"/>
          <w:szCs w:val="22"/>
        </w:rPr>
        <w:t>“</w:t>
      </w:r>
      <w:r w:rsidRPr="00A21206">
        <w:rPr>
          <w:b w:val="0"/>
          <w:caps w:val="0"/>
          <w:sz w:val="22"/>
          <w:szCs w:val="22"/>
        </w:rPr>
        <w:t>), a to způsobem a</w:t>
      </w:r>
      <w:r w:rsidR="00CE3866" w:rsidRPr="00A21206">
        <w:rPr>
          <w:b w:val="0"/>
          <w:caps w:val="0"/>
          <w:sz w:val="22"/>
          <w:szCs w:val="22"/>
        </w:rPr>
        <w:t> </w:t>
      </w:r>
      <w:r w:rsidRPr="00A21206">
        <w:rPr>
          <w:b w:val="0"/>
          <w:caps w:val="0"/>
          <w:sz w:val="22"/>
          <w:szCs w:val="22"/>
        </w:rPr>
        <w:t>za podmínek sjednaných dále v této Smlouvě</w:t>
      </w:r>
      <w:r w:rsidRPr="00A21206">
        <w:rPr>
          <w:b w:val="0"/>
          <w:noProof/>
          <w:sz w:val="22"/>
          <w:szCs w:val="22"/>
        </w:rPr>
        <w:t xml:space="preserve">. </w:t>
      </w:r>
    </w:p>
    <w:p w:rsidR="00F44A7E" w:rsidRPr="00A21206" w:rsidRDefault="00F44A7E" w:rsidP="000C7940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sz w:val="22"/>
          <w:szCs w:val="22"/>
        </w:rPr>
      </w:pPr>
      <w:r w:rsidRPr="00A21206">
        <w:rPr>
          <w:b w:val="0"/>
          <w:caps w:val="0"/>
          <w:sz w:val="22"/>
          <w:szCs w:val="22"/>
        </w:rPr>
        <w:t xml:space="preserve">Strany se tímto dohodly a prohlašují, že Kupní smlouva má znění, které si Smluvní strany sjednaly a odsouhlasily, a že s výjimkou záležitostí uvedených v článku </w:t>
      </w:r>
      <w:fldSimple w:instr=" REF _Ref401047269 \r \h  \* MERGEFORMAT ">
        <w:r w:rsidR="00553492" w:rsidRPr="0024538A">
          <w:rPr>
            <w:b w:val="0"/>
            <w:caps w:val="0"/>
            <w:sz w:val="22"/>
            <w:szCs w:val="22"/>
          </w:rPr>
          <w:t>2.3</w:t>
        </w:r>
      </w:fldSimple>
      <w:r w:rsidR="003D7D89" w:rsidRPr="00A21206">
        <w:rPr>
          <w:b w:val="0"/>
          <w:sz w:val="22"/>
          <w:szCs w:val="22"/>
        </w:rPr>
        <w:t xml:space="preserve"> </w:t>
      </w:r>
      <w:r w:rsidRPr="00A21206">
        <w:rPr>
          <w:b w:val="0"/>
          <w:caps w:val="0"/>
          <w:sz w:val="22"/>
          <w:szCs w:val="22"/>
        </w:rPr>
        <w:t>nelze před</w:t>
      </w:r>
      <w:r w:rsidR="00CE3866" w:rsidRPr="00A21206">
        <w:rPr>
          <w:b w:val="0"/>
          <w:caps w:val="0"/>
          <w:sz w:val="22"/>
          <w:szCs w:val="22"/>
        </w:rPr>
        <w:t> </w:t>
      </w:r>
      <w:r w:rsidRPr="00A21206">
        <w:rPr>
          <w:b w:val="0"/>
          <w:caps w:val="0"/>
          <w:sz w:val="22"/>
          <w:szCs w:val="22"/>
        </w:rPr>
        <w:t>podpisem Kupní smlouvy provádět žádné další její změny nebo doplnění, pokud se na tom Smluvní strany výslovně písemně nedohodnou.</w:t>
      </w:r>
    </w:p>
    <w:p w:rsidR="00F44A7E" w:rsidRPr="00A21206" w:rsidRDefault="00F44A7E" w:rsidP="000C7940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caps w:val="0"/>
          <w:sz w:val="22"/>
          <w:szCs w:val="22"/>
        </w:rPr>
      </w:pPr>
      <w:bookmarkStart w:id="7" w:name="_Ref401047269"/>
      <w:r w:rsidRPr="00A21206">
        <w:rPr>
          <w:b w:val="0"/>
          <w:caps w:val="0"/>
          <w:sz w:val="22"/>
          <w:szCs w:val="22"/>
        </w:rPr>
        <w:t>Před podpisem Kupní smlouvy lze doplnit nebo upravit následující:</w:t>
      </w:r>
      <w:bookmarkEnd w:id="7"/>
    </w:p>
    <w:p w:rsidR="00B10700" w:rsidRPr="00A21206" w:rsidRDefault="00B10700" w:rsidP="00B1070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 xml:space="preserve">doplnění nebo úprava kterýchkoliv částí textu Kupní </w:t>
      </w:r>
      <w:r w:rsidRPr="00A21206">
        <w:rPr>
          <w:bCs/>
          <w:szCs w:val="22"/>
        </w:rPr>
        <w:t>smlouvy</w:t>
      </w:r>
      <w:r w:rsidRPr="00A21206">
        <w:rPr>
          <w:szCs w:val="22"/>
        </w:rPr>
        <w:t>, které jsou v ní označeny hranatými závorkami</w:t>
      </w:r>
      <w:r w:rsidR="00470D54">
        <w:rPr>
          <w:szCs w:val="22"/>
        </w:rPr>
        <w:t xml:space="preserve"> nebo jinak zvýrazněny</w:t>
      </w:r>
      <w:r w:rsidRPr="00A21206">
        <w:rPr>
          <w:szCs w:val="22"/>
        </w:rPr>
        <w:t>;</w:t>
      </w:r>
    </w:p>
    <w:p w:rsidR="00B10700" w:rsidRPr="00A21206" w:rsidRDefault="00B10700" w:rsidP="00B1070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 xml:space="preserve">doplnění Kupní ceny v souladu s článkem </w:t>
      </w:r>
      <w:fldSimple w:instr=" REF _Ref361164958 \r \h  \* MERGEFORMAT ">
        <w:r w:rsidR="00553492">
          <w:rPr>
            <w:szCs w:val="22"/>
          </w:rPr>
          <w:t>4.1</w:t>
        </w:r>
      </w:fldSimple>
      <w:r w:rsidRPr="00A21206">
        <w:rPr>
          <w:szCs w:val="22"/>
        </w:rPr>
        <w:t xml:space="preserve"> této Smlouvy;</w:t>
      </w:r>
    </w:p>
    <w:p w:rsidR="00B10700" w:rsidRPr="00A21206" w:rsidRDefault="00B10700" w:rsidP="00B1070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 xml:space="preserve">úprava Kupní smlouvy </w:t>
      </w:r>
      <w:r w:rsidR="00470D54">
        <w:rPr>
          <w:szCs w:val="22"/>
        </w:rPr>
        <w:t>v důsledku změny právních předpisů</w:t>
      </w:r>
      <w:r w:rsidRPr="00A21206">
        <w:rPr>
          <w:szCs w:val="22"/>
        </w:rPr>
        <w:t>;</w:t>
      </w:r>
    </w:p>
    <w:p w:rsidR="00B10700" w:rsidRPr="00A21206" w:rsidRDefault="00B10700" w:rsidP="00B1070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 xml:space="preserve">doplnění a aktualizace příloh ke Kupní </w:t>
      </w:r>
      <w:r w:rsidRPr="00A21206">
        <w:rPr>
          <w:bCs/>
          <w:szCs w:val="22"/>
        </w:rPr>
        <w:t>smlouvě.</w:t>
      </w:r>
    </w:p>
    <w:p w:rsidR="00F44A7E" w:rsidRPr="00A21206" w:rsidRDefault="00F44A7E" w:rsidP="00263976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iCs/>
          <w:noProof/>
          <w:kern w:val="0"/>
          <w:sz w:val="22"/>
          <w:szCs w:val="22"/>
        </w:rPr>
      </w:pPr>
      <w:bookmarkStart w:id="8" w:name="_Ref401049121"/>
      <w:r w:rsidRPr="00A21206">
        <w:rPr>
          <w:noProof/>
          <w:kern w:val="0"/>
          <w:sz w:val="22"/>
          <w:szCs w:val="22"/>
        </w:rPr>
        <w:t>PODMÍNKY PRO UZAVŘENÍ kupní SMLOUVY</w:t>
      </w:r>
      <w:bookmarkEnd w:id="8"/>
      <w:r w:rsidRPr="00A21206">
        <w:rPr>
          <w:noProof/>
          <w:kern w:val="0"/>
          <w:sz w:val="22"/>
          <w:szCs w:val="22"/>
        </w:rPr>
        <w:t xml:space="preserve"> </w:t>
      </w:r>
    </w:p>
    <w:p w:rsidR="00F44A7E" w:rsidRPr="00A21206" w:rsidRDefault="00F44A7E" w:rsidP="000C7940">
      <w:pPr>
        <w:pStyle w:val="Nadpis1"/>
        <w:keepNext w:val="0"/>
        <w:widowControl w:val="0"/>
        <w:numPr>
          <w:ilvl w:val="1"/>
          <w:numId w:val="1"/>
        </w:numPr>
        <w:spacing w:before="120" w:after="120"/>
        <w:rPr>
          <w:b w:val="0"/>
          <w:caps w:val="0"/>
          <w:sz w:val="22"/>
          <w:szCs w:val="22"/>
        </w:rPr>
      </w:pPr>
      <w:r w:rsidRPr="00A21206">
        <w:rPr>
          <w:b w:val="0"/>
          <w:caps w:val="0"/>
          <w:sz w:val="22"/>
          <w:szCs w:val="22"/>
        </w:rPr>
        <w:t>Kupní smlouva bude uzavřena na písemnou výzvu Budoucího kupujícího za podmínek stanovených dále v této Smlouvě.</w:t>
      </w:r>
    </w:p>
    <w:p w:rsidR="0010138E" w:rsidRPr="00A21206" w:rsidRDefault="002709A6" w:rsidP="000C7940">
      <w:pPr>
        <w:pStyle w:val="Clanek11"/>
        <w:numPr>
          <w:ilvl w:val="1"/>
          <w:numId w:val="1"/>
        </w:numPr>
        <w:rPr>
          <w:sz w:val="22"/>
          <w:szCs w:val="22"/>
        </w:rPr>
      </w:pPr>
      <w:bookmarkStart w:id="9" w:name="_Ref379210772"/>
      <w:r w:rsidRPr="00A21206">
        <w:rPr>
          <w:sz w:val="22"/>
          <w:szCs w:val="22"/>
        </w:rPr>
        <w:t>Budoucí prodávající se zavazuj</w:t>
      </w:r>
      <w:r w:rsidR="00C30229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 xml:space="preserve"> uzavřít Kupní smlouvu do</w:t>
      </w:r>
      <w:r w:rsidR="00860C8A" w:rsidRPr="00A21206">
        <w:rPr>
          <w:sz w:val="22"/>
          <w:szCs w:val="22"/>
        </w:rPr>
        <w:t xml:space="preserve"> </w:t>
      </w:r>
      <w:r w:rsidR="00A9061E" w:rsidRPr="00A21206">
        <w:rPr>
          <w:sz w:val="22"/>
          <w:szCs w:val="22"/>
        </w:rPr>
        <w:t>30</w:t>
      </w:r>
      <w:r w:rsidR="00AE4A64" w:rsidRPr="00A21206">
        <w:rPr>
          <w:sz w:val="22"/>
          <w:szCs w:val="22"/>
        </w:rPr>
        <w:t xml:space="preserve"> </w:t>
      </w:r>
      <w:r w:rsidR="004155D8" w:rsidRPr="00A21206">
        <w:rPr>
          <w:sz w:val="22"/>
          <w:szCs w:val="22"/>
        </w:rPr>
        <w:t xml:space="preserve">kalendářních </w:t>
      </w:r>
      <w:r w:rsidRPr="00A21206">
        <w:rPr>
          <w:sz w:val="22"/>
          <w:szCs w:val="22"/>
        </w:rPr>
        <w:t>dnů od</w:t>
      </w:r>
      <w:r w:rsidR="00CE3866" w:rsidRPr="00A21206">
        <w:rPr>
          <w:sz w:val="22"/>
          <w:szCs w:val="22"/>
        </w:rPr>
        <w:t> </w:t>
      </w:r>
      <w:r w:rsidRPr="00A21206">
        <w:rPr>
          <w:sz w:val="22"/>
          <w:szCs w:val="22"/>
        </w:rPr>
        <w:t>doručení žádosti Budoucího kupujícího („</w:t>
      </w:r>
      <w:r w:rsidRPr="00A21206">
        <w:rPr>
          <w:b/>
          <w:sz w:val="22"/>
          <w:szCs w:val="22"/>
        </w:rPr>
        <w:t>Výzva</w:t>
      </w:r>
      <w:r w:rsidRPr="00A21206">
        <w:rPr>
          <w:sz w:val="22"/>
          <w:szCs w:val="22"/>
        </w:rPr>
        <w:t>“) o její uzavření Budoucím</w:t>
      </w:r>
      <w:r w:rsidR="00754730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 xml:space="preserve"> prodávajícím</w:t>
      </w:r>
      <w:r w:rsidR="00754730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 xml:space="preserve">. Lhůta k uzavření Kupní smlouvy běží od doručení </w:t>
      </w:r>
      <w:r w:rsidR="00470D54">
        <w:rPr>
          <w:sz w:val="22"/>
          <w:szCs w:val="22"/>
          <w:lang w:val="cs-CZ"/>
        </w:rPr>
        <w:t>Výzvy</w:t>
      </w:r>
      <w:r w:rsidR="00470D54" w:rsidRPr="00A21206">
        <w:rPr>
          <w:sz w:val="22"/>
          <w:szCs w:val="22"/>
        </w:rPr>
        <w:t xml:space="preserve"> </w:t>
      </w:r>
      <w:r w:rsidRPr="00A21206">
        <w:rPr>
          <w:sz w:val="22"/>
          <w:szCs w:val="22"/>
        </w:rPr>
        <w:t>Budoucím</w:t>
      </w:r>
      <w:r w:rsidR="00CA3C76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 xml:space="preserve"> prodávajícím</w:t>
      </w:r>
      <w:r w:rsidR="00CA3C76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>.</w:t>
      </w:r>
      <w:bookmarkEnd w:id="9"/>
    </w:p>
    <w:p w:rsidR="00B10700" w:rsidRPr="00A21206" w:rsidRDefault="00B10700" w:rsidP="00B10700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noProof/>
          <w:sz w:val="22"/>
          <w:szCs w:val="22"/>
        </w:rPr>
        <w:t>Budoucí</w:t>
      </w:r>
      <w:r w:rsidRPr="00A21206">
        <w:rPr>
          <w:sz w:val="22"/>
          <w:szCs w:val="22"/>
        </w:rPr>
        <w:t xml:space="preserve"> kupující je oprávněn zaslat Budoucímu prodávajícímu Výzvu dle článku 3.2 kdykoliv po uzavření této Smlouvy.</w:t>
      </w:r>
    </w:p>
    <w:p w:rsidR="00512BA9" w:rsidRPr="00A21206" w:rsidRDefault="00D33618" w:rsidP="00AB54A9">
      <w:pPr>
        <w:pStyle w:val="Clanek11"/>
        <w:numPr>
          <w:ilvl w:val="1"/>
          <w:numId w:val="1"/>
        </w:numPr>
        <w:rPr>
          <w:sz w:val="22"/>
          <w:szCs w:val="22"/>
        </w:rPr>
      </w:pPr>
      <w:bookmarkStart w:id="10" w:name="_Ref361163028"/>
      <w:bookmarkStart w:id="11" w:name="_Ref379207947"/>
      <w:bookmarkStart w:id="12" w:name="_Ref426016899"/>
      <w:r w:rsidRPr="00A21206">
        <w:rPr>
          <w:noProof/>
          <w:sz w:val="22"/>
          <w:szCs w:val="22"/>
        </w:rPr>
        <w:t xml:space="preserve">Tato Smlouva </w:t>
      </w:r>
      <w:r w:rsidR="00B10700" w:rsidRPr="00A21206">
        <w:rPr>
          <w:noProof/>
          <w:sz w:val="22"/>
          <w:szCs w:val="22"/>
        </w:rPr>
        <w:t xml:space="preserve">zaniká v případě, že </w:t>
      </w:r>
      <w:bookmarkEnd w:id="10"/>
      <w:r w:rsidR="00B10700" w:rsidRPr="00A21206">
        <w:rPr>
          <w:sz w:val="22"/>
          <w:szCs w:val="22"/>
        </w:rPr>
        <w:t xml:space="preserve">Budoucí kupující nevyzve Budoucího prodávajícího k uzavření Kupní smlouvy dle čl. 3.2 této Smlouvy </w:t>
      </w:r>
      <w:r w:rsidRPr="00A21206">
        <w:rPr>
          <w:sz w:val="22"/>
          <w:szCs w:val="22"/>
        </w:rPr>
        <w:t>do</w:t>
      </w:r>
      <w:r w:rsidR="00B10700" w:rsidRPr="00A21206">
        <w:rPr>
          <w:sz w:val="22"/>
          <w:szCs w:val="22"/>
        </w:rPr>
        <w:t xml:space="preserve"> </w:t>
      </w:r>
      <w:r w:rsidR="00860C8A" w:rsidRPr="00A21206">
        <w:rPr>
          <w:sz w:val="22"/>
          <w:szCs w:val="22"/>
        </w:rPr>
        <w:t>p</w:t>
      </w:r>
      <w:r w:rsidR="00125E84" w:rsidRPr="00A21206">
        <w:rPr>
          <w:sz w:val="22"/>
          <w:szCs w:val="22"/>
        </w:rPr>
        <w:t xml:space="preserve">ěti let </w:t>
      </w:r>
      <w:r w:rsidR="00B10700" w:rsidRPr="00A21206">
        <w:rPr>
          <w:sz w:val="22"/>
          <w:szCs w:val="22"/>
        </w:rPr>
        <w:t xml:space="preserve">od uzavření této Smlouvy, tj. </w:t>
      </w:r>
      <w:r w:rsidRPr="00A21206">
        <w:rPr>
          <w:sz w:val="22"/>
          <w:szCs w:val="22"/>
        </w:rPr>
        <w:t>do uvedeného data</w:t>
      </w:r>
      <w:r w:rsidR="00B10700" w:rsidRPr="00A21206">
        <w:rPr>
          <w:sz w:val="22"/>
          <w:szCs w:val="22"/>
        </w:rPr>
        <w:t xml:space="preserve"> nebude Budoucímu prodávajícímu doručena Výzva</w:t>
      </w:r>
      <w:r w:rsidRPr="00A21206">
        <w:rPr>
          <w:sz w:val="22"/>
          <w:szCs w:val="22"/>
        </w:rPr>
        <w:t xml:space="preserve"> („</w:t>
      </w:r>
      <w:r w:rsidRPr="00A21206">
        <w:rPr>
          <w:b/>
          <w:sz w:val="22"/>
          <w:szCs w:val="22"/>
        </w:rPr>
        <w:t>Doba trvání</w:t>
      </w:r>
      <w:r w:rsidRPr="00A21206">
        <w:rPr>
          <w:sz w:val="22"/>
          <w:szCs w:val="22"/>
        </w:rPr>
        <w:t>“)</w:t>
      </w:r>
      <w:r w:rsidR="00470D54">
        <w:rPr>
          <w:sz w:val="22"/>
          <w:szCs w:val="22"/>
          <w:lang w:val="cs-CZ"/>
        </w:rPr>
        <w:t>,</w:t>
      </w:r>
      <w:r w:rsidR="006D45BF" w:rsidRPr="00A21206">
        <w:rPr>
          <w:sz w:val="22"/>
          <w:szCs w:val="22"/>
        </w:rPr>
        <w:t xml:space="preserve"> pokud se </w:t>
      </w:r>
      <w:r w:rsidR="00470D54">
        <w:rPr>
          <w:sz w:val="22"/>
          <w:szCs w:val="22"/>
          <w:lang w:val="cs-CZ"/>
        </w:rPr>
        <w:t>S</w:t>
      </w:r>
      <w:r w:rsidR="006D45BF" w:rsidRPr="00A21206">
        <w:rPr>
          <w:sz w:val="22"/>
          <w:szCs w:val="22"/>
        </w:rPr>
        <w:t>mluvní strany nedohodnou písemným dodatkem jinak</w:t>
      </w:r>
      <w:r w:rsidR="00B10700" w:rsidRPr="00A21206">
        <w:rPr>
          <w:noProof/>
          <w:sz w:val="22"/>
          <w:szCs w:val="22"/>
        </w:rPr>
        <w:t>.</w:t>
      </w:r>
      <w:bookmarkEnd w:id="11"/>
      <w:r w:rsidR="00861A1F" w:rsidRPr="00A21206">
        <w:rPr>
          <w:sz w:val="22"/>
          <w:szCs w:val="22"/>
          <w:lang w:eastAsia="cs-CZ"/>
        </w:rPr>
        <w:t xml:space="preserve"> </w:t>
      </w:r>
    </w:p>
    <w:p w:rsidR="00CA59DD" w:rsidRPr="00A21206" w:rsidRDefault="00B10700" w:rsidP="000372F5">
      <w:pPr>
        <w:pStyle w:val="Clanek11"/>
        <w:numPr>
          <w:ilvl w:val="1"/>
          <w:numId w:val="1"/>
        </w:numPr>
        <w:rPr>
          <w:sz w:val="22"/>
          <w:szCs w:val="22"/>
          <w:lang w:eastAsia="cs-CZ"/>
        </w:rPr>
      </w:pPr>
      <w:r w:rsidRPr="00A21206">
        <w:rPr>
          <w:sz w:val="22"/>
          <w:szCs w:val="22"/>
          <w:lang w:eastAsia="cs-CZ"/>
        </w:rPr>
        <w:t xml:space="preserve">V případě, že </w:t>
      </w:r>
      <w:r w:rsidR="00D33618" w:rsidRPr="00A21206">
        <w:rPr>
          <w:sz w:val="22"/>
          <w:szCs w:val="22"/>
          <w:lang w:eastAsia="cs-CZ"/>
        </w:rPr>
        <w:t xml:space="preserve">územní rozhodnutí pro Projekt nebude vydáno a/nebo </w:t>
      </w:r>
      <w:proofErr w:type="spellStart"/>
      <w:r w:rsidR="00D33618" w:rsidRPr="00A21206">
        <w:rPr>
          <w:sz w:val="22"/>
          <w:szCs w:val="22"/>
          <w:lang w:eastAsia="cs-CZ"/>
        </w:rPr>
        <w:t>nenabyde</w:t>
      </w:r>
      <w:proofErr w:type="spellEnd"/>
      <w:r w:rsidR="00D33618" w:rsidRPr="00A21206">
        <w:rPr>
          <w:sz w:val="22"/>
          <w:szCs w:val="22"/>
          <w:lang w:eastAsia="cs-CZ"/>
        </w:rPr>
        <w:t xml:space="preserve"> právní moci do uplynutí Doby trvání, </w:t>
      </w:r>
      <w:r w:rsidRPr="00A21206">
        <w:rPr>
          <w:sz w:val="22"/>
          <w:szCs w:val="22"/>
          <w:lang w:eastAsia="cs-CZ"/>
        </w:rPr>
        <w:t xml:space="preserve">prodlužuje se </w:t>
      </w:r>
      <w:r w:rsidR="00D33618" w:rsidRPr="00A21206">
        <w:rPr>
          <w:sz w:val="22"/>
          <w:szCs w:val="22"/>
          <w:lang w:eastAsia="cs-CZ"/>
        </w:rPr>
        <w:t>Doba trvání</w:t>
      </w:r>
      <w:r w:rsidRPr="00A21206">
        <w:rPr>
          <w:sz w:val="22"/>
          <w:szCs w:val="22"/>
          <w:lang w:eastAsia="cs-CZ"/>
        </w:rPr>
        <w:t xml:space="preserve"> automaticky o</w:t>
      </w:r>
      <w:r w:rsidR="00CE3866" w:rsidRPr="00A21206">
        <w:rPr>
          <w:sz w:val="22"/>
          <w:szCs w:val="22"/>
          <w:lang w:eastAsia="cs-CZ"/>
        </w:rPr>
        <w:t> </w:t>
      </w:r>
      <w:r w:rsidRPr="00A21206">
        <w:rPr>
          <w:sz w:val="22"/>
          <w:szCs w:val="22"/>
          <w:lang w:eastAsia="cs-CZ"/>
        </w:rPr>
        <w:t>další dva roky</w:t>
      </w:r>
      <w:r w:rsidR="00D33618" w:rsidRPr="00A21206">
        <w:rPr>
          <w:sz w:val="22"/>
          <w:szCs w:val="22"/>
          <w:lang w:eastAsia="cs-CZ"/>
        </w:rPr>
        <w:t xml:space="preserve"> po uplynutí původní Doby trvání</w:t>
      </w:r>
      <w:bookmarkEnd w:id="12"/>
      <w:r w:rsidR="00CA59DD" w:rsidRPr="00A21206">
        <w:rPr>
          <w:sz w:val="22"/>
          <w:szCs w:val="22"/>
          <w:lang w:eastAsia="cs-CZ"/>
        </w:rPr>
        <w:t>. Bude-li tak požadovat kterákoliv Smluvní strana, Smluvní strany bez zbytečného odkladu uzavřou dodatek k této Smlouvě, který bude potvrzovat prodloužení Doby trvání dle předchozí věty.</w:t>
      </w:r>
    </w:p>
    <w:p w:rsidR="009D741C" w:rsidRPr="00A21206" w:rsidRDefault="00D33618" w:rsidP="00156D6E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>Smluvní strany tímto konstatují, že v případě, že v Době trvání nebude doručena Budoucímu prodávajícímu Výzva a tedy tato Smlouva zanikne</w:t>
      </w:r>
      <w:r w:rsidRPr="00A21206">
        <w:rPr>
          <w:sz w:val="22"/>
          <w:szCs w:val="22"/>
          <w:lang w:eastAsia="cs-CZ"/>
        </w:rPr>
        <w:t xml:space="preserve">, </w:t>
      </w:r>
      <w:r w:rsidR="002B4571" w:rsidRPr="00A21206">
        <w:rPr>
          <w:bCs w:val="0"/>
          <w:iCs w:val="0"/>
          <w:sz w:val="22"/>
          <w:szCs w:val="22"/>
        </w:rPr>
        <w:t>nebud</w:t>
      </w:r>
      <w:r w:rsidR="00CA3C76" w:rsidRPr="00A21206">
        <w:rPr>
          <w:bCs w:val="0"/>
          <w:iCs w:val="0"/>
          <w:sz w:val="22"/>
          <w:szCs w:val="22"/>
        </w:rPr>
        <w:t>e</w:t>
      </w:r>
      <w:r w:rsidR="002B4571" w:rsidRPr="00A21206">
        <w:rPr>
          <w:bCs w:val="0"/>
          <w:iCs w:val="0"/>
          <w:sz w:val="22"/>
          <w:szCs w:val="22"/>
        </w:rPr>
        <w:t xml:space="preserve"> mít Budoucí prodávající nárok na úhradu jakékoli kompenzace a/nebo nákladů, které </w:t>
      </w:r>
      <w:r w:rsidR="00CA3C76" w:rsidRPr="00A21206">
        <w:rPr>
          <w:bCs w:val="0"/>
          <w:iCs w:val="0"/>
          <w:sz w:val="22"/>
          <w:szCs w:val="22"/>
        </w:rPr>
        <w:t>mu</w:t>
      </w:r>
      <w:r w:rsidR="002B4571" w:rsidRPr="00A21206">
        <w:rPr>
          <w:bCs w:val="0"/>
          <w:iCs w:val="0"/>
          <w:sz w:val="22"/>
          <w:szCs w:val="22"/>
        </w:rPr>
        <w:t xml:space="preserve"> v souvislosti s touto Smlouvou do té doby vzniknou. </w:t>
      </w:r>
    </w:p>
    <w:p w:rsidR="00FC50AD" w:rsidRPr="00FA2699" w:rsidRDefault="00E126FB" w:rsidP="00156D6E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FA2699">
        <w:rPr>
          <w:bCs w:val="0"/>
          <w:iCs w:val="0"/>
          <w:sz w:val="22"/>
          <w:szCs w:val="22"/>
          <w:lang w:val="cs-CZ"/>
        </w:rPr>
        <w:t>Budoucí</w:t>
      </w:r>
      <w:r w:rsidR="00FC50AD" w:rsidRPr="00FA2699">
        <w:rPr>
          <w:bCs w:val="0"/>
          <w:iCs w:val="0"/>
          <w:sz w:val="22"/>
          <w:szCs w:val="22"/>
        </w:rPr>
        <w:t xml:space="preserve"> kupující není povinen uzavřít </w:t>
      </w:r>
      <w:r w:rsidR="00FA2699">
        <w:rPr>
          <w:bCs w:val="0"/>
          <w:iCs w:val="0"/>
          <w:sz w:val="22"/>
          <w:szCs w:val="22"/>
          <w:lang w:val="cs-CZ"/>
        </w:rPr>
        <w:t>Kupní</w:t>
      </w:r>
      <w:r w:rsidR="00FC50AD" w:rsidRPr="00FA2699">
        <w:rPr>
          <w:bCs w:val="0"/>
          <w:iCs w:val="0"/>
          <w:sz w:val="22"/>
          <w:szCs w:val="22"/>
        </w:rPr>
        <w:t xml:space="preserve"> smlouvu do doby</w:t>
      </w:r>
      <w:r w:rsidR="002B625B" w:rsidRPr="00FA2699">
        <w:rPr>
          <w:bCs w:val="0"/>
          <w:iCs w:val="0"/>
          <w:sz w:val="22"/>
          <w:szCs w:val="22"/>
          <w:lang w:val="cs-CZ"/>
        </w:rPr>
        <w:t xml:space="preserve"> zahájení projektu </w:t>
      </w:r>
      <w:r w:rsidR="004519B7" w:rsidRPr="00FA2699">
        <w:rPr>
          <w:bCs w:val="0"/>
          <w:iCs w:val="0"/>
          <w:sz w:val="22"/>
          <w:szCs w:val="22"/>
        </w:rPr>
        <w:t>„</w:t>
      </w:r>
      <w:r w:rsidR="004519B7" w:rsidRPr="00FA2699">
        <w:rPr>
          <w:bCs w:val="0"/>
          <w:iCs w:val="0"/>
          <w:sz w:val="22"/>
          <w:szCs w:val="22"/>
          <w:lang w:val="cs-CZ"/>
        </w:rPr>
        <w:t xml:space="preserve">Rozšíření pozemní </w:t>
      </w:r>
      <w:r w:rsidR="002B625B" w:rsidRPr="00FA2699">
        <w:rPr>
          <w:bCs w:val="0"/>
          <w:iCs w:val="0"/>
          <w:sz w:val="22"/>
          <w:szCs w:val="22"/>
          <w:lang w:val="cs-CZ"/>
        </w:rPr>
        <w:t xml:space="preserve">místní </w:t>
      </w:r>
      <w:r w:rsidR="004519B7" w:rsidRPr="00FA2699">
        <w:rPr>
          <w:bCs w:val="0"/>
          <w:iCs w:val="0"/>
          <w:sz w:val="22"/>
          <w:szCs w:val="22"/>
          <w:lang w:val="cs-CZ"/>
        </w:rPr>
        <w:t xml:space="preserve">komunikace </w:t>
      </w:r>
      <w:r w:rsidR="002B625B" w:rsidRPr="00FA2699">
        <w:rPr>
          <w:bCs w:val="0"/>
          <w:iCs w:val="0"/>
          <w:sz w:val="22"/>
          <w:szCs w:val="22"/>
          <w:lang w:val="cs-CZ"/>
        </w:rPr>
        <w:t>Hlavní</w:t>
      </w:r>
      <w:r w:rsidR="004519B7" w:rsidRPr="00FA2699">
        <w:rPr>
          <w:bCs w:val="0"/>
          <w:iCs w:val="0"/>
          <w:sz w:val="22"/>
          <w:szCs w:val="22"/>
        </w:rPr>
        <w:t>“</w:t>
      </w:r>
      <w:r w:rsidR="00FA693C" w:rsidRPr="00FA2699">
        <w:rPr>
          <w:bCs w:val="0"/>
          <w:iCs w:val="0"/>
          <w:sz w:val="22"/>
          <w:szCs w:val="22"/>
          <w:lang w:val="cs-CZ"/>
        </w:rPr>
        <w:t>.</w:t>
      </w:r>
    </w:p>
    <w:p w:rsidR="00F44A7E" w:rsidRPr="00A21206" w:rsidRDefault="00F44A7E" w:rsidP="00263976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iCs/>
          <w:noProof/>
          <w:kern w:val="0"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t xml:space="preserve">KUPNÍ CENA </w:t>
      </w:r>
    </w:p>
    <w:p w:rsidR="00D15758" w:rsidRPr="00A21206" w:rsidRDefault="00562617" w:rsidP="00562617">
      <w:pPr>
        <w:pStyle w:val="Clanek11"/>
        <w:numPr>
          <w:ilvl w:val="1"/>
          <w:numId w:val="1"/>
        </w:numPr>
        <w:rPr>
          <w:noProof/>
          <w:sz w:val="22"/>
          <w:szCs w:val="22"/>
        </w:rPr>
      </w:pPr>
      <w:bookmarkStart w:id="13" w:name="_Ref361164958"/>
      <w:bookmarkStart w:id="14" w:name="_Ref418687429"/>
      <w:r w:rsidRPr="00A21206">
        <w:rPr>
          <w:noProof/>
          <w:sz w:val="22"/>
          <w:szCs w:val="22"/>
        </w:rPr>
        <w:t xml:space="preserve">Smluvní </w:t>
      </w:r>
      <w:r w:rsidRPr="00A21206">
        <w:rPr>
          <w:sz w:val="22"/>
          <w:szCs w:val="22"/>
        </w:rPr>
        <w:t xml:space="preserve">strany se dohodly, že celková kupní cena za převod vlastnického práva </w:t>
      </w:r>
      <w:r w:rsidR="00067959" w:rsidRPr="00A21206">
        <w:rPr>
          <w:sz w:val="22"/>
          <w:szCs w:val="22"/>
        </w:rPr>
        <w:t xml:space="preserve">k </w:t>
      </w:r>
      <w:r w:rsidR="00B10700" w:rsidRPr="00A21206">
        <w:rPr>
          <w:sz w:val="22"/>
          <w:szCs w:val="22"/>
        </w:rPr>
        <w:t xml:space="preserve">Pozemku </w:t>
      </w:r>
      <w:r w:rsidRPr="00A21206">
        <w:rPr>
          <w:sz w:val="22"/>
          <w:szCs w:val="22"/>
        </w:rPr>
        <w:t>bude</w:t>
      </w:r>
      <w:r w:rsidRPr="00A21206">
        <w:rPr>
          <w:noProof/>
          <w:sz w:val="22"/>
          <w:szCs w:val="22"/>
        </w:rPr>
        <w:t xml:space="preserve"> </w:t>
      </w:r>
      <w:r w:rsidR="00792F60" w:rsidRPr="00A21206">
        <w:rPr>
          <w:noProof/>
          <w:sz w:val="22"/>
          <w:szCs w:val="22"/>
        </w:rPr>
        <w:t xml:space="preserve">stanovena jako součin výměry Pozemku a jednotkové kupní ceny </w:t>
      </w:r>
      <w:r w:rsidR="00AB7804" w:rsidRPr="00EC2000">
        <w:rPr>
          <w:b/>
          <w:noProof/>
          <w:sz w:val="22"/>
          <w:szCs w:val="22"/>
          <w:lang w:val="cs-CZ"/>
        </w:rPr>
        <w:t>40</w:t>
      </w:r>
      <w:r w:rsidR="002A3632">
        <w:rPr>
          <w:b/>
          <w:noProof/>
          <w:sz w:val="22"/>
          <w:szCs w:val="22"/>
          <w:lang w:val="cs-CZ"/>
        </w:rPr>
        <w:t>0</w:t>
      </w:r>
      <w:r w:rsidR="00792F60" w:rsidRPr="00A21206">
        <w:rPr>
          <w:noProof/>
          <w:sz w:val="22"/>
          <w:szCs w:val="22"/>
        </w:rPr>
        <w:t xml:space="preserve">,- Kč/m2, jež byla stanovena </w:t>
      </w:r>
      <w:r w:rsidR="00156D6E" w:rsidRPr="00A21206">
        <w:rPr>
          <w:noProof/>
          <w:sz w:val="22"/>
          <w:szCs w:val="22"/>
        </w:rPr>
        <w:t>na základě znaleckého posudku</w:t>
      </w:r>
      <w:r w:rsidR="00315AF3">
        <w:rPr>
          <w:noProof/>
          <w:sz w:val="22"/>
          <w:szCs w:val="22"/>
          <w:lang w:val="cs-CZ"/>
        </w:rPr>
        <w:t xml:space="preserve"> č. 283/2/1/2017</w:t>
      </w:r>
      <w:r w:rsidR="00B45053" w:rsidRPr="00A21206">
        <w:rPr>
          <w:noProof/>
          <w:sz w:val="22"/>
          <w:szCs w:val="22"/>
        </w:rPr>
        <w:t xml:space="preserve"> zadaného Budoucím kupujícím a </w:t>
      </w:r>
      <w:r w:rsidR="00792F60" w:rsidRPr="00A21206">
        <w:rPr>
          <w:noProof/>
          <w:sz w:val="22"/>
          <w:szCs w:val="22"/>
        </w:rPr>
        <w:t xml:space="preserve">vyhotoveného </w:t>
      </w:r>
      <w:r w:rsidR="00AB7804">
        <w:rPr>
          <w:noProof/>
          <w:sz w:val="22"/>
          <w:szCs w:val="22"/>
          <w:lang w:val="cs-CZ"/>
        </w:rPr>
        <w:t>Ing. Danielem Balínem</w:t>
      </w:r>
      <w:r w:rsidR="00792F60" w:rsidRPr="00A21206">
        <w:rPr>
          <w:noProof/>
          <w:sz w:val="22"/>
          <w:szCs w:val="22"/>
        </w:rPr>
        <w:t xml:space="preserve"> dne </w:t>
      </w:r>
      <w:r w:rsidR="00AB7804">
        <w:rPr>
          <w:noProof/>
          <w:sz w:val="22"/>
          <w:szCs w:val="22"/>
          <w:lang w:val="cs-CZ"/>
        </w:rPr>
        <w:t>19.1.2017</w:t>
      </w:r>
      <w:r w:rsidR="00792F60" w:rsidRPr="00A21206">
        <w:rPr>
          <w:noProof/>
          <w:sz w:val="22"/>
          <w:szCs w:val="22"/>
        </w:rPr>
        <w:t xml:space="preserve">, jež tvoří </w:t>
      </w:r>
      <w:r w:rsidR="00CA6396" w:rsidRPr="001B092B">
        <w:rPr>
          <w:b/>
          <w:noProof/>
          <w:sz w:val="22"/>
          <w:szCs w:val="22"/>
        </w:rPr>
        <w:t xml:space="preserve">Přílohu </w:t>
      </w:r>
      <w:r w:rsidR="00470D54" w:rsidRPr="001B092B">
        <w:rPr>
          <w:b/>
          <w:noProof/>
          <w:sz w:val="22"/>
          <w:szCs w:val="22"/>
          <w:lang w:val="cs-CZ"/>
        </w:rPr>
        <w:t xml:space="preserve">4 </w:t>
      </w:r>
      <w:r w:rsidR="00792F60" w:rsidRPr="00A21206">
        <w:rPr>
          <w:noProof/>
          <w:sz w:val="22"/>
          <w:szCs w:val="22"/>
        </w:rPr>
        <w:t>této Smlouvy</w:t>
      </w:r>
      <w:r w:rsidR="00156D6E" w:rsidRPr="00A21206">
        <w:rPr>
          <w:noProof/>
          <w:sz w:val="22"/>
          <w:szCs w:val="22"/>
        </w:rPr>
        <w:t xml:space="preserve"> </w:t>
      </w:r>
      <w:r w:rsidRPr="00A21206">
        <w:rPr>
          <w:noProof/>
          <w:sz w:val="22"/>
          <w:szCs w:val="22"/>
        </w:rPr>
        <w:t>(„</w:t>
      </w:r>
      <w:r w:rsidRPr="00A21206">
        <w:rPr>
          <w:b/>
          <w:noProof/>
          <w:sz w:val="22"/>
          <w:szCs w:val="22"/>
        </w:rPr>
        <w:t>Kupní cena</w:t>
      </w:r>
      <w:r w:rsidRPr="00A21206">
        <w:rPr>
          <w:noProof/>
          <w:sz w:val="22"/>
          <w:szCs w:val="22"/>
        </w:rPr>
        <w:t>“).</w:t>
      </w:r>
      <w:bookmarkEnd w:id="13"/>
      <w:r w:rsidRPr="00A21206">
        <w:rPr>
          <w:noProof/>
          <w:sz w:val="22"/>
          <w:szCs w:val="22"/>
        </w:rPr>
        <w:t xml:space="preserve"> </w:t>
      </w:r>
      <w:bookmarkEnd w:id="14"/>
    </w:p>
    <w:p w:rsidR="00C8578C" w:rsidRPr="00A21206" w:rsidRDefault="00C8578C" w:rsidP="00C8578C">
      <w:pPr>
        <w:pStyle w:val="Clanek11"/>
        <w:ind w:left="567"/>
        <w:rPr>
          <w:sz w:val="22"/>
          <w:szCs w:val="22"/>
        </w:rPr>
      </w:pPr>
      <w:bookmarkStart w:id="15" w:name="_Ref419364786"/>
      <w:r w:rsidRPr="00A21206">
        <w:rPr>
          <w:sz w:val="22"/>
          <w:szCs w:val="22"/>
        </w:rPr>
        <w:lastRenderedPageBreak/>
        <w:t>Bude-li převod vlastnického práva k </w:t>
      </w:r>
      <w:r w:rsidR="00B10700" w:rsidRPr="00A21206">
        <w:rPr>
          <w:sz w:val="22"/>
          <w:szCs w:val="22"/>
        </w:rPr>
        <w:t xml:space="preserve">Pozemku </w:t>
      </w:r>
      <w:r w:rsidRPr="00A21206">
        <w:rPr>
          <w:sz w:val="22"/>
          <w:szCs w:val="22"/>
        </w:rPr>
        <w:t xml:space="preserve">dle Kupní smlouvy podléhat dani z přidané hodnoty, bude ke Kupní ceně připočtena daň z přidané hodnoty v zákonné výši. </w:t>
      </w:r>
    </w:p>
    <w:p w:rsidR="00854367" w:rsidRPr="00A21206" w:rsidRDefault="000205AA" w:rsidP="001B092B">
      <w:pPr>
        <w:pStyle w:val="Clanek11"/>
        <w:numPr>
          <w:ilvl w:val="1"/>
          <w:numId w:val="1"/>
        </w:numPr>
        <w:rPr>
          <w:noProof/>
          <w:sz w:val="22"/>
          <w:szCs w:val="22"/>
        </w:rPr>
      </w:pPr>
      <w:r w:rsidRPr="00A21206">
        <w:rPr>
          <w:sz w:val="22"/>
          <w:szCs w:val="22"/>
        </w:rPr>
        <w:t>Kupní cena bude</w:t>
      </w:r>
      <w:r w:rsidR="00854367" w:rsidRPr="00A21206">
        <w:rPr>
          <w:sz w:val="22"/>
          <w:szCs w:val="22"/>
        </w:rPr>
        <w:t xml:space="preserve"> uhrazena na bankovní účet Budoucího prodávajícího </w:t>
      </w:r>
      <w:r w:rsidR="0062213E" w:rsidRPr="00A21206">
        <w:rPr>
          <w:sz w:val="22"/>
          <w:szCs w:val="22"/>
        </w:rPr>
        <w:t xml:space="preserve">do </w:t>
      </w:r>
      <w:r w:rsidR="00512BA9" w:rsidRPr="00A21206">
        <w:rPr>
          <w:sz w:val="22"/>
          <w:szCs w:val="22"/>
        </w:rPr>
        <w:t>30</w:t>
      </w:r>
      <w:r w:rsidR="0062213E" w:rsidRPr="00A21206">
        <w:rPr>
          <w:sz w:val="22"/>
          <w:szCs w:val="22"/>
        </w:rPr>
        <w:t xml:space="preserve"> pracovních dnů </w:t>
      </w:r>
      <w:r w:rsidR="00854367" w:rsidRPr="00A21206">
        <w:rPr>
          <w:sz w:val="22"/>
          <w:szCs w:val="22"/>
        </w:rPr>
        <w:t xml:space="preserve">poté, kdy Budoucí kupující obdrží vyrozumění příslušného katastrálního úřadu o provedení </w:t>
      </w:r>
      <w:r w:rsidR="00BF67FC" w:rsidRPr="00A21206">
        <w:rPr>
          <w:sz w:val="22"/>
          <w:szCs w:val="22"/>
        </w:rPr>
        <w:t xml:space="preserve">vkladu práv dle Kupní smlouvy ve prospěch Budoucího kupujícího do katastru nemovitostí za předpokladu, že </w:t>
      </w:r>
      <w:r w:rsidR="0062213E" w:rsidRPr="00A21206">
        <w:rPr>
          <w:sz w:val="22"/>
          <w:szCs w:val="22"/>
        </w:rPr>
        <w:t>Pozemek</w:t>
      </w:r>
      <w:r w:rsidR="00BF67FC" w:rsidRPr="00A21206">
        <w:rPr>
          <w:sz w:val="22"/>
          <w:szCs w:val="22"/>
        </w:rPr>
        <w:t xml:space="preserve"> </w:t>
      </w:r>
      <w:r w:rsidR="0062213E" w:rsidRPr="00A21206">
        <w:rPr>
          <w:sz w:val="22"/>
          <w:szCs w:val="22"/>
        </w:rPr>
        <w:t>nebude zatížen</w:t>
      </w:r>
      <w:r w:rsidR="00BF67FC" w:rsidRPr="00A21206">
        <w:rPr>
          <w:sz w:val="22"/>
          <w:szCs w:val="22"/>
        </w:rPr>
        <w:t xml:space="preserve"> žádnými právy třetích osob, zejména, nikoliv však výlučně, právem stavby, a právní vztahy týkající se </w:t>
      </w:r>
      <w:r w:rsidR="0062213E" w:rsidRPr="00A21206">
        <w:rPr>
          <w:sz w:val="22"/>
          <w:szCs w:val="22"/>
        </w:rPr>
        <w:t xml:space="preserve">Pozemku </w:t>
      </w:r>
      <w:r w:rsidR="00BF67FC" w:rsidRPr="00A21206">
        <w:rPr>
          <w:sz w:val="22"/>
          <w:szCs w:val="22"/>
        </w:rPr>
        <w:t>nebudou dotčeny změnou (nebude uvedena plomba) a/nebo v katastru nemovitostí ve vztahu k </w:t>
      </w:r>
      <w:r w:rsidR="0062213E" w:rsidRPr="00A21206">
        <w:rPr>
          <w:sz w:val="22"/>
          <w:szCs w:val="22"/>
        </w:rPr>
        <w:t>Pozemku</w:t>
      </w:r>
      <w:r w:rsidR="00BF67FC" w:rsidRPr="00A21206">
        <w:rPr>
          <w:sz w:val="22"/>
          <w:szCs w:val="22"/>
        </w:rPr>
        <w:t xml:space="preserve"> nebude zapsána poznámka nebo poznámka spornosti ve smyslu ustanovení § 22 a </w:t>
      </w:r>
      <w:proofErr w:type="spellStart"/>
      <w:r w:rsidR="00BF67FC" w:rsidRPr="00A21206">
        <w:rPr>
          <w:sz w:val="22"/>
          <w:szCs w:val="22"/>
        </w:rPr>
        <w:t>násl</w:t>
      </w:r>
      <w:proofErr w:type="spellEnd"/>
      <w:r w:rsidR="00BF67FC" w:rsidRPr="00A21206">
        <w:rPr>
          <w:sz w:val="22"/>
          <w:szCs w:val="22"/>
        </w:rPr>
        <w:t xml:space="preserve">. zákona č. </w:t>
      </w:r>
      <w:r w:rsidR="00BF67FC" w:rsidRPr="00A21206">
        <w:rPr>
          <w:noProof/>
          <w:sz w:val="22"/>
          <w:szCs w:val="22"/>
        </w:rPr>
        <w:t>256/2013 Sb., o katastru nemovitostí (katastrální zákon)</w:t>
      </w:r>
      <w:r w:rsidR="00BF67FC" w:rsidRPr="00A21206">
        <w:rPr>
          <w:sz w:val="22"/>
          <w:szCs w:val="22"/>
        </w:rPr>
        <w:t>.</w:t>
      </w:r>
    </w:p>
    <w:bookmarkEnd w:id="15"/>
    <w:p w:rsidR="00F44A7E" w:rsidRPr="00A21206" w:rsidRDefault="00F44A7E" w:rsidP="00263976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sz w:val="22"/>
          <w:szCs w:val="22"/>
        </w:rPr>
      </w:pPr>
      <w:r w:rsidRPr="00A21206">
        <w:rPr>
          <w:sz w:val="22"/>
          <w:szCs w:val="22"/>
        </w:rPr>
        <w:t xml:space="preserve">POVINNOSTI, Prohlášení a záruky </w:t>
      </w:r>
      <w:r w:rsidR="00114B17" w:rsidRPr="00A21206">
        <w:rPr>
          <w:sz w:val="22"/>
          <w:szCs w:val="22"/>
        </w:rPr>
        <w:t>Budoucí</w:t>
      </w:r>
      <w:r w:rsidR="00CA3C76" w:rsidRPr="00A21206">
        <w:rPr>
          <w:sz w:val="22"/>
          <w:szCs w:val="22"/>
        </w:rPr>
        <w:t>ho prodávajícího</w:t>
      </w:r>
    </w:p>
    <w:p w:rsidR="002252CE" w:rsidRPr="00A21206" w:rsidRDefault="002252CE" w:rsidP="000C7940">
      <w:pPr>
        <w:pStyle w:val="Clanek11"/>
        <w:numPr>
          <w:ilvl w:val="1"/>
          <w:numId w:val="1"/>
        </w:numPr>
        <w:rPr>
          <w:sz w:val="22"/>
          <w:szCs w:val="22"/>
        </w:rPr>
      </w:pPr>
      <w:bookmarkStart w:id="16" w:name="_Ref361163341"/>
      <w:r w:rsidRPr="00A21206">
        <w:rPr>
          <w:sz w:val="22"/>
          <w:szCs w:val="22"/>
        </w:rPr>
        <w:t>Budoucí prodávající prohlašuj</w:t>
      </w:r>
      <w:r w:rsidR="00CA3C76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 xml:space="preserve"> a zaručuj</w:t>
      </w:r>
      <w:r w:rsidR="00CA3C76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 xml:space="preserve"> se, že:</w:t>
      </w:r>
      <w:bookmarkEnd w:id="16"/>
    </w:p>
    <w:p w:rsidR="00470D54" w:rsidRDefault="00470D54" w:rsidP="001612C8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1B092B">
        <w:rPr>
          <w:noProof/>
          <w:szCs w:val="22"/>
        </w:rPr>
        <w:t xml:space="preserve">Pozemek </w:t>
      </w:r>
      <w:r w:rsidR="00AE4C84" w:rsidRPr="001B092B">
        <w:rPr>
          <w:noProof/>
          <w:szCs w:val="22"/>
        </w:rPr>
        <w:t>je</w:t>
      </w:r>
      <w:r w:rsidR="002252CE" w:rsidRPr="001B092B">
        <w:rPr>
          <w:noProof/>
          <w:szCs w:val="22"/>
        </w:rPr>
        <w:t xml:space="preserve"> prost jakýchko</w:t>
      </w:r>
      <w:r w:rsidR="00AC2BF2" w:rsidRPr="001B092B">
        <w:rPr>
          <w:noProof/>
          <w:szCs w:val="22"/>
        </w:rPr>
        <w:t>liv právních vad</w:t>
      </w:r>
      <w:r w:rsidR="00AB54A9" w:rsidRPr="001B092B">
        <w:rPr>
          <w:noProof/>
          <w:szCs w:val="22"/>
        </w:rPr>
        <w:t>,</w:t>
      </w:r>
      <w:r w:rsidR="00AC2BF2" w:rsidRPr="001B092B">
        <w:rPr>
          <w:noProof/>
          <w:szCs w:val="22"/>
        </w:rPr>
        <w:t xml:space="preserve"> tj. zejména ne</w:t>
      </w:r>
      <w:r w:rsidR="00AE4C84" w:rsidRPr="001B092B">
        <w:rPr>
          <w:noProof/>
          <w:szCs w:val="22"/>
        </w:rPr>
        <w:t>ní zatížen</w:t>
      </w:r>
      <w:r w:rsidR="002252CE" w:rsidRPr="001B092B">
        <w:rPr>
          <w:noProof/>
          <w:szCs w:val="22"/>
        </w:rPr>
        <w:t xml:space="preserve"> jakýmikoliv zástavními právy, předkupními právy nebo jinými věcnými právy či jinými právy třetích osob</w:t>
      </w:r>
      <w:r w:rsidR="00AC2BF2" w:rsidRPr="001B092B">
        <w:rPr>
          <w:noProof/>
          <w:szCs w:val="22"/>
        </w:rPr>
        <w:t xml:space="preserve">, </w:t>
      </w:r>
      <w:r w:rsidRPr="001B092B">
        <w:rPr>
          <w:noProof/>
          <w:szCs w:val="22"/>
        </w:rPr>
        <w:t xml:space="preserve">s výjimkou </w:t>
      </w:r>
      <w:r w:rsidR="008070E8">
        <w:rPr>
          <w:noProof/>
          <w:szCs w:val="22"/>
        </w:rPr>
        <w:t>(„</w:t>
      </w:r>
      <w:r w:rsidR="008070E8" w:rsidRPr="001B092B">
        <w:rPr>
          <w:b/>
          <w:noProof/>
          <w:szCs w:val="22"/>
        </w:rPr>
        <w:t>Zatížení</w:t>
      </w:r>
      <w:r w:rsidR="008070E8">
        <w:rPr>
          <w:noProof/>
          <w:szCs w:val="22"/>
        </w:rPr>
        <w:t>“)</w:t>
      </w:r>
    </w:p>
    <w:p w:rsidR="00470D54" w:rsidRDefault="00470D54" w:rsidP="001B092B">
      <w:pPr>
        <w:pStyle w:val="Claneka"/>
        <w:keepLines w:val="0"/>
        <w:numPr>
          <w:ilvl w:val="0"/>
          <w:numId w:val="30"/>
        </w:numPr>
        <w:rPr>
          <w:szCs w:val="22"/>
        </w:rPr>
      </w:pPr>
      <w:r>
        <w:rPr>
          <w:noProof/>
          <w:szCs w:val="22"/>
        </w:rPr>
        <w:t>zástavního práva smluvního k zajištění dluhů a příslušenství</w:t>
      </w:r>
      <w:r w:rsidR="0058508C">
        <w:rPr>
          <w:noProof/>
          <w:szCs w:val="22"/>
        </w:rPr>
        <w:t xml:space="preserve">, a to </w:t>
      </w:r>
      <w:r>
        <w:rPr>
          <w:noProof/>
          <w:szCs w:val="22"/>
        </w:rPr>
        <w:t>dluh</w:t>
      </w:r>
      <w:r w:rsidR="0058508C">
        <w:rPr>
          <w:noProof/>
          <w:szCs w:val="22"/>
        </w:rPr>
        <w:t>u</w:t>
      </w:r>
      <w:r>
        <w:rPr>
          <w:noProof/>
          <w:szCs w:val="22"/>
        </w:rPr>
        <w:t xml:space="preserve"> ve výši 7.300.000 Kč a budoucí</w:t>
      </w:r>
      <w:r w:rsidR="0058508C">
        <w:rPr>
          <w:noProof/>
          <w:szCs w:val="22"/>
        </w:rPr>
        <w:t>ch</w:t>
      </w:r>
      <w:r>
        <w:rPr>
          <w:noProof/>
          <w:szCs w:val="22"/>
        </w:rPr>
        <w:t xml:space="preserve"> peněžit</w:t>
      </w:r>
      <w:r w:rsidR="0058508C">
        <w:rPr>
          <w:noProof/>
          <w:szCs w:val="22"/>
        </w:rPr>
        <w:t>ých</w:t>
      </w:r>
      <w:r>
        <w:rPr>
          <w:noProof/>
          <w:szCs w:val="22"/>
        </w:rPr>
        <w:t xml:space="preserve"> dluh</w:t>
      </w:r>
      <w:r w:rsidR="0058508C">
        <w:rPr>
          <w:noProof/>
          <w:szCs w:val="22"/>
        </w:rPr>
        <w:t>ů</w:t>
      </w:r>
      <w:r>
        <w:rPr>
          <w:noProof/>
          <w:szCs w:val="22"/>
        </w:rPr>
        <w:t xml:space="preserve"> do výše 15.000.000 Kč vznikl</w:t>
      </w:r>
      <w:r w:rsidR="0058508C">
        <w:rPr>
          <w:noProof/>
          <w:szCs w:val="22"/>
        </w:rPr>
        <w:t>ých</w:t>
      </w:r>
      <w:r>
        <w:rPr>
          <w:noProof/>
          <w:szCs w:val="22"/>
        </w:rPr>
        <w:t xml:space="preserve"> do 29.12.2025, které bylo zřízeno ve prospěch společnosti Business Money, a.s., IČO: 29158079</w:t>
      </w:r>
      <w:r w:rsidR="008070E8">
        <w:rPr>
          <w:noProof/>
          <w:szCs w:val="22"/>
        </w:rPr>
        <w:t xml:space="preserve"> („</w:t>
      </w:r>
      <w:r w:rsidR="008070E8" w:rsidRPr="001B092B">
        <w:rPr>
          <w:b/>
          <w:noProof/>
          <w:szCs w:val="22"/>
        </w:rPr>
        <w:t>Zástavní věřitel</w:t>
      </w:r>
      <w:r w:rsidR="008070E8">
        <w:rPr>
          <w:noProof/>
          <w:szCs w:val="22"/>
        </w:rPr>
        <w:t>“) na základě smlouvy o zřízení zástavního práva dle obč.z., o zákazu zcizení a zatížení ze dne 20.7.2015 („</w:t>
      </w:r>
      <w:r w:rsidR="008070E8" w:rsidRPr="001B092B">
        <w:rPr>
          <w:b/>
          <w:noProof/>
          <w:szCs w:val="22"/>
        </w:rPr>
        <w:t>Zástavní smlouvy</w:t>
      </w:r>
      <w:r w:rsidR="008070E8">
        <w:rPr>
          <w:noProof/>
          <w:szCs w:val="22"/>
        </w:rPr>
        <w:t>“) a</w:t>
      </w:r>
    </w:p>
    <w:p w:rsidR="008070E8" w:rsidRDefault="008070E8" w:rsidP="001B092B">
      <w:pPr>
        <w:pStyle w:val="Claneka"/>
        <w:keepLines w:val="0"/>
        <w:numPr>
          <w:ilvl w:val="0"/>
          <w:numId w:val="30"/>
        </w:numPr>
        <w:rPr>
          <w:szCs w:val="22"/>
        </w:rPr>
      </w:pPr>
      <w:r>
        <w:rPr>
          <w:noProof/>
          <w:szCs w:val="22"/>
        </w:rPr>
        <w:t>zákazu zcizení a zatížení pro dobu trvání zástavního práva zřízeného ve prosp</w:t>
      </w:r>
      <w:r w:rsidR="005126D7">
        <w:rPr>
          <w:noProof/>
          <w:szCs w:val="22"/>
        </w:rPr>
        <w:t>ě</w:t>
      </w:r>
      <w:r>
        <w:rPr>
          <w:noProof/>
          <w:szCs w:val="22"/>
        </w:rPr>
        <w:t xml:space="preserve">ch Zástavního věřitele na základě </w:t>
      </w:r>
      <w:r w:rsidR="0058508C">
        <w:rPr>
          <w:noProof/>
          <w:szCs w:val="22"/>
        </w:rPr>
        <w:t xml:space="preserve">Zástavní smlouvy </w:t>
      </w:r>
      <w:r>
        <w:rPr>
          <w:noProof/>
          <w:szCs w:val="22"/>
        </w:rPr>
        <w:t>(„</w:t>
      </w:r>
      <w:r w:rsidRPr="001B092B">
        <w:rPr>
          <w:b/>
          <w:noProof/>
          <w:szCs w:val="22"/>
        </w:rPr>
        <w:t>Zákaz zcizení a zatížení</w:t>
      </w:r>
      <w:r>
        <w:rPr>
          <w:noProof/>
          <w:szCs w:val="22"/>
        </w:rPr>
        <w:t>“),</w:t>
      </w:r>
    </w:p>
    <w:p w:rsidR="00BA50B8" w:rsidRPr="001B092B" w:rsidRDefault="002252CE" w:rsidP="001B092B">
      <w:pPr>
        <w:pStyle w:val="Claneka"/>
        <w:keepLines w:val="0"/>
        <w:ind w:left="992"/>
        <w:rPr>
          <w:szCs w:val="22"/>
        </w:rPr>
      </w:pPr>
      <w:r w:rsidRPr="001B092B">
        <w:rPr>
          <w:noProof/>
          <w:szCs w:val="22"/>
        </w:rPr>
        <w:t>ani ne</w:t>
      </w:r>
      <w:r w:rsidR="003560D3" w:rsidRPr="001B092B">
        <w:rPr>
          <w:noProof/>
          <w:szCs w:val="22"/>
        </w:rPr>
        <w:t xml:space="preserve">existují žádná zatížení </w:t>
      </w:r>
      <w:r w:rsidR="00470D54" w:rsidRPr="001B092B">
        <w:rPr>
          <w:noProof/>
          <w:szCs w:val="22"/>
        </w:rPr>
        <w:t>Pozem</w:t>
      </w:r>
      <w:r w:rsidR="008070E8" w:rsidRPr="001B092B">
        <w:rPr>
          <w:noProof/>
          <w:szCs w:val="22"/>
        </w:rPr>
        <w:t>ku</w:t>
      </w:r>
      <w:r w:rsidRPr="001B092B">
        <w:rPr>
          <w:noProof/>
          <w:szCs w:val="22"/>
        </w:rPr>
        <w:t>, pro jejichž vznik není rozhodujíc</w:t>
      </w:r>
      <w:r w:rsidR="00BA50B8" w:rsidRPr="001B092B">
        <w:rPr>
          <w:noProof/>
          <w:szCs w:val="22"/>
        </w:rPr>
        <w:t>í vklad do</w:t>
      </w:r>
      <w:r w:rsidR="00CE3866" w:rsidRPr="001B092B">
        <w:rPr>
          <w:noProof/>
          <w:szCs w:val="22"/>
        </w:rPr>
        <w:t> </w:t>
      </w:r>
      <w:r w:rsidR="00BA50B8" w:rsidRPr="001B092B">
        <w:rPr>
          <w:noProof/>
          <w:szCs w:val="22"/>
        </w:rPr>
        <w:t>katastru nemovitostí.</w:t>
      </w:r>
    </w:p>
    <w:p w:rsidR="004D31E9" w:rsidRPr="001B092B" w:rsidRDefault="002252CE" w:rsidP="00BA50B8">
      <w:pPr>
        <w:pStyle w:val="Claneka"/>
        <w:keepLines w:val="0"/>
        <w:ind w:left="992"/>
        <w:rPr>
          <w:szCs w:val="22"/>
        </w:rPr>
      </w:pPr>
      <w:r w:rsidRPr="001B092B">
        <w:rPr>
          <w:noProof/>
          <w:szCs w:val="22"/>
        </w:rPr>
        <w:t>Budoucí prodávající dále prohlašuj</w:t>
      </w:r>
      <w:r w:rsidR="00CA3C76" w:rsidRPr="001B092B">
        <w:rPr>
          <w:noProof/>
          <w:szCs w:val="22"/>
        </w:rPr>
        <w:t>e</w:t>
      </w:r>
      <w:r w:rsidRPr="001B092B">
        <w:rPr>
          <w:noProof/>
          <w:szCs w:val="22"/>
        </w:rPr>
        <w:t>, že neuzavřel žádnou smlouvu, jejímž předmětem by bylo jakékoliv zatížení uvedené v předchozí</w:t>
      </w:r>
      <w:r w:rsidR="00AB54A9" w:rsidRPr="001B092B">
        <w:rPr>
          <w:noProof/>
          <w:szCs w:val="22"/>
        </w:rPr>
        <w:t>m</w:t>
      </w:r>
      <w:r w:rsidRPr="001B092B">
        <w:rPr>
          <w:noProof/>
          <w:szCs w:val="22"/>
        </w:rPr>
        <w:t xml:space="preserve"> </w:t>
      </w:r>
      <w:r w:rsidR="00AB54A9" w:rsidRPr="001B092B">
        <w:rPr>
          <w:noProof/>
          <w:szCs w:val="22"/>
        </w:rPr>
        <w:t>odstavci</w:t>
      </w:r>
      <w:r w:rsidRPr="001B092B">
        <w:rPr>
          <w:noProof/>
          <w:szCs w:val="22"/>
        </w:rPr>
        <w:t xml:space="preserve"> tohoto bodu</w:t>
      </w:r>
      <w:r w:rsidR="00536DBE" w:rsidRPr="001B092B">
        <w:rPr>
          <w:noProof/>
          <w:szCs w:val="22"/>
        </w:rPr>
        <w:t xml:space="preserve"> </w:t>
      </w:r>
      <w:r w:rsidRPr="001B092B">
        <w:rPr>
          <w:noProof/>
          <w:szCs w:val="22"/>
        </w:rPr>
        <w:t>Smlouvy</w:t>
      </w:r>
      <w:r w:rsidR="008070E8" w:rsidRPr="001B092B">
        <w:rPr>
          <w:noProof/>
          <w:szCs w:val="22"/>
        </w:rPr>
        <w:t>, s výjimkou Zástavní smlouvy</w:t>
      </w:r>
      <w:r w:rsidR="001612C8" w:rsidRPr="001B092B">
        <w:rPr>
          <w:noProof/>
          <w:szCs w:val="22"/>
        </w:rPr>
        <w:t>.</w:t>
      </w:r>
    </w:p>
    <w:p w:rsidR="009D4D92" w:rsidRPr="00A21206" w:rsidRDefault="009D4D92" w:rsidP="004D31E9">
      <w:pPr>
        <w:pStyle w:val="Claneka"/>
        <w:keepLines w:val="0"/>
        <w:ind w:left="992"/>
        <w:rPr>
          <w:szCs w:val="22"/>
        </w:rPr>
      </w:pPr>
      <w:r w:rsidRPr="001B092B">
        <w:rPr>
          <w:szCs w:val="22"/>
        </w:rPr>
        <w:t>Budoucí prodávající se zavazuj</w:t>
      </w:r>
      <w:r w:rsidR="00CA3C76" w:rsidRPr="001B092B">
        <w:rPr>
          <w:szCs w:val="22"/>
        </w:rPr>
        <w:t>e</w:t>
      </w:r>
      <w:r w:rsidR="00AE4C84" w:rsidRPr="001B092B">
        <w:rPr>
          <w:szCs w:val="22"/>
        </w:rPr>
        <w:t xml:space="preserve">, že </w:t>
      </w:r>
      <w:r w:rsidR="0004099B" w:rsidRPr="001B092B">
        <w:rPr>
          <w:szCs w:val="22"/>
        </w:rPr>
        <w:t xml:space="preserve">do uzavření Kupní smlouvy </w:t>
      </w:r>
      <w:r w:rsidR="00BF67FC" w:rsidRPr="001B092B">
        <w:rPr>
          <w:szCs w:val="22"/>
        </w:rPr>
        <w:t xml:space="preserve">nebo ukončení této Smlouvy, dle toho, která skutečnost nastane dříve, </w:t>
      </w:r>
      <w:r w:rsidR="00AE4C84" w:rsidRPr="001B092B">
        <w:rPr>
          <w:szCs w:val="22"/>
        </w:rPr>
        <w:t xml:space="preserve">nezatíží </w:t>
      </w:r>
      <w:r w:rsidR="008070E8">
        <w:rPr>
          <w:szCs w:val="22"/>
        </w:rPr>
        <w:t>Pozemek</w:t>
      </w:r>
      <w:r w:rsidR="008070E8" w:rsidRPr="001B092B">
        <w:rPr>
          <w:szCs w:val="22"/>
        </w:rPr>
        <w:t xml:space="preserve"> </w:t>
      </w:r>
      <w:r w:rsidRPr="001B092B">
        <w:rPr>
          <w:szCs w:val="22"/>
        </w:rPr>
        <w:t xml:space="preserve">žádnými věcnými břemeny, zástavními právy, předkupními právy, </w:t>
      </w:r>
      <w:r w:rsidR="005D10B0" w:rsidRPr="001B092B">
        <w:rPr>
          <w:szCs w:val="22"/>
        </w:rPr>
        <w:t>právy nájmu</w:t>
      </w:r>
      <w:r w:rsidRPr="001B092B">
        <w:rPr>
          <w:szCs w:val="22"/>
        </w:rPr>
        <w:t>, právem stavby, právy užívání nebo jinými právy třetích osob</w:t>
      </w:r>
      <w:r w:rsidR="0004099B" w:rsidRPr="001B092B">
        <w:rPr>
          <w:rStyle w:val="nowrap"/>
          <w:szCs w:val="22"/>
        </w:rPr>
        <w:t>. Budoucí prodávající se dále zavazuje, že</w:t>
      </w:r>
      <w:r w:rsidRPr="001B092B">
        <w:rPr>
          <w:szCs w:val="22"/>
        </w:rPr>
        <w:t xml:space="preserve"> a zajistí, aby právní a skutečný stav </w:t>
      </w:r>
      <w:r w:rsidR="008070E8">
        <w:rPr>
          <w:szCs w:val="22"/>
        </w:rPr>
        <w:t>Pozemku</w:t>
      </w:r>
      <w:r w:rsidR="008070E8" w:rsidRPr="001B092B">
        <w:rPr>
          <w:szCs w:val="22"/>
        </w:rPr>
        <w:t xml:space="preserve"> </w:t>
      </w:r>
      <w:r w:rsidRPr="001B092B">
        <w:rPr>
          <w:szCs w:val="22"/>
        </w:rPr>
        <w:t xml:space="preserve">do uzavření Kupní smlouvy odpovídal </w:t>
      </w:r>
      <w:r w:rsidR="006E0A39" w:rsidRPr="001B092B">
        <w:rPr>
          <w:szCs w:val="22"/>
        </w:rPr>
        <w:t>povinnostem</w:t>
      </w:r>
      <w:r w:rsidRPr="001B092B">
        <w:rPr>
          <w:szCs w:val="22"/>
        </w:rPr>
        <w:t>, prohlášením a zárukám obsaženým v tomto článku Smlouvy;</w:t>
      </w:r>
    </w:p>
    <w:p w:rsidR="00AF293C" w:rsidRPr="00A21206" w:rsidRDefault="00AF293C" w:rsidP="000C794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>před uzavřením Kupní smlouvy nebo před ukončením této Smlouvy</w:t>
      </w:r>
      <w:r w:rsidR="00B8506F" w:rsidRPr="00A21206">
        <w:rPr>
          <w:szCs w:val="22"/>
        </w:rPr>
        <w:t>, podle toho, která ze</w:t>
      </w:r>
      <w:r w:rsidR="00CE3866" w:rsidRPr="00A21206">
        <w:rPr>
          <w:szCs w:val="22"/>
        </w:rPr>
        <w:t> </w:t>
      </w:r>
      <w:r w:rsidR="00B8506F" w:rsidRPr="00A21206">
        <w:rPr>
          <w:szCs w:val="22"/>
        </w:rPr>
        <w:t>skutečností nastane dříve,</w:t>
      </w:r>
      <w:r w:rsidRPr="00A21206">
        <w:rPr>
          <w:szCs w:val="22"/>
        </w:rPr>
        <w:t xml:space="preserve"> nepoved</w:t>
      </w:r>
      <w:r w:rsidR="00CA3C76" w:rsidRPr="00A21206">
        <w:rPr>
          <w:szCs w:val="22"/>
        </w:rPr>
        <w:t>e</w:t>
      </w:r>
      <w:r w:rsidRPr="00A21206">
        <w:rPr>
          <w:szCs w:val="22"/>
        </w:rPr>
        <w:t xml:space="preserve"> jednání s žádnými třetími osobami ohledně koupě a</w:t>
      </w:r>
      <w:r w:rsidR="00CE3866" w:rsidRPr="00A21206">
        <w:rPr>
          <w:szCs w:val="22"/>
        </w:rPr>
        <w:t> </w:t>
      </w:r>
      <w:r w:rsidRPr="00A21206">
        <w:rPr>
          <w:szCs w:val="22"/>
        </w:rPr>
        <w:t xml:space="preserve">prodeje </w:t>
      </w:r>
      <w:r w:rsidR="008070E8">
        <w:rPr>
          <w:szCs w:val="22"/>
        </w:rPr>
        <w:t>Pozemku</w:t>
      </w:r>
      <w:r w:rsidR="008070E8" w:rsidRPr="00A21206">
        <w:rPr>
          <w:szCs w:val="22"/>
        </w:rPr>
        <w:t xml:space="preserve"> </w:t>
      </w:r>
      <w:r w:rsidR="001F523B" w:rsidRPr="00A21206">
        <w:rPr>
          <w:szCs w:val="22"/>
        </w:rPr>
        <w:t xml:space="preserve">nebo jakékoli </w:t>
      </w:r>
      <w:r w:rsidR="008070E8" w:rsidRPr="00A21206">
        <w:rPr>
          <w:szCs w:val="22"/>
        </w:rPr>
        <w:t>je</w:t>
      </w:r>
      <w:r w:rsidR="008070E8">
        <w:rPr>
          <w:szCs w:val="22"/>
        </w:rPr>
        <w:t>ho</w:t>
      </w:r>
      <w:r w:rsidR="008070E8" w:rsidRPr="00A21206">
        <w:rPr>
          <w:szCs w:val="22"/>
        </w:rPr>
        <w:t xml:space="preserve"> </w:t>
      </w:r>
      <w:r w:rsidR="001F523B" w:rsidRPr="00A21206">
        <w:rPr>
          <w:szCs w:val="22"/>
        </w:rPr>
        <w:t>části</w:t>
      </w:r>
      <w:r w:rsidRPr="00A21206">
        <w:rPr>
          <w:szCs w:val="22"/>
        </w:rPr>
        <w:t>;</w:t>
      </w:r>
    </w:p>
    <w:p w:rsidR="00AF293C" w:rsidRPr="00A21206" w:rsidRDefault="00CA59DD" w:rsidP="000C794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 xml:space="preserve">před uzavřením Kupní smlouvy nebo před ukončením této Smlouvy, podle toho, která ze skutečností nastane dříve, </w:t>
      </w:r>
      <w:r w:rsidR="00AF293C" w:rsidRPr="00A21206">
        <w:rPr>
          <w:szCs w:val="22"/>
        </w:rPr>
        <w:t>neumožní jakoukoli dispozici s</w:t>
      </w:r>
      <w:r w:rsidR="008070E8">
        <w:rPr>
          <w:szCs w:val="22"/>
        </w:rPr>
        <w:t> Pozemkem, není-li v této Smlouvě stanoveno výslovně jinak</w:t>
      </w:r>
      <w:r w:rsidR="004121B2" w:rsidRPr="00A21206">
        <w:rPr>
          <w:szCs w:val="22"/>
        </w:rPr>
        <w:t>;</w:t>
      </w:r>
    </w:p>
    <w:p w:rsidR="00AF293C" w:rsidRPr="00A21206" w:rsidRDefault="00CA3C76" w:rsidP="000C7940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>je plně oprávněn</w:t>
      </w:r>
      <w:r w:rsidR="00AF293C" w:rsidRPr="00A21206">
        <w:rPr>
          <w:szCs w:val="22"/>
        </w:rPr>
        <w:t xml:space="preserve"> uzavřít tuto Smlouvu a plnit z ní vyplývající </w:t>
      </w:r>
      <w:r w:rsidR="00AE691D" w:rsidRPr="00A21206">
        <w:rPr>
          <w:szCs w:val="22"/>
        </w:rPr>
        <w:t>povinnosti</w:t>
      </w:r>
      <w:r w:rsidR="00AF293C" w:rsidRPr="00A21206">
        <w:rPr>
          <w:szCs w:val="22"/>
        </w:rPr>
        <w:t xml:space="preserve">, které jsou pro </w:t>
      </w:r>
      <w:r w:rsidRPr="00A21206">
        <w:rPr>
          <w:szCs w:val="22"/>
        </w:rPr>
        <w:t>něj</w:t>
      </w:r>
      <w:r w:rsidR="00AF293C" w:rsidRPr="00A21206">
        <w:rPr>
          <w:szCs w:val="22"/>
        </w:rPr>
        <w:t xml:space="preserve"> v plném rozsahu a bezpodmínečně závazné; plnění </w:t>
      </w:r>
      <w:r w:rsidR="006E0A39" w:rsidRPr="00A21206">
        <w:rPr>
          <w:szCs w:val="22"/>
        </w:rPr>
        <w:t>povinností</w:t>
      </w:r>
      <w:r w:rsidR="00AF293C" w:rsidRPr="00A21206">
        <w:rPr>
          <w:szCs w:val="22"/>
        </w:rPr>
        <w:t xml:space="preserve"> vyplývajících z této Smlouvy není v rozporu s jakýmikoli závazky vyplývajícími z jakékoliv smlouvy nebo</w:t>
      </w:r>
      <w:r w:rsidR="00CE3866" w:rsidRPr="00A21206">
        <w:rPr>
          <w:szCs w:val="22"/>
        </w:rPr>
        <w:t> </w:t>
      </w:r>
      <w:r w:rsidR="00AF293C" w:rsidRPr="00A21206">
        <w:rPr>
          <w:szCs w:val="22"/>
        </w:rPr>
        <w:t xml:space="preserve">dohody, v níž </w:t>
      </w:r>
      <w:r w:rsidRPr="00A21206">
        <w:rPr>
          <w:szCs w:val="22"/>
        </w:rPr>
        <w:t>je</w:t>
      </w:r>
      <w:r w:rsidR="00AF293C" w:rsidRPr="00A21206">
        <w:rPr>
          <w:szCs w:val="22"/>
        </w:rPr>
        <w:t xml:space="preserve"> Budoucí prodávající stranou, rozhodnutími soudů, rozhodčími nálezy, či správními rozhodnutími, která se týkají </w:t>
      </w:r>
      <w:r w:rsidRPr="00A21206">
        <w:rPr>
          <w:szCs w:val="22"/>
        </w:rPr>
        <w:t xml:space="preserve">Budoucího prodávajícího </w:t>
      </w:r>
      <w:r w:rsidR="00AE4C84" w:rsidRPr="00A21206">
        <w:rPr>
          <w:szCs w:val="22"/>
        </w:rPr>
        <w:t>a/nebo</w:t>
      </w:r>
      <w:r w:rsidR="00CE3866" w:rsidRPr="00A21206">
        <w:rPr>
          <w:szCs w:val="22"/>
        </w:rPr>
        <w:t> </w:t>
      </w:r>
      <w:r w:rsidR="00AE4C84" w:rsidRPr="00A21206">
        <w:rPr>
          <w:szCs w:val="22"/>
        </w:rPr>
        <w:t>Nemovitosti</w:t>
      </w:r>
      <w:r w:rsidR="008070E8">
        <w:rPr>
          <w:szCs w:val="22"/>
        </w:rPr>
        <w:t xml:space="preserve"> a/nebo Pozemku</w:t>
      </w:r>
      <w:r w:rsidR="00AF293C" w:rsidRPr="00A21206">
        <w:rPr>
          <w:szCs w:val="22"/>
        </w:rPr>
        <w:t>;</w:t>
      </w:r>
    </w:p>
    <w:p w:rsidR="00BF67FC" w:rsidRPr="00AD3484" w:rsidRDefault="008070E8" w:rsidP="00AD3484">
      <w:pPr>
        <w:pStyle w:val="Claneka"/>
        <w:keepLines w:val="0"/>
        <w:numPr>
          <w:ilvl w:val="2"/>
          <w:numId w:val="1"/>
        </w:numPr>
        <w:rPr>
          <w:szCs w:val="22"/>
        </w:rPr>
      </w:pPr>
      <w:r>
        <w:rPr>
          <w:szCs w:val="22"/>
        </w:rPr>
        <w:t>Pozemek</w:t>
      </w:r>
      <w:r w:rsidRPr="00A21206">
        <w:rPr>
          <w:szCs w:val="22"/>
        </w:rPr>
        <w:t xml:space="preserve"> </w:t>
      </w:r>
      <w:r w:rsidR="00AE4C84" w:rsidRPr="00A21206">
        <w:rPr>
          <w:szCs w:val="22"/>
        </w:rPr>
        <w:t>je prost</w:t>
      </w:r>
      <w:r>
        <w:rPr>
          <w:szCs w:val="22"/>
        </w:rPr>
        <w:t>ý</w:t>
      </w:r>
      <w:r w:rsidR="00AE691D" w:rsidRPr="00A21206">
        <w:rPr>
          <w:szCs w:val="22"/>
        </w:rPr>
        <w:t xml:space="preserve"> jakýchkoli právních vad a/nebo faktických vad, které by samy o sobě nebo ve spojení s jinými vadami bránily užívání </w:t>
      </w:r>
      <w:r>
        <w:rPr>
          <w:szCs w:val="22"/>
        </w:rPr>
        <w:t>Pozemku</w:t>
      </w:r>
      <w:r w:rsidR="00AE691D" w:rsidRPr="00A21206">
        <w:rPr>
          <w:szCs w:val="22"/>
        </w:rPr>
        <w:t>;</w:t>
      </w:r>
    </w:p>
    <w:p w:rsidR="00E34BC5" w:rsidRPr="00A21206" w:rsidRDefault="00E34BC5" w:rsidP="000372F5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lastRenderedPageBreak/>
        <w:t xml:space="preserve">na </w:t>
      </w:r>
      <w:r w:rsidR="008070E8">
        <w:rPr>
          <w:szCs w:val="22"/>
        </w:rPr>
        <w:t>Pozemku</w:t>
      </w:r>
      <w:r w:rsidRPr="00A21206">
        <w:rPr>
          <w:szCs w:val="22"/>
        </w:rPr>
        <w:t xml:space="preserve"> neváznou žádné závady ve smyslu § 1107 Občanského zákoníku, které by přešly na Budoucího kupujícího po nabytí vlastnického práva k </w:t>
      </w:r>
      <w:r w:rsidR="008070E8">
        <w:rPr>
          <w:szCs w:val="22"/>
        </w:rPr>
        <w:t>Pozemku</w:t>
      </w:r>
      <w:r w:rsidRPr="00A21206">
        <w:rPr>
          <w:szCs w:val="22"/>
        </w:rPr>
        <w:t>,</w:t>
      </w:r>
    </w:p>
    <w:p w:rsidR="002252CE" w:rsidRDefault="00CA3C76" w:rsidP="000372F5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A21206">
        <w:rPr>
          <w:szCs w:val="22"/>
        </w:rPr>
        <w:t>není</w:t>
      </w:r>
      <w:r w:rsidR="00AF293C" w:rsidRPr="00A21206">
        <w:rPr>
          <w:szCs w:val="22"/>
        </w:rPr>
        <w:t xml:space="preserve"> účastník</w:t>
      </w:r>
      <w:r w:rsidRPr="00A21206">
        <w:rPr>
          <w:szCs w:val="22"/>
        </w:rPr>
        <w:t>em</w:t>
      </w:r>
      <w:r w:rsidR="00AF293C" w:rsidRPr="00A21206">
        <w:rPr>
          <w:szCs w:val="22"/>
        </w:rPr>
        <w:t xml:space="preserve"> žádného soudního, rozhodčího nebo správního řízení, které by mohlo mít vliv na plnění </w:t>
      </w:r>
      <w:r w:rsidR="00FD1A8C" w:rsidRPr="00A21206">
        <w:rPr>
          <w:szCs w:val="22"/>
        </w:rPr>
        <w:t>jejich</w:t>
      </w:r>
      <w:r w:rsidR="00AF293C" w:rsidRPr="00A21206">
        <w:rPr>
          <w:szCs w:val="22"/>
        </w:rPr>
        <w:t xml:space="preserve"> závazků vyplývajících z této Smlouvy, a </w:t>
      </w:r>
      <w:r w:rsidR="00E34BC5" w:rsidRPr="00A21206">
        <w:rPr>
          <w:szCs w:val="22"/>
        </w:rPr>
        <w:t>není zde</w:t>
      </w:r>
      <w:r w:rsidR="00AF293C" w:rsidRPr="00A21206">
        <w:rPr>
          <w:szCs w:val="22"/>
        </w:rPr>
        <w:t xml:space="preserve"> </w:t>
      </w:r>
      <w:r w:rsidR="00E34BC5" w:rsidRPr="00A21206">
        <w:rPr>
          <w:szCs w:val="22"/>
        </w:rPr>
        <w:t>h</w:t>
      </w:r>
      <w:r w:rsidR="00AF293C" w:rsidRPr="00A21206">
        <w:rPr>
          <w:szCs w:val="22"/>
        </w:rPr>
        <w:t>rozb</w:t>
      </w:r>
      <w:r w:rsidR="00E34BC5" w:rsidRPr="00A21206">
        <w:rPr>
          <w:szCs w:val="22"/>
        </w:rPr>
        <w:t>a</w:t>
      </w:r>
      <w:r w:rsidR="00AF293C" w:rsidRPr="00A21206">
        <w:rPr>
          <w:szCs w:val="22"/>
        </w:rPr>
        <w:t xml:space="preserve"> takového řízení</w:t>
      </w:r>
      <w:r w:rsidR="008319D4" w:rsidRPr="00A21206">
        <w:rPr>
          <w:szCs w:val="22"/>
        </w:rPr>
        <w:t>;</w:t>
      </w:r>
    </w:p>
    <w:p w:rsidR="008319D4" w:rsidRPr="004E2AF6" w:rsidRDefault="008319D4" w:rsidP="008319D4">
      <w:pPr>
        <w:pStyle w:val="Claneka"/>
        <w:keepLines w:val="0"/>
        <w:numPr>
          <w:ilvl w:val="2"/>
          <w:numId w:val="1"/>
        </w:numPr>
        <w:rPr>
          <w:szCs w:val="22"/>
        </w:rPr>
      </w:pPr>
      <w:r w:rsidRPr="004E2AF6">
        <w:rPr>
          <w:iCs/>
        </w:rPr>
        <w:t xml:space="preserve">není v úpadku nebo hrozícím úpadku, proti Budoucímu prodávajícímu není zahájeno </w:t>
      </w:r>
      <w:proofErr w:type="spellStart"/>
      <w:r w:rsidRPr="004E2AF6">
        <w:rPr>
          <w:iCs/>
        </w:rPr>
        <w:t>insolvenční</w:t>
      </w:r>
      <w:proofErr w:type="spellEnd"/>
      <w:r w:rsidRPr="004E2AF6">
        <w:rPr>
          <w:iCs/>
        </w:rPr>
        <w:t xml:space="preserve"> řízení dle zákona č. 182/2006 Sb., </w:t>
      </w:r>
      <w:proofErr w:type="spellStart"/>
      <w:r w:rsidRPr="004E2AF6">
        <w:rPr>
          <w:iCs/>
        </w:rPr>
        <w:t>insolvenční</w:t>
      </w:r>
      <w:proofErr w:type="spellEnd"/>
      <w:r w:rsidRPr="004E2AF6">
        <w:rPr>
          <w:iCs/>
        </w:rPr>
        <w:t xml:space="preserve"> zákon, ve znění pozdějších předpisů, nebo řízení o nařízení exekuce na majetek Budoucího prodávajícího podle zákona č. 120/2001 Sb., exekuční řád, ve znění pozdějších předpisů, nebo řízení o nařízení výkonu rozhodnutí nebo řízení o vydání předběžného opatření k omezení nakládání s jeho majetkem dle zákona č. 99/1963 Sb., občanský soudní řád, ve znění pozdějších předpisů, nebo trestní stíhání podle zákona č. 141/1961 Sb., trestní řád, ve znění pozdějších předpisů, ani jakékoliv jiné obdobné řízení ať již v České republice nebo v zahraničí (rozhodčí, správní řízení, apod.), které může být spojeno s omezením oprávnění Budoucího prodávajícího uzavřít tuto Smlouvu a s ohledem na majetkové poměry Budoucího prodávajícího ani žádné takové řízení až do úplného a konečného vypořádání práv a povinností z této Smlouvy nehrozí</w:t>
      </w:r>
      <w:r>
        <w:rPr>
          <w:iCs/>
        </w:rPr>
        <w:t>.</w:t>
      </w:r>
    </w:p>
    <w:p w:rsidR="008319D4" w:rsidRPr="00A21206" w:rsidRDefault="008319D4" w:rsidP="00D33899">
      <w:pPr>
        <w:pStyle w:val="Claneka"/>
        <w:keepLines w:val="0"/>
        <w:ind w:left="992"/>
        <w:rPr>
          <w:szCs w:val="22"/>
        </w:rPr>
      </w:pPr>
    </w:p>
    <w:p w:rsidR="006E0FCA" w:rsidRPr="00A21206" w:rsidRDefault="006E0FCA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bookmarkStart w:id="17" w:name="_Ref322886410"/>
      <w:bookmarkStart w:id="18" w:name="_Ref401049444"/>
      <w:r w:rsidRPr="00A21206">
        <w:rPr>
          <w:sz w:val="22"/>
          <w:szCs w:val="22"/>
        </w:rPr>
        <w:t>Budoucí prodávající se zavazuj</w:t>
      </w:r>
      <w:r w:rsidR="00CA3C76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 xml:space="preserve">, že po dni podpisu této Smlouvy až do dne uzavření Kupní smlouvy, jakkoliv nezadluží, nezatíží, </w:t>
      </w:r>
      <w:r w:rsidR="005D10B0" w:rsidRPr="00A21206">
        <w:rPr>
          <w:sz w:val="22"/>
          <w:szCs w:val="22"/>
        </w:rPr>
        <w:t>nepronajme</w:t>
      </w:r>
      <w:r w:rsidR="00AE4C84" w:rsidRPr="00A21206">
        <w:rPr>
          <w:sz w:val="22"/>
          <w:szCs w:val="22"/>
        </w:rPr>
        <w:t>, neprodá</w:t>
      </w:r>
      <w:r w:rsidRPr="00A21206">
        <w:rPr>
          <w:sz w:val="22"/>
          <w:szCs w:val="22"/>
        </w:rPr>
        <w:t>, nedaruj</w:t>
      </w:r>
      <w:r w:rsidR="00AE4C84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>, nepřeved</w:t>
      </w:r>
      <w:r w:rsidR="00AE4C84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>, nevloží do</w:t>
      </w:r>
      <w:r w:rsidR="00CE3866" w:rsidRPr="00A21206">
        <w:rPr>
          <w:sz w:val="22"/>
          <w:szCs w:val="22"/>
        </w:rPr>
        <w:t> </w:t>
      </w:r>
      <w:r w:rsidRPr="00A21206">
        <w:rPr>
          <w:sz w:val="22"/>
          <w:szCs w:val="22"/>
        </w:rPr>
        <w:t>základního kapitálu, ani neučiní jin</w:t>
      </w:r>
      <w:r w:rsidR="008E352A" w:rsidRPr="00A21206">
        <w:rPr>
          <w:sz w:val="22"/>
          <w:szCs w:val="22"/>
        </w:rPr>
        <w:t>á</w:t>
      </w:r>
      <w:r w:rsidRPr="00A21206">
        <w:rPr>
          <w:sz w:val="22"/>
          <w:szCs w:val="22"/>
        </w:rPr>
        <w:t xml:space="preserve"> </w:t>
      </w:r>
      <w:r w:rsidR="008E352A" w:rsidRPr="00A21206">
        <w:rPr>
          <w:sz w:val="22"/>
          <w:szCs w:val="22"/>
        </w:rPr>
        <w:t>jednání</w:t>
      </w:r>
      <w:r w:rsidRPr="00A21206">
        <w:rPr>
          <w:sz w:val="22"/>
          <w:szCs w:val="22"/>
        </w:rPr>
        <w:t xml:space="preserve"> k převodu nebo zatížení </w:t>
      </w:r>
      <w:r w:rsidR="008070E8">
        <w:rPr>
          <w:noProof/>
          <w:sz w:val="22"/>
          <w:szCs w:val="22"/>
          <w:lang w:val="cs-CZ"/>
        </w:rPr>
        <w:t>Pozemku</w:t>
      </w:r>
      <w:r w:rsidR="008070E8" w:rsidRPr="00A21206">
        <w:rPr>
          <w:noProof/>
          <w:sz w:val="22"/>
          <w:szCs w:val="22"/>
        </w:rPr>
        <w:t xml:space="preserve"> </w:t>
      </w:r>
      <w:r w:rsidRPr="00A21206">
        <w:rPr>
          <w:sz w:val="22"/>
          <w:szCs w:val="22"/>
        </w:rPr>
        <w:t>(zcela či</w:t>
      </w:r>
      <w:r w:rsidR="00CE3866" w:rsidRPr="00A21206">
        <w:rPr>
          <w:sz w:val="22"/>
          <w:szCs w:val="22"/>
        </w:rPr>
        <w:t> </w:t>
      </w:r>
      <w:r w:rsidRPr="00A21206">
        <w:rPr>
          <w:sz w:val="22"/>
          <w:szCs w:val="22"/>
        </w:rPr>
        <w:t>částečně) a nepodepíš</w:t>
      </w:r>
      <w:r w:rsidR="00AE4C84" w:rsidRPr="00A21206">
        <w:rPr>
          <w:sz w:val="22"/>
          <w:szCs w:val="22"/>
        </w:rPr>
        <w:t>e</w:t>
      </w:r>
      <w:r w:rsidRPr="00A21206">
        <w:rPr>
          <w:sz w:val="22"/>
          <w:szCs w:val="22"/>
        </w:rPr>
        <w:t>, nezruší či nezmění žádnou smlouvu, dokument či ujednání ohledně</w:t>
      </w:r>
      <w:r w:rsidR="00AE4C84" w:rsidRPr="00A21206">
        <w:rPr>
          <w:noProof/>
          <w:sz w:val="22"/>
          <w:szCs w:val="22"/>
        </w:rPr>
        <w:t xml:space="preserve"> </w:t>
      </w:r>
      <w:r w:rsidR="008070E8">
        <w:rPr>
          <w:noProof/>
          <w:sz w:val="22"/>
          <w:szCs w:val="22"/>
          <w:lang w:val="cs-CZ"/>
        </w:rPr>
        <w:t>Pozemku</w:t>
      </w:r>
      <w:r w:rsidR="008070E8" w:rsidRPr="00A21206">
        <w:rPr>
          <w:noProof/>
          <w:sz w:val="22"/>
          <w:szCs w:val="22"/>
        </w:rPr>
        <w:t xml:space="preserve"> </w:t>
      </w:r>
      <w:r w:rsidR="004121B2" w:rsidRPr="00A21206">
        <w:rPr>
          <w:noProof/>
          <w:sz w:val="22"/>
          <w:szCs w:val="22"/>
        </w:rPr>
        <w:t xml:space="preserve">nebo jakékoliv </w:t>
      </w:r>
      <w:r w:rsidR="00B10700" w:rsidRPr="00A21206">
        <w:rPr>
          <w:noProof/>
          <w:sz w:val="22"/>
          <w:szCs w:val="22"/>
        </w:rPr>
        <w:t xml:space="preserve">jeho </w:t>
      </w:r>
      <w:r w:rsidR="004121B2" w:rsidRPr="00A21206">
        <w:rPr>
          <w:noProof/>
          <w:sz w:val="22"/>
          <w:szCs w:val="22"/>
        </w:rPr>
        <w:t>části</w:t>
      </w:r>
      <w:r w:rsidR="008E352A" w:rsidRPr="00A21206">
        <w:rPr>
          <w:noProof/>
          <w:sz w:val="22"/>
          <w:szCs w:val="22"/>
        </w:rPr>
        <w:t xml:space="preserve">, </w:t>
      </w:r>
      <w:r w:rsidRPr="00A21206">
        <w:rPr>
          <w:sz w:val="22"/>
          <w:szCs w:val="22"/>
        </w:rPr>
        <w:t xml:space="preserve">ani </w:t>
      </w:r>
      <w:r w:rsidR="00AB54A9" w:rsidRPr="00A21206">
        <w:rPr>
          <w:sz w:val="22"/>
          <w:szCs w:val="22"/>
        </w:rPr>
        <w:t xml:space="preserve">neprovede </w:t>
      </w:r>
      <w:r w:rsidRPr="00A21206">
        <w:rPr>
          <w:sz w:val="22"/>
          <w:szCs w:val="22"/>
        </w:rPr>
        <w:t xml:space="preserve">faktickou změnu, která by měla za následek jakékoli zhoršení nebo omezení právního postavení Budoucího kupujícího s ohledem na koupi </w:t>
      </w:r>
      <w:r w:rsidR="008070E8">
        <w:rPr>
          <w:sz w:val="22"/>
          <w:szCs w:val="22"/>
          <w:lang w:val="cs-CZ"/>
        </w:rPr>
        <w:t>Pozemku</w:t>
      </w:r>
      <w:r w:rsidR="00BF67FC" w:rsidRPr="00A21206">
        <w:rPr>
          <w:sz w:val="22"/>
          <w:szCs w:val="22"/>
        </w:rPr>
        <w:t xml:space="preserve"> </w:t>
      </w:r>
      <w:r w:rsidRPr="00A21206">
        <w:rPr>
          <w:sz w:val="22"/>
          <w:szCs w:val="22"/>
        </w:rPr>
        <w:t>bez předchozího písemného souhlasu Budoucího kupujícího</w:t>
      </w:r>
      <w:bookmarkEnd w:id="17"/>
      <w:r w:rsidRPr="00A21206">
        <w:rPr>
          <w:sz w:val="22"/>
          <w:szCs w:val="22"/>
        </w:rPr>
        <w:t>.</w:t>
      </w:r>
      <w:bookmarkEnd w:id="18"/>
      <w:r w:rsidR="007E51C7" w:rsidRPr="00A21206">
        <w:rPr>
          <w:noProof/>
          <w:sz w:val="22"/>
          <w:szCs w:val="22"/>
        </w:rPr>
        <w:t xml:space="preserve"> </w:t>
      </w:r>
      <w:r w:rsidR="00835EBE" w:rsidRPr="00A21206">
        <w:rPr>
          <w:noProof/>
          <w:sz w:val="22"/>
          <w:szCs w:val="22"/>
        </w:rPr>
        <w:t>Poruší-li Budoucí prodáv</w:t>
      </w:r>
      <w:r w:rsidR="007E51C7" w:rsidRPr="00A21206">
        <w:rPr>
          <w:noProof/>
          <w:sz w:val="22"/>
          <w:szCs w:val="22"/>
        </w:rPr>
        <w:t>ající svou povinnost stanovenou v tomto článku, j</w:t>
      </w:r>
      <w:r w:rsidR="00CA3C76" w:rsidRPr="00A21206">
        <w:rPr>
          <w:noProof/>
          <w:sz w:val="22"/>
          <w:szCs w:val="22"/>
        </w:rPr>
        <w:t>e</w:t>
      </w:r>
      <w:r w:rsidR="007E51C7" w:rsidRPr="00A21206">
        <w:rPr>
          <w:noProof/>
          <w:sz w:val="22"/>
          <w:szCs w:val="22"/>
        </w:rPr>
        <w:t xml:space="preserve"> povin</w:t>
      </w:r>
      <w:r w:rsidR="00CA3C76" w:rsidRPr="00A21206">
        <w:rPr>
          <w:noProof/>
          <w:sz w:val="22"/>
          <w:szCs w:val="22"/>
        </w:rPr>
        <w:t>e</w:t>
      </w:r>
      <w:r w:rsidR="007E51C7" w:rsidRPr="00A21206">
        <w:rPr>
          <w:noProof/>
          <w:sz w:val="22"/>
          <w:szCs w:val="22"/>
        </w:rPr>
        <w:t xml:space="preserve">n uhradit Budoucímu kupujícímu veškerou újmu, která Budoucímu kupujícímu v důsledku uvedeného porušení vznikla, zejména </w:t>
      </w:r>
      <w:r w:rsidR="007E51C7" w:rsidRPr="00A21206">
        <w:rPr>
          <w:sz w:val="22"/>
          <w:szCs w:val="22"/>
        </w:rPr>
        <w:t>újmu způsobenou nemožností realizovat Projekt,</w:t>
      </w:r>
      <w:r w:rsidR="007E51C7" w:rsidRPr="00A21206">
        <w:rPr>
          <w:noProof/>
          <w:sz w:val="22"/>
          <w:szCs w:val="22"/>
        </w:rPr>
        <w:t xml:space="preserve"> náklady na projektovou činnost a náklady na úpravu Projektu v důsledku porušení stanovených povinností Budoucím prodávajícím.</w:t>
      </w:r>
    </w:p>
    <w:p w:rsidR="00114B17" w:rsidRPr="00A21206" w:rsidRDefault="00114B17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 xml:space="preserve">V případě, že by se některé z prohlášení </w:t>
      </w:r>
      <w:r w:rsidR="00CA3C76" w:rsidRPr="00A21206">
        <w:rPr>
          <w:sz w:val="22"/>
          <w:szCs w:val="22"/>
        </w:rPr>
        <w:t xml:space="preserve">Budoucího prodávajícího </w:t>
      </w:r>
      <w:r w:rsidRPr="00A21206">
        <w:rPr>
          <w:sz w:val="22"/>
          <w:szCs w:val="22"/>
        </w:rPr>
        <w:t xml:space="preserve">dle </w:t>
      </w:r>
      <w:r w:rsidR="00B8506F" w:rsidRPr="00A21206">
        <w:rPr>
          <w:sz w:val="22"/>
          <w:szCs w:val="22"/>
        </w:rPr>
        <w:t>této Smlouvy</w:t>
      </w:r>
      <w:r w:rsidRPr="00A21206">
        <w:rPr>
          <w:sz w:val="22"/>
          <w:szCs w:val="22"/>
        </w:rPr>
        <w:t xml:space="preserve"> ukázalo jako nepravdivé, </w:t>
      </w:r>
      <w:r w:rsidR="00016768" w:rsidRPr="00A21206">
        <w:rPr>
          <w:sz w:val="22"/>
          <w:szCs w:val="22"/>
        </w:rPr>
        <w:t xml:space="preserve">považuje se to dle dohody Smluvních stran za porušení této Smlouvy podstatným způsobem, a v takovém případě </w:t>
      </w:r>
      <w:r w:rsidRPr="00A21206">
        <w:rPr>
          <w:sz w:val="22"/>
          <w:szCs w:val="22"/>
        </w:rPr>
        <w:t>je Budoucí kupující oprávněn od této Smlouvy odstoupit na základě písemného oznámení o odstoupení doručeného Budoucím</w:t>
      </w:r>
      <w:r w:rsidR="00CA3C76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 xml:space="preserve"> prodávajícím</w:t>
      </w:r>
      <w:r w:rsidR="00CA3C76" w:rsidRPr="00A21206">
        <w:rPr>
          <w:sz w:val="22"/>
          <w:szCs w:val="22"/>
        </w:rPr>
        <w:t>u</w:t>
      </w:r>
      <w:r w:rsidRPr="00A21206">
        <w:rPr>
          <w:sz w:val="22"/>
          <w:szCs w:val="22"/>
        </w:rPr>
        <w:t xml:space="preserve">. Pro zamezení pochybnostem ustanovení tohoto článku se uplatní až do okamžiku uzavření Kupní smlouvy, a to přesto, že Budoucí kupující vyzve </w:t>
      </w:r>
      <w:r w:rsidR="00CA3C76" w:rsidRPr="00A21206">
        <w:rPr>
          <w:sz w:val="22"/>
          <w:szCs w:val="22"/>
        </w:rPr>
        <w:t xml:space="preserve">Budoucího prodávajícího </w:t>
      </w:r>
      <w:r w:rsidRPr="00A21206">
        <w:rPr>
          <w:sz w:val="22"/>
          <w:szCs w:val="22"/>
        </w:rPr>
        <w:t xml:space="preserve">k uzavření Kupní smlouvy dle článku </w:t>
      </w:r>
      <w:fldSimple w:instr=" REF _Ref401049121 \r \h  \* MERGEFORMAT ">
        <w:r w:rsidR="00553492">
          <w:rPr>
            <w:sz w:val="22"/>
            <w:szCs w:val="22"/>
          </w:rPr>
          <w:t>3</w:t>
        </w:r>
      </w:fldSimple>
      <w:r w:rsidRPr="00A21206">
        <w:rPr>
          <w:sz w:val="22"/>
          <w:szCs w:val="22"/>
        </w:rPr>
        <w:t>.</w:t>
      </w:r>
    </w:p>
    <w:p w:rsidR="001545F3" w:rsidRPr="001B092B" w:rsidRDefault="001545F3" w:rsidP="001545F3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>Budoucí prodávající prohl</w:t>
      </w:r>
      <w:r w:rsidR="00E17E61" w:rsidRPr="00A21206">
        <w:rPr>
          <w:sz w:val="22"/>
          <w:szCs w:val="22"/>
        </w:rPr>
        <w:t>ašuje, že ve smyslu § 86 odst. 2</w:t>
      </w:r>
      <w:r w:rsidRPr="00A21206">
        <w:rPr>
          <w:sz w:val="22"/>
          <w:szCs w:val="22"/>
        </w:rPr>
        <w:t xml:space="preserve"> a odst. </w:t>
      </w:r>
      <w:r w:rsidR="00E17E61" w:rsidRPr="00A21206">
        <w:rPr>
          <w:sz w:val="22"/>
          <w:szCs w:val="22"/>
        </w:rPr>
        <w:t>3</w:t>
      </w:r>
      <w:r w:rsidRPr="00A21206">
        <w:rPr>
          <w:sz w:val="22"/>
          <w:szCs w:val="22"/>
        </w:rPr>
        <w:t xml:space="preserve"> zákona č. 183/2006 Sb., o územním plánování a stavebním řádu (stavební zákon), popř. ve smyslu příslušných ustanovení právních předpisů, který tento zákon nahradí, souhlasí s realizací výstavby Projektu na Pozemku. Smluvní strany se dohodly, že Budoucí kupující je oprávněn předložit tuto Smlouvu (s vyčerněnými údaji o kupní ceně za Pozemek) všem příslušným orgánům veřejné správy ve všech správních řízeních souvisejících s umístěním, výstavbou a užíváním Projektu.</w:t>
      </w:r>
    </w:p>
    <w:p w:rsidR="0051679D" w:rsidRPr="001B092B" w:rsidRDefault="0051679D" w:rsidP="001545F3">
      <w:pPr>
        <w:pStyle w:val="Clanek11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Budoucí prodávající se zavazuje, že Zástavní věřitel nejpozději do </w:t>
      </w:r>
      <w:r w:rsidR="00585804">
        <w:rPr>
          <w:sz w:val="22"/>
          <w:szCs w:val="22"/>
          <w:lang w:val="cs-CZ"/>
        </w:rPr>
        <w:t>14 dnů od podpisu</w:t>
      </w:r>
      <w:r w:rsidR="001F7433">
        <w:rPr>
          <w:sz w:val="22"/>
          <w:szCs w:val="22"/>
          <w:lang w:val="cs-CZ"/>
        </w:rPr>
        <w:t xml:space="preserve"> Smlouvy</w:t>
      </w:r>
      <w:r>
        <w:rPr>
          <w:sz w:val="22"/>
          <w:szCs w:val="22"/>
          <w:lang w:val="cs-CZ"/>
        </w:rPr>
        <w:t xml:space="preserve"> </w:t>
      </w:r>
    </w:p>
    <w:p w:rsidR="0051679D" w:rsidRPr="001B092B" w:rsidRDefault="0051679D" w:rsidP="001B092B">
      <w:pPr>
        <w:pStyle w:val="Clanek11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  <w:lang w:val="cs-CZ"/>
        </w:rPr>
        <w:t>podepíše (úředně ověřenými podpisy osoby/osob</w:t>
      </w:r>
      <w:r w:rsidR="009A2778">
        <w:rPr>
          <w:sz w:val="22"/>
          <w:szCs w:val="22"/>
          <w:lang w:val="cs-CZ"/>
        </w:rPr>
        <w:t>, které jsou oprávněni za Zástavního věřitele jednat</w:t>
      </w:r>
      <w:r>
        <w:rPr>
          <w:sz w:val="22"/>
          <w:szCs w:val="22"/>
          <w:lang w:val="cs-CZ"/>
        </w:rPr>
        <w:t xml:space="preserve">) prohlášení zástavního věřitele o vzdání se zástavního práva, jehož kopie tvoří </w:t>
      </w:r>
      <w:r w:rsidRPr="001B092B">
        <w:rPr>
          <w:b/>
          <w:sz w:val="22"/>
          <w:szCs w:val="22"/>
          <w:lang w:val="cs-CZ"/>
        </w:rPr>
        <w:t>Příloh</w:t>
      </w:r>
      <w:r w:rsidR="009A2778" w:rsidRPr="001B092B">
        <w:rPr>
          <w:b/>
          <w:sz w:val="22"/>
          <w:szCs w:val="22"/>
          <w:lang w:val="cs-CZ"/>
        </w:rPr>
        <w:t>u 6</w:t>
      </w:r>
      <w:r w:rsidR="009A2778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této Smlouvy, ve kterém se Zástavní věřitel vzdá v souladu s ustanovením § 1377 odst. 1 písm. b) Občanského zákoníku Zástavního práva ve vztahu k Pozemku („</w:t>
      </w:r>
      <w:r w:rsidRPr="001B092B">
        <w:rPr>
          <w:b/>
          <w:sz w:val="22"/>
          <w:szCs w:val="22"/>
          <w:lang w:val="cs-CZ"/>
        </w:rPr>
        <w:t>Prohlášení</w:t>
      </w:r>
      <w:r>
        <w:rPr>
          <w:sz w:val="22"/>
          <w:szCs w:val="22"/>
          <w:lang w:val="cs-CZ"/>
        </w:rPr>
        <w:t>“)</w:t>
      </w:r>
      <w:r w:rsidR="00E819F2">
        <w:rPr>
          <w:sz w:val="22"/>
          <w:szCs w:val="22"/>
          <w:lang w:val="cs-CZ"/>
        </w:rPr>
        <w:t>; Zákaz zcizení a zatížen</w:t>
      </w:r>
      <w:r w:rsidR="00EC1C47">
        <w:rPr>
          <w:sz w:val="22"/>
          <w:szCs w:val="22"/>
          <w:lang w:val="cs-CZ"/>
        </w:rPr>
        <w:t xml:space="preserve"> ve vztahu k Pozemku</w:t>
      </w:r>
      <w:r w:rsidR="00E819F2">
        <w:rPr>
          <w:sz w:val="22"/>
          <w:szCs w:val="22"/>
          <w:lang w:val="cs-CZ"/>
        </w:rPr>
        <w:t xml:space="preserve"> byl zřízen na dobu trvání Zástavního práva a zanikne v souladu s ustanovením </w:t>
      </w:r>
      <w:r w:rsidR="00E819F2">
        <w:rPr>
          <w:sz w:val="22"/>
          <w:szCs w:val="22"/>
        </w:rPr>
        <w:t xml:space="preserve">§ 603 ve spojení s </w:t>
      </w:r>
      <w:r w:rsidR="00E819F2" w:rsidRPr="004D3481">
        <w:rPr>
          <w:sz w:val="22"/>
          <w:szCs w:val="22"/>
        </w:rPr>
        <w:t xml:space="preserve">§ 1377 odst. 1 </w:t>
      </w:r>
      <w:r w:rsidR="00E819F2" w:rsidRPr="004D3481">
        <w:rPr>
          <w:sz w:val="22"/>
          <w:szCs w:val="22"/>
        </w:rPr>
        <w:lastRenderedPageBreak/>
        <w:t>písm. b)</w:t>
      </w:r>
      <w:r w:rsidR="00E819F2">
        <w:rPr>
          <w:sz w:val="22"/>
          <w:szCs w:val="22"/>
        </w:rPr>
        <w:t xml:space="preserve"> Občanského zákoníku</w:t>
      </w:r>
      <w:r>
        <w:rPr>
          <w:sz w:val="22"/>
          <w:szCs w:val="22"/>
          <w:lang w:val="cs-CZ"/>
        </w:rPr>
        <w:t xml:space="preserve"> </w:t>
      </w:r>
      <w:r w:rsidR="00E819F2">
        <w:rPr>
          <w:sz w:val="22"/>
          <w:szCs w:val="22"/>
          <w:lang w:val="cs-CZ"/>
        </w:rPr>
        <w:t xml:space="preserve">uplynutím doby, na kterou byl zřízen; </w:t>
      </w:r>
      <w:r>
        <w:rPr>
          <w:sz w:val="22"/>
          <w:szCs w:val="22"/>
          <w:lang w:val="cs-CZ"/>
        </w:rPr>
        <w:t>a</w:t>
      </w:r>
    </w:p>
    <w:p w:rsidR="0051679D" w:rsidRPr="001B092B" w:rsidRDefault="0051679D" w:rsidP="001B092B">
      <w:pPr>
        <w:pStyle w:val="Clanek11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podá u příslušného katastrální úřadu návrh na výmaz Zástavního práva </w:t>
      </w:r>
      <w:r w:rsidR="00E819F2">
        <w:rPr>
          <w:sz w:val="22"/>
          <w:szCs w:val="22"/>
          <w:lang w:val="cs-CZ"/>
        </w:rPr>
        <w:t xml:space="preserve">a Zákazu zcizení a zatížení </w:t>
      </w:r>
      <w:r>
        <w:rPr>
          <w:sz w:val="22"/>
          <w:szCs w:val="22"/>
          <w:lang w:val="cs-CZ"/>
        </w:rPr>
        <w:t>ve vztahu k Pozemku z katastru nemovitostí</w:t>
      </w:r>
      <w:r w:rsidR="00062E29">
        <w:rPr>
          <w:sz w:val="22"/>
          <w:szCs w:val="22"/>
          <w:lang w:val="cs-CZ"/>
        </w:rPr>
        <w:t xml:space="preserve"> na základě Prohlášení</w:t>
      </w:r>
      <w:r w:rsidR="00E819F2">
        <w:rPr>
          <w:sz w:val="22"/>
          <w:szCs w:val="22"/>
          <w:lang w:val="cs-CZ"/>
        </w:rPr>
        <w:t xml:space="preserve"> („</w:t>
      </w:r>
      <w:r w:rsidR="00E819F2" w:rsidRPr="001B092B">
        <w:rPr>
          <w:b/>
          <w:sz w:val="22"/>
          <w:szCs w:val="22"/>
          <w:lang w:val="cs-CZ"/>
        </w:rPr>
        <w:t>Návrh</w:t>
      </w:r>
      <w:r w:rsidR="00E819F2">
        <w:rPr>
          <w:sz w:val="22"/>
          <w:szCs w:val="22"/>
          <w:lang w:val="cs-CZ"/>
        </w:rPr>
        <w:t>“)</w:t>
      </w:r>
      <w:r>
        <w:rPr>
          <w:sz w:val="22"/>
          <w:szCs w:val="22"/>
          <w:lang w:val="cs-CZ"/>
        </w:rPr>
        <w:t xml:space="preserve">. </w:t>
      </w:r>
    </w:p>
    <w:p w:rsidR="0051679D" w:rsidRDefault="0051679D" w:rsidP="001B092B">
      <w:pPr>
        <w:pStyle w:val="Clanek11"/>
        <w:ind w:left="99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Přílohou a nedílnou součástí Prohlášení bude i Geometrický plán</w:t>
      </w:r>
      <w:r w:rsidR="00590DBE">
        <w:rPr>
          <w:sz w:val="22"/>
          <w:szCs w:val="22"/>
          <w:lang w:val="cs-CZ"/>
        </w:rPr>
        <w:t xml:space="preserve"> a </w:t>
      </w:r>
      <w:r w:rsidR="00590DBE">
        <w:rPr>
          <w:sz w:val="22"/>
          <w:szCs w:val="22"/>
        </w:rPr>
        <w:t>rozhodnutí příslušného stavebního úřadu o dělení pozemků ve smyslu § 82 zákona č. 183/2006 Sb., o územním plánování a stavebním řádu (stavební zákon)</w:t>
      </w:r>
      <w:r w:rsidR="00F062CB">
        <w:rPr>
          <w:sz w:val="22"/>
          <w:szCs w:val="22"/>
          <w:lang w:val="cs-CZ"/>
        </w:rPr>
        <w:t>, v platném znění,</w:t>
      </w:r>
      <w:r w:rsidR="00590DBE">
        <w:rPr>
          <w:sz w:val="22"/>
          <w:szCs w:val="22"/>
          <w:lang w:val="cs-CZ"/>
        </w:rPr>
        <w:t xml:space="preserve"> vydané ve vztahu k dělení na základě Geometrického plánu</w:t>
      </w:r>
      <w:r>
        <w:rPr>
          <w:sz w:val="22"/>
          <w:szCs w:val="22"/>
          <w:lang w:val="cs-CZ"/>
        </w:rPr>
        <w:t xml:space="preserve">. Na základě Prohlášení bude Pozemek zaevidován v katastru nemovitostí. </w:t>
      </w:r>
    </w:p>
    <w:p w:rsidR="009A2778" w:rsidRDefault="0051679D" w:rsidP="001B092B">
      <w:pPr>
        <w:pStyle w:val="Clanek11"/>
        <w:ind w:left="99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Budoucí prodávající se zavazuje doložit Budoucímu kupujícímu splnění povinností uvedených v tomto článku Smlouvy pod písm. (a) a (b) Zástavním věřitelem, a to předložením </w:t>
      </w:r>
    </w:p>
    <w:p w:rsidR="009A2778" w:rsidRPr="001B092B" w:rsidRDefault="00E819F2" w:rsidP="001B092B">
      <w:pPr>
        <w:pStyle w:val="Clanek11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kopie Návrhu </w:t>
      </w:r>
      <w:r w:rsidR="009A2778">
        <w:rPr>
          <w:sz w:val="22"/>
          <w:szCs w:val="22"/>
          <w:lang w:val="cs-CZ"/>
        </w:rPr>
        <w:t>s razítkem podatelny příslušného katastrálního úřadu dokládající, že tento návrh byl u tohoto katastrálního úřadu podán, a</w:t>
      </w:r>
    </w:p>
    <w:p w:rsidR="00E819F2" w:rsidRPr="001B092B" w:rsidRDefault="009A2778" w:rsidP="001B092B">
      <w:pPr>
        <w:pStyle w:val="Clanek11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  <w:lang w:val="cs-CZ"/>
        </w:rPr>
        <w:t>kopie v souladu s tímto článkem podepsaného Prohlášení</w:t>
      </w:r>
      <w:r w:rsidR="00E819F2">
        <w:rPr>
          <w:sz w:val="22"/>
          <w:szCs w:val="22"/>
          <w:lang w:val="cs-CZ"/>
        </w:rPr>
        <w:t>,</w:t>
      </w:r>
    </w:p>
    <w:p w:rsidR="0051679D" w:rsidRPr="00A21206" w:rsidRDefault="00E819F2" w:rsidP="001B092B">
      <w:pPr>
        <w:pStyle w:val="Clanek11"/>
        <w:ind w:left="1418"/>
        <w:rPr>
          <w:sz w:val="22"/>
          <w:szCs w:val="22"/>
        </w:rPr>
      </w:pPr>
      <w:r>
        <w:rPr>
          <w:sz w:val="22"/>
          <w:szCs w:val="22"/>
          <w:lang w:val="cs-CZ"/>
        </w:rPr>
        <w:t>a to bez zbytečného odkladu poté, kdy bude Návrh u příslušného katastrálního úřadu podán</w:t>
      </w:r>
      <w:r w:rsidR="0051679D">
        <w:rPr>
          <w:sz w:val="22"/>
          <w:szCs w:val="22"/>
          <w:lang w:val="cs-CZ"/>
        </w:rPr>
        <w:t xml:space="preserve">. </w:t>
      </w:r>
    </w:p>
    <w:p w:rsidR="00186D1D" w:rsidRPr="001B092B" w:rsidRDefault="00E819F2" w:rsidP="001B092B">
      <w:pPr>
        <w:pStyle w:val="Clanek11"/>
        <w:ind w:lef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 případě, že Zástavní věřitel nesplní povinnosti uvedené v tomto článku Smlouvy pod písm. (a) a (b) ve lhůtě uvedené v prvé větě tohoto článku Smlouvy, Budoucí prodávající ve smyslu § 1769 Občanského zákoníku nahradí Budoucímu kupujícímu veškerou škodu, která Budoucímu kupujícímu v důsledku nesplnění takových povinností vznikne.</w:t>
      </w:r>
      <w:bookmarkStart w:id="19" w:name="_GoBack"/>
      <w:bookmarkEnd w:id="19"/>
    </w:p>
    <w:p w:rsidR="00156D6E" w:rsidRPr="00A21206" w:rsidRDefault="00156D6E" w:rsidP="000372F5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noProof/>
          <w:kern w:val="0"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t>Oznámení</w:t>
      </w:r>
    </w:p>
    <w:p w:rsidR="00156D6E" w:rsidRPr="00A21206" w:rsidRDefault="00156D6E" w:rsidP="000372F5">
      <w:pPr>
        <w:pStyle w:val="Clanek11"/>
        <w:numPr>
          <w:ilvl w:val="1"/>
          <w:numId w:val="1"/>
        </w:numPr>
        <w:rPr>
          <w:noProof/>
          <w:sz w:val="22"/>
          <w:szCs w:val="22"/>
        </w:rPr>
      </w:pPr>
      <w:r w:rsidRPr="00A21206">
        <w:rPr>
          <w:noProof/>
          <w:sz w:val="22"/>
          <w:szCs w:val="22"/>
        </w:rPr>
        <w:t>Není-li v této Smlouvě výslovně stanoveno jinak, veškerá komunikace mezi Smluvními stranami, především oznámení a sdělení vyžadovaná dle této Smlouvy, musí být vyhotovena v</w:t>
      </w:r>
      <w:r w:rsidR="00CE3866" w:rsidRPr="00A21206">
        <w:rPr>
          <w:noProof/>
          <w:sz w:val="22"/>
          <w:szCs w:val="22"/>
        </w:rPr>
        <w:t> </w:t>
      </w:r>
      <w:r w:rsidRPr="00A21206">
        <w:rPr>
          <w:noProof/>
          <w:sz w:val="22"/>
          <w:szCs w:val="22"/>
        </w:rPr>
        <w:t xml:space="preserve">písemné formě v českém jazyce a doručená druhé Smluvní straně na adresu uvedenou v záhlaví této Smlouvy, výhradně (i) osobně, (ii) doporučeným dopisem poštou nebo (iii) kurýrní službou s potvrzením o doručení. Oznámení učiněná výše uvedeným způsobem budou považována za řádně doručená Smluvní straně, které jsou určena: </w:t>
      </w:r>
    </w:p>
    <w:p w:rsidR="00156D6E" w:rsidRPr="00A21206" w:rsidRDefault="00156D6E" w:rsidP="00156D6E">
      <w:pPr>
        <w:widowControl w:val="0"/>
        <w:numPr>
          <w:ilvl w:val="0"/>
          <w:numId w:val="3"/>
        </w:numPr>
        <w:tabs>
          <w:tab w:val="clear" w:pos="1410"/>
          <w:tab w:val="num" w:pos="1134"/>
        </w:tabs>
        <w:suppressAutoHyphens/>
        <w:ind w:left="1134" w:hanging="567"/>
        <w:rPr>
          <w:noProof/>
          <w:szCs w:val="22"/>
        </w:rPr>
      </w:pPr>
      <w:r w:rsidRPr="00A21206">
        <w:rPr>
          <w:noProof/>
          <w:szCs w:val="22"/>
        </w:rPr>
        <w:t>v případě osobního doručení - v okamžiku přijetí oznámení či sdělení oprávněnou osobou;</w:t>
      </w:r>
    </w:p>
    <w:p w:rsidR="00156D6E" w:rsidRPr="00A21206" w:rsidRDefault="00156D6E" w:rsidP="00156D6E">
      <w:pPr>
        <w:widowControl w:val="0"/>
        <w:numPr>
          <w:ilvl w:val="0"/>
          <w:numId w:val="3"/>
        </w:numPr>
        <w:tabs>
          <w:tab w:val="clear" w:pos="1410"/>
          <w:tab w:val="num" w:pos="1134"/>
        </w:tabs>
        <w:suppressAutoHyphens/>
        <w:ind w:left="1134" w:hanging="567"/>
        <w:rPr>
          <w:noProof/>
          <w:szCs w:val="22"/>
        </w:rPr>
      </w:pPr>
      <w:r w:rsidRPr="00A21206">
        <w:rPr>
          <w:noProof/>
          <w:szCs w:val="22"/>
        </w:rPr>
        <w:t>v případě zaslání doporučenou poštou - v okamžiku převzetí danou Smluvní stranou nebo, pokud daná Smluvní strana zásilku nepřevezme, (i) uplynutím tří</w:t>
      </w:r>
      <w:r w:rsidR="00CE3866" w:rsidRPr="00A21206">
        <w:rPr>
          <w:noProof/>
          <w:szCs w:val="22"/>
        </w:rPr>
        <w:t xml:space="preserve"> (3)</w:t>
      </w:r>
      <w:r w:rsidRPr="00A21206">
        <w:rPr>
          <w:noProof/>
          <w:szCs w:val="22"/>
        </w:rPr>
        <w:t xml:space="preserve"> pracovních dnů od data uložení zásilky na dodací poště adresáta nebo (ii) v den, kdy Smluvní strana odmítne převzetí poštovní zásilky, přičemž důkazem o zaslání poštou bude potvrzený podací lístek;</w:t>
      </w:r>
    </w:p>
    <w:p w:rsidR="00156D6E" w:rsidRPr="00A21206" w:rsidRDefault="00156D6E" w:rsidP="00156D6E">
      <w:pPr>
        <w:widowControl w:val="0"/>
        <w:numPr>
          <w:ilvl w:val="0"/>
          <w:numId w:val="3"/>
        </w:numPr>
        <w:tabs>
          <w:tab w:val="clear" w:pos="1410"/>
          <w:tab w:val="num" w:pos="1134"/>
        </w:tabs>
        <w:suppressAutoHyphens/>
        <w:ind w:left="1134" w:hanging="567"/>
        <w:rPr>
          <w:noProof/>
          <w:szCs w:val="22"/>
        </w:rPr>
      </w:pPr>
      <w:r w:rsidRPr="00A21206">
        <w:rPr>
          <w:noProof/>
          <w:szCs w:val="22"/>
        </w:rPr>
        <w:t>v případě zaslání kurýrem - v okamžiku převzetí danou Smluvní stranou nebo, pokud daná Smluvní strana zásilku nepřevezme, vrácením zásilky odesílateli.</w:t>
      </w:r>
    </w:p>
    <w:p w:rsidR="00156D6E" w:rsidRPr="00A21206" w:rsidRDefault="00156D6E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noProof/>
          <w:sz w:val="22"/>
          <w:szCs w:val="22"/>
        </w:rPr>
        <w:t>Smluvní strana oznámí druhé Smluvní straně bez zbytečného odkladu veškeré změny své adresy uvedené v záhlaví této Smlouvy, doporučenou poštou; toto oznámení musí být zasláno na</w:t>
      </w:r>
      <w:r w:rsidR="00CE3866" w:rsidRPr="00A21206">
        <w:rPr>
          <w:noProof/>
          <w:sz w:val="22"/>
          <w:szCs w:val="22"/>
        </w:rPr>
        <w:t> </w:t>
      </w:r>
      <w:r w:rsidRPr="00A21206">
        <w:rPr>
          <w:noProof/>
          <w:sz w:val="22"/>
          <w:szCs w:val="22"/>
        </w:rPr>
        <w:t xml:space="preserve">adresu uvedenou v záhlaví této Smlouvy (či na adresu řádně oznámenou výše uvedeným způsobem). V případě řádného doručení takového oznámení bude adresa Smluvní strany změněna bez nutnosti změny této Smlouvy či přijetí jakékoli jiné dohody mezi Smluvními stranami. </w:t>
      </w:r>
    </w:p>
    <w:p w:rsidR="00156D6E" w:rsidRPr="00A21206" w:rsidRDefault="00156D6E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 xml:space="preserve">Smluvní strany tímto také vylučují použití ustanovení § 573 </w:t>
      </w:r>
      <w:r w:rsidR="00CE3866" w:rsidRPr="00A21206">
        <w:rPr>
          <w:sz w:val="22"/>
          <w:szCs w:val="22"/>
        </w:rPr>
        <w:t>O</w:t>
      </w:r>
      <w:r w:rsidRPr="00A21206">
        <w:rPr>
          <w:sz w:val="22"/>
          <w:szCs w:val="22"/>
        </w:rPr>
        <w:t xml:space="preserve">bčanského zákoníku, které stanoví, že zásilka odeslaná s využitím služeb provozovatele poštovních služeb došla třetí </w:t>
      </w:r>
      <w:r w:rsidR="00CE3866" w:rsidRPr="00A21206">
        <w:rPr>
          <w:sz w:val="22"/>
          <w:szCs w:val="22"/>
        </w:rPr>
        <w:t xml:space="preserve">(3) </w:t>
      </w:r>
      <w:r w:rsidRPr="00A21206">
        <w:rPr>
          <w:sz w:val="22"/>
          <w:szCs w:val="22"/>
        </w:rPr>
        <w:t>pracovní den po odeslání.</w:t>
      </w:r>
    </w:p>
    <w:p w:rsidR="00D979BE" w:rsidRPr="00A21206" w:rsidRDefault="00D979BE" w:rsidP="000372F5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noProof/>
          <w:kern w:val="0"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lastRenderedPageBreak/>
        <w:t>MLČENLIVOST</w:t>
      </w:r>
    </w:p>
    <w:p w:rsidR="00D979BE" w:rsidRPr="00A21206" w:rsidRDefault="00B41633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>Budoucí prodávající nesmí</w:t>
      </w:r>
      <w:r w:rsidR="00D979BE" w:rsidRPr="00A21206">
        <w:rPr>
          <w:sz w:val="22"/>
          <w:szCs w:val="22"/>
        </w:rPr>
        <w:t xml:space="preserve"> poskytnout žádné informace o této Smlouvě ani o jejích podmínkách bez předchozího písemného souhlasu </w:t>
      </w:r>
      <w:r w:rsidRPr="00A21206">
        <w:rPr>
          <w:sz w:val="22"/>
          <w:szCs w:val="22"/>
        </w:rPr>
        <w:t>Budoucího kupujícího</w:t>
      </w:r>
      <w:r w:rsidR="00D979BE" w:rsidRPr="00A21206">
        <w:rPr>
          <w:sz w:val="22"/>
          <w:szCs w:val="22"/>
        </w:rPr>
        <w:t>, s výjimkou (i) svých poradců vázaných povinností mlčenlivosti ve stejném rozsahu, (</w:t>
      </w:r>
      <w:proofErr w:type="spellStart"/>
      <w:r w:rsidR="00D979BE" w:rsidRPr="00A21206">
        <w:rPr>
          <w:sz w:val="22"/>
          <w:szCs w:val="22"/>
        </w:rPr>
        <w:t>ii</w:t>
      </w:r>
      <w:proofErr w:type="spellEnd"/>
      <w:r w:rsidR="00D979BE" w:rsidRPr="00A21206">
        <w:rPr>
          <w:sz w:val="22"/>
          <w:szCs w:val="22"/>
        </w:rPr>
        <w:t xml:space="preserve">) bankovní nebo podobné úvěrové instituce pro účely financování </w:t>
      </w:r>
      <w:r w:rsidR="00CA3C76" w:rsidRPr="00A21206">
        <w:rPr>
          <w:sz w:val="22"/>
          <w:szCs w:val="22"/>
        </w:rPr>
        <w:t>Budoucího prodávajícího</w:t>
      </w:r>
      <w:r w:rsidR="00D979BE" w:rsidRPr="00A21206">
        <w:rPr>
          <w:sz w:val="22"/>
          <w:szCs w:val="22"/>
        </w:rPr>
        <w:t>, (</w:t>
      </w:r>
      <w:proofErr w:type="spellStart"/>
      <w:r w:rsidR="00D979BE" w:rsidRPr="00A21206">
        <w:rPr>
          <w:sz w:val="22"/>
          <w:szCs w:val="22"/>
        </w:rPr>
        <w:t>iii</w:t>
      </w:r>
      <w:proofErr w:type="spellEnd"/>
      <w:r w:rsidR="00D979BE" w:rsidRPr="00A21206">
        <w:rPr>
          <w:sz w:val="22"/>
          <w:szCs w:val="22"/>
        </w:rPr>
        <w:t xml:space="preserve">) příslušných státních a jiných správních orgánů a soudů v případě, že </w:t>
      </w:r>
      <w:r w:rsidR="00CA3C76" w:rsidRPr="00A21206">
        <w:rPr>
          <w:sz w:val="22"/>
          <w:szCs w:val="22"/>
        </w:rPr>
        <w:t xml:space="preserve">Budoucí prodávající </w:t>
      </w:r>
      <w:r w:rsidR="00D979BE" w:rsidRPr="00A21206">
        <w:rPr>
          <w:sz w:val="22"/>
          <w:szCs w:val="22"/>
        </w:rPr>
        <w:t>bud</w:t>
      </w:r>
      <w:r w:rsidR="00CA3C76" w:rsidRPr="00A21206">
        <w:rPr>
          <w:sz w:val="22"/>
          <w:szCs w:val="22"/>
        </w:rPr>
        <w:t>e</w:t>
      </w:r>
      <w:r w:rsidR="00D979BE" w:rsidRPr="00A21206">
        <w:rPr>
          <w:sz w:val="22"/>
          <w:szCs w:val="22"/>
        </w:rPr>
        <w:t xml:space="preserve"> podle obecně platných právních předpisů povin</w:t>
      </w:r>
      <w:r w:rsidR="00CA3C76" w:rsidRPr="00A21206">
        <w:rPr>
          <w:sz w:val="22"/>
          <w:szCs w:val="22"/>
        </w:rPr>
        <w:t>e</w:t>
      </w:r>
      <w:r w:rsidR="00D979BE" w:rsidRPr="00A21206">
        <w:rPr>
          <w:sz w:val="22"/>
          <w:szCs w:val="22"/>
        </w:rPr>
        <w:t>n takové informace těmto orgánům poskytnout, nebo (</w:t>
      </w:r>
      <w:proofErr w:type="spellStart"/>
      <w:r w:rsidR="00D979BE" w:rsidRPr="00A21206">
        <w:rPr>
          <w:sz w:val="22"/>
          <w:szCs w:val="22"/>
        </w:rPr>
        <w:t>iv</w:t>
      </w:r>
      <w:proofErr w:type="spellEnd"/>
      <w:r w:rsidR="00D979BE" w:rsidRPr="00A21206">
        <w:rPr>
          <w:sz w:val="22"/>
          <w:szCs w:val="22"/>
        </w:rPr>
        <w:t xml:space="preserve">) pokud </w:t>
      </w:r>
      <w:r w:rsidRPr="00A21206">
        <w:rPr>
          <w:sz w:val="22"/>
          <w:szCs w:val="22"/>
        </w:rPr>
        <w:t>Budoucí kupující</w:t>
      </w:r>
      <w:r w:rsidR="00D979BE" w:rsidRPr="00A21206">
        <w:rPr>
          <w:sz w:val="22"/>
          <w:szCs w:val="22"/>
        </w:rPr>
        <w:t xml:space="preserve"> tyto informace již zveřejnil nebo pokud (v) jsou takové informace dostupné bez ohledu na jednání či opomenutí kterékoli </w:t>
      </w:r>
      <w:r w:rsidR="00D979BE" w:rsidRPr="00A21206">
        <w:rPr>
          <w:noProof/>
          <w:sz w:val="22"/>
          <w:szCs w:val="22"/>
        </w:rPr>
        <w:t>Smluvní s</w:t>
      </w:r>
      <w:proofErr w:type="spellStart"/>
      <w:r w:rsidR="00D979BE" w:rsidRPr="00A21206">
        <w:rPr>
          <w:sz w:val="22"/>
          <w:szCs w:val="22"/>
        </w:rPr>
        <w:t>trany</w:t>
      </w:r>
      <w:proofErr w:type="spellEnd"/>
      <w:r w:rsidR="00D979BE" w:rsidRPr="00A21206">
        <w:rPr>
          <w:sz w:val="22"/>
          <w:szCs w:val="22"/>
        </w:rPr>
        <w:t>.</w:t>
      </w:r>
    </w:p>
    <w:p w:rsidR="00D20042" w:rsidRPr="00A21206" w:rsidRDefault="00D20042" w:rsidP="000372F5">
      <w:pPr>
        <w:pStyle w:val="Nadpis1"/>
        <w:keepNext w:val="0"/>
        <w:widowControl w:val="0"/>
        <w:numPr>
          <w:ilvl w:val="0"/>
          <w:numId w:val="1"/>
        </w:numPr>
        <w:spacing w:before="360" w:after="120"/>
        <w:rPr>
          <w:noProof/>
          <w:kern w:val="0"/>
          <w:sz w:val="22"/>
          <w:szCs w:val="22"/>
        </w:rPr>
      </w:pPr>
      <w:r w:rsidRPr="00A21206">
        <w:rPr>
          <w:noProof/>
          <w:kern w:val="0"/>
          <w:sz w:val="22"/>
          <w:szCs w:val="22"/>
        </w:rPr>
        <w:t>ZÁVĚREČNÁ USTANOVENÍ</w:t>
      </w:r>
    </w:p>
    <w:p w:rsidR="00CA59DD" w:rsidRPr="00A21206" w:rsidRDefault="00CA59DD" w:rsidP="00CA59DD">
      <w:pPr>
        <w:pStyle w:val="Clanek11"/>
        <w:numPr>
          <w:ilvl w:val="1"/>
          <w:numId w:val="1"/>
        </w:numPr>
        <w:rPr>
          <w:sz w:val="22"/>
          <w:szCs w:val="22"/>
        </w:rPr>
      </w:pPr>
      <w:bookmarkStart w:id="20" w:name="_Ref351368033"/>
      <w:r w:rsidRPr="00A21206">
        <w:rPr>
          <w:sz w:val="22"/>
          <w:szCs w:val="22"/>
        </w:rPr>
        <w:t>Budoucí prodávající se zavazuje poskytnout Budoucímu kupujícímu veškerou rozumně vyžadovanou součinnost nezbytnou k realizaci Projektu na Pozemku, včetně umožnění přístupu na Pozemek za účelem vyhotovení dokumentace nezbytné pro povolení realizace Projektu.</w:t>
      </w:r>
    </w:p>
    <w:bookmarkEnd w:id="20"/>
    <w:p w:rsidR="00CA59DD" w:rsidRPr="00A21206" w:rsidRDefault="00CA59DD" w:rsidP="000372F5">
      <w:pPr>
        <w:pStyle w:val="Clanek11"/>
        <w:numPr>
          <w:ilvl w:val="1"/>
          <w:numId w:val="1"/>
        </w:numPr>
        <w:rPr>
          <w:sz w:val="22"/>
          <w:szCs w:val="22"/>
        </w:rPr>
      </w:pPr>
      <w:r w:rsidRPr="00A21206">
        <w:rPr>
          <w:sz w:val="22"/>
          <w:szCs w:val="22"/>
        </w:rPr>
        <w:t>Budoucí prodávající se zavazuje poskytnout Budoucímu kupujícímu veškerou potřebnou součinnost, jak bude Budoucí kupující požadovat v rámci řízení pro účely realizace výstavby a následného užívání Projektu na Pozemku, zejména územního řízení a stavebního řízení za účelem vydání povolení pro danou výstavbu, a to včetně vystavení nezbytných souhlasů a plných mocí pro jednání s příslušnými orgány státní správy, samosprávy a třetími osobami.</w:t>
      </w:r>
    </w:p>
    <w:p w:rsidR="000B0BD2" w:rsidRPr="00A21206" w:rsidRDefault="00EA1111" w:rsidP="00C058E5">
      <w:pPr>
        <w:pStyle w:val="Clanek11"/>
        <w:tabs>
          <w:tab w:val="left" w:pos="567"/>
        </w:tabs>
        <w:rPr>
          <w:sz w:val="22"/>
          <w:szCs w:val="22"/>
        </w:rPr>
      </w:pPr>
      <w:r w:rsidRPr="00A21206">
        <w:rPr>
          <w:b/>
          <w:sz w:val="22"/>
          <w:szCs w:val="22"/>
        </w:rPr>
        <w:t>8.</w:t>
      </w:r>
      <w:r w:rsidR="00D601F3" w:rsidRPr="00A21206">
        <w:rPr>
          <w:b/>
          <w:sz w:val="22"/>
          <w:szCs w:val="22"/>
        </w:rPr>
        <w:t>3</w:t>
      </w:r>
      <w:r w:rsidRPr="00A21206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 xml:space="preserve">Budoucí kupující je oprávněn postoupit tuto Smlouvu, jakož i veškerá práva a povinnosti </w:t>
      </w:r>
      <w:r w:rsidRPr="00A21206">
        <w:rPr>
          <w:sz w:val="22"/>
          <w:szCs w:val="22"/>
        </w:rPr>
        <w:tab/>
      </w:r>
      <w:r w:rsidR="00E17E61"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 xml:space="preserve">vyplývající z této Smlouvy na </w:t>
      </w:r>
      <w:r w:rsidR="000372F5" w:rsidRPr="00A21206">
        <w:rPr>
          <w:sz w:val="22"/>
          <w:szCs w:val="22"/>
        </w:rPr>
        <w:t xml:space="preserve">jakoukoliv </w:t>
      </w:r>
      <w:r w:rsidR="00156D6E" w:rsidRPr="00A21206">
        <w:rPr>
          <w:sz w:val="22"/>
          <w:szCs w:val="22"/>
        </w:rPr>
        <w:t xml:space="preserve">třetí osobu, s čímž Budoucí prodávající vyslovuje </w:t>
      </w:r>
      <w:r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 xml:space="preserve">podpisem této Smlouvy souhlas. V případě požadavku Budoucího kupujícího, se Budoucí </w:t>
      </w:r>
      <w:r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 xml:space="preserve">prodávající zavazuje předat Budoucímu kupujícímu souhlas s postoupením dle předchozí věty </w:t>
      </w:r>
      <w:r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 xml:space="preserve">nebo uzavřít s Budoucím kupujícím a takovouto třetí osobou příslušnou smlouvu o </w:t>
      </w:r>
      <w:r w:rsidRPr="00A21206">
        <w:rPr>
          <w:sz w:val="22"/>
          <w:szCs w:val="22"/>
        </w:rPr>
        <w:tab/>
      </w:r>
      <w:r w:rsidR="00E17E61"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>postoupení, a to bez</w:t>
      </w:r>
      <w:r w:rsidR="00CE3866" w:rsidRPr="00A21206">
        <w:rPr>
          <w:sz w:val="22"/>
          <w:szCs w:val="22"/>
        </w:rPr>
        <w:t> </w:t>
      </w:r>
      <w:r w:rsidR="00156D6E" w:rsidRPr="00A21206">
        <w:rPr>
          <w:sz w:val="22"/>
          <w:szCs w:val="22"/>
        </w:rPr>
        <w:t xml:space="preserve">zbytečného odkladu poté, kdy obdrží žádost Budoucího kupujícího o jeho </w:t>
      </w:r>
      <w:r w:rsidRPr="00A21206">
        <w:rPr>
          <w:sz w:val="22"/>
          <w:szCs w:val="22"/>
        </w:rPr>
        <w:tab/>
      </w:r>
      <w:r w:rsidR="00156D6E" w:rsidRPr="00A21206">
        <w:rPr>
          <w:sz w:val="22"/>
          <w:szCs w:val="22"/>
        </w:rPr>
        <w:t>poskytnutí nebo o</w:t>
      </w:r>
      <w:r w:rsidR="00CE3866" w:rsidRPr="00A21206">
        <w:rPr>
          <w:sz w:val="22"/>
          <w:szCs w:val="22"/>
        </w:rPr>
        <w:t> </w:t>
      </w:r>
      <w:r w:rsidR="00156D6E" w:rsidRPr="00A21206">
        <w:rPr>
          <w:sz w:val="22"/>
          <w:szCs w:val="22"/>
        </w:rPr>
        <w:t>uzavření takovéto smlouvy.</w:t>
      </w:r>
    </w:p>
    <w:p w:rsidR="00CD245E" w:rsidRPr="00A21206" w:rsidRDefault="00EA1111" w:rsidP="00292BD3">
      <w:pPr>
        <w:pStyle w:val="Clanek11"/>
        <w:tabs>
          <w:tab w:val="left" w:pos="574"/>
        </w:tabs>
        <w:rPr>
          <w:sz w:val="22"/>
          <w:szCs w:val="22"/>
        </w:rPr>
      </w:pPr>
      <w:r w:rsidRPr="00A21206">
        <w:rPr>
          <w:b/>
          <w:sz w:val="22"/>
          <w:szCs w:val="22"/>
        </w:rPr>
        <w:t>8.</w:t>
      </w:r>
      <w:r w:rsidR="00D601F3" w:rsidRPr="00A21206">
        <w:rPr>
          <w:b/>
          <w:sz w:val="22"/>
          <w:szCs w:val="22"/>
        </w:rPr>
        <w:t>4</w:t>
      </w:r>
      <w:r w:rsidRPr="00A21206">
        <w:rPr>
          <w:b/>
          <w:sz w:val="22"/>
          <w:szCs w:val="22"/>
        </w:rPr>
        <w:t>.</w:t>
      </w:r>
      <w:r w:rsidR="00E17E61" w:rsidRPr="00A21206">
        <w:rPr>
          <w:b/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Tato Smlouva se řídí a bude vykládána v souladu s právním řádem České republiky, konkrétně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Občanským zákoníkem a dalšími příslušnými právními předpisy České republiky. </w:t>
      </w:r>
    </w:p>
    <w:p w:rsidR="00CD245E" w:rsidRPr="00A21206" w:rsidRDefault="00EA1111" w:rsidP="00E17E61">
      <w:pPr>
        <w:pStyle w:val="Clanek11"/>
        <w:ind w:left="567" w:hanging="567"/>
        <w:rPr>
          <w:sz w:val="22"/>
          <w:szCs w:val="22"/>
        </w:rPr>
      </w:pPr>
      <w:r w:rsidRPr="00A21206">
        <w:rPr>
          <w:b/>
          <w:sz w:val="22"/>
          <w:szCs w:val="22"/>
        </w:rPr>
        <w:t>8.</w:t>
      </w:r>
      <w:r w:rsidR="00D601F3" w:rsidRPr="00A21206">
        <w:rPr>
          <w:b/>
          <w:sz w:val="22"/>
          <w:szCs w:val="22"/>
        </w:rPr>
        <w:t>5</w:t>
      </w:r>
      <w:r w:rsidRPr="00A21206">
        <w:rPr>
          <w:b/>
          <w:sz w:val="22"/>
          <w:szCs w:val="22"/>
        </w:rPr>
        <w:t>.</w:t>
      </w:r>
      <w:r w:rsidRPr="00A21206">
        <w:rPr>
          <w:b/>
          <w:sz w:val="22"/>
          <w:szCs w:val="22"/>
        </w:rPr>
        <w:tab/>
      </w:r>
      <w:r w:rsidR="00CD245E" w:rsidRPr="00A21206">
        <w:rPr>
          <w:sz w:val="22"/>
          <w:szCs w:val="22"/>
        </w:rPr>
        <w:t>Smluvní strany se pokusí vyřešit smírně a v dobré víře veškeré spory, které mohou vzniknout v</w:t>
      </w:r>
      <w:r w:rsidR="00CE3866" w:rsidRPr="00A21206">
        <w:rPr>
          <w:sz w:val="22"/>
          <w:szCs w:val="22"/>
        </w:rPr>
        <w:t> </w:t>
      </w:r>
      <w:r w:rsidR="00CD245E" w:rsidRPr="00A21206">
        <w:rPr>
          <w:sz w:val="22"/>
          <w:szCs w:val="22"/>
        </w:rPr>
        <w:t>souvislosti s touto Smlouvou. Pokud Smluvní strany nevyřeší jakýkoli spor vyplývající z této Smlouvy nebo v souvislosti s ní do 30</w:t>
      </w:r>
      <w:r w:rsidR="004155D8" w:rsidRPr="00A21206">
        <w:rPr>
          <w:sz w:val="22"/>
          <w:szCs w:val="22"/>
        </w:rPr>
        <w:t xml:space="preserve"> kalendářních</w:t>
      </w:r>
      <w:r w:rsidR="00CD245E" w:rsidRPr="00A21206">
        <w:rPr>
          <w:sz w:val="22"/>
          <w:szCs w:val="22"/>
        </w:rPr>
        <w:t xml:space="preserve"> dnů, bude takový spor s konečnou platností vyřešen příslušnými soudy ČR. </w:t>
      </w:r>
    </w:p>
    <w:p w:rsidR="00CD245E" w:rsidRPr="00A21206" w:rsidRDefault="00EA1111" w:rsidP="00A63702">
      <w:pPr>
        <w:pStyle w:val="Clanek11"/>
        <w:tabs>
          <w:tab w:val="left" w:pos="567"/>
        </w:tabs>
        <w:ind w:left="567" w:hanging="567"/>
        <w:rPr>
          <w:sz w:val="22"/>
          <w:szCs w:val="22"/>
        </w:rPr>
      </w:pPr>
      <w:r w:rsidRPr="00A63702">
        <w:rPr>
          <w:b/>
          <w:sz w:val="22"/>
          <w:szCs w:val="22"/>
        </w:rPr>
        <w:t>8</w:t>
      </w:r>
      <w:r w:rsidRPr="00242F07">
        <w:rPr>
          <w:b/>
          <w:sz w:val="22"/>
          <w:szCs w:val="22"/>
        </w:rPr>
        <w:t>.</w:t>
      </w:r>
      <w:r w:rsidR="00D601F3" w:rsidRPr="00242F07">
        <w:rPr>
          <w:b/>
          <w:sz w:val="22"/>
          <w:szCs w:val="22"/>
        </w:rPr>
        <w:t>6</w:t>
      </w:r>
      <w:r w:rsidRPr="00FA2699">
        <w:rPr>
          <w:b/>
          <w:sz w:val="22"/>
          <w:szCs w:val="22"/>
        </w:rPr>
        <w:t>.</w:t>
      </w:r>
      <w:r w:rsidRPr="001B092B">
        <w:rPr>
          <w:sz w:val="22"/>
          <w:szCs w:val="22"/>
        </w:rPr>
        <w:t xml:space="preserve">   </w:t>
      </w:r>
      <w:r w:rsidR="00E17E61" w:rsidRPr="001B092B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Smluvní strany se tímto zavazují jednat v souladu s oprávněnými zájmy </w:t>
      </w:r>
      <w:r w:rsidR="000372F5" w:rsidRPr="00A21206">
        <w:rPr>
          <w:sz w:val="22"/>
          <w:szCs w:val="22"/>
        </w:rPr>
        <w:t xml:space="preserve">druhé </w:t>
      </w:r>
      <w:r w:rsidR="00CD245E" w:rsidRPr="00A21206">
        <w:rPr>
          <w:sz w:val="22"/>
          <w:szCs w:val="22"/>
        </w:rPr>
        <w:t>Smluvní stran</w:t>
      </w:r>
      <w:r w:rsidR="000372F5" w:rsidRPr="00A21206">
        <w:rPr>
          <w:sz w:val="22"/>
          <w:szCs w:val="22"/>
        </w:rPr>
        <w:t>y</w:t>
      </w:r>
      <w:r w:rsidR="00CD245E" w:rsidRPr="00A21206">
        <w:rPr>
          <w:sz w:val="22"/>
          <w:szCs w:val="22"/>
        </w:rPr>
        <w:t xml:space="preserve"> a </w:t>
      </w:r>
      <w:r w:rsidRPr="00A21206">
        <w:rPr>
          <w:sz w:val="22"/>
          <w:szCs w:val="22"/>
        </w:rPr>
        <w:t xml:space="preserve">  </w:t>
      </w:r>
      <w:r w:rsidR="00CD245E" w:rsidRPr="00A21206">
        <w:rPr>
          <w:sz w:val="22"/>
          <w:szCs w:val="22"/>
        </w:rPr>
        <w:t>účelem této Smlouvy a učinit vešker</w:t>
      </w:r>
      <w:r w:rsidR="008E352A" w:rsidRPr="00A21206">
        <w:rPr>
          <w:sz w:val="22"/>
          <w:szCs w:val="22"/>
        </w:rPr>
        <w:t>á</w:t>
      </w:r>
      <w:r w:rsidR="00CD245E" w:rsidRPr="00A21206">
        <w:rPr>
          <w:sz w:val="22"/>
          <w:szCs w:val="22"/>
        </w:rPr>
        <w:t xml:space="preserve"> právní </w:t>
      </w:r>
      <w:r w:rsidR="008E352A" w:rsidRPr="00A21206">
        <w:rPr>
          <w:sz w:val="22"/>
          <w:szCs w:val="22"/>
        </w:rPr>
        <w:t>jednání</w:t>
      </w:r>
      <w:r w:rsidR="00CD245E" w:rsidRPr="00A21206">
        <w:rPr>
          <w:sz w:val="22"/>
          <w:szCs w:val="22"/>
        </w:rPr>
        <w:t xml:space="preserve"> nezbytné pro plnění závazků </w:t>
      </w:r>
      <w:r w:rsidRPr="00A21206">
        <w:rPr>
          <w:sz w:val="22"/>
          <w:szCs w:val="22"/>
        </w:rPr>
        <w:tab/>
      </w:r>
      <w:r w:rsidR="00E17E61" w:rsidRPr="00A21206">
        <w:rPr>
          <w:sz w:val="22"/>
          <w:szCs w:val="22"/>
        </w:rPr>
        <w:t xml:space="preserve"> </w:t>
      </w:r>
      <w:r w:rsidR="00CD245E" w:rsidRPr="00A21206">
        <w:rPr>
          <w:sz w:val="22"/>
          <w:szCs w:val="22"/>
        </w:rPr>
        <w:t>vyplývajících z této Smlouvy.</w:t>
      </w:r>
    </w:p>
    <w:p w:rsidR="00CD245E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</w:t>
      </w:r>
      <w:r w:rsidR="00D601F3" w:rsidRPr="00242F07">
        <w:rPr>
          <w:b/>
          <w:sz w:val="22"/>
          <w:szCs w:val="22"/>
        </w:rPr>
        <w:t>7</w:t>
      </w:r>
      <w:r w:rsidRPr="00242F07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 xml:space="preserve">  </w:t>
      </w:r>
      <w:r w:rsidR="00B40078" w:rsidRPr="001B092B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Smluvní strany tímto prohlašují, že ve smyslu § 1764</w:t>
      </w:r>
      <w:r w:rsidR="00940A76" w:rsidRPr="00A21206">
        <w:rPr>
          <w:sz w:val="22"/>
          <w:szCs w:val="22"/>
        </w:rPr>
        <w:t xml:space="preserve"> a </w:t>
      </w:r>
      <w:proofErr w:type="spellStart"/>
      <w:r w:rsidR="00940A76" w:rsidRPr="00A21206">
        <w:rPr>
          <w:sz w:val="22"/>
          <w:szCs w:val="22"/>
        </w:rPr>
        <w:t>násl</w:t>
      </w:r>
      <w:proofErr w:type="spellEnd"/>
      <w:r w:rsidR="00940A76" w:rsidRPr="00A21206">
        <w:rPr>
          <w:sz w:val="22"/>
          <w:szCs w:val="22"/>
        </w:rPr>
        <w:t>.</w:t>
      </w:r>
      <w:r w:rsidR="00CD245E" w:rsidRPr="00A21206">
        <w:rPr>
          <w:sz w:val="22"/>
          <w:szCs w:val="22"/>
        </w:rPr>
        <w:t xml:space="preserve"> Občanského zákoníku na sebe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berou </w:t>
      </w:r>
      <w:r w:rsidRPr="00A21206">
        <w:rPr>
          <w:sz w:val="22"/>
          <w:szCs w:val="22"/>
        </w:rPr>
        <w:t xml:space="preserve"> </w:t>
      </w:r>
      <w:r w:rsidR="00CD245E" w:rsidRPr="00A21206">
        <w:rPr>
          <w:sz w:val="22"/>
          <w:szCs w:val="22"/>
        </w:rPr>
        <w:t xml:space="preserve">nebezpečí změny okolností a žádná ze Smluvních stran tedy není oprávněná domáhat se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po druhé Smluvní straně a/nebo soudně obnovení jednání o této Smlouvě z důvodu podstatné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změny okolností zakládající hrubý nepoměr v právech a povinnostech Smluvních stran.</w:t>
      </w:r>
      <w:r w:rsidR="00940A76" w:rsidRPr="00A21206">
        <w:rPr>
          <w:sz w:val="22"/>
          <w:szCs w:val="22"/>
        </w:rPr>
        <w:t xml:space="preserve"> </w:t>
      </w:r>
    </w:p>
    <w:p w:rsidR="00CD245E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</w:t>
      </w:r>
      <w:r w:rsidR="00D601F3" w:rsidRPr="00242F07">
        <w:rPr>
          <w:b/>
          <w:sz w:val="22"/>
          <w:szCs w:val="22"/>
        </w:rPr>
        <w:t>8</w:t>
      </w:r>
      <w:r w:rsidRPr="00242F07">
        <w:rPr>
          <w:b/>
          <w:sz w:val="22"/>
          <w:szCs w:val="22"/>
        </w:rPr>
        <w:t>.</w:t>
      </w:r>
      <w:r w:rsidRPr="001B092B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Smluvní strany tímto vylučují pro použití § 1740 odst. 3 Občanského zákoníku, který stanoví,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že smlouva je uzavřena i tehdy, kdy nedojde k úplné shodě projevů vůle smluvních stran</w:t>
      </w:r>
      <w:r w:rsidR="009974B3" w:rsidRPr="00A21206">
        <w:rPr>
          <w:sz w:val="22"/>
          <w:szCs w:val="22"/>
        </w:rPr>
        <w:t xml:space="preserve">, a </w:t>
      </w:r>
      <w:r w:rsidRPr="00A21206">
        <w:rPr>
          <w:sz w:val="22"/>
          <w:szCs w:val="22"/>
        </w:rPr>
        <w:tab/>
      </w:r>
      <w:r w:rsidR="009974B3" w:rsidRPr="00A21206">
        <w:rPr>
          <w:sz w:val="22"/>
          <w:szCs w:val="22"/>
        </w:rPr>
        <w:t>dále § 1765</w:t>
      </w:r>
      <w:r w:rsidR="00BF67FC" w:rsidRPr="00A21206">
        <w:rPr>
          <w:sz w:val="22"/>
          <w:szCs w:val="22"/>
        </w:rPr>
        <w:t xml:space="preserve">, § 1788 odst. 2, § 1893 a 1899 </w:t>
      </w:r>
      <w:r w:rsidR="009974B3" w:rsidRPr="00A21206">
        <w:rPr>
          <w:sz w:val="22"/>
          <w:szCs w:val="22"/>
        </w:rPr>
        <w:t>Občanského zákoníku</w:t>
      </w:r>
      <w:r w:rsidR="00CD245E" w:rsidRPr="00A21206">
        <w:rPr>
          <w:sz w:val="22"/>
          <w:szCs w:val="22"/>
        </w:rPr>
        <w:t>.</w:t>
      </w:r>
    </w:p>
    <w:p w:rsidR="00CD245E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</w:t>
      </w:r>
      <w:r w:rsidR="00D601F3" w:rsidRPr="00242F07">
        <w:rPr>
          <w:b/>
          <w:sz w:val="22"/>
          <w:szCs w:val="22"/>
        </w:rPr>
        <w:t>9</w:t>
      </w:r>
      <w:r w:rsidRPr="00242F07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Bude-li jakékoliv ustanovení této Smlouvy shledáno příslušným soudem nebo jiným orgánem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zdánlivým, neplatným, nebo nevymahatelným, bude takové ustanovení považováno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za</w:t>
      </w:r>
      <w:r w:rsidR="00CE3866" w:rsidRPr="00A21206">
        <w:rPr>
          <w:sz w:val="22"/>
          <w:szCs w:val="22"/>
        </w:rPr>
        <w:t> </w:t>
      </w:r>
      <w:r w:rsidR="00CD245E" w:rsidRPr="00A21206">
        <w:rPr>
          <w:sz w:val="22"/>
          <w:szCs w:val="22"/>
        </w:rPr>
        <w:t xml:space="preserve">vypuštěné ze Smlouvy a ostatní ustanovení této Smlouvy budou nadále trvat, pokud lze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předpokládat, že by Smluvní strany tuto Smlouvu uzavřely i bez takového ustanovení, pokud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by zdánlivost, neplatnost nebo nevymahatelnost rozpoznaly včas (oddělitelné ujednání).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Smluvní strany v takovém případě bez zbytečného odkladu uzavřou takové dodatky k této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Smlouvě, které umožní dosažení výsledku stejného, a pokud to není možné, pak co nejbližšího </w:t>
      </w:r>
      <w:r w:rsidRPr="00A21206">
        <w:rPr>
          <w:sz w:val="22"/>
          <w:szCs w:val="22"/>
        </w:rPr>
        <w:lastRenderedPageBreak/>
        <w:tab/>
      </w:r>
      <w:r w:rsidR="00CD245E" w:rsidRPr="00A21206">
        <w:rPr>
          <w:sz w:val="22"/>
          <w:szCs w:val="22"/>
        </w:rPr>
        <w:t xml:space="preserve">tomu, jakého mělo být dosaženo zdánlivým, neplatným, nebo nevymahatelným ustanovením. </w:t>
      </w:r>
    </w:p>
    <w:p w:rsidR="00CD245E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8.1</w:t>
      </w:r>
      <w:r w:rsidR="00D601F3" w:rsidRPr="00242F07">
        <w:rPr>
          <w:b/>
          <w:sz w:val="22"/>
          <w:szCs w:val="22"/>
        </w:rPr>
        <w:t>0</w:t>
      </w:r>
      <w:r w:rsidRPr="001B092B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Tato Smlouva představuje úplnou dohodu mezi Smluvními stranami ve výše upravených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záležitostech a nahrazuje veškeré předchozí ústní nebo písemná prohlášení, úmluvy, smlouvy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a</w:t>
      </w:r>
      <w:r w:rsidR="00CE3866" w:rsidRPr="00A21206">
        <w:rPr>
          <w:sz w:val="22"/>
          <w:szCs w:val="22"/>
        </w:rPr>
        <w:t> </w:t>
      </w:r>
      <w:r w:rsidR="00CD245E" w:rsidRPr="00A21206">
        <w:rPr>
          <w:sz w:val="22"/>
          <w:szCs w:val="22"/>
        </w:rPr>
        <w:t xml:space="preserve">dohody. </w:t>
      </w:r>
    </w:p>
    <w:p w:rsidR="00CD245E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8.1</w:t>
      </w:r>
      <w:r w:rsidR="00D601F3" w:rsidRPr="00242F07">
        <w:rPr>
          <w:b/>
          <w:sz w:val="22"/>
          <w:szCs w:val="22"/>
        </w:rPr>
        <w:t>1</w:t>
      </w:r>
      <w:r w:rsidRPr="001B092B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Tato Smlouva je vyhotovena a podepsána </w:t>
      </w:r>
      <w:r w:rsidR="000B0BD2" w:rsidRPr="00A21206">
        <w:rPr>
          <w:sz w:val="22"/>
          <w:szCs w:val="22"/>
        </w:rPr>
        <w:t>v</w:t>
      </w:r>
      <w:r w:rsidR="00CA3C76" w:rsidRPr="00A21206">
        <w:rPr>
          <w:sz w:val="22"/>
          <w:szCs w:val="22"/>
        </w:rPr>
        <w:t xml:space="preserve"> dvou </w:t>
      </w:r>
      <w:r w:rsidR="00CD245E" w:rsidRPr="00A21206">
        <w:rPr>
          <w:sz w:val="22"/>
          <w:szCs w:val="22"/>
        </w:rPr>
        <w:t xml:space="preserve">vyhotoveních v českém jazyce. Budoucí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kupující a Budoucí prodávající obdrží</w:t>
      </w:r>
      <w:r w:rsidR="00CA3C76" w:rsidRPr="00A21206">
        <w:rPr>
          <w:sz w:val="22"/>
          <w:szCs w:val="22"/>
        </w:rPr>
        <w:t xml:space="preserve"> každý</w:t>
      </w:r>
      <w:r w:rsidR="00CD245E" w:rsidRPr="00A21206">
        <w:rPr>
          <w:sz w:val="22"/>
          <w:szCs w:val="22"/>
        </w:rPr>
        <w:t xml:space="preserve"> po jednom</w:t>
      </w:r>
      <w:r w:rsidR="006555C6" w:rsidRPr="00A21206">
        <w:rPr>
          <w:sz w:val="22"/>
          <w:szCs w:val="22"/>
        </w:rPr>
        <w:t xml:space="preserve"> </w:t>
      </w:r>
      <w:r w:rsidR="00CD245E" w:rsidRPr="00A21206">
        <w:rPr>
          <w:sz w:val="22"/>
          <w:szCs w:val="22"/>
        </w:rPr>
        <w:t xml:space="preserve">vyhotovení této Smlouvy. </w:t>
      </w:r>
    </w:p>
    <w:p w:rsidR="00186D1D" w:rsidRPr="00A21206" w:rsidRDefault="00EA1111" w:rsidP="001B092B">
      <w:pPr>
        <w:pStyle w:val="Clanek11"/>
        <w:tabs>
          <w:tab w:val="left" w:pos="567"/>
        </w:tabs>
        <w:rPr>
          <w:sz w:val="22"/>
          <w:szCs w:val="22"/>
        </w:rPr>
      </w:pPr>
      <w:r w:rsidRPr="00A63702">
        <w:rPr>
          <w:b/>
          <w:sz w:val="22"/>
          <w:szCs w:val="22"/>
        </w:rPr>
        <w:t>8.1</w:t>
      </w:r>
      <w:r w:rsidR="00D601F3" w:rsidRPr="00242F07">
        <w:rPr>
          <w:b/>
          <w:sz w:val="22"/>
          <w:szCs w:val="22"/>
        </w:rPr>
        <w:t>2</w:t>
      </w:r>
      <w:r w:rsidRPr="00242F07">
        <w:rPr>
          <w:b/>
          <w:sz w:val="22"/>
          <w:szCs w:val="22"/>
        </w:rPr>
        <w:t>.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 xml:space="preserve">Tuto Smlouvu lze doplňovat, měnit či upravovat výhradně ve formě písemných ujednání </w:t>
      </w:r>
      <w:r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podepsaných Smluvními stranami.</w:t>
      </w:r>
    </w:p>
    <w:p w:rsidR="00186D1D" w:rsidRPr="001B092B" w:rsidRDefault="00186D1D" w:rsidP="001B092B">
      <w:pPr>
        <w:pStyle w:val="Clanek11"/>
        <w:tabs>
          <w:tab w:val="left" w:pos="567"/>
        </w:tabs>
        <w:ind w:left="567" w:hanging="567"/>
        <w:rPr>
          <w:sz w:val="22"/>
          <w:szCs w:val="22"/>
        </w:rPr>
      </w:pPr>
      <w:r w:rsidRPr="001B092B">
        <w:rPr>
          <w:b/>
          <w:sz w:val="22"/>
          <w:szCs w:val="22"/>
        </w:rPr>
        <w:t>8.1</w:t>
      </w:r>
      <w:r w:rsidR="00D601F3" w:rsidRPr="001B092B">
        <w:rPr>
          <w:b/>
          <w:sz w:val="22"/>
          <w:szCs w:val="22"/>
        </w:rPr>
        <w:t>3</w:t>
      </w:r>
      <w:r w:rsidRPr="001B092B">
        <w:rPr>
          <w:b/>
          <w:sz w:val="22"/>
          <w:szCs w:val="22"/>
        </w:rPr>
        <w:t>.</w:t>
      </w:r>
      <w:r w:rsidRPr="001B092B">
        <w:rPr>
          <w:sz w:val="22"/>
          <w:szCs w:val="22"/>
        </w:rPr>
        <w:tab/>
        <w:t>Statutární město Karlovy Vary ve smyslu ustanovení § 41 zákona č. 128/2000 Sb. – o obcích, potvrzuje, že u právních jednání obsažených v této Smlouvě 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  <w:r w:rsidR="00C058E5" w:rsidRPr="001B092B">
        <w:rPr>
          <w:sz w:val="22"/>
          <w:szCs w:val="22"/>
        </w:rPr>
        <w:t xml:space="preserve"> Přílohu 5 této Smlouvy tvoří kopie relevantního usnesení zastupitelstva Kupujícího.</w:t>
      </w:r>
    </w:p>
    <w:p w:rsidR="00CD245E" w:rsidRPr="00A21206" w:rsidRDefault="00EA1111" w:rsidP="00EA1111">
      <w:pPr>
        <w:pStyle w:val="Clanek11"/>
        <w:rPr>
          <w:sz w:val="22"/>
          <w:szCs w:val="22"/>
        </w:rPr>
      </w:pPr>
      <w:r w:rsidRPr="00A21206">
        <w:rPr>
          <w:b/>
          <w:sz w:val="22"/>
          <w:szCs w:val="22"/>
        </w:rPr>
        <w:t>8.1</w:t>
      </w:r>
      <w:r w:rsidR="00D601F3" w:rsidRPr="00A21206">
        <w:rPr>
          <w:b/>
          <w:sz w:val="22"/>
          <w:szCs w:val="22"/>
        </w:rPr>
        <w:t>4</w:t>
      </w:r>
      <w:r w:rsidRPr="00A21206">
        <w:rPr>
          <w:sz w:val="22"/>
          <w:szCs w:val="22"/>
        </w:rPr>
        <w:t xml:space="preserve">. </w:t>
      </w:r>
      <w:r w:rsidR="00E17E61" w:rsidRPr="00A21206">
        <w:rPr>
          <w:sz w:val="22"/>
          <w:szCs w:val="22"/>
        </w:rPr>
        <w:tab/>
      </w:r>
      <w:r w:rsidR="00CD245E" w:rsidRPr="00A21206">
        <w:rPr>
          <w:sz w:val="22"/>
          <w:szCs w:val="22"/>
        </w:rPr>
        <w:t>Následující Přílohy tvoří nedílnou součást této Smlouvy:</w:t>
      </w:r>
    </w:p>
    <w:p w:rsidR="00CD245E" w:rsidRPr="00A21206" w:rsidRDefault="00CD245E" w:rsidP="000C7940">
      <w:pPr>
        <w:pStyle w:val="Clanek11"/>
        <w:ind w:left="567"/>
        <w:rPr>
          <w:i/>
          <w:sz w:val="22"/>
          <w:szCs w:val="22"/>
        </w:rPr>
      </w:pPr>
      <w:r w:rsidRPr="00A21206">
        <w:rPr>
          <w:i/>
          <w:sz w:val="22"/>
          <w:szCs w:val="22"/>
        </w:rPr>
        <w:t>Příloha 1</w:t>
      </w:r>
      <w:r w:rsidRPr="00A21206">
        <w:rPr>
          <w:i/>
          <w:sz w:val="22"/>
          <w:szCs w:val="22"/>
        </w:rPr>
        <w:tab/>
      </w:r>
      <w:r w:rsidRPr="00A21206">
        <w:rPr>
          <w:i/>
          <w:sz w:val="22"/>
          <w:szCs w:val="22"/>
        </w:rPr>
        <w:tab/>
        <w:t>Kopie výpis</w:t>
      </w:r>
      <w:r w:rsidR="00CE3866" w:rsidRPr="00A21206">
        <w:rPr>
          <w:i/>
          <w:sz w:val="22"/>
          <w:szCs w:val="22"/>
        </w:rPr>
        <w:t>u</w:t>
      </w:r>
      <w:r w:rsidRPr="00A21206">
        <w:rPr>
          <w:i/>
          <w:sz w:val="22"/>
          <w:szCs w:val="22"/>
        </w:rPr>
        <w:t xml:space="preserve"> z katastru nem</w:t>
      </w:r>
      <w:r w:rsidR="00E6143A" w:rsidRPr="00A21206">
        <w:rPr>
          <w:i/>
          <w:sz w:val="22"/>
          <w:szCs w:val="22"/>
        </w:rPr>
        <w:t>ovitostí týkající se Nemovitosti</w:t>
      </w:r>
    </w:p>
    <w:p w:rsidR="00DF3DF0" w:rsidRPr="001B092B" w:rsidRDefault="00CD245E" w:rsidP="000C7940">
      <w:pPr>
        <w:pStyle w:val="Clanek11"/>
        <w:ind w:left="567"/>
        <w:rPr>
          <w:i/>
          <w:sz w:val="22"/>
          <w:szCs w:val="22"/>
          <w:lang w:val="cs-CZ"/>
        </w:rPr>
      </w:pPr>
      <w:r w:rsidRPr="00A21206">
        <w:rPr>
          <w:i/>
          <w:sz w:val="22"/>
          <w:szCs w:val="22"/>
        </w:rPr>
        <w:t xml:space="preserve">Příloha 2 </w:t>
      </w:r>
      <w:r w:rsidRPr="00A21206">
        <w:rPr>
          <w:i/>
          <w:sz w:val="22"/>
          <w:szCs w:val="22"/>
        </w:rPr>
        <w:tab/>
      </w:r>
      <w:r w:rsidR="00470D54">
        <w:rPr>
          <w:i/>
          <w:sz w:val="22"/>
          <w:szCs w:val="22"/>
          <w:lang w:val="cs-CZ"/>
        </w:rPr>
        <w:t>Kopie Geometrického plánu</w:t>
      </w:r>
    </w:p>
    <w:p w:rsidR="00325E1D" w:rsidRPr="00A21206" w:rsidRDefault="00325E1D" w:rsidP="000C7940">
      <w:pPr>
        <w:pStyle w:val="Clanek11"/>
        <w:ind w:left="567"/>
        <w:rPr>
          <w:i/>
          <w:sz w:val="22"/>
          <w:szCs w:val="22"/>
        </w:rPr>
      </w:pPr>
      <w:r w:rsidRPr="00A21206">
        <w:rPr>
          <w:i/>
          <w:sz w:val="22"/>
          <w:szCs w:val="22"/>
        </w:rPr>
        <w:t xml:space="preserve">Příloha </w:t>
      </w:r>
      <w:r w:rsidR="001C3DD6" w:rsidRPr="00A21206">
        <w:rPr>
          <w:i/>
          <w:sz w:val="22"/>
          <w:szCs w:val="22"/>
        </w:rPr>
        <w:t>3</w:t>
      </w:r>
      <w:r w:rsidRPr="00A21206">
        <w:rPr>
          <w:i/>
          <w:sz w:val="22"/>
          <w:szCs w:val="22"/>
        </w:rPr>
        <w:tab/>
      </w:r>
      <w:r w:rsidRPr="00A21206">
        <w:rPr>
          <w:i/>
          <w:sz w:val="22"/>
          <w:szCs w:val="22"/>
        </w:rPr>
        <w:tab/>
      </w:r>
      <w:r w:rsidR="0001497D" w:rsidRPr="00A21206">
        <w:rPr>
          <w:i/>
          <w:sz w:val="22"/>
          <w:szCs w:val="22"/>
        </w:rPr>
        <w:t xml:space="preserve">Vzor Kupní smlouvy </w:t>
      </w:r>
    </w:p>
    <w:p w:rsidR="00792F60" w:rsidRPr="00A21206" w:rsidRDefault="00792F60" w:rsidP="000C7940">
      <w:pPr>
        <w:pStyle w:val="Clanek11"/>
        <w:ind w:left="567"/>
        <w:rPr>
          <w:i/>
          <w:sz w:val="22"/>
          <w:szCs w:val="22"/>
        </w:rPr>
      </w:pPr>
      <w:r w:rsidRPr="00A21206">
        <w:rPr>
          <w:i/>
          <w:sz w:val="22"/>
          <w:szCs w:val="22"/>
        </w:rPr>
        <w:t>Příloha 4</w:t>
      </w:r>
      <w:r w:rsidRPr="00A21206">
        <w:rPr>
          <w:i/>
          <w:sz w:val="22"/>
          <w:szCs w:val="22"/>
        </w:rPr>
        <w:tab/>
      </w:r>
      <w:r w:rsidRPr="00A21206">
        <w:rPr>
          <w:i/>
          <w:sz w:val="22"/>
          <w:szCs w:val="22"/>
        </w:rPr>
        <w:tab/>
        <w:t>Znalecký posudek</w:t>
      </w:r>
    </w:p>
    <w:p w:rsidR="00DF3DF0" w:rsidRDefault="00DF3DF0" w:rsidP="000C7940">
      <w:pPr>
        <w:pStyle w:val="Clanek11"/>
        <w:ind w:left="567"/>
        <w:rPr>
          <w:i/>
          <w:sz w:val="22"/>
          <w:szCs w:val="22"/>
          <w:lang w:val="cs-CZ"/>
        </w:rPr>
      </w:pPr>
      <w:r w:rsidRPr="00A21206">
        <w:rPr>
          <w:i/>
          <w:sz w:val="22"/>
          <w:szCs w:val="22"/>
        </w:rPr>
        <w:t>Příloha 5</w:t>
      </w:r>
      <w:r w:rsidRPr="00A21206">
        <w:rPr>
          <w:i/>
          <w:sz w:val="22"/>
          <w:szCs w:val="22"/>
        </w:rPr>
        <w:tab/>
      </w:r>
      <w:r w:rsidRPr="00A21206">
        <w:rPr>
          <w:i/>
          <w:sz w:val="22"/>
          <w:szCs w:val="22"/>
        </w:rPr>
        <w:tab/>
        <w:t>Usnesení ZM</w:t>
      </w:r>
    </w:p>
    <w:p w:rsidR="009A2778" w:rsidRPr="001B092B" w:rsidRDefault="009A2778" w:rsidP="000C7940">
      <w:pPr>
        <w:pStyle w:val="Clanek11"/>
        <w:ind w:left="567"/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Příloh 6</w:t>
      </w:r>
      <w:r>
        <w:rPr>
          <w:i/>
          <w:sz w:val="22"/>
          <w:szCs w:val="22"/>
          <w:lang w:val="cs-CZ"/>
        </w:rPr>
        <w:tab/>
      </w:r>
      <w:r>
        <w:rPr>
          <w:i/>
          <w:sz w:val="22"/>
          <w:szCs w:val="22"/>
          <w:lang w:val="cs-CZ"/>
        </w:rPr>
        <w:tab/>
        <w:t>Kopie Prohlášení</w:t>
      </w:r>
    </w:p>
    <w:p w:rsidR="00CD245E" w:rsidRDefault="00EA1111" w:rsidP="00EA1111">
      <w:pPr>
        <w:pStyle w:val="Clanek11"/>
        <w:rPr>
          <w:sz w:val="22"/>
          <w:szCs w:val="22"/>
          <w:lang w:val="cs-CZ"/>
        </w:rPr>
      </w:pPr>
      <w:r w:rsidRPr="00A21206">
        <w:rPr>
          <w:b/>
          <w:sz w:val="22"/>
          <w:szCs w:val="22"/>
        </w:rPr>
        <w:t>8.15.</w:t>
      </w:r>
      <w:r w:rsidRPr="00A21206">
        <w:rPr>
          <w:b/>
          <w:sz w:val="22"/>
          <w:szCs w:val="22"/>
        </w:rPr>
        <w:tab/>
      </w:r>
      <w:r w:rsidR="00CD245E" w:rsidRPr="00A21206">
        <w:rPr>
          <w:sz w:val="22"/>
          <w:szCs w:val="22"/>
        </w:rPr>
        <w:t>Tato Smlouva se stává platnou okamžikem jejího podpisu všemi Smluvními stranami.</w:t>
      </w:r>
    </w:p>
    <w:p w:rsidR="008319D4" w:rsidRDefault="008319D4" w:rsidP="008319D4">
      <w:pPr>
        <w:pStyle w:val="Clanek11"/>
        <w:rPr>
          <w:b/>
          <w:i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8.16.</w:t>
      </w:r>
      <w:r>
        <w:rPr>
          <w:sz w:val="22"/>
          <w:szCs w:val="22"/>
          <w:lang w:val="cs-CZ"/>
        </w:rPr>
        <w:tab/>
        <w:t xml:space="preserve">Smluvní strany se výslovně dohodly, že Smlouva se stává účinnou dnem uveřejnění v registru </w:t>
      </w:r>
      <w:r>
        <w:rPr>
          <w:sz w:val="22"/>
          <w:szCs w:val="22"/>
          <w:lang w:val="cs-CZ"/>
        </w:rPr>
        <w:tab/>
        <w:t xml:space="preserve">smluv dle zákona č. 340/2015 Sb., o zvláštních podmínkách účinnosti některých smluv, </w:t>
      </w:r>
      <w:r>
        <w:rPr>
          <w:sz w:val="22"/>
          <w:szCs w:val="22"/>
          <w:lang w:val="cs-CZ"/>
        </w:rPr>
        <w:tab/>
        <w:t>uveřejňování těchto smluv a o registru smluv (zákon o registru smluv).</w:t>
      </w:r>
    </w:p>
    <w:p w:rsidR="0059168C" w:rsidRDefault="00EA1111" w:rsidP="00B7284A">
      <w:pPr>
        <w:pStyle w:val="Clanek11"/>
        <w:rPr>
          <w:b/>
          <w:sz w:val="22"/>
          <w:szCs w:val="22"/>
        </w:rPr>
      </w:pPr>
      <w:r w:rsidRPr="00A21206">
        <w:rPr>
          <w:b/>
          <w:sz w:val="22"/>
          <w:szCs w:val="22"/>
        </w:rPr>
        <w:tab/>
      </w:r>
    </w:p>
    <w:p w:rsidR="0059168C" w:rsidRPr="00A21206" w:rsidRDefault="00CD245E" w:rsidP="00B7284A">
      <w:pPr>
        <w:pStyle w:val="Clanek11"/>
        <w:rPr>
          <w:b/>
          <w:sz w:val="22"/>
          <w:szCs w:val="22"/>
        </w:rPr>
      </w:pPr>
      <w:r w:rsidRPr="00A21206">
        <w:rPr>
          <w:b/>
          <w:sz w:val="22"/>
          <w:szCs w:val="22"/>
        </w:rPr>
        <w:t xml:space="preserve">Smluvní strany tímto výslovně prohlašují, že tato Smlouva vyjadřuje jejich pravou a </w:t>
      </w:r>
      <w:r w:rsidR="00EA1111" w:rsidRPr="00A21206">
        <w:rPr>
          <w:b/>
          <w:sz w:val="22"/>
          <w:szCs w:val="22"/>
        </w:rPr>
        <w:tab/>
      </w:r>
      <w:r w:rsidRPr="00A21206">
        <w:rPr>
          <w:b/>
          <w:sz w:val="22"/>
          <w:szCs w:val="22"/>
        </w:rPr>
        <w:t>svobodnou vůli, na důkaz čehož připojují níže své podpisy.</w:t>
      </w:r>
    </w:p>
    <w:tbl>
      <w:tblPr>
        <w:tblW w:w="9396" w:type="dxa"/>
        <w:tblLook w:val="0000"/>
      </w:tblPr>
      <w:tblGrid>
        <w:gridCol w:w="4681"/>
        <w:gridCol w:w="4715"/>
      </w:tblGrid>
      <w:tr w:rsidR="00CD245E" w:rsidRPr="00A21206" w:rsidTr="0059168C">
        <w:trPr>
          <w:trHeight w:val="940"/>
        </w:trPr>
        <w:tc>
          <w:tcPr>
            <w:tcW w:w="4681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  <w:r w:rsidRPr="00A21206">
              <w:rPr>
                <w:szCs w:val="22"/>
              </w:rPr>
              <w:t>V __________dne______________</w:t>
            </w:r>
          </w:p>
          <w:p w:rsidR="009F39C3" w:rsidRPr="00A21206" w:rsidRDefault="009F39C3" w:rsidP="000C7940">
            <w:pPr>
              <w:widowControl w:val="0"/>
              <w:rPr>
                <w:b/>
                <w:szCs w:val="22"/>
              </w:rPr>
            </w:pPr>
          </w:p>
          <w:p w:rsidR="00CD245E" w:rsidRPr="00A21206" w:rsidRDefault="00935595" w:rsidP="000C7940">
            <w:pPr>
              <w:widowControl w:val="0"/>
              <w:rPr>
                <w:b/>
                <w:szCs w:val="22"/>
              </w:rPr>
            </w:pPr>
            <w:r w:rsidRPr="00A21206">
              <w:rPr>
                <w:b/>
                <w:szCs w:val="22"/>
              </w:rPr>
              <w:t>Budoucí prodávající</w:t>
            </w:r>
            <w:r w:rsidR="009F39C3" w:rsidRPr="00A21206">
              <w:rPr>
                <w:b/>
                <w:szCs w:val="22"/>
              </w:rPr>
              <w:t>:</w:t>
            </w:r>
          </w:p>
        </w:tc>
        <w:tc>
          <w:tcPr>
            <w:tcW w:w="4715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  <w:r w:rsidRPr="00A21206">
              <w:rPr>
                <w:szCs w:val="22"/>
              </w:rPr>
              <w:t>V __________dne______________</w:t>
            </w:r>
          </w:p>
          <w:p w:rsidR="00CD245E" w:rsidRPr="00A21206" w:rsidRDefault="00CD245E" w:rsidP="000C7940">
            <w:pPr>
              <w:widowControl w:val="0"/>
              <w:rPr>
                <w:b/>
                <w:szCs w:val="22"/>
              </w:rPr>
            </w:pPr>
          </w:p>
          <w:p w:rsidR="00CD245E" w:rsidRPr="00A21206" w:rsidRDefault="00CD245E" w:rsidP="000C7940">
            <w:pPr>
              <w:widowControl w:val="0"/>
              <w:rPr>
                <w:b/>
                <w:szCs w:val="22"/>
              </w:rPr>
            </w:pPr>
            <w:r w:rsidRPr="00A21206">
              <w:rPr>
                <w:b/>
                <w:szCs w:val="22"/>
              </w:rPr>
              <w:t>Budoucí kupující:</w:t>
            </w:r>
          </w:p>
        </w:tc>
      </w:tr>
      <w:tr w:rsidR="00CD245E" w:rsidRPr="00A21206" w:rsidTr="0059168C">
        <w:trPr>
          <w:trHeight w:val="362"/>
        </w:trPr>
        <w:tc>
          <w:tcPr>
            <w:tcW w:w="4681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</w:p>
        </w:tc>
        <w:tc>
          <w:tcPr>
            <w:tcW w:w="4715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</w:p>
        </w:tc>
      </w:tr>
      <w:tr w:rsidR="00CD245E" w:rsidRPr="00A21206" w:rsidTr="0059168C">
        <w:trPr>
          <w:trHeight w:val="657"/>
        </w:trPr>
        <w:tc>
          <w:tcPr>
            <w:tcW w:w="4681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</w:p>
          <w:p w:rsidR="00CD245E" w:rsidRPr="00A21206" w:rsidRDefault="00CD245E" w:rsidP="000C7940">
            <w:pPr>
              <w:widowControl w:val="0"/>
              <w:rPr>
                <w:szCs w:val="22"/>
              </w:rPr>
            </w:pPr>
            <w:r w:rsidRPr="00A21206">
              <w:rPr>
                <w:szCs w:val="22"/>
              </w:rPr>
              <w:t>_______________________________________</w:t>
            </w:r>
          </w:p>
        </w:tc>
        <w:tc>
          <w:tcPr>
            <w:tcW w:w="4715" w:type="dxa"/>
          </w:tcPr>
          <w:p w:rsidR="00CD245E" w:rsidRPr="00A21206" w:rsidRDefault="00CD245E" w:rsidP="000C7940">
            <w:pPr>
              <w:widowControl w:val="0"/>
              <w:rPr>
                <w:szCs w:val="22"/>
              </w:rPr>
            </w:pPr>
          </w:p>
          <w:p w:rsidR="00CD245E" w:rsidRPr="00A21206" w:rsidRDefault="00CD245E" w:rsidP="000C7940">
            <w:pPr>
              <w:widowControl w:val="0"/>
              <w:rPr>
                <w:szCs w:val="22"/>
              </w:rPr>
            </w:pPr>
            <w:r w:rsidRPr="00A21206">
              <w:rPr>
                <w:szCs w:val="22"/>
              </w:rPr>
              <w:t>_______________________________________</w:t>
            </w:r>
          </w:p>
        </w:tc>
      </w:tr>
      <w:tr w:rsidR="00CD245E" w:rsidRPr="00A21206" w:rsidTr="0059168C">
        <w:trPr>
          <w:trHeight w:val="940"/>
        </w:trPr>
        <w:tc>
          <w:tcPr>
            <w:tcW w:w="4681" w:type="dxa"/>
          </w:tcPr>
          <w:p w:rsidR="00CD245E" w:rsidRDefault="00C058E5" w:rsidP="000C7940">
            <w:pPr>
              <w:widowControl w:val="0"/>
              <w:rPr>
                <w:b/>
                <w:szCs w:val="22"/>
              </w:rPr>
            </w:pPr>
            <w:r w:rsidRPr="001B092B">
              <w:rPr>
                <w:szCs w:val="22"/>
              </w:rPr>
              <w:t>z</w:t>
            </w:r>
            <w:r w:rsidR="00AB7804" w:rsidRPr="001B092B">
              <w:rPr>
                <w:szCs w:val="22"/>
              </w:rPr>
              <w:t>a</w:t>
            </w:r>
            <w:r w:rsidR="00AB7804">
              <w:rPr>
                <w:b/>
                <w:szCs w:val="22"/>
              </w:rPr>
              <w:t xml:space="preserve"> GIGA </w:t>
            </w:r>
            <w:proofErr w:type="spellStart"/>
            <w:r w:rsidR="00AB7804">
              <w:rPr>
                <w:b/>
                <w:szCs w:val="22"/>
              </w:rPr>
              <w:t>Agro</w:t>
            </w:r>
            <w:proofErr w:type="spellEnd"/>
            <w:r w:rsidR="00AB7804">
              <w:rPr>
                <w:b/>
                <w:szCs w:val="22"/>
              </w:rPr>
              <w:t xml:space="preserve"> s.r.o.</w:t>
            </w:r>
          </w:p>
          <w:p w:rsidR="00D320D1" w:rsidRPr="00A21206" w:rsidRDefault="00AB7804" w:rsidP="000C7940">
            <w:pPr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Petra </w:t>
            </w:r>
            <w:proofErr w:type="spellStart"/>
            <w:r>
              <w:rPr>
                <w:b/>
                <w:szCs w:val="22"/>
              </w:rPr>
              <w:t>Malhovzová</w:t>
            </w:r>
            <w:proofErr w:type="spellEnd"/>
            <w:r w:rsidR="00C058E5">
              <w:rPr>
                <w:b/>
                <w:szCs w:val="22"/>
              </w:rPr>
              <w:t>, jednatelka</w:t>
            </w:r>
          </w:p>
        </w:tc>
        <w:tc>
          <w:tcPr>
            <w:tcW w:w="4715" w:type="dxa"/>
          </w:tcPr>
          <w:p w:rsidR="00CD245E" w:rsidRPr="00A21206" w:rsidRDefault="00CD245E" w:rsidP="000C7940">
            <w:pPr>
              <w:widowControl w:val="0"/>
              <w:rPr>
                <w:b/>
                <w:szCs w:val="22"/>
              </w:rPr>
            </w:pPr>
            <w:r w:rsidRPr="00A21206">
              <w:rPr>
                <w:szCs w:val="22"/>
              </w:rPr>
              <w:t>za</w:t>
            </w:r>
            <w:r w:rsidRPr="00A21206">
              <w:rPr>
                <w:b/>
                <w:szCs w:val="22"/>
              </w:rPr>
              <w:t xml:space="preserve"> </w:t>
            </w:r>
            <w:r w:rsidR="00156D6E" w:rsidRPr="00A21206">
              <w:rPr>
                <w:b/>
                <w:szCs w:val="22"/>
              </w:rPr>
              <w:t>Statutární město Karlovy Vary</w:t>
            </w:r>
          </w:p>
          <w:p w:rsidR="00D83580" w:rsidRPr="00A21206" w:rsidRDefault="00D83580" w:rsidP="000C7940">
            <w:pPr>
              <w:widowControl w:val="0"/>
              <w:rPr>
                <w:b/>
                <w:szCs w:val="22"/>
              </w:rPr>
            </w:pPr>
            <w:r w:rsidRPr="00A21206">
              <w:rPr>
                <w:b/>
                <w:szCs w:val="22"/>
              </w:rPr>
              <w:t>Ing. Jaroslav Cícha</w:t>
            </w:r>
          </w:p>
          <w:p w:rsidR="00CD245E" w:rsidRPr="00A21206" w:rsidRDefault="00D83580" w:rsidP="0059168C">
            <w:pPr>
              <w:widowControl w:val="0"/>
              <w:rPr>
                <w:szCs w:val="22"/>
              </w:rPr>
            </w:pPr>
            <w:r w:rsidRPr="00A21206">
              <w:rPr>
                <w:b/>
                <w:szCs w:val="22"/>
              </w:rPr>
              <w:t>vedoucí odboru majetku města</w:t>
            </w:r>
            <w:r w:rsidR="0059168C">
              <w:rPr>
                <w:szCs w:val="22"/>
              </w:rPr>
              <w:t xml:space="preserve"> </w:t>
            </w:r>
            <w:r w:rsidR="00156D6E" w:rsidRPr="00A21206">
              <w:rPr>
                <w:szCs w:val="22"/>
              </w:rPr>
              <w:t>[*]</w:t>
            </w:r>
          </w:p>
        </w:tc>
      </w:tr>
    </w:tbl>
    <w:p w:rsidR="00F44A7E" w:rsidRPr="00A21206" w:rsidRDefault="00F44A7E" w:rsidP="000C7940">
      <w:pPr>
        <w:widowControl w:val="0"/>
        <w:jc w:val="left"/>
        <w:rPr>
          <w:szCs w:val="22"/>
        </w:rPr>
        <w:sectPr w:rsidR="00F44A7E" w:rsidRPr="00A21206" w:rsidSect="00CA3C76">
          <w:headerReference w:type="default" r:id="rId8"/>
          <w:footerReference w:type="default" r:id="rId9"/>
          <w:pgSz w:w="11907" w:h="16840" w:code="9"/>
          <w:pgMar w:top="1418" w:right="1418" w:bottom="1702" w:left="1418" w:header="720" w:footer="720" w:gutter="0"/>
          <w:cols w:space="720"/>
          <w:docGrid w:linePitch="360"/>
        </w:sectPr>
      </w:pPr>
    </w:p>
    <w:p w:rsidR="00BC5955" w:rsidRPr="00A21206" w:rsidRDefault="00BC5955" w:rsidP="00001420">
      <w:pPr>
        <w:widowControl w:val="0"/>
        <w:ind w:left="360"/>
        <w:rPr>
          <w:szCs w:val="22"/>
          <w:highlight w:val="yellow"/>
        </w:rPr>
      </w:pPr>
    </w:p>
    <w:sectPr w:rsidR="00BC5955" w:rsidRPr="00A21206" w:rsidSect="009C192A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9C" w:rsidRDefault="0020019C">
      <w:pPr>
        <w:spacing w:before="0" w:after="0"/>
      </w:pPr>
      <w:r>
        <w:separator/>
      </w:r>
    </w:p>
  </w:endnote>
  <w:endnote w:type="continuationSeparator" w:id="0">
    <w:p w:rsidR="0020019C" w:rsidRDefault="0020019C">
      <w:pPr>
        <w:spacing w:before="0" w:after="0"/>
      </w:pPr>
      <w:r>
        <w:continuationSeparator/>
      </w:r>
    </w:p>
  </w:endnote>
  <w:endnote w:type="continuationNotice" w:id="1">
    <w:p w:rsidR="0020019C" w:rsidRDefault="0020019C">
      <w:pPr>
        <w:spacing w:before="0"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64" w:rsidRDefault="00091316">
    <w:pPr>
      <w:pStyle w:val="Zpat"/>
      <w:jc w:val="right"/>
    </w:pPr>
    <w:r>
      <w:fldChar w:fldCharType="begin"/>
    </w:r>
    <w:r w:rsidR="00786B64">
      <w:instrText>PAGE   \* MERGEFORMAT</w:instrText>
    </w:r>
    <w:r>
      <w:fldChar w:fldCharType="separate"/>
    </w:r>
    <w:r w:rsidR="00001420">
      <w:rPr>
        <w:noProof/>
      </w:rPr>
      <w:t>8</w:t>
    </w:r>
    <w:r>
      <w:rPr>
        <w:noProof/>
      </w:rPr>
      <w:fldChar w:fldCharType="end"/>
    </w:r>
  </w:p>
  <w:p w:rsidR="00786B64" w:rsidRPr="007D2A95" w:rsidRDefault="00786B64" w:rsidP="007D3481">
    <w:pPr>
      <w:pStyle w:val="Zpat"/>
      <w:tabs>
        <w:tab w:val="clear" w:pos="4703"/>
        <w:tab w:val="clear" w:pos="9406"/>
        <w:tab w:val="center" w:pos="4488"/>
      </w:tabs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64" w:rsidRDefault="00786B64">
    <w:pPr>
      <w:pStyle w:val="Zpat"/>
      <w:jc w:val="right"/>
    </w:pPr>
  </w:p>
  <w:p w:rsidR="00786B64" w:rsidRDefault="00786B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9C" w:rsidRDefault="0020019C">
      <w:pPr>
        <w:spacing w:before="0" w:after="0"/>
      </w:pPr>
      <w:r>
        <w:separator/>
      </w:r>
    </w:p>
  </w:footnote>
  <w:footnote w:type="continuationSeparator" w:id="0">
    <w:p w:rsidR="0020019C" w:rsidRDefault="0020019C">
      <w:pPr>
        <w:spacing w:before="0" w:after="0"/>
      </w:pPr>
      <w:r>
        <w:continuationSeparator/>
      </w:r>
    </w:p>
  </w:footnote>
  <w:footnote w:type="continuationNotice" w:id="1">
    <w:p w:rsidR="0020019C" w:rsidRDefault="0020019C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8A" w:rsidRDefault="0024538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64" w:rsidRDefault="00786B6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4F"/>
    <w:multiLevelType w:val="hybridMultilevel"/>
    <w:tmpl w:val="B72A3618"/>
    <w:lvl w:ilvl="0" w:tplc="B1EAE6D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022B"/>
    <w:multiLevelType w:val="hybridMultilevel"/>
    <w:tmpl w:val="2A704E7A"/>
    <w:lvl w:ilvl="0" w:tplc="21704FF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F91FCD"/>
    <w:multiLevelType w:val="hybridMultilevel"/>
    <w:tmpl w:val="891215C4"/>
    <w:lvl w:ilvl="0" w:tplc="DBCA516A">
      <w:start w:val="1"/>
      <w:numFmt w:val="lowerRoman"/>
      <w:lvlText w:val="(%1)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43908"/>
    <w:multiLevelType w:val="hybridMultilevel"/>
    <w:tmpl w:val="891215C4"/>
    <w:lvl w:ilvl="0" w:tplc="DBCA516A">
      <w:start w:val="1"/>
      <w:numFmt w:val="lowerRoman"/>
      <w:lvlText w:val="(%1)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84709"/>
    <w:multiLevelType w:val="multilevel"/>
    <w:tmpl w:val="14EE6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eastAsia="Times New Roman" w:hAnsi="Times New Roman" w:cs="Times New Roman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5597B32"/>
    <w:multiLevelType w:val="hybridMultilevel"/>
    <w:tmpl w:val="49BC028E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836"/>
    <w:multiLevelType w:val="singleLevel"/>
    <w:tmpl w:val="B3E25C66"/>
    <w:lvl w:ilvl="0">
      <w:start w:val="1"/>
      <w:numFmt w:val="lowerLetter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8">
    <w:nsid w:val="345264F9"/>
    <w:multiLevelType w:val="multilevel"/>
    <w:tmpl w:val="40F2E9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b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37346"/>
    <w:multiLevelType w:val="multilevel"/>
    <w:tmpl w:val="B36A7B00"/>
    <w:lvl w:ilvl="0">
      <w:start w:val="1"/>
      <w:numFmt w:val="decimal"/>
      <w:pStyle w:val="lnky"/>
      <w:suff w:val="nothing"/>
      <w:lvlText w:val="%1."/>
      <w:lvlJc w:val="left"/>
      <w:pPr>
        <w:ind w:left="2329" w:hanging="57"/>
      </w:pPr>
    </w:lvl>
    <w:lvl w:ilvl="1">
      <w:start w:val="1"/>
      <w:numFmt w:val="decimal"/>
      <w:lvlText w:val="%1.%2."/>
      <w:lvlJc w:val="left"/>
      <w:pPr>
        <w:ind w:left="3064" w:hanging="432"/>
      </w:p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0">
    <w:nsid w:val="3652270E"/>
    <w:multiLevelType w:val="multilevel"/>
    <w:tmpl w:val="0B5282A4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eastAsia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3393343"/>
    <w:multiLevelType w:val="hybridMultilevel"/>
    <w:tmpl w:val="52DC50D2"/>
    <w:lvl w:ilvl="0" w:tplc="B6A421B4">
      <w:start w:val="1"/>
      <w:numFmt w:val="lowerRoman"/>
      <w:lvlText w:val="(%1)"/>
      <w:lvlJc w:val="left"/>
      <w:pPr>
        <w:ind w:left="19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>
    <w:nsid w:val="4344538E"/>
    <w:multiLevelType w:val="multilevel"/>
    <w:tmpl w:val="24E243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eastAsia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4361629"/>
    <w:multiLevelType w:val="hybridMultilevel"/>
    <w:tmpl w:val="891215C4"/>
    <w:lvl w:ilvl="0" w:tplc="DBCA516A">
      <w:start w:val="1"/>
      <w:numFmt w:val="lowerRoman"/>
      <w:lvlText w:val="(%1)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AD2E09"/>
    <w:multiLevelType w:val="hybridMultilevel"/>
    <w:tmpl w:val="77AC8EB6"/>
    <w:lvl w:ilvl="0" w:tplc="0DFCDDC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5E244BAB"/>
    <w:multiLevelType w:val="hybridMultilevel"/>
    <w:tmpl w:val="2A704E7A"/>
    <w:lvl w:ilvl="0" w:tplc="21704FF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CB4379"/>
    <w:multiLevelType w:val="hybridMultilevel"/>
    <w:tmpl w:val="5EFAF0EA"/>
    <w:lvl w:ilvl="0" w:tplc="07CC5DB8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BE84888">
      <w:start w:val="1"/>
      <w:numFmt w:val="lowerRoman"/>
      <w:lvlText w:val="(%2)"/>
      <w:lvlJc w:val="left"/>
      <w:pPr>
        <w:ind w:left="1800" w:hanging="720"/>
      </w:pPr>
      <w:rPr>
        <w:rFonts w:cs="Times New Roman"/>
      </w:rPr>
    </w:lvl>
    <w:lvl w:ilvl="2" w:tplc="C8FE49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AE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7292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A413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125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787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3C9E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FE5BF3"/>
    <w:multiLevelType w:val="hybridMultilevel"/>
    <w:tmpl w:val="8A58D744"/>
    <w:lvl w:ilvl="0" w:tplc="C8FE492E">
      <w:start w:val="1"/>
      <w:numFmt w:val="lowerRoman"/>
      <w:lvlText w:val="%1."/>
      <w:lvlJc w:val="right"/>
      <w:pPr>
        <w:ind w:left="213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68721A05"/>
    <w:multiLevelType w:val="singleLevel"/>
    <w:tmpl w:val="B3E25C66"/>
    <w:lvl w:ilvl="0">
      <w:start w:val="1"/>
      <w:numFmt w:val="lowerLetter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19">
    <w:nsid w:val="6DA64D4A"/>
    <w:multiLevelType w:val="multilevel"/>
    <w:tmpl w:val="EEE6B4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eastAsia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014213"/>
    <w:multiLevelType w:val="hybridMultilevel"/>
    <w:tmpl w:val="891215C4"/>
    <w:lvl w:ilvl="0" w:tplc="DBCA516A">
      <w:start w:val="1"/>
      <w:numFmt w:val="lowerRoman"/>
      <w:lvlText w:val="(%1)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4B5D6A"/>
    <w:multiLevelType w:val="multilevel"/>
    <w:tmpl w:val="EEE6B4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eastAsia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26C7702"/>
    <w:multiLevelType w:val="hybridMultilevel"/>
    <w:tmpl w:val="F6781D1A"/>
    <w:lvl w:ilvl="0" w:tplc="D8606F40">
      <w:start w:val="1"/>
      <w:numFmt w:val="lowerLetter"/>
      <w:lvlText w:val="%1)"/>
      <w:lvlJc w:val="center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9521E8D"/>
    <w:multiLevelType w:val="hybridMultilevel"/>
    <w:tmpl w:val="69A69CE6"/>
    <w:lvl w:ilvl="0" w:tplc="915CFF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D2F5F"/>
    <w:multiLevelType w:val="multilevel"/>
    <w:tmpl w:val="C5423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Letter"/>
      <w:lvlText w:val="b%4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10"/>
  </w:num>
  <w:num w:numId="8">
    <w:abstractNumId w:val="1"/>
  </w:num>
  <w:num w:numId="9">
    <w:abstractNumId w:val="22"/>
  </w:num>
  <w:num w:numId="10">
    <w:abstractNumId w:val="6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24"/>
  </w:num>
  <w:num w:numId="16">
    <w:abstractNumId w:val="11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2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  <w:lvlOverride w:ilvl="0">
      <w:startOverride w:val="1"/>
    </w:lvlOverride>
  </w:num>
  <w:num w:numId="25">
    <w:abstractNumId w:val="0"/>
  </w:num>
  <w:num w:numId="26">
    <w:abstractNumId w:val="8"/>
  </w:num>
  <w:num w:numId="27">
    <w:abstractNumId w:val="20"/>
  </w:num>
  <w:num w:numId="28">
    <w:abstractNumId w:val="1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F024D"/>
    <w:rsid w:val="00001420"/>
    <w:rsid w:val="00001EAC"/>
    <w:rsid w:val="000052F7"/>
    <w:rsid w:val="000054E4"/>
    <w:rsid w:val="00005E42"/>
    <w:rsid w:val="00011E1F"/>
    <w:rsid w:val="0001497D"/>
    <w:rsid w:val="00016768"/>
    <w:rsid w:val="000205AA"/>
    <w:rsid w:val="0002567E"/>
    <w:rsid w:val="000372F5"/>
    <w:rsid w:val="0004099B"/>
    <w:rsid w:val="00040A17"/>
    <w:rsid w:val="00045A9C"/>
    <w:rsid w:val="00045CD9"/>
    <w:rsid w:val="0005456C"/>
    <w:rsid w:val="00061144"/>
    <w:rsid w:val="000622B9"/>
    <w:rsid w:val="00062E29"/>
    <w:rsid w:val="00067348"/>
    <w:rsid w:val="00067959"/>
    <w:rsid w:val="0008152E"/>
    <w:rsid w:val="00084A7D"/>
    <w:rsid w:val="00091316"/>
    <w:rsid w:val="00092E1E"/>
    <w:rsid w:val="00095318"/>
    <w:rsid w:val="0009724C"/>
    <w:rsid w:val="000A0266"/>
    <w:rsid w:val="000A7520"/>
    <w:rsid w:val="000B0BD2"/>
    <w:rsid w:val="000B196E"/>
    <w:rsid w:val="000B6B83"/>
    <w:rsid w:val="000B7D1A"/>
    <w:rsid w:val="000C02B9"/>
    <w:rsid w:val="000C170B"/>
    <w:rsid w:val="000C6CD6"/>
    <w:rsid w:val="000C7940"/>
    <w:rsid w:val="000D15F9"/>
    <w:rsid w:val="000D2626"/>
    <w:rsid w:val="000D5F1B"/>
    <w:rsid w:val="000D6006"/>
    <w:rsid w:val="000E288C"/>
    <w:rsid w:val="000F13C3"/>
    <w:rsid w:val="0010138E"/>
    <w:rsid w:val="00101613"/>
    <w:rsid w:val="001017E7"/>
    <w:rsid w:val="001029FA"/>
    <w:rsid w:val="00102DD3"/>
    <w:rsid w:val="00110BBE"/>
    <w:rsid w:val="00112A94"/>
    <w:rsid w:val="00114B17"/>
    <w:rsid w:val="001212D3"/>
    <w:rsid w:val="00125589"/>
    <w:rsid w:val="00125E84"/>
    <w:rsid w:val="001269A5"/>
    <w:rsid w:val="001273CE"/>
    <w:rsid w:val="001329EF"/>
    <w:rsid w:val="00133413"/>
    <w:rsid w:val="00134460"/>
    <w:rsid w:val="00135F34"/>
    <w:rsid w:val="001378DC"/>
    <w:rsid w:val="001440CB"/>
    <w:rsid w:val="001543AC"/>
    <w:rsid w:val="001545F3"/>
    <w:rsid w:val="00156D6E"/>
    <w:rsid w:val="001612C8"/>
    <w:rsid w:val="00163E91"/>
    <w:rsid w:val="00172270"/>
    <w:rsid w:val="001728C2"/>
    <w:rsid w:val="0017404E"/>
    <w:rsid w:val="00175E61"/>
    <w:rsid w:val="001778B3"/>
    <w:rsid w:val="00180B88"/>
    <w:rsid w:val="001812A0"/>
    <w:rsid w:val="00181C82"/>
    <w:rsid w:val="00186D1D"/>
    <w:rsid w:val="00186F7B"/>
    <w:rsid w:val="00187B5A"/>
    <w:rsid w:val="001902AC"/>
    <w:rsid w:val="001907DE"/>
    <w:rsid w:val="00192E0D"/>
    <w:rsid w:val="001948E9"/>
    <w:rsid w:val="001958EE"/>
    <w:rsid w:val="001A1D1B"/>
    <w:rsid w:val="001B092B"/>
    <w:rsid w:val="001B40B3"/>
    <w:rsid w:val="001C3DD6"/>
    <w:rsid w:val="001D2D5E"/>
    <w:rsid w:val="001D4860"/>
    <w:rsid w:val="001E1CE4"/>
    <w:rsid w:val="001E32CB"/>
    <w:rsid w:val="001E339B"/>
    <w:rsid w:val="001F2339"/>
    <w:rsid w:val="001F523B"/>
    <w:rsid w:val="001F7433"/>
    <w:rsid w:val="0020019C"/>
    <w:rsid w:val="00200828"/>
    <w:rsid w:val="002034F1"/>
    <w:rsid w:val="00203639"/>
    <w:rsid w:val="00204CA8"/>
    <w:rsid w:val="00207044"/>
    <w:rsid w:val="002077C0"/>
    <w:rsid w:val="00216F5D"/>
    <w:rsid w:val="0022182C"/>
    <w:rsid w:val="002252CE"/>
    <w:rsid w:val="00225442"/>
    <w:rsid w:val="00226269"/>
    <w:rsid w:val="0022740C"/>
    <w:rsid w:val="002320B0"/>
    <w:rsid w:val="00233769"/>
    <w:rsid w:val="002368BC"/>
    <w:rsid w:val="002406A5"/>
    <w:rsid w:val="00242F07"/>
    <w:rsid w:val="0024538A"/>
    <w:rsid w:val="00253264"/>
    <w:rsid w:val="00254F6B"/>
    <w:rsid w:val="00261CC4"/>
    <w:rsid w:val="00263976"/>
    <w:rsid w:val="002709A6"/>
    <w:rsid w:val="00280565"/>
    <w:rsid w:val="00292B63"/>
    <w:rsid w:val="00292BD3"/>
    <w:rsid w:val="00294C83"/>
    <w:rsid w:val="002953F9"/>
    <w:rsid w:val="002A0331"/>
    <w:rsid w:val="002A2FC4"/>
    <w:rsid w:val="002A3632"/>
    <w:rsid w:val="002A5276"/>
    <w:rsid w:val="002A68FA"/>
    <w:rsid w:val="002A6A9C"/>
    <w:rsid w:val="002B3151"/>
    <w:rsid w:val="002B4571"/>
    <w:rsid w:val="002B460D"/>
    <w:rsid w:val="002B55E3"/>
    <w:rsid w:val="002B625B"/>
    <w:rsid w:val="002B6D88"/>
    <w:rsid w:val="002C6C2E"/>
    <w:rsid w:val="002D2812"/>
    <w:rsid w:val="002D717E"/>
    <w:rsid w:val="002D7989"/>
    <w:rsid w:val="002E02E3"/>
    <w:rsid w:val="002F42AB"/>
    <w:rsid w:val="002F6CAC"/>
    <w:rsid w:val="00303694"/>
    <w:rsid w:val="003056B7"/>
    <w:rsid w:val="00306B60"/>
    <w:rsid w:val="003126DC"/>
    <w:rsid w:val="00313726"/>
    <w:rsid w:val="00315AF3"/>
    <w:rsid w:val="003215DB"/>
    <w:rsid w:val="00321E20"/>
    <w:rsid w:val="00325E1D"/>
    <w:rsid w:val="00336590"/>
    <w:rsid w:val="003420FD"/>
    <w:rsid w:val="003439FF"/>
    <w:rsid w:val="00346698"/>
    <w:rsid w:val="003471E0"/>
    <w:rsid w:val="003560D3"/>
    <w:rsid w:val="00364DB7"/>
    <w:rsid w:val="003673D3"/>
    <w:rsid w:val="00375430"/>
    <w:rsid w:val="00376C2E"/>
    <w:rsid w:val="00381F02"/>
    <w:rsid w:val="00390B9A"/>
    <w:rsid w:val="00392921"/>
    <w:rsid w:val="003947D1"/>
    <w:rsid w:val="00395120"/>
    <w:rsid w:val="00395E72"/>
    <w:rsid w:val="00397E33"/>
    <w:rsid w:val="003A0D20"/>
    <w:rsid w:val="003A0F31"/>
    <w:rsid w:val="003A3F34"/>
    <w:rsid w:val="003B2CD6"/>
    <w:rsid w:val="003C3E5C"/>
    <w:rsid w:val="003D3430"/>
    <w:rsid w:val="003D7D89"/>
    <w:rsid w:val="003E75A1"/>
    <w:rsid w:val="003E77F7"/>
    <w:rsid w:val="00404249"/>
    <w:rsid w:val="004121B2"/>
    <w:rsid w:val="00412662"/>
    <w:rsid w:val="0041303B"/>
    <w:rsid w:val="00413204"/>
    <w:rsid w:val="004135B0"/>
    <w:rsid w:val="004155D8"/>
    <w:rsid w:val="004162EB"/>
    <w:rsid w:val="00421B49"/>
    <w:rsid w:val="00423CC7"/>
    <w:rsid w:val="004334EB"/>
    <w:rsid w:val="00435B3E"/>
    <w:rsid w:val="00442B3C"/>
    <w:rsid w:val="0044730A"/>
    <w:rsid w:val="004519B7"/>
    <w:rsid w:val="00470D54"/>
    <w:rsid w:val="004727E4"/>
    <w:rsid w:val="0047580E"/>
    <w:rsid w:val="00491044"/>
    <w:rsid w:val="00491305"/>
    <w:rsid w:val="004A4A3B"/>
    <w:rsid w:val="004B14E7"/>
    <w:rsid w:val="004B2B5E"/>
    <w:rsid w:val="004B370B"/>
    <w:rsid w:val="004B4D99"/>
    <w:rsid w:val="004C3680"/>
    <w:rsid w:val="004C4784"/>
    <w:rsid w:val="004D1D5B"/>
    <w:rsid w:val="004D31E9"/>
    <w:rsid w:val="004D7EE0"/>
    <w:rsid w:val="004E4EA0"/>
    <w:rsid w:val="004F54C6"/>
    <w:rsid w:val="004F596F"/>
    <w:rsid w:val="004F7E55"/>
    <w:rsid w:val="005013FE"/>
    <w:rsid w:val="005048EC"/>
    <w:rsid w:val="00511AEE"/>
    <w:rsid w:val="005126D7"/>
    <w:rsid w:val="00512BA9"/>
    <w:rsid w:val="0051679D"/>
    <w:rsid w:val="005226BF"/>
    <w:rsid w:val="00522B47"/>
    <w:rsid w:val="00522FC7"/>
    <w:rsid w:val="0052777F"/>
    <w:rsid w:val="00530573"/>
    <w:rsid w:val="0053105B"/>
    <w:rsid w:val="005315D0"/>
    <w:rsid w:val="005357EF"/>
    <w:rsid w:val="00536DBE"/>
    <w:rsid w:val="0054248B"/>
    <w:rsid w:val="00544C12"/>
    <w:rsid w:val="005469C5"/>
    <w:rsid w:val="00552385"/>
    <w:rsid w:val="00553492"/>
    <w:rsid w:val="005555FD"/>
    <w:rsid w:val="00556514"/>
    <w:rsid w:val="00562617"/>
    <w:rsid w:val="0056313A"/>
    <w:rsid w:val="00564106"/>
    <w:rsid w:val="005652BB"/>
    <w:rsid w:val="00571025"/>
    <w:rsid w:val="005736EF"/>
    <w:rsid w:val="0057614D"/>
    <w:rsid w:val="0058435C"/>
    <w:rsid w:val="0058508C"/>
    <w:rsid w:val="00585804"/>
    <w:rsid w:val="0058635C"/>
    <w:rsid w:val="00590A74"/>
    <w:rsid w:val="00590DBE"/>
    <w:rsid w:val="0059168C"/>
    <w:rsid w:val="00593958"/>
    <w:rsid w:val="00595BC1"/>
    <w:rsid w:val="005963D4"/>
    <w:rsid w:val="005974D1"/>
    <w:rsid w:val="00597A8C"/>
    <w:rsid w:val="005A2939"/>
    <w:rsid w:val="005B79F2"/>
    <w:rsid w:val="005C6A2C"/>
    <w:rsid w:val="005D04BF"/>
    <w:rsid w:val="005D10B0"/>
    <w:rsid w:val="005D1A04"/>
    <w:rsid w:val="005D34D5"/>
    <w:rsid w:val="005D57E6"/>
    <w:rsid w:val="005E0C36"/>
    <w:rsid w:val="005E4802"/>
    <w:rsid w:val="005E57C8"/>
    <w:rsid w:val="005E5A76"/>
    <w:rsid w:val="005E7E31"/>
    <w:rsid w:val="005F0B81"/>
    <w:rsid w:val="005F1F6E"/>
    <w:rsid w:val="00600756"/>
    <w:rsid w:val="006009D5"/>
    <w:rsid w:val="00606F91"/>
    <w:rsid w:val="00612EA8"/>
    <w:rsid w:val="00616A11"/>
    <w:rsid w:val="0061717E"/>
    <w:rsid w:val="0062213E"/>
    <w:rsid w:val="00627882"/>
    <w:rsid w:val="00637996"/>
    <w:rsid w:val="00644BFF"/>
    <w:rsid w:val="0064657B"/>
    <w:rsid w:val="006555C6"/>
    <w:rsid w:val="00657C94"/>
    <w:rsid w:val="00662135"/>
    <w:rsid w:val="00665689"/>
    <w:rsid w:val="00667BE7"/>
    <w:rsid w:val="00680C8B"/>
    <w:rsid w:val="006941EE"/>
    <w:rsid w:val="00695FA8"/>
    <w:rsid w:val="006A13C4"/>
    <w:rsid w:val="006A5564"/>
    <w:rsid w:val="006B0334"/>
    <w:rsid w:val="006B0B2A"/>
    <w:rsid w:val="006B4BFF"/>
    <w:rsid w:val="006B71CD"/>
    <w:rsid w:val="006B7D72"/>
    <w:rsid w:val="006D0672"/>
    <w:rsid w:val="006D0A46"/>
    <w:rsid w:val="006D45BF"/>
    <w:rsid w:val="006E0A39"/>
    <w:rsid w:val="006E0FCA"/>
    <w:rsid w:val="006F25AD"/>
    <w:rsid w:val="006F546F"/>
    <w:rsid w:val="007036C2"/>
    <w:rsid w:val="00706BA7"/>
    <w:rsid w:val="00711D63"/>
    <w:rsid w:val="00712061"/>
    <w:rsid w:val="00716384"/>
    <w:rsid w:val="0071654E"/>
    <w:rsid w:val="007210D5"/>
    <w:rsid w:val="0072283E"/>
    <w:rsid w:val="00722AEF"/>
    <w:rsid w:val="00723C5C"/>
    <w:rsid w:val="00737D1E"/>
    <w:rsid w:val="007404D2"/>
    <w:rsid w:val="007445D0"/>
    <w:rsid w:val="007500BC"/>
    <w:rsid w:val="007501CD"/>
    <w:rsid w:val="0075307E"/>
    <w:rsid w:val="00754730"/>
    <w:rsid w:val="00755813"/>
    <w:rsid w:val="007561E0"/>
    <w:rsid w:val="00762440"/>
    <w:rsid w:val="00766B85"/>
    <w:rsid w:val="007760E2"/>
    <w:rsid w:val="00781831"/>
    <w:rsid w:val="00786B64"/>
    <w:rsid w:val="00792F60"/>
    <w:rsid w:val="00795243"/>
    <w:rsid w:val="007A3D8D"/>
    <w:rsid w:val="007A7027"/>
    <w:rsid w:val="007B6E96"/>
    <w:rsid w:val="007C1025"/>
    <w:rsid w:val="007C3D34"/>
    <w:rsid w:val="007C3DE3"/>
    <w:rsid w:val="007D0E2C"/>
    <w:rsid w:val="007D3481"/>
    <w:rsid w:val="007E1F19"/>
    <w:rsid w:val="007E2A64"/>
    <w:rsid w:val="007E3CF4"/>
    <w:rsid w:val="007E51C7"/>
    <w:rsid w:val="007F1122"/>
    <w:rsid w:val="007F3503"/>
    <w:rsid w:val="007F6E29"/>
    <w:rsid w:val="00801C9F"/>
    <w:rsid w:val="00801F62"/>
    <w:rsid w:val="0080396F"/>
    <w:rsid w:val="008070E8"/>
    <w:rsid w:val="00813B70"/>
    <w:rsid w:val="00820A97"/>
    <w:rsid w:val="00821D8E"/>
    <w:rsid w:val="008272FE"/>
    <w:rsid w:val="008309C1"/>
    <w:rsid w:val="008319D4"/>
    <w:rsid w:val="0083206F"/>
    <w:rsid w:val="00835EBE"/>
    <w:rsid w:val="00837987"/>
    <w:rsid w:val="00837AF9"/>
    <w:rsid w:val="00854367"/>
    <w:rsid w:val="0085461E"/>
    <w:rsid w:val="0085735C"/>
    <w:rsid w:val="00857492"/>
    <w:rsid w:val="008575BB"/>
    <w:rsid w:val="00860C8A"/>
    <w:rsid w:val="00861A1F"/>
    <w:rsid w:val="00863D23"/>
    <w:rsid w:val="008723B8"/>
    <w:rsid w:val="00876045"/>
    <w:rsid w:val="00880441"/>
    <w:rsid w:val="00885649"/>
    <w:rsid w:val="00893A50"/>
    <w:rsid w:val="00895746"/>
    <w:rsid w:val="00895DF5"/>
    <w:rsid w:val="00897969"/>
    <w:rsid w:val="008A4D1B"/>
    <w:rsid w:val="008A6CB8"/>
    <w:rsid w:val="008A7F80"/>
    <w:rsid w:val="008B4DBD"/>
    <w:rsid w:val="008C22F9"/>
    <w:rsid w:val="008C447E"/>
    <w:rsid w:val="008C4E55"/>
    <w:rsid w:val="008C7746"/>
    <w:rsid w:val="008D5984"/>
    <w:rsid w:val="008E1ABD"/>
    <w:rsid w:val="008E352A"/>
    <w:rsid w:val="008E402F"/>
    <w:rsid w:val="008F0065"/>
    <w:rsid w:val="008F2EE2"/>
    <w:rsid w:val="008F33BD"/>
    <w:rsid w:val="008F396C"/>
    <w:rsid w:val="008F5EDB"/>
    <w:rsid w:val="00900CEB"/>
    <w:rsid w:val="0090307E"/>
    <w:rsid w:val="00906226"/>
    <w:rsid w:val="00922F4B"/>
    <w:rsid w:val="00926DAA"/>
    <w:rsid w:val="00934BF9"/>
    <w:rsid w:val="00935595"/>
    <w:rsid w:val="009401B6"/>
    <w:rsid w:val="00940A76"/>
    <w:rsid w:val="00952C9D"/>
    <w:rsid w:val="00953A70"/>
    <w:rsid w:val="00961BE6"/>
    <w:rsid w:val="00962D21"/>
    <w:rsid w:val="00966C35"/>
    <w:rsid w:val="009718AF"/>
    <w:rsid w:val="00972518"/>
    <w:rsid w:val="00982435"/>
    <w:rsid w:val="009974B3"/>
    <w:rsid w:val="009976A2"/>
    <w:rsid w:val="009A2778"/>
    <w:rsid w:val="009A35F4"/>
    <w:rsid w:val="009A3FF8"/>
    <w:rsid w:val="009A65AA"/>
    <w:rsid w:val="009A6AF2"/>
    <w:rsid w:val="009B41A6"/>
    <w:rsid w:val="009B5A50"/>
    <w:rsid w:val="009B667A"/>
    <w:rsid w:val="009C192A"/>
    <w:rsid w:val="009D3151"/>
    <w:rsid w:val="009D4D92"/>
    <w:rsid w:val="009D5885"/>
    <w:rsid w:val="009D6E37"/>
    <w:rsid w:val="009D741C"/>
    <w:rsid w:val="009E2887"/>
    <w:rsid w:val="009E291F"/>
    <w:rsid w:val="009E5D97"/>
    <w:rsid w:val="009F1818"/>
    <w:rsid w:val="009F1AC7"/>
    <w:rsid w:val="009F39C3"/>
    <w:rsid w:val="009F4941"/>
    <w:rsid w:val="00A10F5E"/>
    <w:rsid w:val="00A16F9B"/>
    <w:rsid w:val="00A21206"/>
    <w:rsid w:val="00A213C0"/>
    <w:rsid w:val="00A24709"/>
    <w:rsid w:val="00A50DAE"/>
    <w:rsid w:val="00A5210B"/>
    <w:rsid w:val="00A55BAD"/>
    <w:rsid w:val="00A62F81"/>
    <w:rsid w:val="00A63702"/>
    <w:rsid w:val="00A7051B"/>
    <w:rsid w:val="00A70CBB"/>
    <w:rsid w:val="00A7228D"/>
    <w:rsid w:val="00A740C9"/>
    <w:rsid w:val="00A80BC9"/>
    <w:rsid w:val="00A8792A"/>
    <w:rsid w:val="00A9061E"/>
    <w:rsid w:val="00A95982"/>
    <w:rsid w:val="00AA01B6"/>
    <w:rsid w:val="00AB1747"/>
    <w:rsid w:val="00AB54A9"/>
    <w:rsid w:val="00AB7804"/>
    <w:rsid w:val="00AC2BF2"/>
    <w:rsid w:val="00AC383A"/>
    <w:rsid w:val="00AC3C37"/>
    <w:rsid w:val="00AC7480"/>
    <w:rsid w:val="00AC7D77"/>
    <w:rsid w:val="00AC7DC2"/>
    <w:rsid w:val="00AD182F"/>
    <w:rsid w:val="00AD1B06"/>
    <w:rsid w:val="00AD3484"/>
    <w:rsid w:val="00AD5E4B"/>
    <w:rsid w:val="00AD6B68"/>
    <w:rsid w:val="00AE06B8"/>
    <w:rsid w:val="00AE16B6"/>
    <w:rsid w:val="00AE4A64"/>
    <w:rsid w:val="00AE4C84"/>
    <w:rsid w:val="00AE4E5C"/>
    <w:rsid w:val="00AE691D"/>
    <w:rsid w:val="00AE6BF0"/>
    <w:rsid w:val="00AE7D32"/>
    <w:rsid w:val="00AE7FAE"/>
    <w:rsid w:val="00AF293C"/>
    <w:rsid w:val="00B0300A"/>
    <w:rsid w:val="00B03D3E"/>
    <w:rsid w:val="00B047CB"/>
    <w:rsid w:val="00B10700"/>
    <w:rsid w:val="00B13A24"/>
    <w:rsid w:val="00B1637B"/>
    <w:rsid w:val="00B207F3"/>
    <w:rsid w:val="00B22126"/>
    <w:rsid w:val="00B248CC"/>
    <w:rsid w:val="00B25525"/>
    <w:rsid w:val="00B30A62"/>
    <w:rsid w:val="00B32A8E"/>
    <w:rsid w:val="00B32BD6"/>
    <w:rsid w:val="00B363BE"/>
    <w:rsid w:val="00B40078"/>
    <w:rsid w:val="00B41633"/>
    <w:rsid w:val="00B45053"/>
    <w:rsid w:val="00B50D11"/>
    <w:rsid w:val="00B579ED"/>
    <w:rsid w:val="00B603E0"/>
    <w:rsid w:val="00B64CC9"/>
    <w:rsid w:val="00B65B7D"/>
    <w:rsid w:val="00B7284A"/>
    <w:rsid w:val="00B72F44"/>
    <w:rsid w:val="00B76B50"/>
    <w:rsid w:val="00B8506F"/>
    <w:rsid w:val="00B968C4"/>
    <w:rsid w:val="00BA21EF"/>
    <w:rsid w:val="00BA50B8"/>
    <w:rsid w:val="00BA56F9"/>
    <w:rsid w:val="00BA7023"/>
    <w:rsid w:val="00BA737A"/>
    <w:rsid w:val="00BB2A11"/>
    <w:rsid w:val="00BB559C"/>
    <w:rsid w:val="00BB6311"/>
    <w:rsid w:val="00BB7A8D"/>
    <w:rsid w:val="00BC1910"/>
    <w:rsid w:val="00BC5955"/>
    <w:rsid w:val="00BC65E8"/>
    <w:rsid w:val="00BD2465"/>
    <w:rsid w:val="00BD2CE5"/>
    <w:rsid w:val="00BD6F11"/>
    <w:rsid w:val="00BE0A02"/>
    <w:rsid w:val="00BE1026"/>
    <w:rsid w:val="00BE50B7"/>
    <w:rsid w:val="00BF024D"/>
    <w:rsid w:val="00BF1371"/>
    <w:rsid w:val="00BF41AF"/>
    <w:rsid w:val="00BF67FC"/>
    <w:rsid w:val="00BF7462"/>
    <w:rsid w:val="00C01B4C"/>
    <w:rsid w:val="00C01D7F"/>
    <w:rsid w:val="00C058E5"/>
    <w:rsid w:val="00C20CCE"/>
    <w:rsid w:val="00C23CB7"/>
    <w:rsid w:val="00C25B1C"/>
    <w:rsid w:val="00C26ACD"/>
    <w:rsid w:val="00C2753D"/>
    <w:rsid w:val="00C27B0B"/>
    <w:rsid w:val="00C30229"/>
    <w:rsid w:val="00C3708D"/>
    <w:rsid w:val="00C4133E"/>
    <w:rsid w:val="00C433FB"/>
    <w:rsid w:val="00C54EF9"/>
    <w:rsid w:val="00C55AF8"/>
    <w:rsid w:val="00C56A40"/>
    <w:rsid w:val="00C64204"/>
    <w:rsid w:val="00C66DCC"/>
    <w:rsid w:val="00C754B5"/>
    <w:rsid w:val="00C8578C"/>
    <w:rsid w:val="00C85E0E"/>
    <w:rsid w:val="00C9186A"/>
    <w:rsid w:val="00C91FC1"/>
    <w:rsid w:val="00C92270"/>
    <w:rsid w:val="00C9244B"/>
    <w:rsid w:val="00C92765"/>
    <w:rsid w:val="00C96D75"/>
    <w:rsid w:val="00CA148D"/>
    <w:rsid w:val="00CA3C76"/>
    <w:rsid w:val="00CA41D0"/>
    <w:rsid w:val="00CA59DD"/>
    <w:rsid w:val="00CA6396"/>
    <w:rsid w:val="00CB010F"/>
    <w:rsid w:val="00CB2FE1"/>
    <w:rsid w:val="00CB3D1F"/>
    <w:rsid w:val="00CB4421"/>
    <w:rsid w:val="00CC2385"/>
    <w:rsid w:val="00CC5514"/>
    <w:rsid w:val="00CD245E"/>
    <w:rsid w:val="00CD2A21"/>
    <w:rsid w:val="00CD60F4"/>
    <w:rsid w:val="00CE3866"/>
    <w:rsid w:val="00CE619A"/>
    <w:rsid w:val="00CE6567"/>
    <w:rsid w:val="00CF5C01"/>
    <w:rsid w:val="00D024BC"/>
    <w:rsid w:val="00D02BC3"/>
    <w:rsid w:val="00D0311A"/>
    <w:rsid w:val="00D13B6E"/>
    <w:rsid w:val="00D15758"/>
    <w:rsid w:val="00D15A82"/>
    <w:rsid w:val="00D20042"/>
    <w:rsid w:val="00D221BD"/>
    <w:rsid w:val="00D320D1"/>
    <w:rsid w:val="00D3280A"/>
    <w:rsid w:val="00D33505"/>
    <w:rsid w:val="00D33618"/>
    <w:rsid w:val="00D33899"/>
    <w:rsid w:val="00D40E9A"/>
    <w:rsid w:val="00D4488C"/>
    <w:rsid w:val="00D520F5"/>
    <w:rsid w:val="00D52EBA"/>
    <w:rsid w:val="00D52FAF"/>
    <w:rsid w:val="00D5763D"/>
    <w:rsid w:val="00D601F3"/>
    <w:rsid w:val="00D65528"/>
    <w:rsid w:val="00D66A8A"/>
    <w:rsid w:val="00D83580"/>
    <w:rsid w:val="00D83674"/>
    <w:rsid w:val="00D90722"/>
    <w:rsid w:val="00D91763"/>
    <w:rsid w:val="00D9278E"/>
    <w:rsid w:val="00D95829"/>
    <w:rsid w:val="00D9606A"/>
    <w:rsid w:val="00D979BE"/>
    <w:rsid w:val="00DA546C"/>
    <w:rsid w:val="00DA5F87"/>
    <w:rsid w:val="00DB1444"/>
    <w:rsid w:val="00DB565B"/>
    <w:rsid w:val="00DC7FD9"/>
    <w:rsid w:val="00DD0C40"/>
    <w:rsid w:val="00DD2CB7"/>
    <w:rsid w:val="00DD318C"/>
    <w:rsid w:val="00DD3AF8"/>
    <w:rsid w:val="00DD3E7C"/>
    <w:rsid w:val="00DD4089"/>
    <w:rsid w:val="00DE027A"/>
    <w:rsid w:val="00DE1FD4"/>
    <w:rsid w:val="00DE4799"/>
    <w:rsid w:val="00DE5356"/>
    <w:rsid w:val="00DE5F2C"/>
    <w:rsid w:val="00DF1B45"/>
    <w:rsid w:val="00DF1D54"/>
    <w:rsid w:val="00DF3DB2"/>
    <w:rsid w:val="00DF3DF0"/>
    <w:rsid w:val="00DF427D"/>
    <w:rsid w:val="00DF50F0"/>
    <w:rsid w:val="00E11EC1"/>
    <w:rsid w:val="00E12553"/>
    <w:rsid w:val="00E126FB"/>
    <w:rsid w:val="00E12FE8"/>
    <w:rsid w:val="00E133C1"/>
    <w:rsid w:val="00E16516"/>
    <w:rsid w:val="00E165E3"/>
    <w:rsid w:val="00E17E61"/>
    <w:rsid w:val="00E17F71"/>
    <w:rsid w:val="00E22102"/>
    <w:rsid w:val="00E2676F"/>
    <w:rsid w:val="00E30893"/>
    <w:rsid w:val="00E314EF"/>
    <w:rsid w:val="00E31F07"/>
    <w:rsid w:val="00E344CE"/>
    <w:rsid w:val="00E34BC5"/>
    <w:rsid w:val="00E558FD"/>
    <w:rsid w:val="00E6143A"/>
    <w:rsid w:val="00E617A3"/>
    <w:rsid w:val="00E621A1"/>
    <w:rsid w:val="00E72432"/>
    <w:rsid w:val="00E734B6"/>
    <w:rsid w:val="00E7406A"/>
    <w:rsid w:val="00E74619"/>
    <w:rsid w:val="00E7586D"/>
    <w:rsid w:val="00E819F2"/>
    <w:rsid w:val="00E83CA3"/>
    <w:rsid w:val="00E93C64"/>
    <w:rsid w:val="00E94730"/>
    <w:rsid w:val="00EA01E6"/>
    <w:rsid w:val="00EA1111"/>
    <w:rsid w:val="00EA116C"/>
    <w:rsid w:val="00EA1249"/>
    <w:rsid w:val="00EA1BA8"/>
    <w:rsid w:val="00EA6401"/>
    <w:rsid w:val="00EA6880"/>
    <w:rsid w:val="00EA71C6"/>
    <w:rsid w:val="00EB0821"/>
    <w:rsid w:val="00EB0907"/>
    <w:rsid w:val="00EB31D9"/>
    <w:rsid w:val="00EB6CE1"/>
    <w:rsid w:val="00EC1C47"/>
    <w:rsid w:val="00EC2000"/>
    <w:rsid w:val="00EC53EB"/>
    <w:rsid w:val="00ED2CC4"/>
    <w:rsid w:val="00ED7942"/>
    <w:rsid w:val="00EE7CA2"/>
    <w:rsid w:val="00EF2BC2"/>
    <w:rsid w:val="00EF6E83"/>
    <w:rsid w:val="00F01D87"/>
    <w:rsid w:val="00F02DC1"/>
    <w:rsid w:val="00F04517"/>
    <w:rsid w:val="00F062CB"/>
    <w:rsid w:val="00F104C4"/>
    <w:rsid w:val="00F126EA"/>
    <w:rsid w:val="00F24BA5"/>
    <w:rsid w:val="00F26D19"/>
    <w:rsid w:val="00F32805"/>
    <w:rsid w:val="00F339A7"/>
    <w:rsid w:val="00F44A7E"/>
    <w:rsid w:val="00F479FE"/>
    <w:rsid w:val="00F60DFE"/>
    <w:rsid w:val="00F619D8"/>
    <w:rsid w:val="00F65730"/>
    <w:rsid w:val="00F7347C"/>
    <w:rsid w:val="00F76408"/>
    <w:rsid w:val="00F77B22"/>
    <w:rsid w:val="00F82066"/>
    <w:rsid w:val="00F90E27"/>
    <w:rsid w:val="00F96F6E"/>
    <w:rsid w:val="00FA2699"/>
    <w:rsid w:val="00FA693C"/>
    <w:rsid w:val="00FB1AB9"/>
    <w:rsid w:val="00FC06FC"/>
    <w:rsid w:val="00FC1B49"/>
    <w:rsid w:val="00FC50AD"/>
    <w:rsid w:val="00FC7361"/>
    <w:rsid w:val="00FC7F98"/>
    <w:rsid w:val="00FD199B"/>
    <w:rsid w:val="00FD1A8C"/>
    <w:rsid w:val="00FD5EC6"/>
    <w:rsid w:val="00FD6034"/>
    <w:rsid w:val="00FE1E51"/>
    <w:rsid w:val="00FF1896"/>
    <w:rsid w:val="00FF562C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024D"/>
    <w:p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styleId="Nadpis1">
    <w:name w:val="heading 1"/>
    <w:aliases w:val="_Nadpis 1,Hoofdstukkop,Section Heading,H1,No numbers,h1,Heading 1 Char,Základní kapitola,Článek,ARTICLE Style,Article Heading,Framew.1,F10 - Nadpis 1,- I,II,III,- I1,II1,III1,Styl Marka,Styl Marka1,Styl Marka2,Styl Marka3,Styl Marka4,Lev 1"/>
    <w:basedOn w:val="Normln"/>
    <w:next w:val="Clanek11"/>
    <w:link w:val="Nadpis1Char"/>
    <w:qFormat/>
    <w:rsid w:val="00BF024D"/>
    <w:pPr>
      <w:keepNext/>
      <w:spacing w:before="240" w:after="0"/>
      <w:outlineLvl w:val="0"/>
    </w:pPr>
    <w:rPr>
      <w:b/>
      <w:bCs/>
      <w:caps/>
      <w:kern w:val="32"/>
      <w:sz w:val="20"/>
      <w:szCs w:val="32"/>
      <w:lang/>
    </w:rPr>
  </w:style>
  <w:style w:type="paragraph" w:styleId="Nadpis2">
    <w:name w:val="heading 2"/>
    <w:aliases w:val="Lev 2"/>
    <w:basedOn w:val="Normln"/>
    <w:next w:val="Normln"/>
    <w:link w:val="Nadpis2Char"/>
    <w:uiPriority w:val="9"/>
    <w:unhideWhenUsed/>
    <w:qFormat/>
    <w:rsid w:val="00BF024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aliases w:val="Lev 3"/>
    <w:basedOn w:val="Normln"/>
    <w:next w:val="Normln"/>
    <w:link w:val="Nadpis3Char"/>
    <w:uiPriority w:val="9"/>
    <w:qFormat/>
    <w:rsid w:val="000205AA"/>
    <w:pPr>
      <w:keepNext/>
      <w:tabs>
        <w:tab w:val="num" w:pos="851"/>
      </w:tabs>
      <w:spacing w:before="240" w:after="60"/>
      <w:ind w:left="851" w:hanging="142"/>
      <w:outlineLvl w:val="2"/>
    </w:pPr>
    <w:rPr>
      <w:rFonts w:ascii="Arial" w:hAnsi="Arial"/>
      <w:b/>
      <w:bCs/>
      <w:sz w:val="26"/>
      <w:szCs w:val="26"/>
      <w:lang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B0907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,ARTICLE Style Char,Article Heading Char,Framew.1 Char,F10 - Nadpis 1 Char,- I Char,II Char"/>
    <w:link w:val="Nadpis1"/>
    <w:rsid w:val="00BF024D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BF024D"/>
    <w:pPr>
      <w:keepNext w:val="0"/>
      <w:keepLines w:val="0"/>
      <w:widowControl w:val="0"/>
      <w:spacing w:before="120" w:after="120"/>
    </w:pPr>
    <w:rPr>
      <w:rFonts w:ascii="Times New Roman" w:hAnsi="Times New Roman"/>
      <w:b w:val="0"/>
      <w:iCs/>
      <w:color w:val="auto"/>
      <w:sz w:val="20"/>
      <w:szCs w:val="28"/>
    </w:rPr>
  </w:style>
  <w:style w:type="paragraph" w:customStyle="1" w:styleId="Claneka">
    <w:name w:val="Clanek (a)"/>
    <w:basedOn w:val="Normln"/>
    <w:qFormat/>
    <w:rsid w:val="00BF024D"/>
    <w:pPr>
      <w:keepLines/>
      <w:widowControl w:val="0"/>
    </w:pPr>
  </w:style>
  <w:style w:type="paragraph" w:customStyle="1" w:styleId="Claneki">
    <w:name w:val="Clanek (i)"/>
    <w:basedOn w:val="Normln"/>
    <w:qFormat/>
    <w:rsid w:val="00BF024D"/>
    <w:pPr>
      <w:keepNext/>
    </w:pPr>
    <w:rPr>
      <w:color w:val="000000"/>
    </w:rPr>
  </w:style>
  <w:style w:type="paragraph" w:customStyle="1" w:styleId="Text11">
    <w:name w:val="Text 1.1"/>
    <w:basedOn w:val="Normln"/>
    <w:qFormat/>
    <w:rsid w:val="00BF024D"/>
    <w:pPr>
      <w:keepNext/>
      <w:ind w:left="561"/>
    </w:pPr>
    <w:rPr>
      <w:szCs w:val="20"/>
    </w:rPr>
  </w:style>
  <w:style w:type="paragraph" w:styleId="Zpat">
    <w:name w:val="footer"/>
    <w:basedOn w:val="Normln"/>
    <w:link w:val="ZpatChar1"/>
    <w:uiPriority w:val="99"/>
    <w:rsid w:val="00BF024D"/>
    <w:pPr>
      <w:tabs>
        <w:tab w:val="center" w:pos="4703"/>
        <w:tab w:val="right" w:pos="9406"/>
      </w:tabs>
    </w:pPr>
    <w:rPr>
      <w:sz w:val="20"/>
      <w:lang/>
    </w:rPr>
  </w:style>
  <w:style w:type="character" w:customStyle="1" w:styleId="ZpatChar1">
    <w:name w:val="Zápatí Char1"/>
    <w:link w:val="Zpat"/>
    <w:uiPriority w:val="99"/>
    <w:rsid w:val="00BF024D"/>
    <w:rPr>
      <w:rFonts w:ascii="Times New Roman" w:eastAsia="Times New Roman" w:hAnsi="Times New Roman" w:cs="Times New Roman"/>
      <w:sz w:val="20"/>
      <w:szCs w:val="24"/>
    </w:rPr>
  </w:style>
  <w:style w:type="paragraph" w:customStyle="1" w:styleId="Spolecnost">
    <w:name w:val="Spolecnost"/>
    <w:basedOn w:val="Normln"/>
    <w:semiHidden/>
    <w:rsid w:val="00BF024D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BF024D"/>
    <w:pPr>
      <w:spacing w:before="360"/>
    </w:pPr>
    <w:rPr>
      <w:sz w:val="28"/>
    </w:rPr>
  </w:style>
  <w:style w:type="paragraph" w:customStyle="1" w:styleId="HHTitle2">
    <w:name w:val="HH Title 2"/>
    <w:basedOn w:val="Nzev"/>
    <w:semiHidden/>
    <w:rsid w:val="00BF024D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 Bold" w:hAnsi="Times New Roman Bold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BF024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BF024D"/>
    <w:pPr>
      <w:spacing w:before="360" w:after="360"/>
      <w:ind w:left="567"/>
      <w:jc w:val="left"/>
    </w:pPr>
  </w:style>
  <w:style w:type="paragraph" w:styleId="Odstavecseseznamem">
    <w:name w:val="List Paragraph"/>
    <w:basedOn w:val="Normln"/>
    <w:uiPriority w:val="34"/>
    <w:qFormat/>
    <w:rsid w:val="00BF024D"/>
    <w:pPr>
      <w:ind w:left="720"/>
      <w:contextualSpacing/>
      <w:jc w:val="left"/>
    </w:pPr>
    <w:rPr>
      <w:szCs w:val="20"/>
    </w:rPr>
  </w:style>
  <w:style w:type="character" w:customStyle="1" w:styleId="Nadpis2Char">
    <w:name w:val="Nadpis 2 Char"/>
    <w:aliases w:val="Lev 2 Char"/>
    <w:link w:val="Nadpis2"/>
    <w:uiPriority w:val="9"/>
    <w:rsid w:val="00BF024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024D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NzevChar">
    <w:name w:val="Název Char"/>
    <w:link w:val="Nzev"/>
    <w:uiPriority w:val="10"/>
    <w:rsid w:val="00BF02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D99"/>
    <w:pPr>
      <w:spacing w:before="0" w:after="0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B4D99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C23CB7"/>
    <w:rPr>
      <w:b/>
      <w:bCs/>
    </w:rPr>
  </w:style>
  <w:style w:type="character" w:customStyle="1" w:styleId="platne1">
    <w:name w:val="platne1"/>
    <w:basedOn w:val="Standardnpsmoodstavce"/>
    <w:rsid w:val="00C23CB7"/>
  </w:style>
  <w:style w:type="paragraph" w:styleId="Zhlav">
    <w:name w:val="header"/>
    <w:aliases w:val="HH Header"/>
    <w:basedOn w:val="Normln"/>
    <w:link w:val="ZhlavChar"/>
    <w:uiPriority w:val="99"/>
    <w:rsid w:val="00544C12"/>
    <w:pPr>
      <w:tabs>
        <w:tab w:val="center" w:pos="4703"/>
        <w:tab w:val="right" w:pos="9406"/>
      </w:tabs>
    </w:pPr>
    <w:rPr>
      <w:rFonts w:ascii="Arial" w:hAnsi="Arial"/>
      <w:sz w:val="16"/>
      <w:szCs w:val="16"/>
      <w:lang/>
    </w:rPr>
  </w:style>
  <w:style w:type="character" w:customStyle="1" w:styleId="ZhlavChar">
    <w:name w:val="Záhlaví Char"/>
    <w:aliases w:val="HH Header Char"/>
    <w:link w:val="Zhlav"/>
    <w:uiPriority w:val="99"/>
    <w:rsid w:val="00544C12"/>
    <w:rPr>
      <w:rFonts w:ascii="Arial" w:eastAsia="Times New Roman" w:hAnsi="Arial" w:cs="Arial"/>
      <w:sz w:val="16"/>
      <w:szCs w:val="16"/>
    </w:rPr>
  </w:style>
  <w:style w:type="character" w:customStyle="1" w:styleId="Clanek11Char">
    <w:name w:val="Clanek 1.1 Char"/>
    <w:link w:val="Clanek11"/>
    <w:rsid w:val="009A65AA"/>
    <w:rPr>
      <w:rFonts w:ascii="Times New Roman" w:eastAsia="Times New Roman" w:hAnsi="Times New Roman" w:cs="Arial"/>
      <w:bCs/>
      <w:iCs/>
      <w:szCs w:val="28"/>
    </w:rPr>
  </w:style>
  <w:style w:type="character" w:customStyle="1" w:styleId="nowrap">
    <w:name w:val="nowrap"/>
    <w:basedOn w:val="Standardnpsmoodstavce"/>
    <w:rsid w:val="0080396F"/>
  </w:style>
  <w:style w:type="paragraph" w:styleId="Textkomente">
    <w:name w:val="annotation text"/>
    <w:basedOn w:val="Normln"/>
    <w:link w:val="TextkomenteChar"/>
    <w:uiPriority w:val="99"/>
    <w:unhideWhenUsed/>
    <w:rsid w:val="00192E0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rsid w:val="00192E0D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952C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C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2C9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61A1F"/>
  </w:style>
  <w:style w:type="paragraph" w:customStyle="1" w:styleId="RecitalsCtrlShiftRE">
    <w:name w:val="Recitals (CtrlShift R+E)"/>
    <w:uiPriority w:val="99"/>
    <w:rsid w:val="00861A1F"/>
    <w:pPr>
      <w:numPr>
        <w:numId w:val="12"/>
      </w:numPr>
      <w:spacing w:after="140" w:line="288" w:lineRule="auto"/>
      <w:jc w:val="both"/>
    </w:pPr>
    <w:rPr>
      <w:rFonts w:ascii="Verdana" w:eastAsia="Times New Roman" w:hAnsi="Verdana"/>
      <w:kern w:val="20"/>
      <w:sz w:val="18"/>
      <w:szCs w:val="24"/>
      <w:lang w:val="en-GB" w:eastAsia="en-US"/>
    </w:rPr>
  </w:style>
  <w:style w:type="character" w:customStyle="1" w:styleId="Nadpis3Char">
    <w:name w:val="Nadpis 3 Char"/>
    <w:aliases w:val="Lev 3 Char"/>
    <w:link w:val="Nadpis3"/>
    <w:uiPriority w:val="9"/>
    <w:rsid w:val="000205AA"/>
    <w:rPr>
      <w:rFonts w:ascii="Arial" w:eastAsia="Times New Roman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8F396C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ZpatChar">
    <w:name w:val="Zápatí Char"/>
    <w:uiPriority w:val="99"/>
    <w:rsid w:val="00D52FAF"/>
    <w:rPr>
      <w:rFonts w:ascii="Times New Roman" w:eastAsia="Times New Roman" w:hAnsi="Times New Roman" w:cs="Times New Roman"/>
      <w:sz w:val="20"/>
      <w:szCs w:val="24"/>
    </w:rPr>
  </w:style>
  <w:style w:type="character" w:customStyle="1" w:styleId="Nadpis5Char">
    <w:name w:val="Nadpis 5 Char"/>
    <w:link w:val="Nadpis5"/>
    <w:semiHidden/>
    <w:rsid w:val="00EB0907"/>
    <w:rPr>
      <w:rFonts w:ascii="Cambria" w:eastAsia="Times New Roman" w:hAnsi="Cambria" w:cs="Times New Roman"/>
      <w:color w:val="243F60"/>
      <w:szCs w:val="24"/>
    </w:rPr>
  </w:style>
  <w:style w:type="paragraph" w:customStyle="1" w:styleId="lnky">
    <w:name w:val="Články"/>
    <w:basedOn w:val="Normln"/>
    <w:autoRedefine/>
    <w:qFormat/>
    <w:rsid w:val="00186D1D"/>
    <w:pPr>
      <w:numPr>
        <w:numId w:val="29"/>
      </w:numPr>
      <w:tabs>
        <w:tab w:val="left" w:pos="284"/>
      </w:tabs>
      <w:ind w:left="0" w:firstLine="0"/>
      <w:jc w:val="center"/>
    </w:pPr>
    <w:rPr>
      <w:rFonts w:ascii="Arial" w:hAnsi="Arial"/>
      <w:b/>
      <w:caps/>
      <w:szCs w:val="22"/>
      <w:lang/>
    </w:rPr>
  </w:style>
  <w:style w:type="character" w:customStyle="1" w:styleId="OdstavceChar">
    <w:name w:val="Odstavce Char"/>
    <w:link w:val="Odstavce"/>
    <w:locked/>
    <w:rsid w:val="00186D1D"/>
    <w:rPr>
      <w:rFonts w:ascii="Times New Roman" w:eastAsia="Times New Roman" w:hAnsi="Times New Roman"/>
      <w:snapToGrid w:val="0"/>
      <w:sz w:val="22"/>
      <w:szCs w:val="22"/>
      <w:lang/>
    </w:rPr>
  </w:style>
  <w:style w:type="paragraph" w:customStyle="1" w:styleId="Odstavce">
    <w:name w:val="Odstavce"/>
    <w:basedOn w:val="Normln"/>
    <w:link w:val="OdstavceChar"/>
    <w:autoRedefine/>
    <w:qFormat/>
    <w:rsid w:val="00186D1D"/>
    <w:pPr>
      <w:snapToGrid w:val="0"/>
      <w:spacing w:before="60" w:after="60"/>
      <w:ind w:left="709" w:hanging="709"/>
    </w:pPr>
    <w:rPr>
      <w:snapToGrid w:val="0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3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5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3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2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2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7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CB18-D170-49EC-8078-E18827C4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3154</Words>
  <Characters>18614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2017-11-07T10:43:00Z</dcterms:created>
  <dcterms:modified xsi:type="dcterms:W3CDTF">2017-11-10T06:21:00Z</dcterms:modified>
</cp:coreProperties>
</file>