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4B" w:rsidRPr="00A30463" w:rsidRDefault="002C124B" w:rsidP="002C124B">
      <w:pPr>
        <w:spacing w:after="0" w:line="240" w:lineRule="auto"/>
        <w:jc w:val="center"/>
        <w:rPr>
          <w:b/>
          <w:sz w:val="28"/>
          <w:szCs w:val="28"/>
        </w:rPr>
      </w:pPr>
      <w:r w:rsidRPr="00A30463">
        <w:rPr>
          <w:b/>
          <w:sz w:val="28"/>
          <w:szCs w:val="28"/>
        </w:rPr>
        <w:t xml:space="preserve">Smlouva o poskytnutí služby </w:t>
      </w:r>
    </w:p>
    <w:p w:rsidR="002C124B" w:rsidRDefault="002C124B" w:rsidP="002C124B">
      <w:pPr>
        <w:tabs>
          <w:tab w:val="left" w:pos="708"/>
        </w:tabs>
        <w:spacing w:after="0" w:line="240" w:lineRule="auto"/>
        <w:jc w:val="center"/>
      </w:pPr>
    </w:p>
    <w:p w:rsidR="002C124B" w:rsidRDefault="002C124B" w:rsidP="002C124B">
      <w:pPr>
        <w:tabs>
          <w:tab w:val="left" w:pos="708"/>
        </w:tabs>
        <w:spacing w:after="0" w:line="240" w:lineRule="auto"/>
        <w:jc w:val="center"/>
        <w:rPr>
          <w:b/>
          <w:i/>
        </w:rPr>
      </w:pPr>
      <w:r>
        <w:rPr>
          <w:i/>
        </w:rPr>
        <w:t xml:space="preserve">uzavřená podle ustanovení § 1746 zákona č. 89/2012 Sb., občanský zákoník, ve znění pozdějších předpisů, </w:t>
      </w:r>
    </w:p>
    <w:p w:rsidR="002C124B" w:rsidRDefault="002C124B" w:rsidP="002C124B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(dále jen „občanský zákoník“)</w:t>
      </w:r>
    </w:p>
    <w:p w:rsidR="002C124B" w:rsidRDefault="002C124B" w:rsidP="002C124B">
      <w:pPr>
        <w:spacing w:after="0" w:line="240" w:lineRule="auto"/>
        <w:jc w:val="center"/>
        <w:rPr>
          <w:b/>
          <w:i/>
        </w:rPr>
      </w:pPr>
    </w:p>
    <w:p w:rsidR="002C124B" w:rsidRDefault="002C124B" w:rsidP="002C124B">
      <w:pPr>
        <w:spacing w:after="120" w:line="240" w:lineRule="auto"/>
        <w:jc w:val="center"/>
      </w:pPr>
      <w:r>
        <w:rPr>
          <w:b/>
        </w:rPr>
        <w:t>Článek I.</w:t>
      </w:r>
    </w:p>
    <w:p w:rsidR="002C124B" w:rsidRDefault="002C124B" w:rsidP="002C124B">
      <w:pPr>
        <w:spacing w:after="120" w:line="240" w:lineRule="auto"/>
        <w:jc w:val="center"/>
        <w:rPr>
          <w:b/>
        </w:rPr>
      </w:pPr>
      <w:r>
        <w:rPr>
          <w:b/>
        </w:rPr>
        <w:t xml:space="preserve"> SMLUVNÍ STRANY</w:t>
      </w:r>
    </w:p>
    <w:p w:rsidR="002C124B" w:rsidRPr="005E33AE" w:rsidRDefault="002C124B" w:rsidP="002C124B">
      <w:pPr>
        <w:spacing w:before="360" w:after="0" w:line="240" w:lineRule="auto"/>
      </w:pPr>
      <w:r w:rsidRPr="005E33AE">
        <w:rPr>
          <w:b/>
        </w:rPr>
        <w:t>Poskytovatel:</w:t>
      </w:r>
      <w:r w:rsidRPr="005E33AE">
        <w:t xml:space="preserve"> </w:t>
      </w:r>
      <w:r w:rsidRPr="005E33AE">
        <w:tab/>
      </w:r>
      <w:r w:rsidRPr="005E33AE">
        <w:tab/>
      </w:r>
      <w:r w:rsidR="00B17F1B">
        <w:t>Prof. JUDr. Ivo Telec, CSc.</w:t>
      </w:r>
    </w:p>
    <w:p w:rsidR="002C124B" w:rsidRPr="005E33AE" w:rsidRDefault="002C124B" w:rsidP="002C124B">
      <w:pPr>
        <w:spacing w:after="0" w:line="240" w:lineRule="auto"/>
      </w:pPr>
      <w:r w:rsidRPr="005E33AE">
        <w:t>Sídlo:</w:t>
      </w:r>
      <w:r w:rsidRPr="005E33AE">
        <w:tab/>
        <w:t xml:space="preserve">      </w:t>
      </w:r>
      <w:r w:rsidRPr="005E33AE">
        <w:tab/>
      </w:r>
      <w:r w:rsidRPr="005E33AE">
        <w:tab/>
      </w:r>
      <w:r w:rsidR="00B17F1B">
        <w:t>Solniční 14, 602 00 Brno</w:t>
      </w:r>
    </w:p>
    <w:p w:rsidR="00BA3BFA" w:rsidRPr="00B17F1B" w:rsidRDefault="002C124B" w:rsidP="002C124B">
      <w:pPr>
        <w:spacing w:after="0"/>
        <w:rPr>
          <w:rFonts w:asciiTheme="minorHAnsi" w:hAnsiTheme="minorHAnsi" w:cstheme="minorHAnsi"/>
        </w:rPr>
      </w:pPr>
      <w:r w:rsidRPr="005E33AE">
        <w:t>IČO:</w:t>
      </w:r>
      <w:r w:rsidRPr="005E33AE">
        <w:tab/>
      </w:r>
      <w:r w:rsidRPr="005E33AE">
        <w:tab/>
      </w:r>
      <w:r w:rsidRPr="005E33AE">
        <w:tab/>
      </w:r>
      <w:r w:rsidR="00B17F1B" w:rsidRPr="00B17F1B">
        <w:rPr>
          <w:rFonts w:asciiTheme="minorHAnsi" w:hAnsiTheme="minorHAnsi" w:cstheme="minorHAnsi"/>
          <w:spacing w:val="10"/>
        </w:rPr>
        <w:t>11471247</w:t>
      </w:r>
    </w:p>
    <w:p w:rsidR="002C124B" w:rsidRPr="005E33AE" w:rsidRDefault="002C124B" w:rsidP="002C124B">
      <w:pPr>
        <w:spacing w:after="0"/>
      </w:pPr>
      <w:r w:rsidRPr="005E33AE">
        <w:t>DIČ</w:t>
      </w:r>
      <w:r w:rsidRPr="005E33AE">
        <w:tab/>
      </w:r>
      <w:r w:rsidRPr="005E33AE">
        <w:tab/>
      </w:r>
      <w:r w:rsidRPr="005E33AE">
        <w:tab/>
      </w:r>
      <w:r w:rsidR="00B17F1B">
        <w:t>2685902241521  (nejsem plátce DPH)</w:t>
      </w:r>
    </w:p>
    <w:p w:rsidR="002C124B" w:rsidRPr="005E33AE" w:rsidRDefault="002C124B" w:rsidP="002C124B">
      <w:pPr>
        <w:tabs>
          <w:tab w:val="left" w:pos="2340"/>
        </w:tabs>
        <w:spacing w:after="0" w:line="240" w:lineRule="auto"/>
        <w:ind w:left="567" w:hanging="567"/>
      </w:pPr>
      <w:r w:rsidRPr="005E33AE">
        <w:t>Bankovní spojení:</w:t>
      </w:r>
      <w:r w:rsidRPr="005E33AE">
        <w:tab/>
      </w:r>
      <w:r w:rsidR="00B17F1B">
        <w:t>Komerční banka, a. s.</w:t>
      </w:r>
    </w:p>
    <w:p w:rsidR="00BA3BFA" w:rsidRDefault="002C124B" w:rsidP="002C124B">
      <w:pPr>
        <w:tabs>
          <w:tab w:val="left" w:pos="2342"/>
        </w:tabs>
        <w:spacing w:after="0" w:line="240" w:lineRule="auto"/>
        <w:ind w:left="567" w:hanging="567"/>
      </w:pPr>
      <w:r w:rsidRPr="005E33AE">
        <w:t>Číslo účtu:</w:t>
      </w:r>
      <w:r w:rsidRPr="005E33AE">
        <w:tab/>
      </w:r>
      <w:r w:rsidR="00B17F1B">
        <w:t>25449621/0100</w:t>
      </w:r>
    </w:p>
    <w:p w:rsidR="00BA3BFA" w:rsidRDefault="002C124B" w:rsidP="002C124B">
      <w:pPr>
        <w:tabs>
          <w:tab w:val="left" w:pos="2342"/>
        </w:tabs>
        <w:spacing w:after="0" w:line="240" w:lineRule="auto"/>
        <w:ind w:left="567" w:hanging="567"/>
      </w:pPr>
      <w:r w:rsidRPr="005E33AE">
        <w:t>E-mail:</w:t>
      </w:r>
      <w:r w:rsidRPr="005E33AE">
        <w:tab/>
      </w:r>
      <w:proofErr w:type="spellStart"/>
      <w:r w:rsidR="00102096">
        <w:t>xxxxxxxxxxxxxxxxxxx</w:t>
      </w:r>
      <w:proofErr w:type="spellEnd"/>
    </w:p>
    <w:p w:rsidR="002C124B" w:rsidRPr="005E33AE" w:rsidRDefault="002C124B" w:rsidP="002C124B">
      <w:pPr>
        <w:tabs>
          <w:tab w:val="left" w:pos="2342"/>
        </w:tabs>
        <w:spacing w:after="0" w:line="240" w:lineRule="auto"/>
        <w:ind w:left="567" w:hanging="567"/>
      </w:pPr>
      <w:r w:rsidRPr="005E33AE">
        <w:t>Telefon:</w:t>
      </w:r>
      <w:r w:rsidRPr="005E33AE">
        <w:tab/>
        <w:t xml:space="preserve"> </w:t>
      </w:r>
      <w:proofErr w:type="spellStart"/>
      <w:r w:rsidR="00102096">
        <w:t>xxxxxxxxxxx</w:t>
      </w:r>
      <w:proofErr w:type="spellEnd"/>
    </w:p>
    <w:p w:rsidR="002C124B" w:rsidRDefault="002C124B" w:rsidP="002C124B">
      <w:pPr>
        <w:tabs>
          <w:tab w:val="left" w:pos="2342"/>
        </w:tabs>
        <w:spacing w:after="0" w:line="240" w:lineRule="auto"/>
        <w:ind w:left="567" w:hanging="567"/>
      </w:pPr>
      <w:r w:rsidRPr="005E33AE">
        <w:t>(dále jen „poskytovatel“)</w:t>
      </w:r>
    </w:p>
    <w:p w:rsidR="002C124B" w:rsidRDefault="002C124B" w:rsidP="002C12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before="240" w:after="240"/>
        <w:rPr>
          <w:b/>
        </w:rPr>
      </w:pPr>
      <w:r>
        <w:t>a</w:t>
      </w:r>
    </w:p>
    <w:p w:rsidR="002C124B" w:rsidRDefault="002C124B" w:rsidP="002C12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pacing w:after="0" w:line="240" w:lineRule="auto"/>
      </w:pPr>
      <w:r>
        <w:rPr>
          <w:b/>
        </w:rPr>
        <w:t>Objednatel: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Centrum dopravního výzkumu, v. v. i.</w:t>
      </w:r>
    </w:p>
    <w:p w:rsidR="002C124B" w:rsidRDefault="002C124B" w:rsidP="002C124B">
      <w:pPr>
        <w:tabs>
          <w:tab w:val="left" w:pos="709"/>
        </w:tabs>
        <w:spacing w:after="0" w:line="240" w:lineRule="auto"/>
      </w:pPr>
      <w:r>
        <w:t>Sídlo:</w:t>
      </w:r>
      <w:r>
        <w:tab/>
      </w:r>
      <w:r>
        <w:tab/>
      </w:r>
      <w:r>
        <w:tab/>
        <w:t xml:space="preserve">         Brno, Líšeňská 33a, PSČ 636 00</w:t>
      </w:r>
    </w:p>
    <w:p w:rsidR="002C124B" w:rsidRDefault="002C124B" w:rsidP="002C124B">
      <w:pPr>
        <w:tabs>
          <w:tab w:val="left" w:pos="-680"/>
          <w:tab w:val="left" w:pos="170"/>
        </w:tabs>
        <w:spacing w:after="0" w:line="240" w:lineRule="auto"/>
        <w:jc w:val="both"/>
      </w:pPr>
      <w:r>
        <w:t xml:space="preserve">IČO: </w:t>
      </w:r>
      <w:r>
        <w:tab/>
      </w:r>
      <w:r>
        <w:tab/>
      </w:r>
      <w:r>
        <w:tab/>
        <w:t>         44994575</w:t>
      </w:r>
    </w:p>
    <w:p w:rsidR="002C124B" w:rsidRDefault="002C124B" w:rsidP="002C124B">
      <w:pPr>
        <w:tabs>
          <w:tab w:val="left" w:pos="-680"/>
          <w:tab w:val="left" w:pos="170"/>
        </w:tabs>
        <w:spacing w:after="0" w:line="240" w:lineRule="auto"/>
        <w:jc w:val="both"/>
      </w:pPr>
      <w:r>
        <w:t>DIČ:</w:t>
      </w:r>
      <w:r>
        <w:tab/>
      </w:r>
      <w:r>
        <w:tab/>
      </w:r>
      <w:r>
        <w:tab/>
        <w:t xml:space="preserve">         CZ44994575</w:t>
      </w:r>
    </w:p>
    <w:p w:rsidR="002C124B" w:rsidRDefault="002C124B" w:rsidP="002C124B">
      <w:pPr>
        <w:tabs>
          <w:tab w:val="left" w:pos="-680"/>
          <w:tab w:val="left" w:pos="170"/>
        </w:tabs>
        <w:spacing w:after="0" w:line="240" w:lineRule="auto"/>
        <w:jc w:val="both"/>
      </w:pPr>
      <w:r>
        <w:t>Zastoupen:</w:t>
      </w:r>
      <w:r>
        <w:tab/>
      </w:r>
      <w:r>
        <w:tab/>
        <w:t>         Ing. Jindřichem Fričem, Ph.D., ředitelem instituce</w:t>
      </w:r>
    </w:p>
    <w:p w:rsidR="002C124B" w:rsidRDefault="002C124B" w:rsidP="002C124B">
      <w:pPr>
        <w:tabs>
          <w:tab w:val="left" w:pos="-680"/>
          <w:tab w:val="left" w:pos="170"/>
        </w:tabs>
        <w:spacing w:after="0" w:line="240" w:lineRule="auto"/>
        <w:jc w:val="both"/>
      </w:pPr>
      <w:r>
        <w:t>Zapsaný:</w:t>
      </w:r>
      <w:r>
        <w:tab/>
      </w:r>
      <w:r>
        <w:tab/>
        <w:t xml:space="preserve">         v rejstříku veřejných výzkumných institucí vedeném MŠMT</w:t>
      </w:r>
    </w:p>
    <w:p w:rsidR="002C124B" w:rsidRDefault="002C124B" w:rsidP="002C124B">
      <w:pPr>
        <w:spacing w:after="0" w:line="240" w:lineRule="auto"/>
      </w:pPr>
      <w:r>
        <w:t xml:space="preserve">Bankovní spojení: </w:t>
      </w:r>
      <w:r>
        <w:tab/>
        <w:t>         KB Brno-město</w:t>
      </w:r>
    </w:p>
    <w:p w:rsidR="002C124B" w:rsidRDefault="002C124B" w:rsidP="002C124B">
      <w:pPr>
        <w:spacing w:after="0" w:line="240" w:lineRule="auto"/>
      </w:pPr>
      <w:r>
        <w:t xml:space="preserve">Číslo účtu: </w:t>
      </w:r>
      <w:r>
        <w:tab/>
      </w:r>
      <w:r>
        <w:tab/>
        <w:t>         100736621/0100</w:t>
      </w:r>
      <w:r>
        <w:tab/>
      </w:r>
    </w:p>
    <w:p w:rsidR="002C124B" w:rsidRDefault="002C124B" w:rsidP="002C124B">
      <w:pPr>
        <w:tabs>
          <w:tab w:val="left" w:pos="709"/>
        </w:tabs>
        <w:spacing w:after="60" w:line="240" w:lineRule="auto"/>
        <w:jc w:val="both"/>
      </w:pPr>
      <w:r>
        <w:t xml:space="preserve"> (dále jen „objednatel“)</w:t>
      </w:r>
    </w:p>
    <w:p w:rsidR="002C124B" w:rsidRDefault="002C124B" w:rsidP="002C124B">
      <w:pPr>
        <w:spacing w:after="0" w:line="240" w:lineRule="auto"/>
        <w:jc w:val="center"/>
      </w:pPr>
    </w:p>
    <w:p w:rsidR="00A30463" w:rsidRDefault="002C124B" w:rsidP="002C124B">
      <w:pPr>
        <w:spacing w:after="120" w:line="240" w:lineRule="auto"/>
        <w:jc w:val="center"/>
        <w:rPr>
          <w:b/>
        </w:rPr>
      </w:pPr>
      <w:r>
        <w:rPr>
          <w:b/>
        </w:rPr>
        <w:t>Článek II.</w:t>
      </w:r>
      <w:r w:rsidR="00BA3BFA">
        <w:rPr>
          <w:b/>
        </w:rPr>
        <w:t xml:space="preserve"> </w:t>
      </w:r>
    </w:p>
    <w:p w:rsidR="002C124B" w:rsidRDefault="002C124B" w:rsidP="002C124B">
      <w:pPr>
        <w:spacing w:after="12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2C124B" w:rsidRDefault="002C124B" w:rsidP="002C124B">
      <w:pPr>
        <w:spacing w:after="0" w:line="240" w:lineRule="auto"/>
        <w:ind w:left="284"/>
        <w:jc w:val="both"/>
      </w:pPr>
      <w:r>
        <w:t>Předmětem této smlouvy je závazek poskytovatele (za níže uvedených podmínek) zabezpečit v</w:t>
      </w:r>
      <w:r w:rsidR="00BA3BFA">
        <w:t xml:space="preserve"> předem sjednaných </w:t>
      </w:r>
      <w:r>
        <w:t>termín</w:t>
      </w:r>
      <w:r w:rsidR="00BA3BFA">
        <w:t>ech</w:t>
      </w:r>
      <w:r>
        <w:t xml:space="preserve"> </w:t>
      </w:r>
      <w:r w:rsidR="00BA3BFA">
        <w:t xml:space="preserve">od října 2017 do ledna 2018 </w:t>
      </w:r>
      <w:r>
        <w:t xml:space="preserve">pro objednatele </w:t>
      </w:r>
      <w:r w:rsidR="00680269">
        <w:t xml:space="preserve">celkem </w:t>
      </w:r>
      <w:r w:rsidR="00762E5A">
        <w:t>5</w:t>
      </w:r>
      <w:r w:rsidR="00680269">
        <w:t xml:space="preserve"> odborn</w:t>
      </w:r>
      <w:r w:rsidR="00762E5A">
        <w:t>ých</w:t>
      </w:r>
      <w:r w:rsidR="00680269">
        <w:t xml:space="preserve"> přednáškov</w:t>
      </w:r>
      <w:r w:rsidR="00762E5A">
        <w:t xml:space="preserve">ých </w:t>
      </w:r>
      <w:r w:rsidR="00680269">
        <w:t>seminá</w:t>
      </w:r>
      <w:r w:rsidR="00762E5A">
        <w:t>řů</w:t>
      </w:r>
      <w:r w:rsidR="00680269">
        <w:t xml:space="preserve"> pro témata z</w:t>
      </w:r>
      <w:r w:rsidR="00BA3BFA">
        <w:t> oblasti ochrany duševního vlastnictví a práv</w:t>
      </w:r>
      <w:r w:rsidR="00680269">
        <w:t xml:space="preserve"> průmyslového vlastnictví</w:t>
      </w:r>
      <w:r>
        <w:t xml:space="preserve"> (dále „školení“), </w:t>
      </w:r>
      <w:r w:rsidR="00680269">
        <w:t xml:space="preserve">v rozsahu 8 vyučovacích hodin pro každý seminář, </w:t>
      </w:r>
      <w:r>
        <w:t>určen</w:t>
      </w:r>
      <w:r w:rsidR="00762E5A">
        <w:t>ých</w:t>
      </w:r>
      <w:r>
        <w:t xml:space="preserve"> pro </w:t>
      </w:r>
      <w:r w:rsidR="00BA3BFA">
        <w:t>zaměstnance výzkumu a vývoje</w:t>
      </w:r>
      <w:r>
        <w:t xml:space="preserve"> Objednatele. Účelem sjednaného plnění je zajištění realizace projektu </w:t>
      </w:r>
      <w:r>
        <w:rPr>
          <w:b/>
        </w:rPr>
        <w:t xml:space="preserve">Vytvoření Centra transferu technologií v Centru dopravního výzkumu </w:t>
      </w:r>
      <w:proofErr w:type="spellStart"/>
      <w:proofErr w:type="gramStart"/>
      <w:r>
        <w:rPr>
          <w:b/>
        </w:rPr>
        <w:t>v.v.</w:t>
      </w:r>
      <w:proofErr w:type="gramEnd"/>
      <w:r>
        <w:rPr>
          <w:b/>
        </w:rPr>
        <w:t>i</w:t>
      </w:r>
      <w:proofErr w:type="spellEnd"/>
      <w:r>
        <w:rPr>
          <w:b/>
        </w:rPr>
        <w:t xml:space="preserve">., </w:t>
      </w:r>
      <w:r>
        <w:t>registrační číslo projektu CZ.02.2.69/0.0/0.0/16_014/0000639, financovaného z </w:t>
      </w:r>
      <w:r w:rsidR="00BA3BFA">
        <w:t>O</w:t>
      </w:r>
      <w:r>
        <w:t xml:space="preserve">peračního programu </w:t>
      </w:r>
      <w:r w:rsidR="00BA3BFA">
        <w:t>výzkum, vývoj a vzdělávání</w:t>
      </w:r>
      <w:r>
        <w:t xml:space="preserve">. </w:t>
      </w:r>
    </w:p>
    <w:p w:rsidR="00A30463" w:rsidRDefault="00A30463" w:rsidP="002C124B">
      <w:pPr>
        <w:spacing w:after="120" w:line="240" w:lineRule="auto"/>
        <w:jc w:val="center"/>
        <w:rPr>
          <w:b/>
        </w:rPr>
      </w:pPr>
    </w:p>
    <w:p w:rsidR="00A30463" w:rsidRDefault="002C124B" w:rsidP="002C124B">
      <w:pPr>
        <w:spacing w:after="120" w:line="240" w:lineRule="auto"/>
        <w:jc w:val="center"/>
        <w:rPr>
          <w:b/>
        </w:rPr>
      </w:pPr>
      <w:r>
        <w:rPr>
          <w:b/>
        </w:rPr>
        <w:t>Článek III.</w:t>
      </w:r>
      <w:r w:rsidR="00BA3BFA">
        <w:rPr>
          <w:b/>
        </w:rPr>
        <w:t xml:space="preserve"> </w:t>
      </w:r>
    </w:p>
    <w:p w:rsidR="002C124B" w:rsidRDefault="002C124B" w:rsidP="002C124B">
      <w:pPr>
        <w:spacing w:after="120" w:line="240" w:lineRule="auto"/>
        <w:jc w:val="center"/>
        <w:rPr>
          <w:b/>
        </w:rPr>
      </w:pPr>
      <w:r>
        <w:rPr>
          <w:b/>
        </w:rPr>
        <w:t>Další ujednání</w:t>
      </w:r>
    </w:p>
    <w:p w:rsidR="002C124B" w:rsidRDefault="002C124B" w:rsidP="002C124B">
      <w:pPr>
        <w:numPr>
          <w:ilvl w:val="0"/>
          <w:numId w:val="3"/>
        </w:numPr>
        <w:spacing w:after="120" w:line="240" w:lineRule="auto"/>
        <w:ind w:left="284" w:hanging="284"/>
        <w:jc w:val="both"/>
      </w:pPr>
      <w:r>
        <w:t>Místem plnění je sídlo Objednatele. Po ukončení školení bud</w:t>
      </w:r>
      <w:r w:rsidR="00BA3BFA">
        <w:t>ou</w:t>
      </w:r>
      <w:r>
        <w:t xml:space="preserve"> vyhotoven</w:t>
      </w:r>
      <w:r w:rsidR="00BA3BFA">
        <w:t>y</w:t>
      </w:r>
      <w:r>
        <w:t xml:space="preserve"> písemn</w:t>
      </w:r>
      <w:r w:rsidR="00BA3BFA">
        <w:t>é</w:t>
      </w:r>
      <w:r>
        <w:t xml:space="preserve"> záznam</w:t>
      </w:r>
      <w:r w:rsidR="00BA3BFA">
        <w:t>y</w:t>
      </w:r>
      <w:r>
        <w:t xml:space="preserve"> </w:t>
      </w:r>
      <w:r w:rsidR="00BA3BFA">
        <w:br/>
      </w:r>
      <w:r>
        <w:t>o provedení podepsan</w:t>
      </w:r>
      <w:r w:rsidR="00BA3BFA">
        <w:t>é</w:t>
      </w:r>
      <w:r>
        <w:t xml:space="preserve"> pověřenými zástupci obou smluvních stran. V záznam</w:t>
      </w:r>
      <w:r w:rsidR="00BA3BFA">
        <w:t>ech</w:t>
      </w:r>
      <w:r>
        <w:t xml:space="preserve"> bude mimo jiné uvedeno, zda výuka proběhla v souladu s osnovami a ve stanoveném rozsahu. </w:t>
      </w:r>
      <w:r w:rsidR="00BA3BFA">
        <w:t>Z</w:t>
      </w:r>
      <w:r>
        <w:t>áznam</w:t>
      </w:r>
      <w:r w:rsidR="00BA3BFA">
        <w:t>y</w:t>
      </w:r>
      <w:r>
        <w:t xml:space="preserve"> bud</w:t>
      </w:r>
      <w:r w:rsidR="00BA3BFA">
        <w:t>ou podkladem pro předložení</w:t>
      </w:r>
      <w:r>
        <w:t xml:space="preserve"> faktury Poskytovatelem.</w:t>
      </w:r>
    </w:p>
    <w:p w:rsidR="002C124B" w:rsidRDefault="002C124B" w:rsidP="002C124B">
      <w:pPr>
        <w:numPr>
          <w:ilvl w:val="0"/>
          <w:numId w:val="3"/>
        </w:numPr>
        <w:spacing w:after="120" w:line="240" w:lineRule="auto"/>
        <w:ind w:left="284" w:hanging="284"/>
        <w:jc w:val="both"/>
      </w:pPr>
      <w:r>
        <w:rPr>
          <w:u w:val="single"/>
        </w:rPr>
        <w:t>Rozsah výuky a hodinová dotace</w:t>
      </w:r>
      <w:r>
        <w:t>:</w:t>
      </w:r>
    </w:p>
    <w:p w:rsidR="002C124B" w:rsidRDefault="002C124B" w:rsidP="002C124B">
      <w:pPr>
        <w:spacing w:after="0" w:line="240" w:lineRule="auto"/>
        <w:ind w:left="568" w:hanging="284"/>
      </w:pPr>
      <w:r>
        <w:t xml:space="preserve">Předmět a rozsah školení:  </w:t>
      </w:r>
      <w:r w:rsidR="00BA3BFA">
        <w:t>je určen v příloze k této smlouvě.</w:t>
      </w:r>
    </w:p>
    <w:p w:rsidR="002C124B" w:rsidRPr="005E33AE" w:rsidRDefault="002C124B" w:rsidP="002C124B">
      <w:pPr>
        <w:spacing w:after="0" w:line="240" w:lineRule="auto"/>
        <w:ind w:left="568" w:hanging="284"/>
      </w:pPr>
      <w:r w:rsidRPr="005E33AE">
        <w:t>Počet lektorů: 1</w:t>
      </w:r>
    </w:p>
    <w:p w:rsidR="002C124B" w:rsidRPr="00680269" w:rsidRDefault="002C124B" w:rsidP="002C124B">
      <w:pPr>
        <w:spacing w:after="0" w:line="240" w:lineRule="auto"/>
        <w:ind w:left="568" w:hanging="284"/>
      </w:pPr>
      <w:r w:rsidRPr="005E33AE">
        <w:t xml:space="preserve">Přímá výuka v kurzu </w:t>
      </w:r>
      <w:r w:rsidRPr="00680269">
        <w:t xml:space="preserve">lektora – </w:t>
      </w:r>
      <w:r w:rsidR="00762E5A">
        <w:t>5</w:t>
      </w:r>
      <w:r w:rsidR="00680269" w:rsidRPr="00680269">
        <w:t xml:space="preserve"> x 8 </w:t>
      </w:r>
      <w:r w:rsidRPr="00680269">
        <w:t>vyučovacích hodin</w:t>
      </w:r>
    </w:p>
    <w:p w:rsidR="002C124B" w:rsidRPr="005E33AE" w:rsidRDefault="002C124B" w:rsidP="002C124B">
      <w:pPr>
        <w:spacing w:after="0" w:line="240" w:lineRule="auto"/>
        <w:ind w:left="568" w:hanging="284"/>
      </w:pPr>
      <w:r w:rsidRPr="00680269">
        <w:t xml:space="preserve">Celkový počet zajišťovaných hodin 1 lektorem - </w:t>
      </w:r>
      <w:r w:rsidR="00762E5A">
        <w:t>40</w:t>
      </w:r>
      <w:r w:rsidRPr="00680269">
        <w:t xml:space="preserve"> vyučovacích hodin</w:t>
      </w:r>
    </w:p>
    <w:p w:rsidR="002C124B" w:rsidRDefault="002C124B" w:rsidP="002C124B">
      <w:pPr>
        <w:spacing w:after="0" w:line="240" w:lineRule="auto"/>
        <w:ind w:left="568" w:hanging="284"/>
      </w:pPr>
      <w:r w:rsidRPr="005E33AE">
        <w:t>(časová dotace vyučovací hodiny je 60 minut).</w:t>
      </w:r>
    </w:p>
    <w:p w:rsidR="00BA3BFA" w:rsidRDefault="00BA3BFA" w:rsidP="00BA3BFA">
      <w:pPr>
        <w:spacing w:after="0" w:line="240" w:lineRule="auto"/>
      </w:pPr>
      <w:r>
        <w:tab/>
      </w:r>
    </w:p>
    <w:p w:rsidR="00BA3BFA" w:rsidRDefault="00BA3BFA" w:rsidP="00680269">
      <w:pPr>
        <w:spacing w:after="0" w:line="240" w:lineRule="auto"/>
        <w:ind w:left="284" w:hanging="284"/>
        <w:jc w:val="both"/>
      </w:pPr>
      <w:r>
        <w:tab/>
        <w:t>Konkrétní termín</w:t>
      </w:r>
      <w:r w:rsidR="00680269">
        <w:t>y</w:t>
      </w:r>
      <w:r>
        <w:t xml:space="preserve"> jednotlivých školení bud</w:t>
      </w:r>
      <w:r w:rsidR="00680269">
        <w:t xml:space="preserve">ou </w:t>
      </w:r>
      <w:r>
        <w:t>upřesněn</w:t>
      </w:r>
      <w:r w:rsidR="00680269">
        <w:t>y</w:t>
      </w:r>
      <w:r>
        <w:t xml:space="preserve"> minimálně 10 pracovních dnů před jejich realizací dle aktuálních časových možností smluvních stran.</w:t>
      </w:r>
    </w:p>
    <w:p w:rsidR="00BA3BFA" w:rsidRPr="005E33AE" w:rsidRDefault="00BA3BFA" w:rsidP="00BA3BFA">
      <w:pPr>
        <w:spacing w:after="0" w:line="240" w:lineRule="auto"/>
      </w:pPr>
    </w:p>
    <w:p w:rsidR="00A30463" w:rsidRDefault="002C124B" w:rsidP="00BA3BFA">
      <w:pPr>
        <w:spacing w:after="120" w:line="240" w:lineRule="auto"/>
        <w:jc w:val="center"/>
        <w:rPr>
          <w:b/>
        </w:rPr>
      </w:pPr>
      <w:r w:rsidRPr="005E33AE">
        <w:rPr>
          <w:b/>
        </w:rPr>
        <w:t>Článek IV.</w:t>
      </w:r>
      <w:r w:rsidR="00BA3BFA">
        <w:rPr>
          <w:b/>
        </w:rPr>
        <w:t xml:space="preserve">  </w:t>
      </w:r>
    </w:p>
    <w:p w:rsidR="002C124B" w:rsidRPr="005E33AE" w:rsidRDefault="002C124B" w:rsidP="00BA3BFA">
      <w:pPr>
        <w:spacing w:after="120" w:line="240" w:lineRule="auto"/>
        <w:jc w:val="center"/>
        <w:rPr>
          <w:b/>
        </w:rPr>
      </w:pPr>
      <w:r w:rsidRPr="005E33AE">
        <w:rPr>
          <w:b/>
        </w:rPr>
        <w:t>Cena a platební podmínky</w:t>
      </w:r>
    </w:p>
    <w:p w:rsidR="002C124B" w:rsidRDefault="002C124B" w:rsidP="002C124B">
      <w:pPr>
        <w:numPr>
          <w:ilvl w:val="0"/>
          <w:numId w:val="4"/>
        </w:numPr>
        <w:spacing w:after="120" w:line="240" w:lineRule="auto"/>
        <w:ind w:left="284" w:hanging="284"/>
        <w:jc w:val="both"/>
      </w:pPr>
      <w:r w:rsidRPr="005E33AE">
        <w:t xml:space="preserve">Objednatel s poskytovatelem se dohodli, že za provedení </w:t>
      </w:r>
      <w:r w:rsidR="00BA3BFA">
        <w:t xml:space="preserve">každého </w:t>
      </w:r>
      <w:r w:rsidRPr="005E33AE">
        <w:t xml:space="preserve">školení zaplatí objednatel poskytovateli finanční částku ve výši </w:t>
      </w:r>
      <w:r w:rsidR="00762E5A">
        <w:t>24</w:t>
      </w:r>
      <w:r w:rsidR="0011658D">
        <w:t xml:space="preserve"> 000,-Kč. Poskytovatel není plátcem DPH</w:t>
      </w:r>
      <w:r w:rsidRPr="005E33AE">
        <w:t>. Dohodnutá cena je nepřekročitelná a zahrnuje veškeré náklady související s poskytnutím služby v rozsahu</w:t>
      </w:r>
      <w:r>
        <w:t xml:space="preserve"> stanoveném v článku III. této smlouvy.</w:t>
      </w:r>
      <w:r w:rsidR="00BA3BFA">
        <w:t xml:space="preserve"> </w:t>
      </w:r>
    </w:p>
    <w:p w:rsidR="002C124B" w:rsidRDefault="002C124B" w:rsidP="002C124B">
      <w:pPr>
        <w:numPr>
          <w:ilvl w:val="0"/>
          <w:numId w:val="4"/>
        </w:numPr>
        <w:spacing w:after="120" w:line="240" w:lineRule="auto"/>
        <w:ind w:left="284" w:hanging="284"/>
        <w:jc w:val="both"/>
      </w:pPr>
      <w:r>
        <w:t xml:space="preserve">Právo na úhradu ceny vzniká poskytovateli po ukončení školení. Cena bude uhrazena na základě faktury vystavené </w:t>
      </w:r>
      <w:r w:rsidR="0011658D">
        <w:t>poskytovatelem</w:t>
      </w:r>
      <w:r>
        <w:t xml:space="preserve"> nejpozději do 15 dnů od ukončení školení.</w:t>
      </w:r>
    </w:p>
    <w:p w:rsidR="002C124B" w:rsidRDefault="002C124B" w:rsidP="002C124B">
      <w:pPr>
        <w:numPr>
          <w:ilvl w:val="0"/>
          <w:numId w:val="4"/>
        </w:numPr>
        <w:spacing w:after="120" w:line="240" w:lineRule="auto"/>
        <w:ind w:left="284" w:hanging="284"/>
        <w:jc w:val="both"/>
      </w:pPr>
      <w:r>
        <w:t>Faktura je splatná ve lhůtě 30 dnů ode dne jejího prokazatelného doručení i na adresu příjemce faktury. Účtovaná částka se považuje za uhrazenou okamžikem odepsání příslušné finanční částky z bankovního účtu objednatele uvedeného v této smlouvě ve prospěch bankovního účtu poskytovatele uvedeného v této smlouvě.</w:t>
      </w:r>
    </w:p>
    <w:p w:rsidR="002C124B" w:rsidRDefault="002C124B" w:rsidP="002C124B">
      <w:pPr>
        <w:numPr>
          <w:ilvl w:val="0"/>
          <w:numId w:val="4"/>
        </w:numPr>
        <w:spacing w:after="120" w:line="240" w:lineRule="auto"/>
        <w:ind w:left="284" w:hanging="284"/>
        <w:jc w:val="both"/>
      </w:pPr>
      <w:r>
        <w:t>Faktura musí splňovat veškeré požadavky stan</w:t>
      </w:r>
      <w:r w:rsidR="0011658D">
        <w:t>ovené českými právními předpisy</w:t>
      </w:r>
      <w:r>
        <w:t>. Kromě těchto náležitostí bude faktura obsahovat označení (faktura), číslo smlouvy, označení bankovního účtu poskytovatele, datum vystavení, název a sídlo poskytovatele, objednatele, specifikaci registračního čísla projektu dle této smlouvy. Každá faktura bude vyhotovena ve 2 výtiscích (originál + 1 kopie).</w:t>
      </w:r>
    </w:p>
    <w:p w:rsidR="002C124B" w:rsidRDefault="002C124B" w:rsidP="002C124B">
      <w:pPr>
        <w:numPr>
          <w:ilvl w:val="0"/>
          <w:numId w:val="4"/>
        </w:numPr>
        <w:spacing w:after="120" w:line="240" w:lineRule="auto"/>
        <w:ind w:left="284" w:hanging="284"/>
        <w:jc w:val="both"/>
      </w:pPr>
      <w:r>
        <w:t xml:space="preserve">Objednatel je oprávněn ve lhůtě splatnosti vrátit bez zaplacení fakturu, která neobsahuje náležitosti stanovené smlouvou, nebo fakturu, která obsahuje nesprávné cenové údaje nebo není doručena v požadovaném počtu výtisků, a to s uvedením důvodu vrácení. Poskytovatel je v případě vrácení faktury povinen do 10 pracovních dnů ode dne doručení vrácenou fakturu opravit, nebo vyhotovit novou fakturu. Oprávněným vrácením faktury přestává běžet lhůta splatnosti, nová lhůta v původní </w:t>
      </w:r>
      <w:r>
        <w:lastRenderedPageBreak/>
        <w:t xml:space="preserve">délce splatnosti běží znovu ode dne prokazatelného doručení opravené nebo nově vystavené faktury </w:t>
      </w:r>
      <w:r w:rsidR="0011658D">
        <w:t>objednateli</w:t>
      </w:r>
      <w:r>
        <w:t>. Faktura se považuje za vrácenou ve lhůtě splatnosti, je-li v této lhůtě odeslána, není nutné, aby byla v téže lhůtě doručena p</w:t>
      </w:r>
      <w:r w:rsidR="0011658D">
        <w:t>oskytovateli.</w:t>
      </w:r>
    </w:p>
    <w:p w:rsidR="002C124B" w:rsidRDefault="002C124B" w:rsidP="002C124B">
      <w:pPr>
        <w:numPr>
          <w:ilvl w:val="0"/>
          <w:numId w:val="4"/>
        </w:numPr>
        <w:spacing w:after="120" w:line="240" w:lineRule="auto"/>
        <w:ind w:left="284" w:hanging="284"/>
        <w:jc w:val="both"/>
      </w:pPr>
      <w:r>
        <w:t>Objednatel neposkytuje jakékoliv zálohy na úhradu ceny předmětu plnění.</w:t>
      </w:r>
    </w:p>
    <w:p w:rsidR="002C124B" w:rsidRDefault="002C124B" w:rsidP="002C124B">
      <w:pPr>
        <w:spacing w:after="0" w:line="240" w:lineRule="auto"/>
      </w:pPr>
    </w:p>
    <w:p w:rsidR="00A30463" w:rsidRDefault="00A30463" w:rsidP="002C124B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</w:t>
      </w:r>
      <w:r w:rsidR="002C124B">
        <w:rPr>
          <w:b/>
        </w:rPr>
        <w:t>V.</w:t>
      </w:r>
      <w:r w:rsidR="00BA3BFA">
        <w:rPr>
          <w:b/>
        </w:rPr>
        <w:t xml:space="preserve"> </w:t>
      </w:r>
    </w:p>
    <w:p w:rsidR="002C124B" w:rsidRDefault="002C124B" w:rsidP="002C124B">
      <w:pPr>
        <w:spacing w:after="0" w:line="240" w:lineRule="auto"/>
        <w:jc w:val="center"/>
        <w:rPr>
          <w:b/>
        </w:rPr>
      </w:pPr>
      <w:r>
        <w:rPr>
          <w:b/>
        </w:rPr>
        <w:t>Smluvní pokuta a odstoupení od smlouvy</w:t>
      </w:r>
    </w:p>
    <w:p w:rsidR="002C124B" w:rsidRDefault="002C124B" w:rsidP="002C124B">
      <w:pPr>
        <w:spacing w:after="0" w:line="240" w:lineRule="auto"/>
      </w:pPr>
    </w:p>
    <w:p w:rsidR="002C124B" w:rsidRDefault="002C124B" w:rsidP="002C124B">
      <w:pPr>
        <w:numPr>
          <w:ilvl w:val="0"/>
          <w:numId w:val="5"/>
        </w:numPr>
        <w:spacing w:after="120" w:line="240" w:lineRule="auto"/>
        <w:ind w:left="426" w:hanging="426"/>
        <w:jc w:val="both"/>
      </w:pPr>
      <w:r>
        <w:t>Při nedodržení</w:t>
      </w:r>
      <w:r w:rsidR="00BA3BFA">
        <w:t xml:space="preserve"> sjednaného</w:t>
      </w:r>
      <w:r>
        <w:t xml:space="preserve"> termínu poskytnutí služby (výuky) či jejího rozsahu bez řádného odůvodnění a dohodnutí termínu náhradního je objednatel oprávněn za každý den prodlení poskytovateli účtovat smluvní pokutu ve výši 0,5 % z částky za neodučené vyučovací hodiny.</w:t>
      </w:r>
    </w:p>
    <w:p w:rsidR="002C124B" w:rsidRDefault="002C124B" w:rsidP="002C124B">
      <w:pPr>
        <w:numPr>
          <w:ilvl w:val="0"/>
          <w:numId w:val="5"/>
        </w:numPr>
        <w:spacing w:after="120" w:line="240" w:lineRule="auto"/>
        <w:ind w:left="426" w:hanging="426"/>
        <w:jc w:val="both"/>
      </w:pPr>
      <w:r>
        <w:t>Za nedodržení termínu platby sjednává objednatel s poskytovatelem smluvní pokutu ve výši 0,5 % z dlužné částky za každý den prodlení.</w:t>
      </w:r>
    </w:p>
    <w:p w:rsidR="002C124B" w:rsidRDefault="002C124B" w:rsidP="002C124B">
      <w:pPr>
        <w:numPr>
          <w:ilvl w:val="0"/>
          <w:numId w:val="5"/>
        </w:numPr>
        <w:spacing w:after="120" w:line="240" w:lineRule="auto"/>
        <w:ind w:left="426" w:hanging="426"/>
        <w:jc w:val="both"/>
      </w:pPr>
      <w:r>
        <w:t>Smluvní pokuta je splatná do 15 dnů ode dne Jejich prokazatelného písemného uplatnění. Pokud bude mít povinná smluvní strana námitky k výši nebo důvodu uplatnění smluvní pokuty je povinna vznést písemnou námitku nejpozději 3 dny před její splatností.</w:t>
      </w:r>
    </w:p>
    <w:p w:rsidR="002C124B" w:rsidRDefault="002C124B" w:rsidP="002C124B">
      <w:pPr>
        <w:numPr>
          <w:ilvl w:val="0"/>
          <w:numId w:val="5"/>
        </w:numPr>
        <w:spacing w:after="120" w:line="240" w:lineRule="auto"/>
        <w:ind w:left="426" w:hanging="426"/>
        <w:jc w:val="both"/>
      </w:pPr>
      <w:r>
        <w:t>Zaplacením smluvní pokuty není dotčeno právo na náhradu škody ani povinnost řádně dokončit poskytovanou službu.</w:t>
      </w:r>
    </w:p>
    <w:p w:rsidR="002C124B" w:rsidRDefault="002C124B" w:rsidP="002C124B">
      <w:pPr>
        <w:numPr>
          <w:ilvl w:val="0"/>
          <w:numId w:val="5"/>
        </w:numPr>
        <w:spacing w:after="120" w:line="240" w:lineRule="auto"/>
        <w:ind w:left="426" w:hanging="426"/>
        <w:jc w:val="both"/>
      </w:pPr>
      <w:r>
        <w:t>Objednatel je oprávněn od smlouvy odstoupit v případě, že náklady vzniklé v souvislosti s plněním dle této smlouvy mu budou uznány jako nezpůsobilé.</w:t>
      </w:r>
    </w:p>
    <w:p w:rsidR="002C124B" w:rsidRDefault="002C124B" w:rsidP="002C124B">
      <w:pPr>
        <w:spacing w:after="0" w:line="240" w:lineRule="auto"/>
      </w:pPr>
      <w:r>
        <w:tab/>
      </w:r>
    </w:p>
    <w:p w:rsidR="00A30463" w:rsidRDefault="00A30463" w:rsidP="00A30463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VI. </w:t>
      </w:r>
    </w:p>
    <w:p w:rsidR="002C124B" w:rsidRDefault="002C124B" w:rsidP="002C124B">
      <w:pPr>
        <w:spacing w:after="0" w:line="240" w:lineRule="auto"/>
        <w:jc w:val="center"/>
        <w:rPr>
          <w:b/>
        </w:rPr>
      </w:pPr>
      <w:r>
        <w:rPr>
          <w:b/>
        </w:rPr>
        <w:t>Další závazky smluvních stran</w:t>
      </w:r>
    </w:p>
    <w:p w:rsidR="002C124B" w:rsidRDefault="002C124B" w:rsidP="002C124B">
      <w:pPr>
        <w:spacing w:after="0" w:line="240" w:lineRule="auto"/>
        <w:jc w:val="center"/>
        <w:rPr>
          <w:b/>
        </w:rPr>
      </w:pPr>
    </w:p>
    <w:p w:rsidR="002C124B" w:rsidRDefault="002C124B" w:rsidP="002C124B">
      <w:pPr>
        <w:numPr>
          <w:ilvl w:val="0"/>
          <w:numId w:val="1"/>
        </w:numPr>
        <w:spacing w:after="120" w:line="240" w:lineRule="auto"/>
        <w:ind w:left="426" w:hanging="426"/>
        <w:jc w:val="both"/>
      </w:pPr>
      <w:r>
        <w:t>Objednatel se zavazuje poskytnout poskytovateli potřebné podklady, odborné konzultace a nezbytnou součinnost k plnění předmětu této smlouvy.</w:t>
      </w:r>
    </w:p>
    <w:p w:rsidR="002C124B" w:rsidRDefault="002C124B" w:rsidP="002C124B">
      <w:pPr>
        <w:numPr>
          <w:ilvl w:val="0"/>
          <w:numId w:val="1"/>
        </w:numPr>
        <w:spacing w:after="120" w:line="240" w:lineRule="auto"/>
        <w:ind w:left="426" w:hanging="426"/>
        <w:jc w:val="both"/>
      </w:pPr>
      <w:r>
        <w:t>Poskytovatel odpovídá za to, že plnění předmětu této smlouvy nezasáhne do práv jiných osob, zejména práv z průmyslového či jiného duševního vlastnictví, a to pro jakékoliv využití poskytnuté služby v ČR i zahraničí.</w:t>
      </w:r>
    </w:p>
    <w:p w:rsidR="002C124B" w:rsidRDefault="002C124B" w:rsidP="002C124B">
      <w:pPr>
        <w:numPr>
          <w:ilvl w:val="0"/>
          <w:numId w:val="1"/>
        </w:numPr>
        <w:spacing w:after="120" w:line="240" w:lineRule="auto"/>
        <w:ind w:left="426" w:hanging="426"/>
        <w:jc w:val="both"/>
      </w:pPr>
      <w:r>
        <w:t>Poskytovatel se zavazuje informovat objednatele na jeho žádost o průběhu prací na poskytované službě.</w:t>
      </w:r>
    </w:p>
    <w:p w:rsidR="002C124B" w:rsidRDefault="002C124B" w:rsidP="002C124B">
      <w:pPr>
        <w:spacing w:after="0" w:line="240" w:lineRule="auto"/>
      </w:pPr>
    </w:p>
    <w:p w:rsidR="00A30463" w:rsidRDefault="00A30463" w:rsidP="00A30463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VII. </w:t>
      </w:r>
    </w:p>
    <w:p w:rsidR="002C124B" w:rsidRDefault="002C124B" w:rsidP="002C124B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2C124B" w:rsidRDefault="002C124B" w:rsidP="002C124B">
      <w:pPr>
        <w:spacing w:after="0" w:line="240" w:lineRule="auto"/>
        <w:jc w:val="center"/>
      </w:pPr>
    </w:p>
    <w:p w:rsidR="002C124B" w:rsidRDefault="002C124B" w:rsidP="002C124B">
      <w:pPr>
        <w:numPr>
          <w:ilvl w:val="0"/>
          <w:numId w:val="2"/>
        </w:numPr>
        <w:spacing w:after="120" w:line="240" w:lineRule="auto"/>
        <w:ind w:left="426" w:hanging="426"/>
        <w:jc w:val="both"/>
      </w:pPr>
      <w:r>
        <w:t>Tato smlouva se řídí právním řádem České republiky, zejména občanským zákoníkem.</w:t>
      </w:r>
    </w:p>
    <w:p w:rsidR="002C124B" w:rsidRDefault="002C124B" w:rsidP="002C124B">
      <w:pPr>
        <w:numPr>
          <w:ilvl w:val="0"/>
          <w:numId w:val="2"/>
        </w:numPr>
        <w:spacing w:after="120" w:line="240" w:lineRule="auto"/>
        <w:ind w:left="426" w:hanging="426"/>
        <w:jc w:val="both"/>
      </w:pPr>
      <w:r>
        <w:lastRenderedPageBreak/>
        <w:t>Tato smlouva může být změněna či doplňována pouze písemnými oboustranně dohodnutými postupně očíslovanými dodatky. Tyto písemné dodatky musí být podepsány oběma smluvními stranami a stávají se nedílnou součástí této smlouvy.</w:t>
      </w:r>
    </w:p>
    <w:p w:rsidR="002C124B" w:rsidRDefault="002C124B" w:rsidP="002C124B">
      <w:pPr>
        <w:numPr>
          <w:ilvl w:val="0"/>
          <w:numId w:val="2"/>
        </w:numPr>
        <w:spacing w:after="120" w:line="240" w:lineRule="auto"/>
        <w:ind w:left="426" w:hanging="426"/>
        <w:jc w:val="both"/>
      </w:pPr>
      <w:r>
        <w:t>Smluvní strany shodně prohlašují, že si tuto smlouvu před jejím podpisem přečetly a že byla uzavřena po vzájemném projednání podle jejich pravé a svobodné vůle, určitě, vážně a srozumitelně, nikoliv v tísni nebo za nápadně nevýhodných podmínek, a že se dohodly o celém jejím obsahu, což stvrzují svými podpisy.</w:t>
      </w:r>
    </w:p>
    <w:p w:rsidR="002C124B" w:rsidRDefault="002C124B" w:rsidP="002C124B">
      <w:pPr>
        <w:numPr>
          <w:ilvl w:val="0"/>
          <w:numId w:val="2"/>
        </w:numPr>
        <w:spacing w:after="120" w:line="240" w:lineRule="auto"/>
        <w:ind w:left="426" w:hanging="426"/>
        <w:jc w:val="both"/>
      </w:pPr>
      <w:r>
        <w:t xml:space="preserve">Poskytovatel je připraven poskytnout součinnost ke kontrole orgánům oprávněným k provedení kontroly, ať již ze strany MŠMT jako poskytovatele dotace, nebo k tomu oprávněným jiným kontrolním subjektům pro kontroly dokumentace dle této smlouvy. </w:t>
      </w:r>
    </w:p>
    <w:p w:rsidR="002C124B" w:rsidRDefault="002C124B" w:rsidP="002C124B">
      <w:pPr>
        <w:numPr>
          <w:ilvl w:val="0"/>
          <w:numId w:val="2"/>
        </w:numPr>
        <w:spacing w:after="120" w:line="240" w:lineRule="auto"/>
        <w:ind w:left="426" w:hanging="426"/>
        <w:jc w:val="both"/>
      </w:pPr>
      <w:r>
        <w:t xml:space="preserve">Tato smlouva nabývá platnosti </w:t>
      </w:r>
      <w:r w:rsidR="00680269">
        <w:t xml:space="preserve">dnem </w:t>
      </w:r>
      <w:r>
        <w:t xml:space="preserve">jejího podpisu </w:t>
      </w:r>
      <w:r w:rsidR="00680269">
        <w:t>a účinnosti jejího zveřejnění v centrálním registru smluv dle platných právních předpisů</w:t>
      </w:r>
      <w:r>
        <w:t xml:space="preserve">. Sjednává se na dobu do ukončení </w:t>
      </w:r>
      <w:r w:rsidR="00680269">
        <w:t>sjednaného plnění</w:t>
      </w:r>
      <w:r>
        <w:t>.</w:t>
      </w:r>
    </w:p>
    <w:p w:rsidR="002C124B" w:rsidRDefault="002C124B" w:rsidP="002C124B">
      <w:pPr>
        <w:numPr>
          <w:ilvl w:val="0"/>
          <w:numId w:val="2"/>
        </w:numPr>
        <w:spacing w:after="120" w:line="240" w:lineRule="auto"/>
        <w:ind w:left="426" w:hanging="426"/>
        <w:jc w:val="both"/>
      </w:pPr>
      <w:r>
        <w:t>Smlouva je vyhotovena ve dvou (2) stejnopisech, přičemž objednatel obdrží jedno (1) a poskytovatel jedno (1) vyhotovení.</w:t>
      </w:r>
    </w:p>
    <w:p w:rsidR="002C124B" w:rsidRDefault="002C124B" w:rsidP="002C124B">
      <w:pPr>
        <w:spacing w:before="480"/>
      </w:pPr>
      <w:r>
        <w:t>V Brně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Brně dne: </w:t>
      </w:r>
    </w:p>
    <w:p w:rsidR="002C124B" w:rsidRDefault="002C124B" w:rsidP="002C124B">
      <w:pPr>
        <w:spacing w:before="480"/>
      </w:pPr>
      <w:r>
        <w:t>Za poskytovatele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objednatele: </w:t>
      </w:r>
    </w:p>
    <w:p w:rsidR="002C124B" w:rsidRDefault="002C124B" w:rsidP="002C124B">
      <w:pPr>
        <w:spacing w:before="480"/>
        <w:jc w:val="both"/>
      </w:pPr>
    </w:p>
    <w:p w:rsidR="002C124B" w:rsidRDefault="002C124B" w:rsidP="002C124B">
      <w:pPr>
        <w:spacing w:after="0"/>
        <w:jc w:val="both"/>
        <w:rPr>
          <w:b/>
        </w:rPr>
      </w:pPr>
      <w:r>
        <w:t>______________________________</w:t>
      </w:r>
      <w:r>
        <w:tab/>
      </w:r>
      <w:r>
        <w:tab/>
        <w:t xml:space="preserve">  </w:t>
      </w:r>
      <w:r>
        <w:tab/>
        <w:t xml:space="preserve">  _____________________________</w:t>
      </w:r>
    </w:p>
    <w:p w:rsidR="002C124B" w:rsidRDefault="002C124B" w:rsidP="002C124B">
      <w:pPr>
        <w:spacing w:after="0"/>
      </w:pPr>
      <w:bookmarkStart w:id="0" w:name="_gjdgxs" w:colFirst="0" w:colLast="0"/>
      <w:bookmarkEnd w:id="0"/>
      <w:r>
        <w:tab/>
      </w:r>
      <w:r w:rsidR="00BA3BFA">
        <w:t>……</w:t>
      </w:r>
      <w:r w:rsidR="00BA3BFA">
        <w:tab/>
      </w:r>
      <w:r w:rsidR="00BA3BFA">
        <w:tab/>
      </w:r>
      <w:r w:rsidR="00BA3BFA">
        <w:tab/>
      </w:r>
      <w:r w:rsidR="00BA3BFA">
        <w:tab/>
      </w:r>
      <w:r>
        <w:rPr>
          <w:b/>
        </w:rPr>
        <w:tab/>
      </w:r>
      <w:r>
        <w:t xml:space="preserve">          </w:t>
      </w:r>
      <w:r>
        <w:tab/>
      </w:r>
      <w:r>
        <w:tab/>
        <w:t xml:space="preserve"> Ing. Jindřich Frič, Ph.D.</w:t>
      </w:r>
    </w:p>
    <w:p w:rsidR="00E26EAD" w:rsidRDefault="00E26EAD">
      <w:bookmarkStart w:id="1" w:name="_GoBack"/>
      <w:bookmarkEnd w:id="1"/>
    </w:p>
    <w:p w:rsidR="003B5481" w:rsidRDefault="003B5481"/>
    <w:p w:rsidR="003B5481" w:rsidRDefault="003B5481"/>
    <w:p w:rsidR="003B5481" w:rsidRDefault="003B5481"/>
    <w:p w:rsidR="003B5481" w:rsidRDefault="003B5481"/>
    <w:p w:rsidR="003B5481" w:rsidRDefault="003B5481"/>
    <w:p w:rsidR="003B5481" w:rsidRDefault="003B5481"/>
    <w:p w:rsidR="003B5481" w:rsidRDefault="003B5481"/>
    <w:p w:rsidR="00680269" w:rsidRDefault="00680269"/>
    <w:p w:rsidR="003B5481" w:rsidRDefault="003B5481">
      <w:r>
        <w:t>Příloha: Témata pro sjednané školení</w:t>
      </w:r>
    </w:p>
    <w:p w:rsidR="003B5481" w:rsidRDefault="003B5481"/>
    <w:p w:rsidR="00B467C4" w:rsidRDefault="00B467C4" w:rsidP="00B467C4">
      <w:pPr>
        <w:ind w:left="709" w:hanging="709"/>
      </w:pPr>
      <w:r>
        <w:t>1.</w:t>
      </w:r>
      <w:r>
        <w:tab/>
        <w:t xml:space="preserve">Vznik a obsah autorského práva, doba trvání </w:t>
      </w:r>
    </w:p>
    <w:p w:rsidR="00B467C4" w:rsidRDefault="00B467C4" w:rsidP="00B467C4">
      <w:pPr>
        <w:ind w:left="709" w:hanging="709"/>
      </w:pPr>
      <w:r>
        <w:t>3.</w:t>
      </w:r>
      <w:r>
        <w:tab/>
        <w:t xml:space="preserve">Užití díla a smluvní vztahy vyplývající z autorského práva </w:t>
      </w:r>
    </w:p>
    <w:p w:rsidR="00B467C4" w:rsidRDefault="00B467C4" w:rsidP="00B467C4">
      <w:pPr>
        <w:ind w:left="709" w:hanging="709"/>
      </w:pPr>
      <w:r>
        <w:t>4.</w:t>
      </w:r>
      <w:r>
        <w:tab/>
        <w:t xml:space="preserve">Počítačové programy, zaměstnanecká díla, díla na objednávku </w:t>
      </w:r>
    </w:p>
    <w:p w:rsidR="00B467C4" w:rsidRDefault="00B467C4" w:rsidP="00B467C4">
      <w:pPr>
        <w:ind w:left="709" w:hanging="709"/>
      </w:pPr>
      <w:r>
        <w:t>6.</w:t>
      </w:r>
      <w:r>
        <w:tab/>
        <w:t xml:space="preserve">Patent jako forma právní ochrany vynálezu, patentové právo v ČR </w:t>
      </w:r>
    </w:p>
    <w:p w:rsidR="00B467C4" w:rsidRDefault="00B467C4" w:rsidP="00B467C4">
      <w:pPr>
        <w:ind w:left="709" w:hanging="709"/>
      </w:pPr>
      <w:r>
        <w:t>9.</w:t>
      </w:r>
      <w:r>
        <w:tab/>
        <w:t xml:space="preserve">Vynález a podmínky jeho patentování. Evropský patent a mezinárodní přihláška. </w:t>
      </w:r>
    </w:p>
    <w:p w:rsidR="00B467C4" w:rsidRDefault="00B467C4" w:rsidP="00B467C4">
      <w:pPr>
        <w:ind w:left="709" w:hanging="709"/>
      </w:pPr>
      <w:r>
        <w:t>10.</w:t>
      </w:r>
      <w:r>
        <w:tab/>
        <w:t xml:space="preserve">Užitné vzory a jejich příbuznost s patentovým právem, právní úprava v ČR. </w:t>
      </w:r>
    </w:p>
    <w:p w:rsidR="00B467C4" w:rsidRDefault="00B467C4" w:rsidP="00B467C4">
      <w:pPr>
        <w:ind w:left="709" w:hanging="709"/>
      </w:pPr>
      <w:r>
        <w:t>11.</w:t>
      </w:r>
      <w:r>
        <w:tab/>
        <w:t xml:space="preserve">Průmyslové vzory (právní úprava v ČR, ochrana průmyslového vzoru v zahraničí, průmyslový vzor Společenství). </w:t>
      </w:r>
    </w:p>
    <w:p w:rsidR="00B467C4" w:rsidRDefault="00B467C4" w:rsidP="00B467C4">
      <w:pPr>
        <w:ind w:left="709" w:hanging="709"/>
      </w:pPr>
      <w:r>
        <w:t>12.</w:t>
      </w:r>
      <w:r>
        <w:tab/>
        <w:t xml:space="preserve">Práva na označení (ochranné známky, označení původu a zeměpisná označení). </w:t>
      </w:r>
    </w:p>
    <w:p w:rsidR="00B467C4" w:rsidRDefault="00B467C4" w:rsidP="00B467C4">
      <w:pPr>
        <w:ind w:left="709" w:hanging="709"/>
      </w:pPr>
      <w:r>
        <w:t>13.</w:t>
      </w:r>
      <w:r>
        <w:tab/>
        <w:t xml:space="preserve">Ochrana před porušováním práv průmyslového vlastnictví. </w:t>
      </w:r>
    </w:p>
    <w:p w:rsidR="003B5481" w:rsidRDefault="003B5481" w:rsidP="00B467C4">
      <w:pPr>
        <w:ind w:left="709" w:hanging="709"/>
      </w:pPr>
    </w:p>
    <w:p w:rsidR="003B5481" w:rsidRDefault="003B5481"/>
    <w:sectPr w:rsidR="003B5481">
      <w:footerReference w:type="default" r:id="rId8"/>
      <w:pgSz w:w="11906" w:h="16838"/>
      <w:pgMar w:top="1440" w:right="1077" w:bottom="1440" w:left="124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C9" w:rsidRDefault="00F519C9">
      <w:pPr>
        <w:spacing w:after="0" w:line="240" w:lineRule="auto"/>
      </w:pPr>
      <w:r>
        <w:separator/>
      </w:r>
    </w:p>
  </w:endnote>
  <w:endnote w:type="continuationSeparator" w:id="0">
    <w:p w:rsidR="00F519C9" w:rsidRDefault="00F5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9C" w:rsidRDefault="00F519C9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  <w:p w:rsidR="000C799C" w:rsidRDefault="00680269">
    <w:pPr>
      <w:tabs>
        <w:tab w:val="center" w:pos="4536"/>
        <w:tab w:val="right" w:pos="9072"/>
      </w:tabs>
      <w:spacing w:after="709" w:line="240" w:lineRule="auto"/>
    </w:pPr>
    <w:r>
      <w:rPr>
        <w:noProof/>
        <w:lang w:eastAsia="cs-CZ"/>
      </w:rPr>
      <w:drawing>
        <wp:inline distT="0" distB="0" distL="0" distR="0" wp14:anchorId="6D79C025" wp14:editId="72CD2C65">
          <wp:extent cx="6084570" cy="1348105"/>
          <wp:effectExtent l="0" t="0" r="0" b="0"/>
          <wp:docPr id="1" name="image2.jpg" descr="P:\CTT\Marketing-dokumenty\Loga OP VVV\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:\CTT\Marketing-dokumenty\Loga OP VVV\Logolink_OP_VVV_hor_cb_cz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4570" cy="1348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C9" w:rsidRDefault="00F519C9">
      <w:pPr>
        <w:spacing w:after="0" w:line="240" w:lineRule="auto"/>
      </w:pPr>
      <w:r>
        <w:separator/>
      </w:r>
    </w:p>
  </w:footnote>
  <w:footnote w:type="continuationSeparator" w:id="0">
    <w:p w:rsidR="00F519C9" w:rsidRDefault="00F51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598"/>
    <w:multiLevelType w:val="multilevel"/>
    <w:tmpl w:val="256E3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849EE"/>
    <w:multiLevelType w:val="multilevel"/>
    <w:tmpl w:val="D1BCD0E2"/>
    <w:lvl w:ilvl="0">
      <w:start w:val="1"/>
      <w:numFmt w:val="decimal"/>
      <w:lvlText w:val="%1."/>
      <w:lvlJc w:val="left"/>
      <w:pPr>
        <w:ind w:left="1288" w:hanging="359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D703E74"/>
    <w:multiLevelType w:val="multilevel"/>
    <w:tmpl w:val="6284F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A390F"/>
    <w:multiLevelType w:val="multilevel"/>
    <w:tmpl w:val="57F6F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D42D1"/>
    <w:multiLevelType w:val="multilevel"/>
    <w:tmpl w:val="42263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4B"/>
    <w:rsid w:val="000A3901"/>
    <w:rsid w:val="00102096"/>
    <w:rsid w:val="0011658D"/>
    <w:rsid w:val="001C4F7E"/>
    <w:rsid w:val="002C124B"/>
    <w:rsid w:val="00317ACC"/>
    <w:rsid w:val="003B5481"/>
    <w:rsid w:val="00680269"/>
    <w:rsid w:val="00762E5A"/>
    <w:rsid w:val="007C76C8"/>
    <w:rsid w:val="00824297"/>
    <w:rsid w:val="0097345F"/>
    <w:rsid w:val="00A30463"/>
    <w:rsid w:val="00B17F1B"/>
    <w:rsid w:val="00B467C4"/>
    <w:rsid w:val="00BA3BFA"/>
    <w:rsid w:val="00C3391C"/>
    <w:rsid w:val="00C75669"/>
    <w:rsid w:val="00E26EAD"/>
    <w:rsid w:val="00F5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C124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24B"/>
    <w:rPr>
      <w:rFonts w:ascii="Tahoma" w:eastAsia="Calibri" w:hAnsi="Tahoma" w:cs="Tahoma"/>
      <w:color w:val="000000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C124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24B"/>
    <w:rPr>
      <w:rFonts w:ascii="Tahoma" w:eastAsia="Calibri" w:hAnsi="Tahoma" w:cs="Tahoma"/>
      <w:color w:val="000000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Mečiarová</dc:creator>
  <cp:lastModifiedBy>Dolecek</cp:lastModifiedBy>
  <cp:revision>2</cp:revision>
  <dcterms:created xsi:type="dcterms:W3CDTF">2017-11-09T13:16:00Z</dcterms:created>
  <dcterms:modified xsi:type="dcterms:W3CDTF">2017-11-09T13:16:00Z</dcterms:modified>
</cp:coreProperties>
</file>