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22BC" w:rsidRPr="001E0FE2" w:rsidRDefault="00C53265" w:rsidP="00DF03A2">
      <w:pPr>
        <w:pageBreakBefore/>
        <w:spacing w:before="840" w:after="200"/>
        <w:jc w:val="center"/>
        <w:rPr>
          <w:b/>
        </w:rPr>
      </w:pPr>
      <w:r w:rsidRPr="001E0FE2">
        <w:rPr>
          <w:b/>
          <w:caps/>
        </w:rPr>
        <w:t>Rámcová</w:t>
      </w:r>
      <w:r w:rsidRPr="001E0FE2">
        <w:rPr>
          <w:b/>
        </w:rPr>
        <w:t xml:space="preserve"> </w:t>
      </w:r>
      <w:r w:rsidR="000922BC" w:rsidRPr="001E0FE2">
        <w:rPr>
          <w:b/>
        </w:rPr>
        <w:t>KUPNÍ SMLOUVA</w:t>
      </w:r>
    </w:p>
    <w:p w:rsidR="000922BC" w:rsidRPr="001E0FE2" w:rsidRDefault="000922BC" w:rsidP="00305361">
      <w:pPr>
        <w:spacing w:before="0" w:after="0" w:line="276" w:lineRule="auto"/>
        <w:jc w:val="center"/>
        <w:rPr>
          <w:b/>
          <w:bCs/>
        </w:rPr>
      </w:pPr>
      <w:r w:rsidRPr="001E0FE2">
        <w:rPr>
          <w:b/>
        </w:rPr>
        <w:t xml:space="preserve">dle § </w:t>
      </w:r>
      <w:r w:rsidR="00305361" w:rsidRPr="001E0FE2">
        <w:rPr>
          <w:b/>
        </w:rPr>
        <w:t>2079</w:t>
      </w:r>
      <w:r w:rsidRPr="001E0FE2">
        <w:rPr>
          <w:b/>
        </w:rPr>
        <w:t xml:space="preserve"> a násl. zákona č. </w:t>
      </w:r>
      <w:r w:rsidR="00305361" w:rsidRPr="001E0FE2">
        <w:rPr>
          <w:b/>
        </w:rPr>
        <w:t>89</w:t>
      </w:r>
      <w:r w:rsidRPr="001E0FE2">
        <w:rPr>
          <w:b/>
        </w:rPr>
        <w:t>/</w:t>
      </w:r>
      <w:r w:rsidR="00305361" w:rsidRPr="001E0FE2">
        <w:rPr>
          <w:b/>
        </w:rPr>
        <w:t>2012</w:t>
      </w:r>
      <w:r w:rsidRPr="001E0FE2">
        <w:rPr>
          <w:b/>
        </w:rPr>
        <w:t xml:space="preserve"> Sb., </w:t>
      </w:r>
      <w:r w:rsidR="00305361" w:rsidRPr="001E0FE2">
        <w:rPr>
          <w:b/>
        </w:rPr>
        <w:t xml:space="preserve">občanský zákoník, </w:t>
      </w:r>
      <w:r w:rsidRPr="001E0FE2">
        <w:rPr>
          <w:b/>
        </w:rPr>
        <w:t>ve znění pozdějších předpisů (dále jen „</w:t>
      </w:r>
      <w:r w:rsidR="00305361" w:rsidRPr="001E0FE2">
        <w:rPr>
          <w:b/>
        </w:rPr>
        <w:t>O</w:t>
      </w:r>
      <w:r w:rsidRPr="001E0FE2">
        <w:rPr>
          <w:b/>
        </w:rPr>
        <w:t>Z“)</w:t>
      </w:r>
    </w:p>
    <w:p w:rsidR="000922BC" w:rsidRPr="001E0FE2" w:rsidRDefault="000922BC" w:rsidP="000922BC">
      <w:pPr>
        <w:pBdr>
          <w:bottom w:val="single" w:sz="12" w:space="1" w:color="auto"/>
        </w:pBdr>
        <w:spacing w:before="0" w:after="200" w:line="276" w:lineRule="auto"/>
        <w:rPr>
          <w:b/>
        </w:rPr>
      </w:pPr>
    </w:p>
    <w:p w:rsidR="000922BC" w:rsidRPr="001E0FE2" w:rsidRDefault="000922BC" w:rsidP="00D10C9E">
      <w:pPr>
        <w:spacing w:before="0"/>
        <w:rPr>
          <w:b/>
        </w:rPr>
      </w:pPr>
    </w:p>
    <w:p w:rsidR="00044337" w:rsidRPr="001E0FE2" w:rsidRDefault="00044337" w:rsidP="00D10C9E">
      <w:pPr>
        <w:spacing w:before="0"/>
        <w:rPr>
          <w:b/>
        </w:rPr>
      </w:pPr>
    </w:p>
    <w:p w:rsidR="000922BC" w:rsidRPr="001E0FE2" w:rsidRDefault="000922BC" w:rsidP="00AD1309">
      <w:pPr>
        <w:keepNext/>
        <w:numPr>
          <w:ilvl w:val="0"/>
          <w:numId w:val="5"/>
        </w:numPr>
        <w:spacing w:before="0"/>
        <w:ind w:left="284" w:hanging="142"/>
        <w:jc w:val="center"/>
        <w:outlineLvl w:val="0"/>
        <w:rPr>
          <w:rFonts w:eastAsia="Times New Roman"/>
          <w:b/>
          <w:lang w:eastAsia="cs-CZ"/>
        </w:rPr>
      </w:pPr>
    </w:p>
    <w:p w:rsidR="000922BC" w:rsidRPr="001E0FE2" w:rsidRDefault="000922BC" w:rsidP="00D10C9E">
      <w:pPr>
        <w:tabs>
          <w:tab w:val="num" w:pos="-2268"/>
        </w:tabs>
        <w:spacing w:before="0"/>
        <w:jc w:val="center"/>
        <w:rPr>
          <w:b/>
        </w:rPr>
      </w:pPr>
      <w:r w:rsidRPr="001E0FE2">
        <w:rPr>
          <w:b/>
        </w:rPr>
        <w:t>Smluvní strany</w:t>
      </w:r>
    </w:p>
    <w:p w:rsidR="000922BC" w:rsidRPr="001E0FE2" w:rsidRDefault="000922BC" w:rsidP="00627A12">
      <w:pPr>
        <w:spacing w:before="0"/>
        <w:rPr>
          <w:b/>
        </w:rPr>
      </w:pPr>
    </w:p>
    <w:p w:rsidR="000922BC" w:rsidRPr="001E0FE2" w:rsidRDefault="000922BC" w:rsidP="00AD1309">
      <w:pPr>
        <w:numPr>
          <w:ilvl w:val="0"/>
          <w:numId w:val="6"/>
        </w:numPr>
        <w:spacing w:before="0"/>
        <w:ind w:left="284" w:hanging="284"/>
        <w:rPr>
          <w:b/>
        </w:rPr>
      </w:pPr>
      <w:r w:rsidRPr="001E0FE2">
        <w:rPr>
          <w:b/>
        </w:rPr>
        <w:t>Kupující:</w:t>
      </w:r>
    </w:p>
    <w:p w:rsidR="00D2487B" w:rsidRPr="001E0FE2" w:rsidRDefault="00D2487B" w:rsidP="00D10C9E">
      <w:pPr>
        <w:tabs>
          <w:tab w:val="left" w:pos="2977"/>
        </w:tabs>
        <w:spacing w:before="0" w:after="0"/>
        <w:ind w:left="284"/>
        <w:rPr>
          <w:color w:val="000000" w:themeColor="text1"/>
        </w:rPr>
      </w:pPr>
      <w:r w:rsidRPr="001E0FE2">
        <w:rPr>
          <w:color w:val="000000" w:themeColor="text1"/>
        </w:rPr>
        <w:t>Název:</w:t>
      </w:r>
      <w:r w:rsidRPr="001E0FE2">
        <w:rPr>
          <w:color w:val="000000" w:themeColor="text1"/>
        </w:rPr>
        <w:tab/>
      </w:r>
      <w:r w:rsidRPr="001E0FE2">
        <w:rPr>
          <w:b/>
          <w:color w:val="000000" w:themeColor="text1"/>
        </w:rPr>
        <w:t>Masarykova univerzita</w:t>
      </w:r>
    </w:p>
    <w:p w:rsidR="00D2487B" w:rsidRPr="001E0FE2" w:rsidRDefault="00D2487B" w:rsidP="00D10C9E">
      <w:pPr>
        <w:tabs>
          <w:tab w:val="left" w:pos="2977"/>
        </w:tabs>
        <w:spacing w:before="0" w:after="0"/>
        <w:ind w:left="284"/>
        <w:rPr>
          <w:color w:val="000000" w:themeColor="text1"/>
        </w:rPr>
      </w:pPr>
      <w:r w:rsidRPr="001E0FE2">
        <w:rPr>
          <w:color w:val="000000" w:themeColor="text1"/>
        </w:rPr>
        <w:t>Sídlo:</w:t>
      </w:r>
      <w:r w:rsidRPr="001E0FE2">
        <w:rPr>
          <w:color w:val="000000" w:themeColor="text1"/>
        </w:rPr>
        <w:tab/>
        <w:t>Žerotínovo náměstí 617/9, 601 77 Brno</w:t>
      </w:r>
    </w:p>
    <w:p w:rsidR="00D2487B" w:rsidRPr="001E0FE2" w:rsidRDefault="00D2487B" w:rsidP="00D10C9E">
      <w:pPr>
        <w:tabs>
          <w:tab w:val="left" w:pos="2977"/>
        </w:tabs>
        <w:spacing w:before="0" w:after="0"/>
        <w:ind w:left="284"/>
        <w:rPr>
          <w:color w:val="000000" w:themeColor="text1"/>
        </w:rPr>
      </w:pPr>
      <w:r w:rsidRPr="001E0FE2">
        <w:rPr>
          <w:color w:val="000000" w:themeColor="text1"/>
        </w:rPr>
        <w:t>IČ:</w:t>
      </w:r>
      <w:r w:rsidRPr="001E0FE2">
        <w:rPr>
          <w:color w:val="000000" w:themeColor="text1"/>
        </w:rPr>
        <w:tab/>
        <w:t>00216224</w:t>
      </w:r>
      <w:r w:rsidRPr="001E0FE2">
        <w:rPr>
          <w:color w:val="000000" w:themeColor="text1"/>
        </w:rPr>
        <w:tab/>
      </w:r>
    </w:p>
    <w:p w:rsidR="00D2487B" w:rsidRPr="001E0FE2" w:rsidRDefault="00D2487B" w:rsidP="00D10C9E">
      <w:pPr>
        <w:tabs>
          <w:tab w:val="left" w:pos="2977"/>
        </w:tabs>
        <w:spacing w:before="0" w:after="0"/>
        <w:ind w:left="284"/>
        <w:rPr>
          <w:color w:val="000000" w:themeColor="text1"/>
        </w:rPr>
      </w:pPr>
      <w:r w:rsidRPr="001E0FE2">
        <w:rPr>
          <w:color w:val="000000" w:themeColor="text1"/>
        </w:rPr>
        <w:t>DIČ:</w:t>
      </w:r>
      <w:r w:rsidRPr="001E0FE2">
        <w:rPr>
          <w:color w:val="000000" w:themeColor="text1"/>
        </w:rPr>
        <w:tab/>
        <w:t>CZ00216224</w:t>
      </w:r>
      <w:r w:rsidRPr="001E0FE2">
        <w:rPr>
          <w:color w:val="000000" w:themeColor="text1"/>
        </w:rPr>
        <w:tab/>
      </w:r>
    </w:p>
    <w:p w:rsidR="00D2487B" w:rsidRPr="001E0FE2" w:rsidRDefault="00D2487B" w:rsidP="00D10C9E">
      <w:pPr>
        <w:tabs>
          <w:tab w:val="left" w:pos="2977"/>
        </w:tabs>
        <w:spacing w:before="0" w:after="0"/>
        <w:ind w:left="284"/>
        <w:rPr>
          <w:color w:val="000000" w:themeColor="text1"/>
          <w:szCs w:val="20"/>
          <w:lang w:eastAsia="cs-CZ"/>
        </w:rPr>
      </w:pPr>
      <w:r w:rsidRPr="001E0FE2">
        <w:rPr>
          <w:color w:val="000000" w:themeColor="text1"/>
        </w:rPr>
        <w:t>Zastoupen:</w:t>
      </w:r>
      <w:r w:rsidRPr="001E0FE2">
        <w:rPr>
          <w:color w:val="000000" w:themeColor="text1"/>
        </w:rPr>
        <w:tab/>
      </w:r>
      <w:r w:rsidR="008B2E82" w:rsidRPr="008B2E82">
        <w:rPr>
          <w:color w:val="000000" w:themeColor="text1"/>
          <w:szCs w:val="20"/>
          <w:lang w:eastAsia="cs-CZ"/>
        </w:rPr>
        <w:t>Ing. Martin</w:t>
      </w:r>
      <w:r w:rsidR="008B2E82">
        <w:rPr>
          <w:color w:val="000000" w:themeColor="text1"/>
          <w:szCs w:val="20"/>
          <w:lang w:eastAsia="cs-CZ"/>
        </w:rPr>
        <w:t>em</w:t>
      </w:r>
      <w:r w:rsidR="008B2E82" w:rsidRPr="008B2E82">
        <w:rPr>
          <w:color w:val="000000" w:themeColor="text1"/>
          <w:szCs w:val="20"/>
          <w:lang w:eastAsia="cs-CZ"/>
        </w:rPr>
        <w:t xml:space="preserve"> Veselý</w:t>
      </w:r>
      <w:r w:rsidR="008B2E82">
        <w:rPr>
          <w:color w:val="000000" w:themeColor="text1"/>
          <w:szCs w:val="20"/>
          <w:lang w:eastAsia="cs-CZ"/>
        </w:rPr>
        <w:t>m</w:t>
      </w:r>
      <w:r w:rsidRPr="001E0FE2">
        <w:rPr>
          <w:color w:val="000000" w:themeColor="text1"/>
          <w:szCs w:val="20"/>
          <w:lang w:eastAsia="cs-CZ"/>
        </w:rPr>
        <w:t>, kvestorem</w:t>
      </w:r>
    </w:p>
    <w:p w:rsidR="00C53265" w:rsidRPr="001E0FE2" w:rsidRDefault="00C53265" w:rsidP="00D10C9E">
      <w:pPr>
        <w:tabs>
          <w:tab w:val="left" w:pos="2977"/>
        </w:tabs>
        <w:spacing w:before="0" w:after="0"/>
        <w:ind w:left="2969" w:hanging="2685"/>
        <w:rPr>
          <w:color w:val="000000" w:themeColor="text1"/>
        </w:rPr>
      </w:pPr>
    </w:p>
    <w:p w:rsidR="00D2487B" w:rsidRPr="001E0FE2" w:rsidRDefault="00D2487B" w:rsidP="00D10C9E">
      <w:pPr>
        <w:tabs>
          <w:tab w:val="left" w:pos="2835"/>
        </w:tabs>
        <w:ind w:left="284"/>
        <w:rPr>
          <w:color w:val="000000" w:themeColor="text1"/>
        </w:rPr>
      </w:pPr>
      <w:r w:rsidRPr="001E0FE2">
        <w:rPr>
          <w:color w:val="000000" w:themeColor="text1"/>
        </w:rPr>
        <w:t>(dále jen „kupující“)</w:t>
      </w:r>
    </w:p>
    <w:p w:rsidR="00D2487B" w:rsidRPr="001E0FE2" w:rsidRDefault="00D2487B" w:rsidP="00D10C9E">
      <w:pPr>
        <w:tabs>
          <w:tab w:val="left" w:pos="2835"/>
        </w:tabs>
        <w:spacing w:before="0"/>
        <w:rPr>
          <w:color w:val="000000" w:themeColor="text1"/>
          <w:highlight w:val="yellow"/>
        </w:rPr>
      </w:pPr>
    </w:p>
    <w:p w:rsidR="00D2487B" w:rsidRPr="001E0FE2" w:rsidRDefault="00D2487B" w:rsidP="00AD1309">
      <w:pPr>
        <w:numPr>
          <w:ilvl w:val="0"/>
          <w:numId w:val="6"/>
        </w:numPr>
        <w:spacing w:before="0"/>
        <w:ind w:left="284" w:hanging="284"/>
        <w:rPr>
          <w:b/>
          <w:color w:val="000000" w:themeColor="text1"/>
        </w:rPr>
      </w:pPr>
      <w:r w:rsidRPr="001E0FE2">
        <w:rPr>
          <w:b/>
          <w:color w:val="000000" w:themeColor="text1"/>
        </w:rPr>
        <w:t>Prodávající:</w:t>
      </w:r>
    </w:p>
    <w:p w:rsidR="00D2487B" w:rsidRPr="001E0FE2" w:rsidRDefault="00D2487B" w:rsidP="00D10C9E">
      <w:pPr>
        <w:tabs>
          <w:tab w:val="left" w:pos="2977"/>
        </w:tabs>
        <w:spacing w:before="0" w:after="0"/>
        <w:ind w:left="284"/>
        <w:rPr>
          <w:color w:val="000000" w:themeColor="text1"/>
        </w:rPr>
      </w:pPr>
      <w:r w:rsidRPr="001E0FE2">
        <w:rPr>
          <w:color w:val="000000" w:themeColor="text1"/>
        </w:rPr>
        <w:t xml:space="preserve">Obchodní firma/název/jméno: </w:t>
      </w:r>
      <w:r w:rsidRPr="001E0FE2">
        <w:rPr>
          <w:color w:val="000000" w:themeColor="text1"/>
        </w:rPr>
        <w:tab/>
      </w:r>
      <w:r w:rsidRPr="00284233">
        <w:rPr>
          <w:b/>
          <w:color w:val="000000" w:themeColor="text1"/>
          <w:highlight w:val="yellow"/>
        </w:rPr>
        <w:fldChar w:fldCharType="begin">
          <w:ffData>
            <w:name w:val="Text108"/>
            <w:enabled/>
            <w:calcOnExit w:val="0"/>
            <w:textInput/>
          </w:ffData>
        </w:fldChar>
      </w:r>
      <w:r w:rsidRPr="00284233">
        <w:rPr>
          <w:b/>
          <w:color w:val="000000" w:themeColor="text1"/>
          <w:highlight w:val="yellow"/>
        </w:rPr>
        <w:instrText xml:space="preserve"> FORMTEXT </w:instrText>
      </w:r>
      <w:r w:rsidRPr="00284233">
        <w:rPr>
          <w:b/>
          <w:color w:val="000000" w:themeColor="text1"/>
          <w:highlight w:val="yellow"/>
        </w:rPr>
      </w:r>
      <w:r w:rsidRPr="00284233">
        <w:rPr>
          <w:b/>
          <w:color w:val="000000" w:themeColor="text1"/>
          <w:highlight w:val="yellow"/>
        </w:rPr>
        <w:fldChar w:fldCharType="separate"/>
      </w:r>
      <w:r w:rsidR="00E55E8E" w:rsidRPr="00E55E8E">
        <w:rPr>
          <w:b/>
          <w:color w:val="000000" w:themeColor="text1"/>
        </w:rPr>
        <w:t>AutoCont CZ a.s.</w:t>
      </w:r>
      <w:r w:rsidRPr="00284233">
        <w:rPr>
          <w:b/>
          <w:color w:val="000000" w:themeColor="text1"/>
          <w:highlight w:val="yellow"/>
        </w:rPr>
        <w:fldChar w:fldCharType="end"/>
      </w:r>
    </w:p>
    <w:p w:rsidR="00D2487B" w:rsidRPr="001E0FE2" w:rsidRDefault="00D2487B" w:rsidP="00D10C9E">
      <w:pPr>
        <w:tabs>
          <w:tab w:val="left" w:pos="2977"/>
        </w:tabs>
        <w:spacing w:before="0" w:after="0"/>
        <w:ind w:left="284"/>
        <w:rPr>
          <w:color w:val="000000" w:themeColor="text1"/>
        </w:rPr>
      </w:pPr>
      <w:r w:rsidRPr="001E0FE2">
        <w:rPr>
          <w:color w:val="000000" w:themeColor="text1"/>
        </w:rPr>
        <w:t xml:space="preserve">Sídlo/místo podnikáni: </w:t>
      </w:r>
      <w:r w:rsidRPr="001E0FE2">
        <w:rPr>
          <w:color w:val="000000" w:themeColor="text1"/>
        </w:rPr>
        <w:tab/>
      </w:r>
      <w:r w:rsidRPr="00284233">
        <w:rPr>
          <w:color w:val="000000" w:themeColor="text1"/>
          <w:highlight w:val="yellow"/>
        </w:rPr>
        <w:fldChar w:fldCharType="begin">
          <w:ffData>
            <w:name w:val="Text108"/>
            <w:enabled/>
            <w:calcOnExit w:val="0"/>
            <w:textInput/>
          </w:ffData>
        </w:fldChar>
      </w:r>
      <w:r w:rsidRPr="00284233">
        <w:rPr>
          <w:color w:val="000000" w:themeColor="text1"/>
          <w:highlight w:val="yellow"/>
        </w:rPr>
        <w:instrText xml:space="preserve"> FORMTEXT </w:instrText>
      </w:r>
      <w:r w:rsidRPr="00284233">
        <w:rPr>
          <w:color w:val="000000" w:themeColor="text1"/>
          <w:highlight w:val="yellow"/>
        </w:rPr>
      </w:r>
      <w:r w:rsidRPr="00284233">
        <w:rPr>
          <w:color w:val="000000" w:themeColor="text1"/>
          <w:highlight w:val="yellow"/>
        </w:rPr>
        <w:fldChar w:fldCharType="separate"/>
      </w:r>
      <w:r w:rsidR="00E55E8E" w:rsidRPr="00E55E8E">
        <w:rPr>
          <w:color w:val="000000" w:themeColor="text1"/>
        </w:rPr>
        <w:t>Hornopolní 3322/34, 702 00 Ostrava - Moravská Ostrava</w:t>
      </w:r>
      <w:r w:rsidRPr="00284233">
        <w:rPr>
          <w:color w:val="000000" w:themeColor="text1"/>
          <w:highlight w:val="yellow"/>
        </w:rPr>
        <w:fldChar w:fldCharType="end"/>
      </w:r>
    </w:p>
    <w:p w:rsidR="00D2487B" w:rsidRPr="001E0FE2" w:rsidRDefault="00D2487B" w:rsidP="00D10C9E">
      <w:pPr>
        <w:tabs>
          <w:tab w:val="left" w:pos="2977"/>
        </w:tabs>
        <w:spacing w:before="0" w:after="0"/>
        <w:ind w:left="284"/>
        <w:rPr>
          <w:color w:val="000000" w:themeColor="text1"/>
        </w:rPr>
      </w:pPr>
      <w:r w:rsidRPr="001E0FE2">
        <w:rPr>
          <w:color w:val="000000" w:themeColor="text1"/>
        </w:rPr>
        <w:t>IČ:</w:t>
      </w:r>
      <w:r w:rsidRPr="001E0FE2">
        <w:rPr>
          <w:color w:val="000000" w:themeColor="text1"/>
        </w:rPr>
        <w:tab/>
      </w:r>
      <w:r w:rsidRPr="00284233">
        <w:rPr>
          <w:color w:val="000000" w:themeColor="text1"/>
          <w:highlight w:val="yellow"/>
        </w:rPr>
        <w:fldChar w:fldCharType="begin">
          <w:ffData>
            <w:name w:val="Text108"/>
            <w:enabled/>
            <w:calcOnExit w:val="0"/>
            <w:textInput/>
          </w:ffData>
        </w:fldChar>
      </w:r>
      <w:r w:rsidRPr="00284233">
        <w:rPr>
          <w:color w:val="000000" w:themeColor="text1"/>
          <w:highlight w:val="yellow"/>
        </w:rPr>
        <w:instrText xml:space="preserve"> FORMTEXT </w:instrText>
      </w:r>
      <w:r w:rsidRPr="00284233">
        <w:rPr>
          <w:color w:val="000000" w:themeColor="text1"/>
          <w:highlight w:val="yellow"/>
        </w:rPr>
      </w:r>
      <w:r w:rsidRPr="00284233">
        <w:rPr>
          <w:color w:val="000000" w:themeColor="text1"/>
          <w:highlight w:val="yellow"/>
        </w:rPr>
        <w:fldChar w:fldCharType="separate"/>
      </w:r>
      <w:r w:rsidR="00E55E8E" w:rsidRPr="00E55E8E">
        <w:rPr>
          <w:color w:val="000000" w:themeColor="text1"/>
        </w:rPr>
        <w:t>47676795</w:t>
      </w:r>
      <w:r w:rsidRPr="00284233">
        <w:rPr>
          <w:color w:val="000000" w:themeColor="text1"/>
          <w:highlight w:val="yellow"/>
        </w:rPr>
        <w:fldChar w:fldCharType="end"/>
      </w:r>
    </w:p>
    <w:p w:rsidR="00D2487B" w:rsidRPr="001E0FE2" w:rsidRDefault="00D2487B" w:rsidP="00D10C9E">
      <w:pPr>
        <w:tabs>
          <w:tab w:val="left" w:pos="2977"/>
        </w:tabs>
        <w:spacing w:before="0" w:after="0"/>
        <w:ind w:left="284"/>
        <w:rPr>
          <w:color w:val="000000" w:themeColor="text1"/>
        </w:rPr>
      </w:pPr>
      <w:r w:rsidRPr="001E0FE2">
        <w:rPr>
          <w:color w:val="000000" w:themeColor="text1"/>
        </w:rPr>
        <w:t>DIČ:</w:t>
      </w:r>
      <w:r w:rsidRPr="001E0FE2">
        <w:rPr>
          <w:color w:val="000000" w:themeColor="text1"/>
        </w:rPr>
        <w:tab/>
      </w:r>
      <w:r w:rsidRPr="00284233">
        <w:rPr>
          <w:color w:val="000000" w:themeColor="text1"/>
          <w:highlight w:val="yellow"/>
        </w:rPr>
        <w:fldChar w:fldCharType="begin">
          <w:ffData>
            <w:name w:val="Text108"/>
            <w:enabled/>
            <w:calcOnExit w:val="0"/>
            <w:textInput/>
          </w:ffData>
        </w:fldChar>
      </w:r>
      <w:r w:rsidRPr="00284233">
        <w:rPr>
          <w:color w:val="000000" w:themeColor="text1"/>
          <w:highlight w:val="yellow"/>
        </w:rPr>
        <w:instrText xml:space="preserve"> FORMTEXT </w:instrText>
      </w:r>
      <w:r w:rsidRPr="00284233">
        <w:rPr>
          <w:color w:val="000000" w:themeColor="text1"/>
          <w:highlight w:val="yellow"/>
        </w:rPr>
      </w:r>
      <w:r w:rsidRPr="00284233">
        <w:rPr>
          <w:color w:val="000000" w:themeColor="text1"/>
          <w:highlight w:val="yellow"/>
        </w:rPr>
        <w:fldChar w:fldCharType="separate"/>
      </w:r>
      <w:r w:rsidR="00E55E8E" w:rsidRPr="00E55E8E">
        <w:rPr>
          <w:color w:val="000000" w:themeColor="text1"/>
        </w:rPr>
        <w:t>CZ47676795</w:t>
      </w:r>
      <w:r w:rsidRPr="00284233">
        <w:rPr>
          <w:color w:val="000000" w:themeColor="text1"/>
          <w:highlight w:val="yellow"/>
        </w:rPr>
        <w:fldChar w:fldCharType="end"/>
      </w:r>
    </w:p>
    <w:p w:rsidR="00D2487B" w:rsidRPr="001E0FE2" w:rsidRDefault="00D2487B" w:rsidP="00D10C9E">
      <w:pPr>
        <w:tabs>
          <w:tab w:val="left" w:pos="2977"/>
        </w:tabs>
        <w:spacing w:before="0" w:after="0"/>
        <w:ind w:left="284"/>
        <w:rPr>
          <w:color w:val="000000" w:themeColor="text1"/>
        </w:rPr>
      </w:pPr>
      <w:r w:rsidRPr="001E0FE2">
        <w:rPr>
          <w:color w:val="000000" w:themeColor="text1"/>
        </w:rPr>
        <w:t>Zastoupen:</w:t>
      </w:r>
      <w:r w:rsidRPr="001E0FE2">
        <w:rPr>
          <w:color w:val="000000" w:themeColor="text1"/>
        </w:rPr>
        <w:tab/>
      </w:r>
      <w:r w:rsidRPr="00284233">
        <w:rPr>
          <w:color w:val="000000" w:themeColor="text1"/>
          <w:highlight w:val="yellow"/>
        </w:rPr>
        <w:fldChar w:fldCharType="begin">
          <w:ffData>
            <w:name w:val="Text108"/>
            <w:enabled/>
            <w:calcOnExit w:val="0"/>
            <w:textInput/>
          </w:ffData>
        </w:fldChar>
      </w:r>
      <w:r w:rsidRPr="00284233">
        <w:rPr>
          <w:color w:val="000000" w:themeColor="text1"/>
          <w:highlight w:val="yellow"/>
        </w:rPr>
        <w:instrText xml:space="preserve"> FORMTEXT </w:instrText>
      </w:r>
      <w:r w:rsidRPr="00284233">
        <w:rPr>
          <w:color w:val="000000" w:themeColor="text1"/>
          <w:highlight w:val="yellow"/>
        </w:rPr>
      </w:r>
      <w:r w:rsidRPr="00284233">
        <w:rPr>
          <w:color w:val="000000" w:themeColor="text1"/>
          <w:highlight w:val="yellow"/>
        </w:rPr>
        <w:fldChar w:fldCharType="separate"/>
      </w:r>
      <w:r w:rsidR="00E55E8E" w:rsidRPr="00E55E8E">
        <w:rPr>
          <w:color w:val="000000" w:themeColor="text1"/>
        </w:rPr>
        <w:t>Ing. Jaroslavem Biolkem, předsedou představenstva</w:t>
      </w:r>
      <w:r w:rsidRPr="00284233">
        <w:rPr>
          <w:color w:val="000000" w:themeColor="text1"/>
          <w:highlight w:val="yellow"/>
        </w:rPr>
        <w:fldChar w:fldCharType="end"/>
      </w:r>
    </w:p>
    <w:p w:rsidR="00D2487B" w:rsidRPr="001E0FE2" w:rsidRDefault="00D2487B" w:rsidP="00D10C9E">
      <w:pPr>
        <w:tabs>
          <w:tab w:val="left" w:pos="2977"/>
        </w:tabs>
        <w:spacing w:before="0" w:after="0"/>
        <w:ind w:left="284"/>
        <w:rPr>
          <w:color w:val="000000" w:themeColor="text1"/>
        </w:rPr>
      </w:pPr>
      <w:r w:rsidRPr="001E0FE2">
        <w:rPr>
          <w:color w:val="000000" w:themeColor="text1"/>
        </w:rPr>
        <w:t xml:space="preserve">Zápis v obchodním rejstříku: </w:t>
      </w:r>
      <w:r w:rsidRPr="001E0FE2">
        <w:rPr>
          <w:color w:val="000000" w:themeColor="text1"/>
        </w:rPr>
        <w:tab/>
      </w:r>
      <w:r w:rsidRPr="00284233">
        <w:rPr>
          <w:color w:val="000000" w:themeColor="text1"/>
          <w:highlight w:val="yellow"/>
        </w:rPr>
        <w:fldChar w:fldCharType="begin">
          <w:ffData>
            <w:name w:val="Text108"/>
            <w:enabled/>
            <w:calcOnExit w:val="0"/>
            <w:textInput/>
          </w:ffData>
        </w:fldChar>
      </w:r>
      <w:r w:rsidRPr="00284233">
        <w:rPr>
          <w:color w:val="000000" w:themeColor="text1"/>
          <w:highlight w:val="yellow"/>
        </w:rPr>
        <w:instrText xml:space="preserve"> FORMTEXT </w:instrText>
      </w:r>
      <w:r w:rsidRPr="00284233">
        <w:rPr>
          <w:color w:val="000000" w:themeColor="text1"/>
          <w:highlight w:val="yellow"/>
        </w:rPr>
      </w:r>
      <w:r w:rsidRPr="00284233">
        <w:rPr>
          <w:color w:val="000000" w:themeColor="text1"/>
          <w:highlight w:val="yellow"/>
        </w:rPr>
        <w:fldChar w:fldCharType="separate"/>
      </w:r>
      <w:r w:rsidR="00E55E8E" w:rsidRPr="00E55E8E">
        <w:rPr>
          <w:color w:val="000000" w:themeColor="text1"/>
        </w:rPr>
        <w:t>u Krajského soudu v Ostravě, pod spisovou značkou B 814</w:t>
      </w:r>
      <w:r w:rsidRPr="00284233">
        <w:rPr>
          <w:color w:val="000000" w:themeColor="text1"/>
          <w:highlight w:val="yellow"/>
        </w:rPr>
        <w:fldChar w:fldCharType="end"/>
      </w:r>
    </w:p>
    <w:p w:rsidR="00044337" w:rsidRPr="001E0FE2" w:rsidRDefault="00044337" w:rsidP="00D10C9E">
      <w:pPr>
        <w:tabs>
          <w:tab w:val="left" w:pos="2977"/>
        </w:tabs>
        <w:spacing w:before="0" w:after="0"/>
        <w:ind w:left="284"/>
        <w:rPr>
          <w:color w:val="000000" w:themeColor="text1"/>
        </w:rPr>
      </w:pPr>
      <w:r w:rsidRPr="001E0FE2">
        <w:rPr>
          <w:color w:val="000000" w:themeColor="text1"/>
        </w:rPr>
        <w:t>Bankovní spojení:</w:t>
      </w:r>
      <w:r w:rsidRPr="001E0FE2">
        <w:rPr>
          <w:color w:val="000000" w:themeColor="text1"/>
        </w:rPr>
        <w:tab/>
      </w:r>
      <w:r w:rsidR="0076378F">
        <w:rPr>
          <w:color w:val="000000" w:themeColor="text1"/>
        </w:rPr>
        <w:t>xxxxxxxxxxxxxxxxxxxxxx</w:t>
      </w:r>
    </w:p>
    <w:p w:rsidR="00D2487B" w:rsidRPr="001E0FE2" w:rsidRDefault="00D2487B" w:rsidP="00D10C9E">
      <w:pPr>
        <w:tabs>
          <w:tab w:val="left" w:pos="2977"/>
        </w:tabs>
        <w:spacing w:before="0" w:after="0"/>
        <w:ind w:left="284"/>
        <w:rPr>
          <w:color w:val="000000" w:themeColor="text1"/>
        </w:rPr>
      </w:pPr>
      <w:r w:rsidRPr="001E0FE2">
        <w:rPr>
          <w:color w:val="000000" w:themeColor="text1"/>
        </w:rPr>
        <w:t>Korespondenční adresa:</w:t>
      </w:r>
      <w:r w:rsidRPr="001E0FE2">
        <w:rPr>
          <w:color w:val="000000" w:themeColor="text1"/>
        </w:rPr>
        <w:tab/>
      </w:r>
      <w:r w:rsidR="0076378F">
        <w:rPr>
          <w:color w:val="000000" w:themeColor="text1"/>
        </w:rPr>
        <w:t>xxxxxxxxxxxxxxxxxxxxx</w:t>
      </w:r>
    </w:p>
    <w:p w:rsidR="00D2487B" w:rsidRPr="001E0FE2" w:rsidRDefault="00D2487B" w:rsidP="00D10C9E">
      <w:pPr>
        <w:tabs>
          <w:tab w:val="left" w:pos="2977"/>
        </w:tabs>
        <w:spacing w:before="0" w:after="0"/>
        <w:ind w:left="284"/>
        <w:rPr>
          <w:color w:val="000000" w:themeColor="text1"/>
        </w:rPr>
      </w:pPr>
      <w:r w:rsidRPr="001E0FE2">
        <w:rPr>
          <w:color w:val="000000" w:themeColor="text1"/>
        </w:rPr>
        <w:t xml:space="preserve">Kontaktní </w:t>
      </w:r>
      <w:r w:rsidR="00BA2FBD" w:rsidRPr="001E0FE2">
        <w:rPr>
          <w:color w:val="000000" w:themeColor="text1"/>
        </w:rPr>
        <w:t>osoba</w:t>
      </w:r>
      <w:r w:rsidRPr="001E0FE2">
        <w:rPr>
          <w:color w:val="000000" w:themeColor="text1"/>
        </w:rPr>
        <w:t xml:space="preserve">:  </w:t>
      </w:r>
      <w:r w:rsidRPr="001E0FE2">
        <w:rPr>
          <w:color w:val="000000" w:themeColor="text1"/>
        </w:rPr>
        <w:tab/>
      </w:r>
      <w:r w:rsidR="0076378F">
        <w:rPr>
          <w:color w:val="000000" w:themeColor="text1"/>
        </w:rPr>
        <w:t>xxxxxxxxxxxxxx</w:t>
      </w:r>
      <w:r w:rsidRPr="001E0FE2">
        <w:rPr>
          <w:color w:val="000000" w:themeColor="text1"/>
        </w:rPr>
        <w:t xml:space="preserve">, tel. č.: </w:t>
      </w:r>
      <w:r w:rsidR="0076378F">
        <w:rPr>
          <w:color w:val="000000" w:themeColor="text1"/>
        </w:rPr>
        <w:t>xxxxxxxxxxx</w:t>
      </w:r>
      <w:r w:rsidRPr="001E0FE2">
        <w:rPr>
          <w:color w:val="000000" w:themeColor="text1"/>
        </w:rPr>
        <w:t xml:space="preserve">, e-mail: </w:t>
      </w:r>
      <w:r w:rsidR="0076378F">
        <w:rPr>
          <w:color w:val="000000" w:themeColor="text1"/>
        </w:rPr>
        <w:t>xxxxxxxxxxxxxxxxxx</w:t>
      </w:r>
    </w:p>
    <w:p w:rsidR="00BA2FBD" w:rsidRPr="001E0FE2" w:rsidRDefault="00BA2FBD" w:rsidP="00D10C9E">
      <w:pPr>
        <w:tabs>
          <w:tab w:val="left" w:pos="2977"/>
        </w:tabs>
        <w:spacing w:before="0" w:after="0"/>
        <w:ind w:left="284"/>
        <w:rPr>
          <w:color w:val="000000" w:themeColor="text1"/>
        </w:rPr>
      </w:pPr>
      <w:r w:rsidRPr="001E0FE2">
        <w:rPr>
          <w:color w:val="000000" w:themeColor="text1"/>
        </w:rPr>
        <w:t xml:space="preserve">Kontaktní osoba </w:t>
      </w:r>
    </w:p>
    <w:p w:rsidR="00D2487B" w:rsidRPr="001E0FE2" w:rsidRDefault="00BA2FBD" w:rsidP="00D10C9E">
      <w:pPr>
        <w:tabs>
          <w:tab w:val="left" w:pos="2977"/>
        </w:tabs>
        <w:spacing w:before="0" w:after="0"/>
        <w:ind w:left="284"/>
        <w:rPr>
          <w:color w:val="000000" w:themeColor="text1"/>
        </w:rPr>
      </w:pPr>
      <w:r w:rsidRPr="001E0FE2">
        <w:rPr>
          <w:color w:val="000000" w:themeColor="text1"/>
        </w:rPr>
        <w:t>pro reklamace věcí:</w:t>
      </w:r>
      <w:r w:rsidR="00D2487B" w:rsidRPr="001E0FE2">
        <w:rPr>
          <w:color w:val="000000" w:themeColor="text1"/>
        </w:rPr>
        <w:tab/>
      </w:r>
      <w:r w:rsidR="0076378F">
        <w:rPr>
          <w:color w:val="000000" w:themeColor="text1"/>
        </w:rPr>
        <w:t>xxxxxxxxxxxx</w:t>
      </w:r>
      <w:r w:rsidR="00D2487B" w:rsidRPr="001E0FE2">
        <w:rPr>
          <w:color w:val="000000" w:themeColor="text1"/>
        </w:rPr>
        <w:t xml:space="preserve">, tel. č.: </w:t>
      </w:r>
      <w:r w:rsidR="0076378F">
        <w:rPr>
          <w:color w:val="000000" w:themeColor="text1"/>
        </w:rPr>
        <w:t>xxxxxxxxxxxxxx</w:t>
      </w:r>
      <w:r w:rsidR="00D2487B" w:rsidRPr="001E0FE2">
        <w:rPr>
          <w:color w:val="000000" w:themeColor="text1"/>
        </w:rPr>
        <w:t xml:space="preserve">, e-mail: </w:t>
      </w:r>
      <w:r w:rsidR="0076378F">
        <w:rPr>
          <w:color w:val="000000" w:themeColor="text1"/>
        </w:rPr>
        <w:t>xxxxxxxxxxxxxxxxx</w:t>
      </w:r>
    </w:p>
    <w:p w:rsidR="00D2487B" w:rsidRPr="001E0FE2" w:rsidRDefault="00D2487B" w:rsidP="00D10C9E">
      <w:pPr>
        <w:tabs>
          <w:tab w:val="left" w:pos="2835"/>
        </w:tabs>
        <w:ind w:left="284"/>
        <w:rPr>
          <w:color w:val="000000" w:themeColor="text1"/>
        </w:rPr>
      </w:pPr>
      <w:r w:rsidRPr="001E0FE2">
        <w:rPr>
          <w:color w:val="000000" w:themeColor="text1"/>
        </w:rPr>
        <w:t>(dále jen „</w:t>
      </w:r>
      <w:r w:rsidR="00044337" w:rsidRPr="001E0FE2">
        <w:rPr>
          <w:color w:val="000000" w:themeColor="text1"/>
        </w:rPr>
        <w:t>prodávající</w:t>
      </w:r>
      <w:r w:rsidRPr="001E0FE2">
        <w:rPr>
          <w:color w:val="000000" w:themeColor="text1"/>
        </w:rPr>
        <w:t xml:space="preserve">“; </w:t>
      </w:r>
      <w:r w:rsidR="00044337" w:rsidRPr="001E0FE2">
        <w:rPr>
          <w:color w:val="000000" w:themeColor="text1"/>
        </w:rPr>
        <w:t>prodávající</w:t>
      </w:r>
      <w:r w:rsidRPr="001E0FE2">
        <w:rPr>
          <w:color w:val="000000" w:themeColor="text1"/>
        </w:rPr>
        <w:t xml:space="preserve"> </w:t>
      </w:r>
      <w:r w:rsidRPr="001E0FE2">
        <w:rPr>
          <w:color w:val="000000" w:themeColor="text1"/>
          <w:szCs w:val="20"/>
          <w:lang w:eastAsia="cs-CZ"/>
        </w:rPr>
        <w:t>společně s </w:t>
      </w:r>
      <w:r w:rsidR="00AC7D25" w:rsidRPr="001E0FE2">
        <w:rPr>
          <w:color w:val="000000" w:themeColor="text1"/>
          <w:szCs w:val="20"/>
          <w:lang w:eastAsia="cs-CZ"/>
        </w:rPr>
        <w:t>kupujícím</w:t>
      </w:r>
      <w:r w:rsidRPr="001E0FE2">
        <w:rPr>
          <w:color w:val="000000" w:themeColor="text1"/>
          <w:szCs w:val="20"/>
          <w:lang w:eastAsia="cs-CZ"/>
        </w:rPr>
        <w:t xml:space="preserve"> také jen „smluvní strany“</w:t>
      </w:r>
      <w:r w:rsidRPr="001E0FE2">
        <w:rPr>
          <w:color w:val="000000" w:themeColor="text1"/>
        </w:rPr>
        <w:t>)</w:t>
      </w:r>
    </w:p>
    <w:p w:rsidR="00D10C9E" w:rsidRPr="001E0FE2" w:rsidRDefault="00D10C9E" w:rsidP="00D10C9E">
      <w:pPr>
        <w:spacing w:before="0"/>
        <w:rPr>
          <w:b/>
        </w:rPr>
      </w:pPr>
    </w:p>
    <w:p w:rsidR="00D10C9E" w:rsidRPr="001E0FE2" w:rsidRDefault="00D10C9E" w:rsidP="00D10C9E">
      <w:pPr>
        <w:spacing w:before="0"/>
        <w:rPr>
          <w:b/>
        </w:rPr>
      </w:pPr>
    </w:p>
    <w:p w:rsidR="00D10C9E" w:rsidRPr="001E0FE2" w:rsidRDefault="00D10C9E" w:rsidP="006C22B0">
      <w:pPr>
        <w:keepNext/>
        <w:numPr>
          <w:ilvl w:val="0"/>
          <w:numId w:val="5"/>
        </w:numPr>
        <w:spacing w:before="0"/>
        <w:ind w:left="284" w:hanging="142"/>
        <w:jc w:val="center"/>
        <w:outlineLvl w:val="0"/>
      </w:pPr>
    </w:p>
    <w:p w:rsidR="00D10C9E" w:rsidRPr="001E0FE2" w:rsidRDefault="00D10C9E" w:rsidP="00D10C9E">
      <w:pPr>
        <w:tabs>
          <w:tab w:val="num" w:pos="-2268"/>
        </w:tabs>
        <w:spacing w:before="0"/>
        <w:jc w:val="center"/>
        <w:rPr>
          <w:b/>
        </w:rPr>
      </w:pPr>
      <w:r w:rsidRPr="001E0FE2">
        <w:rPr>
          <w:b/>
        </w:rPr>
        <w:t>Účel smlouvy</w:t>
      </w:r>
    </w:p>
    <w:p w:rsidR="00627A12" w:rsidRPr="001E0FE2" w:rsidRDefault="00627A12" w:rsidP="00DD49DD">
      <w:pPr>
        <w:tabs>
          <w:tab w:val="num" w:pos="-2268"/>
          <w:tab w:val="left" w:pos="284"/>
        </w:tabs>
        <w:spacing w:before="0"/>
        <w:ind w:left="284" w:hanging="284"/>
        <w:jc w:val="center"/>
        <w:rPr>
          <w:b/>
        </w:rPr>
      </w:pPr>
    </w:p>
    <w:p w:rsidR="00130866" w:rsidRPr="001E0FE2" w:rsidRDefault="007E1B34" w:rsidP="00C06036">
      <w:pPr>
        <w:numPr>
          <w:ilvl w:val="0"/>
          <w:numId w:val="7"/>
        </w:numPr>
        <w:tabs>
          <w:tab w:val="left" w:pos="284"/>
        </w:tabs>
        <w:autoSpaceDE w:val="0"/>
        <w:autoSpaceDN w:val="0"/>
        <w:adjustRightInd w:val="0"/>
        <w:spacing w:before="0" w:afterLines="120" w:after="288"/>
        <w:ind w:left="284" w:hanging="284"/>
        <w:rPr>
          <w:rFonts w:cs="TimesNewRoman"/>
        </w:rPr>
      </w:pPr>
      <w:r w:rsidRPr="001E0FE2">
        <w:rPr>
          <w:rFonts w:cs="Times"/>
        </w:rPr>
        <w:t>Ú</w:t>
      </w:r>
      <w:r w:rsidRPr="001E0FE2">
        <w:rPr>
          <w:rFonts w:cs="TimesNewRoman"/>
        </w:rPr>
        <w:t>č</w:t>
      </w:r>
      <w:r w:rsidRPr="001E0FE2">
        <w:rPr>
          <w:rFonts w:cs="Times"/>
        </w:rPr>
        <w:t xml:space="preserve">elem této rámcové smlouvy je zajištění dodávek </w:t>
      </w:r>
      <w:r w:rsidR="00907466">
        <w:rPr>
          <w:rFonts w:cs="Times"/>
        </w:rPr>
        <w:t xml:space="preserve">tiskáren, multifunkčních zařízení a skenerů </w:t>
      </w:r>
      <w:r w:rsidR="00907466" w:rsidRPr="00322DD8">
        <w:rPr>
          <w:rFonts w:cs="Calibri"/>
        </w:rPr>
        <w:t>a k nim příslušných tonerů a náplní do tiskáren</w:t>
      </w:r>
      <w:r w:rsidRPr="001E0FE2">
        <w:rPr>
          <w:rFonts w:cs="Times"/>
        </w:rPr>
        <w:t xml:space="preserve">, včetně dopravy, do místa převzetí pro potřeby kupujícího po dobu </w:t>
      </w:r>
      <w:r>
        <w:rPr>
          <w:rFonts w:cs="Times"/>
        </w:rPr>
        <w:t>12 měsíců</w:t>
      </w:r>
      <w:r w:rsidRPr="001E0FE2">
        <w:rPr>
          <w:rFonts w:cs="Times"/>
        </w:rPr>
        <w:t xml:space="preserve"> ode dne jejího uzavření.</w:t>
      </w:r>
    </w:p>
    <w:p w:rsidR="00DD49DD" w:rsidRPr="001E0FE2" w:rsidRDefault="00DD49DD" w:rsidP="00C06036">
      <w:pPr>
        <w:numPr>
          <w:ilvl w:val="0"/>
          <w:numId w:val="7"/>
        </w:numPr>
        <w:tabs>
          <w:tab w:val="left" w:pos="284"/>
        </w:tabs>
        <w:autoSpaceDE w:val="0"/>
        <w:autoSpaceDN w:val="0"/>
        <w:adjustRightInd w:val="0"/>
        <w:spacing w:before="0" w:afterLines="120" w:after="288"/>
        <w:ind w:left="284" w:hanging="284"/>
        <w:jc w:val="left"/>
        <w:rPr>
          <w:rFonts w:cs="Times"/>
        </w:rPr>
      </w:pPr>
      <w:r w:rsidRPr="001E0FE2">
        <w:rPr>
          <w:rFonts w:cs="Times"/>
          <w:bCs/>
        </w:rPr>
        <w:t xml:space="preserve">Kupujícím se pro účely </w:t>
      </w:r>
      <w:r w:rsidRPr="001E0FE2">
        <w:rPr>
          <w:rFonts w:cs="Times"/>
        </w:rPr>
        <w:t>této rámcové smlouvy rozumí Masarykova univerzita a její organizační složky.</w:t>
      </w:r>
    </w:p>
    <w:p w:rsidR="003F28CA" w:rsidRPr="001E0FE2" w:rsidRDefault="00DD49DD" w:rsidP="00C06036">
      <w:pPr>
        <w:numPr>
          <w:ilvl w:val="0"/>
          <w:numId w:val="7"/>
        </w:numPr>
        <w:tabs>
          <w:tab w:val="left" w:pos="284"/>
        </w:tabs>
        <w:autoSpaceDE w:val="0"/>
        <w:autoSpaceDN w:val="0"/>
        <w:adjustRightInd w:val="0"/>
        <w:spacing w:before="0" w:afterLines="120" w:after="288"/>
        <w:ind w:left="284" w:hanging="284"/>
        <w:rPr>
          <w:rFonts w:cs="Times"/>
        </w:rPr>
      </w:pPr>
      <w:r w:rsidRPr="001E0FE2">
        <w:rPr>
          <w:rFonts w:cs="Times"/>
        </w:rPr>
        <w:t xml:space="preserve">Na základě této rámcové smlouvy bude kupující podle svých aktuálních potřeb zadávat prodávajícímu veřejné zakázky. Smlouvy na plnění veřejných zakázek zadávaných na základě rámcové smlouvy budou uzavírány postupem podle § 92 odst. 1 písm. a) </w:t>
      </w:r>
      <w:r w:rsidR="00362FA0">
        <w:rPr>
          <w:rFonts w:cs="Times"/>
        </w:rPr>
        <w:t>zákona č. 137/2006 Sb., o veřejných zakázkách, ve znění pozdějších předpisů (dále jen „</w:t>
      </w:r>
      <w:r w:rsidRPr="001E0FE2">
        <w:rPr>
          <w:rFonts w:cs="Times"/>
        </w:rPr>
        <w:t>ZVZ</w:t>
      </w:r>
      <w:r w:rsidR="00362FA0">
        <w:rPr>
          <w:rFonts w:cs="Times"/>
        </w:rPr>
        <w:t>“)</w:t>
      </w:r>
      <w:r w:rsidRPr="001E0FE2">
        <w:rPr>
          <w:rFonts w:cs="Times"/>
        </w:rPr>
        <w:t>, tzn. na základě výzvy (dále označována také jako „výzva - objednávka“) kupujícího k poskytnutí plnění a jejího písemného potvrzení prodávajícím.</w:t>
      </w:r>
      <w:r w:rsidR="003F28CA" w:rsidRPr="001E0FE2">
        <w:rPr>
          <w:rFonts w:cs="Times"/>
        </w:rPr>
        <w:t xml:space="preserve"> </w:t>
      </w:r>
    </w:p>
    <w:p w:rsidR="00627A12" w:rsidRPr="001E0FE2" w:rsidRDefault="00D53DC9" w:rsidP="00885A33">
      <w:pPr>
        <w:numPr>
          <w:ilvl w:val="0"/>
          <w:numId w:val="7"/>
        </w:numPr>
        <w:tabs>
          <w:tab w:val="left" w:pos="284"/>
        </w:tabs>
        <w:spacing w:before="0" w:afterLines="120" w:after="288"/>
        <w:ind w:left="284" w:hanging="284"/>
        <w:rPr>
          <w:rFonts w:eastAsia="Times New Roman" w:cs="Arial Narrow"/>
          <w:bCs/>
          <w:szCs w:val="20"/>
          <w:lang w:eastAsia="cs-CZ"/>
        </w:rPr>
      </w:pPr>
      <w:r w:rsidRPr="001E0FE2">
        <w:rPr>
          <w:color w:val="000000" w:themeColor="text1"/>
          <w:szCs w:val="20"/>
          <w:lang w:eastAsia="cs-CZ"/>
        </w:rPr>
        <w:t>Kupující</w:t>
      </w:r>
      <w:r w:rsidR="00A338D2" w:rsidRPr="001E0FE2">
        <w:rPr>
          <w:color w:val="000000" w:themeColor="text1"/>
          <w:szCs w:val="20"/>
          <w:lang w:eastAsia="cs-CZ"/>
        </w:rPr>
        <w:t>,</w:t>
      </w:r>
      <w:r w:rsidR="00627A12" w:rsidRPr="001E0FE2">
        <w:rPr>
          <w:color w:val="000000" w:themeColor="text1"/>
          <w:szCs w:val="20"/>
          <w:lang w:eastAsia="cs-CZ"/>
        </w:rPr>
        <w:t xml:space="preserve"> jakožto zadavatel veřejné zakázky </w:t>
      </w:r>
      <w:r w:rsidR="00FF6E90" w:rsidRPr="001E0FE2">
        <w:rPr>
          <w:color w:val="000000" w:themeColor="text1"/>
          <w:szCs w:val="20"/>
          <w:lang w:eastAsia="cs-CZ"/>
        </w:rPr>
        <w:t xml:space="preserve">na uzavření rámcové smlouvy </w:t>
      </w:r>
      <w:r w:rsidR="00627A12" w:rsidRPr="001E0FE2">
        <w:rPr>
          <w:color w:val="000000" w:themeColor="text1"/>
          <w:szCs w:val="20"/>
          <w:lang w:eastAsia="cs-CZ"/>
        </w:rPr>
        <w:t>s názvem „</w:t>
      </w:r>
      <w:r w:rsidR="00907466" w:rsidRPr="00907466">
        <w:rPr>
          <w:color w:val="000000" w:themeColor="text1"/>
          <w:szCs w:val="20"/>
          <w:lang w:eastAsia="cs-CZ"/>
        </w:rPr>
        <w:t>Tiskárny, multifunkční zařízení a skenery – rámcová smlouva 2015</w:t>
      </w:r>
      <w:r w:rsidR="00627A12" w:rsidRPr="001E0FE2">
        <w:rPr>
          <w:color w:val="000000" w:themeColor="text1"/>
          <w:szCs w:val="20"/>
          <w:lang w:eastAsia="cs-CZ"/>
        </w:rPr>
        <w:t xml:space="preserve">“ (dále jen „veřejná zakázka“), rozhodl o výběru nabídky </w:t>
      </w:r>
      <w:r w:rsidRPr="001E0FE2">
        <w:rPr>
          <w:color w:val="000000" w:themeColor="text1"/>
          <w:szCs w:val="20"/>
          <w:lang w:eastAsia="cs-CZ"/>
        </w:rPr>
        <w:t>prodávajícího</w:t>
      </w:r>
      <w:r w:rsidR="00A338D2" w:rsidRPr="001E0FE2">
        <w:rPr>
          <w:color w:val="000000" w:themeColor="text1"/>
          <w:szCs w:val="20"/>
          <w:lang w:eastAsia="cs-CZ"/>
        </w:rPr>
        <w:t>,</w:t>
      </w:r>
      <w:r w:rsidR="00602518" w:rsidRPr="001E0FE2">
        <w:rPr>
          <w:color w:val="000000" w:themeColor="text1"/>
          <w:szCs w:val="20"/>
          <w:lang w:eastAsia="cs-CZ"/>
        </w:rPr>
        <w:t xml:space="preserve"> jakožto uchazeče o </w:t>
      </w:r>
      <w:r w:rsidR="00627A12" w:rsidRPr="001E0FE2">
        <w:rPr>
          <w:color w:val="000000" w:themeColor="text1"/>
          <w:szCs w:val="20"/>
          <w:lang w:eastAsia="cs-CZ"/>
        </w:rPr>
        <w:t xml:space="preserve">veřejnou zakázku. V souladu s § 82 ZVZ tak </w:t>
      </w:r>
      <w:r w:rsidRPr="001E0FE2">
        <w:rPr>
          <w:color w:val="000000" w:themeColor="text1"/>
          <w:szCs w:val="20"/>
          <w:lang w:eastAsia="cs-CZ"/>
        </w:rPr>
        <w:t>prodávající a kupující</w:t>
      </w:r>
      <w:r w:rsidR="00627A12" w:rsidRPr="001E0FE2">
        <w:rPr>
          <w:color w:val="000000" w:themeColor="text1"/>
          <w:szCs w:val="20"/>
          <w:lang w:eastAsia="cs-CZ"/>
        </w:rPr>
        <w:t xml:space="preserve"> uzavírají ke splnění </w:t>
      </w:r>
      <w:r w:rsidR="00FF6E90" w:rsidRPr="001E0FE2">
        <w:rPr>
          <w:color w:val="000000" w:themeColor="text1"/>
          <w:szCs w:val="20"/>
          <w:lang w:eastAsia="cs-CZ"/>
        </w:rPr>
        <w:t>účelu</w:t>
      </w:r>
      <w:r w:rsidR="00627A12" w:rsidRPr="001E0FE2">
        <w:rPr>
          <w:color w:val="000000" w:themeColor="text1"/>
          <w:szCs w:val="20"/>
          <w:lang w:eastAsia="cs-CZ"/>
        </w:rPr>
        <w:t xml:space="preserve"> veřejné zakázky níže uvedeného dne, měsíce a roku tuto</w:t>
      </w:r>
      <w:r w:rsidR="00FF6E90" w:rsidRPr="001E0FE2">
        <w:rPr>
          <w:color w:val="000000" w:themeColor="text1"/>
          <w:szCs w:val="20"/>
          <w:lang w:eastAsia="cs-CZ"/>
        </w:rPr>
        <w:t xml:space="preserve"> rámcovou</w:t>
      </w:r>
      <w:r w:rsidRPr="001E0FE2">
        <w:rPr>
          <w:color w:val="000000" w:themeColor="text1"/>
          <w:szCs w:val="20"/>
          <w:lang w:eastAsia="cs-CZ"/>
        </w:rPr>
        <w:t xml:space="preserve"> kupní</w:t>
      </w:r>
      <w:r w:rsidR="00627A12" w:rsidRPr="001E0FE2">
        <w:rPr>
          <w:color w:val="000000" w:themeColor="text1"/>
          <w:szCs w:val="20"/>
          <w:lang w:eastAsia="cs-CZ"/>
        </w:rPr>
        <w:t xml:space="preserve"> smlouvu (dále také jen „smlouva“).</w:t>
      </w:r>
    </w:p>
    <w:p w:rsidR="00627A12" w:rsidRPr="001E0FE2" w:rsidRDefault="00FB1E84" w:rsidP="00C06036">
      <w:pPr>
        <w:numPr>
          <w:ilvl w:val="0"/>
          <w:numId w:val="7"/>
        </w:numPr>
        <w:tabs>
          <w:tab w:val="left" w:pos="284"/>
        </w:tabs>
        <w:spacing w:before="0" w:afterLines="120" w:after="288"/>
        <w:ind w:left="284" w:hanging="284"/>
        <w:rPr>
          <w:rFonts w:eastAsia="Times New Roman" w:cs="Arial Narrow"/>
          <w:bCs/>
          <w:szCs w:val="20"/>
          <w:lang w:eastAsia="cs-CZ"/>
        </w:rPr>
      </w:pPr>
      <w:r w:rsidRPr="001E0FE2">
        <w:rPr>
          <w:lang w:eastAsia="cs-CZ"/>
        </w:rPr>
        <w:t xml:space="preserve">Kupující je příjemcem dotačních prostředků </w:t>
      </w:r>
      <w:r w:rsidR="00420F95" w:rsidRPr="001E0FE2">
        <w:rPr>
          <w:lang w:eastAsia="cs-CZ"/>
        </w:rPr>
        <w:t>na realizaci předmětu smlouvy</w:t>
      </w:r>
      <w:r w:rsidR="00EB4B1E" w:rsidRPr="001E0FE2">
        <w:rPr>
          <w:lang w:eastAsia="cs-CZ"/>
        </w:rPr>
        <w:t>, a to zejména z Operačního programu Vzdělávání pro konkurenceschopnost (dále</w:t>
      </w:r>
      <w:r w:rsidR="00A338D2" w:rsidRPr="001E0FE2">
        <w:rPr>
          <w:lang w:eastAsia="cs-CZ"/>
        </w:rPr>
        <w:t xml:space="preserve"> také</w:t>
      </w:r>
      <w:r w:rsidR="00EB4B1E" w:rsidRPr="001E0FE2">
        <w:rPr>
          <w:lang w:eastAsia="cs-CZ"/>
        </w:rPr>
        <w:t xml:space="preserve"> jen</w:t>
      </w:r>
      <w:r w:rsidR="00A338D2" w:rsidRPr="001E0FE2">
        <w:rPr>
          <w:lang w:eastAsia="cs-CZ"/>
        </w:rPr>
        <w:t xml:space="preserve"> </w:t>
      </w:r>
      <w:r w:rsidR="00EB4B1E" w:rsidRPr="001E0FE2">
        <w:rPr>
          <w:lang w:eastAsia="cs-CZ"/>
        </w:rPr>
        <w:t xml:space="preserve">„OP VK“) a </w:t>
      </w:r>
      <w:r w:rsidR="00EB4B1E" w:rsidRPr="001E0FE2">
        <w:rPr>
          <w:rFonts w:eastAsia="Times New Roman"/>
          <w:color w:val="000000" w:themeColor="text1"/>
          <w:szCs w:val="20"/>
          <w:lang w:eastAsia="cs-CZ"/>
        </w:rPr>
        <w:t>Operačního programu Výzkum a vývoj pro inovace (dále</w:t>
      </w:r>
      <w:r w:rsidR="00A338D2" w:rsidRPr="001E0FE2">
        <w:rPr>
          <w:rFonts w:eastAsia="Times New Roman"/>
          <w:color w:val="000000" w:themeColor="text1"/>
          <w:szCs w:val="20"/>
          <w:lang w:eastAsia="cs-CZ"/>
        </w:rPr>
        <w:t xml:space="preserve"> také</w:t>
      </w:r>
      <w:r w:rsidR="00EB4B1E" w:rsidRPr="001E0FE2">
        <w:rPr>
          <w:rFonts w:eastAsia="Times New Roman"/>
          <w:color w:val="000000" w:themeColor="text1"/>
          <w:szCs w:val="20"/>
          <w:lang w:eastAsia="cs-CZ"/>
        </w:rPr>
        <w:t xml:space="preserve"> jen „OP VaVpI“</w:t>
      </w:r>
      <w:r w:rsidR="00EB4B1E" w:rsidRPr="001E0FE2">
        <w:rPr>
          <w:rFonts w:eastAsia="Times New Roman" w:cs="Arial Narrow"/>
          <w:bCs/>
          <w:szCs w:val="20"/>
          <w:lang w:eastAsia="cs-CZ"/>
        </w:rPr>
        <w:t>)</w:t>
      </w:r>
      <w:r w:rsidR="00420F95" w:rsidRPr="001E0FE2">
        <w:rPr>
          <w:rFonts w:eastAsia="Times New Roman" w:cs="Arial Narrow"/>
          <w:bCs/>
          <w:szCs w:val="20"/>
          <w:lang w:eastAsia="cs-CZ"/>
        </w:rPr>
        <w:t xml:space="preserve">. </w:t>
      </w:r>
      <w:r w:rsidR="00627A12" w:rsidRPr="001E0FE2">
        <w:rPr>
          <w:color w:val="000000" w:themeColor="text1"/>
          <w:szCs w:val="20"/>
          <w:lang w:eastAsia="cs-CZ"/>
        </w:rPr>
        <w:t xml:space="preserve">Smluvní strany berou na vědomí, že jakékoli, byť jen částečné, neplnění povinností vyplývajících z této smlouvy, ať už na straně </w:t>
      </w:r>
      <w:r w:rsidR="00EB4B1E" w:rsidRPr="001E0FE2">
        <w:rPr>
          <w:color w:val="000000" w:themeColor="text1"/>
          <w:szCs w:val="20"/>
          <w:lang w:eastAsia="cs-CZ"/>
        </w:rPr>
        <w:t xml:space="preserve">prodávajícího </w:t>
      </w:r>
      <w:r w:rsidR="00627A12" w:rsidRPr="001E0FE2">
        <w:rPr>
          <w:color w:val="000000" w:themeColor="text1"/>
          <w:szCs w:val="20"/>
          <w:lang w:eastAsia="cs-CZ"/>
        </w:rPr>
        <w:t xml:space="preserve">či </w:t>
      </w:r>
      <w:r w:rsidR="00EB4B1E" w:rsidRPr="001E0FE2">
        <w:rPr>
          <w:color w:val="000000" w:themeColor="text1"/>
          <w:szCs w:val="20"/>
          <w:lang w:eastAsia="cs-CZ"/>
        </w:rPr>
        <w:t>kupujícího</w:t>
      </w:r>
      <w:r w:rsidR="00627A12" w:rsidRPr="001E0FE2">
        <w:rPr>
          <w:color w:val="000000" w:themeColor="text1"/>
          <w:szCs w:val="20"/>
          <w:lang w:eastAsia="cs-CZ"/>
        </w:rPr>
        <w:t>,</w:t>
      </w:r>
      <w:r w:rsidRPr="001E0FE2">
        <w:rPr>
          <w:color w:val="000000" w:themeColor="text1"/>
          <w:szCs w:val="20"/>
          <w:lang w:eastAsia="cs-CZ"/>
        </w:rPr>
        <w:t xml:space="preserve"> může ohrozit čerpání dotačních prostředků</w:t>
      </w:r>
      <w:r w:rsidR="00627A12" w:rsidRPr="001E0FE2">
        <w:rPr>
          <w:color w:val="000000" w:themeColor="text1"/>
          <w:szCs w:val="20"/>
          <w:lang w:eastAsia="cs-CZ"/>
        </w:rPr>
        <w:t xml:space="preserve"> poskytnut</w:t>
      </w:r>
      <w:r w:rsidRPr="001E0FE2">
        <w:rPr>
          <w:color w:val="000000" w:themeColor="text1"/>
          <w:szCs w:val="20"/>
          <w:lang w:eastAsia="cs-CZ"/>
        </w:rPr>
        <w:t>ých</w:t>
      </w:r>
      <w:r w:rsidR="00627A12" w:rsidRPr="001E0FE2">
        <w:rPr>
          <w:color w:val="000000" w:themeColor="text1"/>
          <w:szCs w:val="20"/>
          <w:lang w:eastAsia="cs-CZ"/>
        </w:rPr>
        <w:t xml:space="preserve"> na realizaci předmětu smlouvy, příp. může vést k udělení sankcí </w:t>
      </w:r>
      <w:r w:rsidRPr="001E0FE2">
        <w:rPr>
          <w:color w:val="000000" w:themeColor="text1"/>
          <w:szCs w:val="20"/>
          <w:lang w:eastAsia="cs-CZ"/>
        </w:rPr>
        <w:t>kupujícímu</w:t>
      </w:r>
      <w:r w:rsidR="00627A12" w:rsidRPr="001E0FE2">
        <w:rPr>
          <w:color w:val="000000" w:themeColor="text1"/>
          <w:szCs w:val="20"/>
          <w:lang w:eastAsia="cs-CZ"/>
        </w:rPr>
        <w:t xml:space="preserve"> ze strany orgánů oprávněných k výkonu kontroly projektů, v jejichž rámci j</w:t>
      </w:r>
      <w:r w:rsidRPr="001E0FE2">
        <w:rPr>
          <w:color w:val="000000" w:themeColor="text1"/>
          <w:szCs w:val="20"/>
          <w:lang w:eastAsia="cs-CZ"/>
        </w:rPr>
        <w:t>sou dotační prostředky poskytovány</w:t>
      </w:r>
      <w:r w:rsidR="00627A12" w:rsidRPr="001E0FE2">
        <w:rPr>
          <w:color w:val="000000" w:themeColor="text1"/>
          <w:szCs w:val="20"/>
          <w:lang w:eastAsia="cs-CZ"/>
        </w:rPr>
        <w:t xml:space="preserve">. Škoda, která může </w:t>
      </w:r>
      <w:r w:rsidRPr="001E0FE2">
        <w:rPr>
          <w:color w:val="000000" w:themeColor="text1"/>
          <w:szCs w:val="20"/>
          <w:lang w:eastAsia="cs-CZ"/>
        </w:rPr>
        <w:t>kupujícímu</w:t>
      </w:r>
      <w:r w:rsidR="00627A12" w:rsidRPr="001E0FE2">
        <w:rPr>
          <w:color w:val="000000" w:themeColor="text1"/>
          <w:szCs w:val="20"/>
          <w:lang w:eastAsia="cs-CZ"/>
        </w:rPr>
        <w:t xml:space="preserve"> neplněním povinností </w:t>
      </w:r>
      <w:r w:rsidR="00327AD1" w:rsidRPr="001E0FE2">
        <w:rPr>
          <w:color w:val="000000" w:themeColor="text1"/>
          <w:szCs w:val="20"/>
          <w:lang w:eastAsia="cs-CZ"/>
        </w:rPr>
        <w:t xml:space="preserve">vyplývajících </w:t>
      </w:r>
      <w:r w:rsidR="00627A12" w:rsidRPr="001E0FE2">
        <w:rPr>
          <w:color w:val="000000" w:themeColor="text1"/>
          <w:szCs w:val="20"/>
          <w:lang w:eastAsia="cs-CZ"/>
        </w:rPr>
        <w:t>z této smlouvy vzniknout, tak může i přesáhnout sjednanou</w:t>
      </w:r>
      <w:r w:rsidRPr="001E0FE2">
        <w:rPr>
          <w:color w:val="000000" w:themeColor="text1"/>
          <w:szCs w:val="20"/>
          <w:lang w:eastAsia="cs-CZ"/>
        </w:rPr>
        <w:t xml:space="preserve"> kupní</w:t>
      </w:r>
      <w:r w:rsidR="00627A12" w:rsidRPr="001E0FE2">
        <w:rPr>
          <w:color w:val="000000" w:themeColor="text1"/>
          <w:szCs w:val="20"/>
          <w:lang w:eastAsia="cs-CZ"/>
        </w:rPr>
        <w:t xml:space="preserve"> cenu</w:t>
      </w:r>
      <w:r w:rsidRPr="001E0FE2">
        <w:rPr>
          <w:color w:val="000000" w:themeColor="text1"/>
          <w:szCs w:val="20"/>
          <w:lang w:eastAsia="cs-CZ"/>
        </w:rPr>
        <w:t>.</w:t>
      </w:r>
    </w:p>
    <w:p w:rsidR="000922BC" w:rsidRPr="001E0FE2" w:rsidRDefault="000922BC" w:rsidP="00D10C9E">
      <w:pPr>
        <w:spacing w:before="0"/>
        <w:rPr>
          <w:b/>
        </w:rPr>
      </w:pPr>
    </w:p>
    <w:p w:rsidR="000922BC" w:rsidRPr="001E0FE2" w:rsidRDefault="000922BC" w:rsidP="00D10C9E">
      <w:pPr>
        <w:spacing w:before="0"/>
        <w:rPr>
          <w:b/>
        </w:rPr>
      </w:pPr>
    </w:p>
    <w:p w:rsidR="000922BC" w:rsidRPr="001E0FE2" w:rsidRDefault="000922BC" w:rsidP="00AD1309">
      <w:pPr>
        <w:keepNext/>
        <w:numPr>
          <w:ilvl w:val="0"/>
          <w:numId w:val="5"/>
        </w:numPr>
        <w:spacing w:before="0"/>
        <w:ind w:left="284" w:hanging="142"/>
        <w:jc w:val="center"/>
        <w:outlineLvl w:val="0"/>
        <w:rPr>
          <w:rFonts w:eastAsia="Times New Roman"/>
          <w:b/>
          <w:lang w:eastAsia="cs-CZ"/>
        </w:rPr>
      </w:pPr>
    </w:p>
    <w:p w:rsidR="000922BC" w:rsidRPr="001E0FE2" w:rsidRDefault="000922BC" w:rsidP="00D10C9E">
      <w:pPr>
        <w:tabs>
          <w:tab w:val="num" w:pos="-2268"/>
        </w:tabs>
        <w:spacing w:before="0"/>
        <w:jc w:val="center"/>
        <w:rPr>
          <w:b/>
          <w:bCs/>
        </w:rPr>
      </w:pPr>
      <w:r w:rsidRPr="001E0FE2">
        <w:rPr>
          <w:b/>
          <w:bCs/>
        </w:rPr>
        <w:t xml:space="preserve">Předmět </w:t>
      </w:r>
      <w:r w:rsidR="00130866" w:rsidRPr="001E0FE2">
        <w:rPr>
          <w:b/>
        </w:rPr>
        <w:t>a trvání rámcové smlouvy</w:t>
      </w:r>
    </w:p>
    <w:p w:rsidR="000922BC" w:rsidRPr="001E0FE2" w:rsidRDefault="000922BC" w:rsidP="00FB1E84">
      <w:pPr>
        <w:spacing w:before="0"/>
        <w:rPr>
          <w:b/>
          <w:bCs/>
        </w:rPr>
      </w:pPr>
    </w:p>
    <w:p w:rsidR="00130866" w:rsidRPr="001E0FE2" w:rsidRDefault="00130866" w:rsidP="00C06036">
      <w:pPr>
        <w:numPr>
          <w:ilvl w:val="0"/>
          <w:numId w:val="8"/>
        </w:numPr>
        <w:tabs>
          <w:tab w:val="left" w:pos="340"/>
        </w:tabs>
        <w:spacing w:before="0" w:after="240"/>
        <w:ind w:left="284" w:hanging="284"/>
      </w:pPr>
      <w:r w:rsidRPr="001E0FE2">
        <w:t xml:space="preserve">Předmětem této rámcové smlouvy je stanovení podmínek pro dodávky </w:t>
      </w:r>
      <w:r w:rsidR="00E61CD3" w:rsidRPr="00322DD8">
        <w:rPr>
          <w:rFonts w:cs="Calibri"/>
        </w:rPr>
        <w:t>tiskáren, multifunkčních zařízení a skenerů a k nim příslušných tonerů a náplní do tiskáren</w:t>
      </w:r>
      <w:r w:rsidRPr="001E0FE2">
        <w:t xml:space="preserve"> (dále jen „</w:t>
      </w:r>
      <w:r w:rsidR="007E646B">
        <w:t>věci</w:t>
      </w:r>
      <w:r w:rsidR="00EB063D">
        <w:t>“</w:t>
      </w:r>
      <w:r w:rsidRPr="001E0FE2">
        <w:t xml:space="preserve">) prodávajícím kupujícímu. Tato rámcová smlouva je ve smyslu ZVZ rámcovou smlouvou uzavřenou s jedním uchazečem a veškeré podmínky plnění jsou vymezeny v této rámcové smlouvě.  </w:t>
      </w:r>
    </w:p>
    <w:p w:rsidR="00130866" w:rsidRPr="001E0FE2" w:rsidRDefault="00130866" w:rsidP="00C06036">
      <w:pPr>
        <w:numPr>
          <w:ilvl w:val="0"/>
          <w:numId w:val="8"/>
        </w:numPr>
        <w:tabs>
          <w:tab w:val="left" w:pos="340"/>
        </w:tabs>
        <w:spacing w:before="0" w:after="240"/>
        <w:ind w:left="284" w:hanging="284"/>
      </w:pPr>
      <w:r w:rsidRPr="001E0FE2">
        <w:lastRenderedPageBreak/>
        <w:t>Smlouvy na realizaci dílčích veřejných zakázek zadávaných na základě této rámcové smlouvy uzavírají smluvní strany na základě písemné výzvy - objednávky kupujícího k poskytnutí plnění, jež je návrhem na uzavření smlouvy a písemného potvrzení prodávajícího této výzvy - objednávky, jež je přijetím návrhu smlouvy.</w:t>
      </w:r>
    </w:p>
    <w:p w:rsidR="00130866" w:rsidRPr="001E0FE2" w:rsidRDefault="00130866" w:rsidP="00C06036">
      <w:pPr>
        <w:numPr>
          <w:ilvl w:val="0"/>
          <w:numId w:val="8"/>
        </w:numPr>
        <w:tabs>
          <w:tab w:val="left" w:pos="340"/>
        </w:tabs>
        <w:spacing w:before="0" w:after="240"/>
        <w:ind w:left="284" w:hanging="284"/>
      </w:pPr>
      <w:r w:rsidRPr="001E0FE2">
        <w:t xml:space="preserve">Rámcová smlouva upravuje v souladu se ZVZ podmínky týkající se zadávání a plnění jednotlivých veřejných zakázek na dodávky </w:t>
      </w:r>
      <w:r w:rsidR="007E646B">
        <w:t>věc</w:t>
      </w:r>
      <w:r w:rsidR="00FD6CEE" w:rsidRPr="001E0FE2">
        <w:t>í</w:t>
      </w:r>
      <w:r w:rsidRPr="001E0FE2">
        <w:t xml:space="preserve"> podle požadavků specifikovaných zadavatelem. </w:t>
      </w:r>
      <w:r w:rsidR="007E646B">
        <w:t>Věcmi</w:t>
      </w:r>
      <w:r w:rsidRPr="001E0FE2">
        <w:t xml:space="preserve"> se rozumí zařízení dle specifikace jednotlivých položek uvedených v příloze č. 1 této rámcové smlouvy podle požadavků kupujícího, specifikovaných ve výzvě - objednávce k poskytnutí plnění. Dodavatel poskytne vždy </w:t>
      </w:r>
      <w:r w:rsidR="007E646B">
        <w:t>věci</w:t>
      </w:r>
      <w:r w:rsidRPr="001E0FE2">
        <w:t xml:space="preserve"> minimálně stejných nebo lepších parametrů</w:t>
      </w:r>
      <w:r w:rsidRPr="001E0FE2">
        <w:rPr>
          <w:b/>
        </w:rPr>
        <w:t>.</w:t>
      </w:r>
    </w:p>
    <w:p w:rsidR="00FD6CEE" w:rsidRDefault="00FD6CEE" w:rsidP="00C06036">
      <w:pPr>
        <w:numPr>
          <w:ilvl w:val="0"/>
          <w:numId w:val="8"/>
        </w:numPr>
        <w:tabs>
          <w:tab w:val="left" w:pos="284"/>
        </w:tabs>
        <w:autoSpaceDE w:val="0"/>
        <w:autoSpaceDN w:val="0"/>
        <w:adjustRightInd w:val="0"/>
        <w:spacing w:before="0" w:afterLines="120" w:after="288"/>
        <w:ind w:left="284" w:hanging="284"/>
        <w:rPr>
          <w:rFonts w:cs="TimesNewRoman"/>
        </w:rPr>
      </w:pPr>
      <w:r w:rsidRPr="001E0FE2">
        <w:rPr>
          <w:rFonts w:cs="TimesNewRoman"/>
        </w:rPr>
        <w:t xml:space="preserve">Účelem smlouvy </w:t>
      </w:r>
      <w:r w:rsidR="00852609">
        <w:rPr>
          <w:rFonts w:cs="TimesNewRoman"/>
        </w:rPr>
        <w:t>je pořízení kvalitního vybavení</w:t>
      </w:r>
      <w:r w:rsidRPr="001E0FE2">
        <w:rPr>
          <w:rFonts w:cs="TimesNewRoman"/>
        </w:rPr>
        <w:t xml:space="preserve">, jehož pořízení je nezbytné pro plnění a další rozvoj zejména vzdělávacích, výzkumných, informačních, prezentačních či administrativních potřeb kupujícího. Vlastnosti, včetně estetických, a provedení pořizovaných věcí odpovídají vážnosti, kterou kupující, jakož i jeho pracovníci požívají.   </w:t>
      </w:r>
    </w:p>
    <w:p w:rsidR="00130866" w:rsidRPr="001E0FE2" w:rsidRDefault="00130866" w:rsidP="00C06036">
      <w:pPr>
        <w:numPr>
          <w:ilvl w:val="0"/>
          <w:numId w:val="8"/>
        </w:numPr>
        <w:spacing w:before="0" w:after="240"/>
        <w:ind w:left="284" w:hanging="284"/>
      </w:pPr>
      <w:r w:rsidRPr="001E0FE2">
        <w:t>Tato rámcová smlouva se uzavírá na dobu určitou, a to na 12 měsíců</w:t>
      </w:r>
      <w:r w:rsidRPr="001E0FE2">
        <w:rPr>
          <w:b/>
        </w:rPr>
        <w:t xml:space="preserve"> </w:t>
      </w:r>
      <w:r w:rsidRPr="001E0FE2">
        <w:t>od data uzavření rámcové smlouvy. Po tuto dobu může kupující prodávajícímu zadávat veřejné zakázky za podmínek této rámcové smlouvy.</w:t>
      </w:r>
    </w:p>
    <w:p w:rsidR="00957FA6" w:rsidRPr="001E0FE2" w:rsidRDefault="00957FA6" w:rsidP="00F71AE7">
      <w:pPr>
        <w:spacing w:before="0" w:after="240"/>
      </w:pPr>
    </w:p>
    <w:p w:rsidR="000F605C" w:rsidRPr="001E0FE2" w:rsidRDefault="00F71AE7" w:rsidP="00F71AE7">
      <w:pPr>
        <w:spacing w:before="240"/>
        <w:jc w:val="center"/>
        <w:rPr>
          <w:b/>
        </w:rPr>
      </w:pPr>
      <w:r w:rsidRPr="001E0FE2">
        <w:rPr>
          <w:b/>
        </w:rPr>
        <w:t xml:space="preserve">IV. </w:t>
      </w:r>
    </w:p>
    <w:p w:rsidR="00F71AE7" w:rsidRPr="001E0FE2" w:rsidRDefault="00F71AE7" w:rsidP="00F71AE7">
      <w:pPr>
        <w:spacing w:before="240"/>
        <w:jc w:val="center"/>
        <w:rPr>
          <w:b/>
        </w:rPr>
      </w:pPr>
      <w:r w:rsidRPr="001E0FE2">
        <w:rPr>
          <w:b/>
        </w:rPr>
        <w:t xml:space="preserve">Postup při uzavírání dílčích kupních smluv </w:t>
      </w:r>
    </w:p>
    <w:p w:rsidR="00F71AE7" w:rsidRPr="001E0FE2" w:rsidRDefault="00F71AE7" w:rsidP="00C06036">
      <w:pPr>
        <w:numPr>
          <w:ilvl w:val="0"/>
          <w:numId w:val="26"/>
        </w:numPr>
        <w:tabs>
          <w:tab w:val="clear" w:pos="720"/>
          <w:tab w:val="left" w:pos="340"/>
          <w:tab w:val="num" w:pos="567"/>
        </w:tabs>
        <w:spacing w:before="240" w:after="0"/>
        <w:ind w:left="284" w:hanging="284"/>
      </w:pPr>
      <w:r w:rsidRPr="001E0FE2">
        <w:rPr>
          <w:rFonts w:cs="Arial"/>
          <w:snapToGrid w:val="0"/>
        </w:rPr>
        <w:t xml:space="preserve">Smlouvy na plnění veřejných zakázek zadávaných podle rámcové smlouvy budou uzavírány na základě výzev kupujícího k poskytnutí plnění předaných prodávajícímu v elektronické podobě e-mailem nebo v listinné podobě na adresu prodávajícího, tato výzva-objednávka je návrhem na uzavření smlouvy s technickými a obchodními podmínkami definovanými rámcovou smlouvou. Bližší podmínky výzvy-objednávky stanovuje bod IV. 2 této smlouvy. Prodávající přijetí výzvy - objednávky potvrdí nejpozději </w:t>
      </w:r>
      <w:r w:rsidR="000E4952">
        <w:rPr>
          <w:rFonts w:cs="Arial"/>
          <w:snapToGrid w:val="0"/>
        </w:rPr>
        <w:t>do dvou</w:t>
      </w:r>
      <w:r w:rsidRPr="001E0FE2">
        <w:rPr>
          <w:rFonts w:cs="Arial"/>
          <w:snapToGrid w:val="0"/>
        </w:rPr>
        <w:t xml:space="preserve"> pracovní</w:t>
      </w:r>
      <w:r w:rsidR="000E4952">
        <w:rPr>
          <w:rFonts w:cs="Arial"/>
          <w:snapToGrid w:val="0"/>
        </w:rPr>
        <w:t>ch d</w:t>
      </w:r>
      <w:r w:rsidRPr="001E0FE2">
        <w:rPr>
          <w:rFonts w:cs="Arial"/>
          <w:snapToGrid w:val="0"/>
        </w:rPr>
        <w:t>n</w:t>
      </w:r>
      <w:r w:rsidR="000E4952">
        <w:rPr>
          <w:rFonts w:cs="Arial"/>
          <w:snapToGrid w:val="0"/>
        </w:rPr>
        <w:t>ů</w:t>
      </w:r>
      <w:r w:rsidRPr="001E0FE2">
        <w:rPr>
          <w:rFonts w:cs="Arial"/>
          <w:snapToGrid w:val="0"/>
        </w:rPr>
        <w:t xml:space="preserve"> po jejím doručení, toto potvrzení je přijetím návrhu smlouvy.</w:t>
      </w:r>
    </w:p>
    <w:p w:rsidR="00F71AE7" w:rsidRPr="001E0FE2" w:rsidRDefault="00F71AE7" w:rsidP="00C06036">
      <w:pPr>
        <w:numPr>
          <w:ilvl w:val="0"/>
          <w:numId w:val="26"/>
        </w:numPr>
        <w:tabs>
          <w:tab w:val="clear" w:pos="720"/>
          <w:tab w:val="left" w:pos="340"/>
          <w:tab w:val="num" w:pos="567"/>
        </w:tabs>
        <w:spacing w:before="240" w:after="0"/>
        <w:ind w:left="284" w:hanging="284"/>
      </w:pPr>
      <w:r w:rsidRPr="001E0FE2">
        <w:t>Kupující ve výzvě-objednávce k poskytnutí plnění veřejné zakázky zadávané na základě rámcové smlouvy v souladu s bodem IV. 1 uvede nejméně:</w:t>
      </w:r>
    </w:p>
    <w:p w:rsidR="00F71AE7" w:rsidRPr="001E0FE2" w:rsidRDefault="00F71AE7" w:rsidP="00C06036">
      <w:pPr>
        <w:numPr>
          <w:ilvl w:val="0"/>
          <w:numId w:val="34"/>
        </w:numPr>
        <w:tabs>
          <w:tab w:val="num" w:pos="851"/>
          <w:tab w:val="left" w:pos="993"/>
        </w:tabs>
        <w:ind w:left="851" w:hanging="284"/>
      </w:pPr>
      <w:r w:rsidRPr="001E0FE2">
        <w:t xml:space="preserve">název rámcové smlouvy – </w:t>
      </w:r>
      <w:r w:rsidRPr="001E0FE2">
        <w:rPr>
          <w:i/>
        </w:rPr>
        <w:t>„</w:t>
      </w:r>
      <w:r w:rsidR="00741CA5" w:rsidRPr="00741CA5">
        <w:rPr>
          <w:b/>
          <w:u w:val="single"/>
        </w:rPr>
        <w:t>Tiskárny, multifunkční zařízení a skenery – rámcová smlouva 2015</w:t>
      </w:r>
      <w:r w:rsidRPr="001E0FE2">
        <w:rPr>
          <w:i/>
        </w:rPr>
        <w:t>“</w:t>
      </w:r>
      <w:r w:rsidRPr="001E0FE2">
        <w:t>,</w:t>
      </w:r>
    </w:p>
    <w:p w:rsidR="00F71AE7" w:rsidRPr="001E0FE2" w:rsidRDefault="00F71AE7" w:rsidP="00C06036">
      <w:pPr>
        <w:numPr>
          <w:ilvl w:val="0"/>
          <w:numId w:val="34"/>
        </w:numPr>
        <w:tabs>
          <w:tab w:val="num" w:pos="567"/>
          <w:tab w:val="left" w:pos="993"/>
        </w:tabs>
        <w:ind w:left="851" w:hanging="284"/>
      </w:pPr>
      <w:r w:rsidRPr="001E0FE2">
        <w:t>identifikační údaje zadavatele – IČ:0016224, DIČ: CZ00216224, název: Masarykova univerzita, příp. její organizační složka</w:t>
      </w:r>
    </w:p>
    <w:p w:rsidR="00F71AE7" w:rsidRPr="001E0FE2" w:rsidRDefault="00F71AE7" w:rsidP="00C06036">
      <w:pPr>
        <w:numPr>
          <w:ilvl w:val="0"/>
          <w:numId w:val="34"/>
        </w:numPr>
        <w:tabs>
          <w:tab w:val="num" w:pos="567"/>
          <w:tab w:val="left" w:pos="993"/>
        </w:tabs>
        <w:ind w:left="851" w:hanging="284"/>
      </w:pPr>
      <w:r w:rsidRPr="001E0FE2">
        <w:t xml:space="preserve">identifikaci konečného příjemce v rámci MU (místo </w:t>
      </w:r>
      <w:r w:rsidR="00081644" w:rsidRPr="001E0FE2">
        <w:t xml:space="preserve">odevzdání </w:t>
      </w:r>
      <w:r w:rsidR="00852609">
        <w:t>věcí</w:t>
      </w:r>
      <w:r w:rsidR="00081644" w:rsidRPr="001E0FE2">
        <w:t xml:space="preserve"> kupujícímu</w:t>
      </w:r>
      <w:r w:rsidRPr="001E0FE2">
        <w:t xml:space="preserve">) vč. uvedení kontaktní osoby pro </w:t>
      </w:r>
      <w:r w:rsidR="00081644" w:rsidRPr="001E0FE2">
        <w:t xml:space="preserve">odevzdání a </w:t>
      </w:r>
      <w:r w:rsidRPr="001E0FE2">
        <w:t>převzetí</w:t>
      </w:r>
    </w:p>
    <w:p w:rsidR="00F71AE7" w:rsidRPr="001E0FE2" w:rsidRDefault="00F71AE7" w:rsidP="00C06036">
      <w:pPr>
        <w:numPr>
          <w:ilvl w:val="0"/>
          <w:numId w:val="34"/>
        </w:numPr>
        <w:tabs>
          <w:tab w:val="num" w:pos="567"/>
          <w:tab w:val="left" w:pos="993"/>
        </w:tabs>
        <w:ind w:left="851" w:hanging="284"/>
      </w:pPr>
      <w:r w:rsidRPr="001E0FE2">
        <w:t>identifikaci prodávajícího</w:t>
      </w:r>
    </w:p>
    <w:p w:rsidR="00F71AE7" w:rsidRPr="001E0FE2" w:rsidRDefault="00F71AE7" w:rsidP="00C06036">
      <w:pPr>
        <w:numPr>
          <w:ilvl w:val="0"/>
          <w:numId w:val="34"/>
        </w:numPr>
        <w:tabs>
          <w:tab w:val="num" w:pos="567"/>
          <w:tab w:val="left" w:pos="993"/>
        </w:tabs>
        <w:ind w:left="851" w:hanging="284"/>
      </w:pPr>
      <w:r w:rsidRPr="001E0FE2">
        <w:t xml:space="preserve">vymezení předmětu plnění veřejné zakázky (určení </w:t>
      </w:r>
      <w:r w:rsidR="00DB0B60">
        <w:t>věcí</w:t>
      </w:r>
      <w:r w:rsidRPr="001E0FE2">
        <w:t xml:space="preserve"> dle přílohy č. 1) - položkový seznam </w:t>
      </w:r>
      <w:r w:rsidR="00852609" w:rsidRPr="001E0FE2">
        <w:t>požadovan</w:t>
      </w:r>
      <w:r w:rsidR="00852609">
        <w:t>ých věcí</w:t>
      </w:r>
    </w:p>
    <w:p w:rsidR="00F71AE7" w:rsidRPr="001E0FE2" w:rsidRDefault="00F71AE7" w:rsidP="00C06036">
      <w:pPr>
        <w:numPr>
          <w:ilvl w:val="0"/>
          <w:numId w:val="34"/>
        </w:numPr>
        <w:tabs>
          <w:tab w:val="num" w:pos="567"/>
          <w:tab w:val="left" w:pos="993"/>
        </w:tabs>
        <w:ind w:left="851" w:hanging="284"/>
      </w:pPr>
      <w:r w:rsidRPr="001E0FE2">
        <w:lastRenderedPageBreak/>
        <w:t xml:space="preserve">požadované množství </w:t>
      </w:r>
    </w:p>
    <w:p w:rsidR="00F71AE7" w:rsidRPr="001E0FE2" w:rsidRDefault="00F71AE7" w:rsidP="00C06036">
      <w:pPr>
        <w:pStyle w:val="dkanormln"/>
        <w:widowControl w:val="0"/>
        <w:numPr>
          <w:ilvl w:val="0"/>
          <w:numId w:val="34"/>
        </w:numPr>
        <w:tabs>
          <w:tab w:val="num" w:pos="567"/>
          <w:tab w:val="left" w:pos="993"/>
        </w:tabs>
        <w:spacing w:after="0" w:line="336" w:lineRule="auto"/>
        <w:ind w:left="851" w:hanging="284"/>
        <w:rPr>
          <w:rFonts w:ascii="Arial Narrow" w:hAnsi="Arial Narrow" w:cs="Arial"/>
          <w:szCs w:val="22"/>
        </w:rPr>
      </w:pPr>
      <w:r w:rsidRPr="001E0FE2">
        <w:rPr>
          <w:rFonts w:ascii="Arial Narrow" w:hAnsi="Arial Narrow"/>
          <w:szCs w:val="22"/>
        </w:rPr>
        <w:t>registrační číslo projektu, v případě, že bud</w:t>
      </w:r>
      <w:r w:rsidR="007E646B">
        <w:rPr>
          <w:rFonts w:ascii="Arial Narrow" w:hAnsi="Arial Narrow"/>
          <w:szCs w:val="22"/>
        </w:rPr>
        <w:t>ou</w:t>
      </w:r>
      <w:r w:rsidRPr="001E0FE2">
        <w:rPr>
          <w:rFonts w:ascii="Arial Narrow" w:hAnsi="Arial Narrow"/>
          <w:szCs w:val="22"/>
        </w:rPr>
        <w:t xml:space="preserve"> </w:t>
      </w:r>
      <w:r w:rsidR="007E646B">
        <w:rPr>
          <w:rFonts w:ascii="Arial Narrow" w:hAnsi="Arial Narrow"/>
          <w:szCs w:val="22"/>
        </w:rPr>
        <w:t>věci</w:t>
      </w:r>
      <w:r w:rsidRPr="001E0FE2">
        <w:rPr>
          <w:rFonts w:ascii="Arial Narrow" w:hAnsi="Arial Narrow"/>
          <w:szCs w:val="22"/>
        </w:rPr>
        <w:t xml:space="preserve"> hrazen</w:t>
      </w:r>
      <w:r w:rsidR="001656ED">
        <w:rPr>
          <w:rFonts w:ascii="Arial Narrow" w:hAnsi="Arial Narrow"/>
          <w:szCs w:val="22"/>
        </w:rPr>
        <w:t>y</w:t>
      </w:r>
      <w:r w:rsidRPr="001E0FE2">
        <w:rPr>
          <w:rFonts w:ascii="Arial Narrow" w:hAnsi="Arial Narrow"/>
          <w:szCs w:val="22"/>
        </w:rPr>
        <w:t xml:space="preserve"> ze strukturálních fondů</w:t>
      </w:r>
    </w:p>
    <w:p w:rsidR="00F71AE7" w:rsidRPr="001E0FE2" w:rsidRDefault="00F71AE7" w:rsidP="00F71AE7">
      <w:pPr>
        <w:tabs>
          <w:tab w:val="num" w:pos="567"/>
        </w:tabs>
        <w:spacing w:before="0"/>
        <w:ind w:left="284" w:hanging="284"/>
      </w:pPr>
      <w:r w:rsidRPr="001E0FE2">
        <w:tab/>
      </w:r>
    </w:p>
    <w:p w:rsidR="00F71AE7" w:rsidRPr="001E0FE2" w:rsidRDefault="00F71AE7" w:rsidP="00C06036">
      <w:pPr>
        <w:numPr>
          <w:ilvl w:val="0"/>
          <w:numId w:val="26"/>
        </w:numPr>
        <w:tabs>
          <w:tab w:val="clear" w:pos="720"/>
          <w:tab w:val="left" w:pos="340"/>
          <w:tab w:val="num" w:pos="567"/>
        </w:tabs>
        <w:spacing w:before="0" w:after="0"/>
        <w:ind w:left="284" w:hanging="284"/>
      </w:pPr>
      <w:r w:rsidRPr="001E0FE2">
        <w:t>V případě, že výzva - objednávka nebude obsahovat výše uvedené náležitosti, prodávající výzvu-objednávku nepotvrdí, neodkladně upozorní kupujícího na nedostatky výzvy - objednávky a poskytne kupujícímu součinnost nezbytnou pro odstranění závad výzvy - objednávky.</w:t>
      </w:r>
    </w:p>
    <w:p w:rsidR="00F71AE7" w:rsidRPr="001E0FE2" w:rsidRDefault="00F71AE7" w:rsidP="00F71AE7">
      <w:pPr>
        <w:tabs>
          <w:tab w:val="num" w:pos="567"/>
        </w:tabs>
        <w:spacing w:before="0"/>
        <w:ind w:left="284" w:hanging="284"/>
      </w:pPr>
    </w:p>
    <w:p w:rsidR="00F71AE7" w:rsidRPr="001E0FE2" w:rsidRDefault="00F71AE7" w:rsidP="000A34C7">
      <w:pPr>
        <w:spacing w:before="0"/>
        <w:jc w:val="center"/>
        <w:rPr>
          <w:sz w:val="32"/>
          <w:szCs w:val="32"/>
        </w:rPr>
      </w:pPr>
      <w:r w:rsidRPr="001E0FE2">
        <w:rPr>
          <w:sz w:val="32"/>
          <w:szCs w:val="32"/>
        </w:rPr>
        <w:t>Obchodní podmínky</w:t>
      </w:r>
    </w:p>
    <w:p w:rsidR="000F605C" w:rsidRPr="001E0FE2" w:rsidRDefault="00F71AE7" w:rsidP="00F71AE7">
      <w:pPr>
        <w:spacing w:before="240"/>
        <w:jc w:val="center"/>
        <w:rPr>
          <w:b/>
        </w:rPr>
      </w:pPr>
      <w:r w:rsidRPr="001E0FE2">
        <w:rPr>
          <w:b/>
        </w:rPr>
        <w:t xml:space="preserve">V. </w:t>
      </w:r>
    </w:p>
    <w:p w:rsidR="00F71AE7" w:rsidRPr="001E0FE2" w:rsidRDefault="00F71AE7" w:rsidP="00F71AE7">
      <w:pPr>
        <w:spacing w:before="240"/>
        <w:jc w:val="center"/>
        <w:rPr>
          <w:b/>
        </w:rPr>
      </w:pPr>
      <w:r w:rsidRPr="001E0FE2">
        <w:rPr>
          <w:b/>
        </w:rPr>
        <w:t>Př</w:t>
      </w:r>
      <w:r w:rsidR="000F605C" w:rsidRPr="001E0FE2">
        <w:rPr>
          <w:b/>
        </w:rPr>
        <w:t>edmět kupních smluv uzavřených na základě rámcové smlouvy</w:t>
      </w:r>
    </w:p>
    <w:p w:rsidR="00F71AE7" w:rsidRPr="001E0FE2" w:rsidRDefault="00F71AE7" w:rsidP="00F71AE7">
      <w:pPr>
        <w:spacing w:before="0"/>
      </w:pPr>
    </w:p>
    <w:p w:rsidR="00F71AE7" w:rsidRPr="001E0FE2" w:rsidRDefault="00F71AE7" w:rsidP="00B042A9">
      <w:pPr>
        <w:numPr>
          <w:ilvl w:val="0"/>
          <w:numId w:val="33"/>
        </w:numPr>
        <w:tabs>
          <w:tab w:val="clear" w:pos="720"/>
          <w:tab w:val="num" w:pos="284"/>
          <w:tab w:val="left" w:pos="340"/>
        </w:tabs>
        <w:spacing w:before="0" w:after="240"/>
        <w:ind w:left="284" w:hanging="284"/>
      </w:pPr>
      <w:r w:rsidRPr="001E0FE2">
        <w:t xml:space="preserve">Prodávající prodává na základě smlouvy, uzavřené akceptací výzvy - objednávky zaslané dle rámcové smlouvy, uvedené </w:t>
      </w:r>
      <w:r w:rsidR="007E646B">
        <w:t>věci</w:t>
      </w:r>
      <w:r w:rsidRPr="001E0FE2">
        <w:t xml:space="preserve"> za vzájemně dohodnutou kupní cenu do vlastnictví kupujícího.</w:t>
      </w:r>
    </w:p>
    <w:p w:rsidR="00F71AE7" w:rsidRPr="001E0FE2" w:rsidRDefault="00ED3EE4" w:rsidP="00B042A9">
      <w:pPr>
        <w:numPr>
          <w:ilvl w:val="0"/>
          <w:numId w:val="33"/>
        </w:numPr>
        <w:tabs>
          <w:tab w:val="clear" w:pos="720"/>
          <w:tab w:val="num" w:pos="284"/>
        </w:tabs>
        <w:spacing w:before="0" w:after="240"/>
        <w:ind w:left="284" w:hanging="284"/>
      </w:pPr>
      <w:r w:rsidRPr="00ED3EE4">
        <w:t>Věci</w:t>
      </w:r>
      <w:r>
        <w:t xml:space="preserve"> budou</w:t>
      </w:r>
      <w:r w:rsidR="00F71AE7" w:rsidRPr="001E0FE2">
        <w:t xml:space="preserve"> dodáván</w:t>
      </w:r>
      <w:r>
        <w:t>y</w:t>
      </w:r>
      <w:r w:rsidR="00F71AE7" w:rsidRPr="001E0FE2">
        <w:t xml:space="preserve"> za podmínek specifikovaných rámcovou smlouvou, jejími přílohami a výzvami - objednávkami kupujícího k poskytnutí plnění.</w:t>
      </w:r>
    </w:p>
    <w:p w:rsidR="00492F51" w:rsidRPr="001E0FE2" w:rsidRDefault="00F71AE7" w:rsidP="00B042A9">
      <w:pPr>
        <w:numPr>
          <w:ilvl w:val="0"/>
          <w:numId w:val="33"/>
        </w:numPr>
        <w:tabs>
          <w:tab w:val="clear" w:pos="720"/>
          <w:tab w:val="num" w:pos="284"/>
        </w:tabs>
        <w:spacing w:before="0" w:after="240"/>
        <w:ind w:left="284" w:hanging="284"/>
      </w:pPr>
      <w:r w:rsidRPr="001E0FE2">
        <w:t xml:space="preserve">Prodávající odpovídá za to, že </w:t>
      </w:r>
      <w:r w:rsidR="00787476">
        <w:t>odevzdané</w:t>
      </w:r>
      <w:r w:rsidRPr="001E0FE2">
        <w:t xml:space="preserve"> </w:t>
      </w:r>
      <w:r w:rsidR="003C34B7">
        <w:t>věci</w:t>
      </w:r>
      <w:r w:rsidRPr="001E0FE2">
        <w:t xml:space="preserve"> odpovíd</w:t>
      </w:r>
      <w:r w:rsidR="003C34B7">
        <w:t>ají</w:t>
      </w:r>
      <w:r w:rsidRPr="001E0FE2">
        <w:t xml:space="preserve"> technickým podmínkám, specifikovaným v příloze č. 1 rámcové smlouvy</w:t>
      </w:r>
      <w:r w:rsidR="00267CE8" w:rsidRPr="001E0FE2">
        <w:t>, j</w:t>
      </w:r>
      <w:r w:rsidR="003C34B7">
        <w:t>sou</w:t>
      </w:r>
      <w:r w:rsidR="00267CE8" w:rsidRPr="001E0FE2">
        <w:t xml:space="preserve"> nov</w:t>
      </w:r>
      <w:r w:rsidR="003C34B7">
        <w:t>é</w:t>
      </w:r>
      <w:r w:rsidR="00267CE8" w:rsidRPr="001E0FE2">
        <w:t xml:space="preserve"> (tzn. nikoliv dříve použité) a j</w:t>
      </w:r>
      <w:r w:rsidR="003C34B7">
        <w:t>sou</w:t>
      </w:r>
      <w:r w:rsidR="00267CE8" w:rsidRPr="001E0FE2">
        <w:t xml:space="preserve"> vhodné k využití k účelu dle této smlouvy a obvyklému využit</w:t>
      </w:r>
      <w:r w:rsidR="003C34B7">
        <w:t>í dané věci</w:t>
      </w:r>
      <w:r w:rsidRPr="001E0FE2">
        <w:t xml:space="preserve">. </w:t>
      </w:r>
    </w:p>
    <w:p w:rsidR="00492F51" w:rsidRPr="001E0FE2" w:rsidRDefault="00492F51" w:rsidP="00B042A9">
      <w:pPr>
        <w:numPr>
          <w:ilvl w:val="0"/>
          <w:numId w:val="33"/>
        </w:numPr>
        <w:tabs>
          <w:tab w:val="clear" w:pos="720"/>
          <w:tab w:val="num" w:pos="284"/>
        </w:tabs>
        <w:spacing w:before="0" w:after="240"/>
        <w:ind w:left="284" w:hanging="284"/>
      </w:pPr>
      <w:r w:rsidRPr="001E0FE2">
        <w:t>Závazek prodávajícího odevzdat věci zahrnuje i:</w:t>
      </w:r>
    </w:p>
    <w:p w:rsidR="00492F51" w:rsidRPr="001E0FE2" w:rsidRDefault="00492F51" w:rsidP="00C06036">
      <w:pPr>
        <w:numPr>
          <w:ilvl w:val="0"/>
          <w:numId w:val="9"/>
        </w:numPr>
        <w:spacing w:before="0"/>
        <w:ind w:left="993" w:hanging="283"/>
      </w:pPr>
      <w:r w:rsidRPr="001E0FE2">
        <w:t>dopravu věcí na místo jejich odevzdání,</w:t>
      </w:r>
    </w:p>
    <w:p w:rsidR="00492F51" w:rsidRPr="001E0FE2" w:rsidRDefault="00492F51" w:rsidP="009B32C6">
      <w:pPr>
        <w:numPr>
          <w:ilvl w:val="0"/>
          <w:numId w:val="9"/>
        </w:numPr>
        <w:spacing w:before="0" w:after="0"/>
        <w:ind w:left="993" w:hanging="284"/>
      </w:pPr>
      <w:r w:rsidRPr="001E0FE2">
        <w:t xml:space="preserve">předání dokladů, které jsou nutné k užívání věcí, zejména návodů k použití v českém jazyce, a příp. které se k věcem jinak vztahují. </w:t>
      </w:r>
      <w:r w:rsidR="003C34B7">
        <w:t>Věci budou</w:t>
      </w:r>
      <w:r w:rsidRPr="001E0FE2">
        <w:t xml:space="preserve"> prodávajícím </w:t>
      </w:r>
      <w:r w:rsidR="003C34B7">
        <w:t>odevzdány</w:t>
      </w:r>
      <w:r w:rsidRPr="001E0FE2">
        <w:t xml:space="preserve"> s veškerou originální dokumentací, příslušenstvím a licenčními dokumenty, pokud takové existují, tedy ve formě standardně poskytované primárním výrobcem. Prodávající je povinen kupujícímu s</w:t>
      </w:r>
      <w:r w:rsidR="003C34B7">
        <w:t xml:space="preserve"> věcmi </w:t>
      </w:r>
      <w:r w:rsidR="007E646B">
        <w:t>odevzdat</w:t>
      </w:r>
      <w:r w:rsidRPr="001E0FE2">
        <w:t xml:space="preserve"> také návod/návody v českém jazyce, jsou-li nutné pro používání </w:t>
      </w:r>
      <w:r w:rsidR="003C34B7">
        <w:t>věcí</w:t>
      </w:r>
      <w:r w:rsidRPr="001E0FE2">
        <w:t>.</w:t>
      </w:r>
    </w:p>
    <w:p w:rsidR="00492F51" w:rsidRDefault="00492F51" w:rsidP="00C06036">
      <w:pPr>
        <w:numPr>
          <w:ilvl w:val="0"/>
          <w:numId w:val="9"/>
        </w:numPr>
        <w:spacing w:before="0"/>
        <w:ind w:left="993" w:hanging="283"/>
      </w:pPr>
      <w:r w:rsidRPr="001E0FE2">
        <w:t xml:space="preserve">předání dodacích listů kupujícímu. </w:t>
      </w:r>
    </w:p>
    <w:p w:rsidR="009B32C6" w:rsidRPr="001E0FE2" w:rsidRDefault="009B32C6" w:rsidP="009B32C6">
      <w:pPr>
        <w:numPr>
          <w:ilvl w:val="0"/>
          <w:numId w:val="33"/>
        </w:numPr>
        <w:tabs>
          <w:tab w:val="clear" w:pos="720"/>
          <w:tab w:val="num" w:pos="284"/>
        </w:tabs>
        <w:spacing w:before="0" w:after="240"/>
        <w:ind w:left="284" w:hanging="284"/>
      </w:pPr>
      <w:r>
        <w:t>Veškeré t</w:t>
      </w:r>
      <w:r w:rsidRPr="00B25A31">
        <w:t xml:space="preserve">onery a inkoustové náplně pro tiskárny a </w:t>
      </w:r>
      <w:r>
        <w:t>multifunkční</w:t>
      </w:r>
      <w:r w:rsidRPr="00B25A31">
        <w:t xml:space="preserve"> zařízení (dále také jen „tiskové kazety“)</w:t>
      </w:r>
      <w:r>
        <w:t>, dodávané na základě této smlouvy,</w:t>
      </w:r>
      <w:r w:rsidRPr="00B25A31">
        <w:t xml:space="preserve"> </w:t>
      </w:r>
      <w:r>
        <w:t>musí být</w:t>
      </w:r>
      <w:r w:rsidRPr="00B25A31">
        <w:t xml:space="preserve"> </w:t>
      </w:r>
      <w:r w:rsidRPr="009B32C6">
        <w:t>výhradně originální tiskové kazety, schválené výrobcem daného zařízení.</w:t>
      </w:r>
    </w:p>
    <w:p w:rsidR="00F874E9" w:rsidRDefault="00F874E9" w:rsidP="00267CE8">
      <w:pPr>
        <w:tabs>
          <w:tab w:val="center" w:pos="4819"/>
          <w:tab w:val="left" w:pos="6930"/>
        </w:tabs>
        <w:spacing w:before="0"/>
        <w:jc w:val="center"/>
        <w:rPr>
          <w:b/>
        </w:rPr>
      </w:pPr>
    </w:p>
    <w:p w:rsidR="000F605C" w:rsidRPr="001E0FE2" w:rsidRDefault="00F71AE7" w:rsidP="00267CE8">
      <w:pPr>
        <w:tabs>
          <w:tab w:val="center" w:pos="4819"/>
          <w:tab w:val="left" w:pos="6930"/>
        </w:tabs>
        <w:spacing w:before="0"/>
        <w:jc w:val="center"/>
        <w:rPr>
          <w:b/>
        </w:rPr>
      </w:pPr>
      <w:r w:rsidRPr="001E0FE2">
        <w:rPr>
          <w:b/>
        </w:rPr>
        <w:t>VI</w:t>
      </w:r>
      <w:r w:rsidR="000C7EB0" w:rsidRPr="001E0FE2">
        <w:rPr>
          <w:b/>
        </w:rPr>
        <w:t xml:space="preserve">. </w:t>
      </w:r>
    </w:p>
    <w:p w:rsidR="00F71AE7" w:rsidRPr="001E0FE2" w:rsidRDefault="000C7EB0" w:rsidP="00267CE8">
      <w:pPr>
        <w:tabs>
          <w:tab w:val="center" w:pos="4819"/>
          <w:tab w:val="left" w:pos="6930"/>
        </w:tabs>
        <w:spacing w:before="0"/>
        <w:jc w:val="center"/>
        <w:rPr>
          <w:b/>
        </w:rPr>
      </w:pPr>
      <w:r w:rsidRPr="001E0FE2">
        <w:rPr>
          <w:b/>
        </w:rPr>
        <w:t>Čas a místo</w:t>
      </w:r>
    </w:p>
    <w:p w:rsidR="00547DB3" w:rsidRPr="001E0FE2" w:rsidRDefault="00547DB3" w:rsidP="00547DB3">
      <w:pPr>
        <w:numPr>
          <w:ilvl w:val="0"/>
          <w:numId w:val="24"/>
        </w:numPr>
        <w:tabs>
          <w:tab w:val="clear" w:pos="720"/>
          <w:tab w:val="left" w:pos="284"/>
          <w:tab w:val="left" w:pos="340"/>
        </w:tabs>
        <w:spacing w:before="240" w:after="0"/>
        <w:ind w:left="284" w:hanging="284"/>
      </w:pPr>
      <w:r w:rsidRPr="001E0FE2">
        <w:lastRenderedPageBreak/>
        <w:t xml:space="preserve">Lhůta pro </w:t>
      </w:r>
      <w:r>
        <w:t>odevzdání věcí činí 1</w:t>
      </w:r>
      <w:r w:rsidRPr="001E0FE2">
        <w:t>0 pracovních dnů od odeslání výzvy - objednávky kupujícím. Kupující příjme i dřívější plnění.</w:t>
      </w:r>
    </w:p>
    <w:p w:rsidR="00F71AE7" w:rsidRDefault="00860AFD" w:rsidP="00547DB3">
      <w:pPr>
        <w:tabs>
          <w:tab w:val="num" w:pos="284"/>
        </w:tabs>
        <w:spacing w:after="240"/>
        <w:ind w:left="284" w:hanging="284"/>
      </w:pPr>
      <w:r>
        <w:tab/>
      </w:r>
      <w:r w:rsidR="00F71AE7" w:rsidRPr="001E0FE2">
        <w:t xml:space="preserve">Konkrétní den a hodinu </w:t>
      </w:r>
      <w:r w:rsidR="007E646B">
        <w:t>odevzdání věcí</w:t>
      </w:r>
      <w:r w:rsidR="00F71AE7" w:rsidRPr="001E0FE2">
        <w:t xml:space="preserve"> je prodávající povinen avizovat nejméně dva pracovní dny předem e-mailem kontaktní osobě k</w:t>
      </w:r>
      <w:r w:rsidR="007865B7">
        <w:t>upujícího uvedené pro příslušné věci</w:t>
      </w:r>
      <w:r w:rsidR="00F71AE7" w:rsidRPr="001E0FE2">
        <w:t xml:space="preserve"> ve výzvě - objednávce. Nesplní-li prodávající tuto povinnost, není kupující povinen neavizovanou dodávku převzít (není v takovém případě v prodlení s</w:t>
      </w:r>
      <w:r w:rsidR="007E646B">
        <w:t> </w:t>
      </w:r>
      <w:r w:rsidR="00F71AE7" w:rsidRPr="001E0FE2">
        <w:t>převzetím</w:t>
      </w:r>
      <w:r w:rsidR="007E646B">
        <w:t xml:space="preserve"> věcí</w:t>
      </w:r>
      <w:r w:rsidR="00F71AE7" w:rsidRPr="001E0FE2">
        <w:t xml:space="preserve">). Kupující není povinen převzít částečné plnění (pokud prodávající dodá ze souboru </w:t>
      </w:r>
      <w:r w:rsidR="007865B7">
        <w:t xml:space="preserve">věcí </w:t>
      </w:r>
      <w:r w:rsidR="00F71AE7" w:rsidRPr="001E0FE2">
        <w:t xml:space="preserve">jen část) a není v takovém případě v prodlení s převzetím </w:t>
      </w:r>
      <w:r w:rsidR="007865B7">
        <w:t>věcí</w:t>
      </w:r>
      <w:r w:rsidR="00F71AE7" w:rsidRPr="001E0FE2">
        <w:t xml:space="preserve">.  </w:t>
      </w:r>
    </w:p>
    <w:p w:rsidR="008A5010" w:rsidRPr="001E0FE2" w:rsidRDefault="00860AFD" w:rsidP="00860AFD">
      <w:pPr>
        <w:tabs>
          <w:tab w:val="num" w:pos="284"/>
        </w:tabs>
        <w:spacing w:after="240"/>
        <w:ind w:left="284" w:hanging="284"/>
      </w:pPr>
      <w:r>
        <w:tab/>
      </w:r>
      <w:r w:rsidR="008A5010" w:rsidRPr="008A5010">
        <w:t>Nebude-li mezi prodávajícím a kupujícím dohodnuto jinak, platí, že věci z téže výzvy – objednávky odevzdá prodávající najednou.</w:t>
      </w:r>
    </w:p>
    <w:p w:rsidR="00F71AE7" w:rsidRPr="001E0FE2" w:rsidRDefault="007865B7" w:rsidP="00860AFD">
      <w:pPr>
        <w:numPr>
          <w:ilvl w:val="0"/>
          <w:numId w:val="24"/>
        </w:numPr>
        <w:tabs>
          <w:tab w:val="clear" w:pos="720"/>
          <w:tab w:val="num" w:pos="284"/>
        </w:tabs>
        <w:spacing w:before="0" w:after="0"/>
        <w:ind w:left="284" w:hanging="284"/>
      </w:pPr>
      <w:r>
        <w:t>Věci</w:t>
      </w:r>
      <w:r w:rsidR="00F71AE7" w:rsidRPr="001E0FE2">
        <w:t xml:space="preserve"> bud</w:t>
      </w:r>
      <w:r w:rsidR="008A5010">
        <w:t>ou</w:t>
      </w:r>
      <w:r w:rsidR="00F71AE7" w:rsidRPr="001E0FE2">
        <w:t xml:space="preserve"> prodávajícím </w:t>
      </w:r>
      <w:r w:rsidR="00C963EA" w:rsidRPr="001E0FE2">
        <w:t>odevzdán</w:t>
      </w:r>
      <w:r>
        <w:t>y</w:t>
      </w:r>
      <w:r w:rsidR="00F71AE7" w:rsidRPr="001E0FE2">
        <w:t xml:space="preserve"> v objektech kupujícího specifikovaných ve výzvě - objednávce.  Tyto objekty se nachází ve městech Brno, Šlapanice a Telč.</w:t>
      </w:r>
    </w:p>
    <w:p w:rsidR="00DF03A2" w:rsidRPr="001E0FE2" w:rsidRDefault="00DF03A2" w:rsidP="00DF03A2">
      <w:pPr>
        <w:spacing w:before="0" w:after="0"/>
        <w:ind w:left="720"/>
      </w:pPr>
    </w:p>
    <w:p w:rsidR="00F874E9" w:rsidRPr="001E0FE2" w:rsidRDefault="00F874E9" w:rsidP="00F71AE7">
      <w:pPr>
        <w:spacing w:before="0"/>
        <w:ind w:left="720"/>
      </w:pPr>
    </w:p>
    <w:p w:rsidR="00492F51" w:rsidRPr="001E0FE2" w:rsidRDefault="00492F51" w:rsidP="008A5010">
      <w:pPr>
        <w:keepNext/>
        <w:numPr>
          <w:ilvl w:val="0"/>
          <w:numId w:val="39"/>
        </w:numPr>
        <w:spacing w:before="0"/>
        <w:jc w:val="center"/>
        <w:outlineLvl w:val="0"/>
        <w:rPr>
          <w:rFonts w:eastAsia="Times New Roman"/>
          <w:b/>
          <w:lang w:eastAsia="cs-CZ"/>
        </w:rPr>
      </w:pPr>
    </w:p>
    <w:p w:rsidR="008A5010" w:rsidRPr="004D2932" w:rsidRDefault="00910FA9" w:rsidP="00910FA9">
      <w:pPr>
        <w:tabs>
          <w:tab w:val="num" w:pos="-2268"/>
          <w:tab w:val="left" w:pos="2610"/>
          <w:tab w:val="center" w:pos="4536"/>
        </w:tabs>
        <w:spacing w:before="0"/>
        <w:jc w:val="left"/>
        <w:rPr>
          <w:b/>
          <w:bCs/>
        </w:rPr>
      </w:pPr>
      <w:r>
        <w:rPr>
          <w:b/>
          <w:bCs/>
        </w:rPr>
        <w:tab/>
      </w:r>
      <w:r w:rsidR="008A5010" w:rsidRPr="004D2932">
        <w:rPr>
          <w:b/>
          <w:bCs/>
        </w:rPr>
        <w:t>Podmínky plnění předmětu smlouvy</w:t>
      </w:r>
    </w:p>
    <w:p w:rsidR="008A5010" w:rsidRPr="004D2932" w:rsidRDefault="008A5010" w:rsidP="008A5010">
      <w:pPr>
        <w:numPr>
          <w:ilvl w:val="0"/>
          <w:numId w:val="10"/>
        </w:numPr>
        <w:spacing w:before="0"/>
        <w:ind w:left="284" w:hanging="284"/>
        <w:rPr>
          <w:rFonts w:eastAsia="Times New Roman"/>
          <w:b/>
          <w:lang w:eastAsia="cs-CZ"/>
        </w:rPr>
      </w:pPr>
      <w:r w:rsidRPr="004D2932">
        <w:rPr>
          <w:rFonts w:eastAsia="Times New Roman"/>
          <w:b/>
          <w:lang w:eastAsia="cs-CZ"/>
        </w:rPr>
        <w:t>Převzetí věcí kupujícím</w:t>
      </w:r>
    </w:p>
    <w:p w:rsidR="008A5010" w:rsidRPr="004D2932" w:rsidRDefault="008A5010" w:rsidP="008A5010">
      <w:pPr>
        <w:numPr>
          <w:ilvl w:val="0"/>
          <w:numId w:val="42"/>
        </w:numPr>
        <w:spacing w:before="0"/>
        <w:ind w:left="567" w:hanging="283"/>
        <w:rPr>
          <w:rFonts w:eastAsia="Times New Roman"/>
          <w:lang w:eastAsia="cs-CZ"/>
        </w:rPr>
      </w:pPr>
      <w:r w:rsidRPr="004D2932">
        <w:rPr>
          <w:rFonts w:eastAsia="Times New Roman"/>
          <w:lang w:eastAsia="cs-CZ"/>
        </w:rPr>
        <w:t xml:space="preserve">K převzetí věcí dochází současně s jejich odevzdáním. </w:t>
      </w:r>
    </w:p>
    <w:p w:rsidR="008A5010" w:rsidRPr="004D2932" w:rsidRDefault="008A5010" w:rsidP="008A5010">
      <w:pPr>
        <w:numPr>
          <w:ilvl w:val="0"/>
          <w:numId w:val="42"/>
        </w:numPr>
        <w:spacing w:before="0"/>
        <w:ind w:left="567" w:hanging="283"/>
        <w:rPr>
          <w:rFonts w:eastAsia="Times New Roman"/>
          <w:lang w:eastAsia="cs-CZ"/>
        </w:rPr>
      </w:pPr>
      <w:r w:rsidRPr="004D2932">
        <w:t>Převzetí věcí bude kupujícím potvrzeno na dodacím listu. Odevzdává-li prodávající věci po částech, je povinen dodací listy vyhotovit a předat kupujícímu ke každé odevzdané části věcí; převzetí části věcí potvrdí kupující na příslušném dodacím listu.</w:t>
      </w:r>
    </w:p>
    <w:p w:rsidR="008A5010" w:rsidRPr="004D2932" w:rsidRDefault="008A5010" w:rsidP="008A5010">
      <w:pPr>
        <w:numPr>
          <w:ilvl w:val="0"/>
          <w:numId w:val="42"/>
        </w:numPr>
        <w:spacing w:before="0"/>
        <w:ind w:left="567" w:hanging="283"/>
        <w:rPr>
          <w:rFonts w:eastAsia="Times New Roman"/>
          <w:lang w:eastAsia="cs-CZ"/>
        </w:rPr>
      </w:pPr>
      <w:r w:rsidRPr="004D2932">
        <w:rPr>
          <w:lang w:eastAsia="cs-CZ"/>
        </w:rPr>
        <w:t>Převzetím věci přechází na kupujícího vlastnické právo k věci, jakož i nebezpečí vzniku škody na věci.</w:t>
      </w:r>
    </w:p>
    <w:p w:rsidR="008A5010" w:rsidRPr="004D2932" w:rsidRDefault="008A5010" w:rsidP="008A5010">
      <w:pPr>
        <w:numPr>
          <w:ilvl w:val="0"/>
          <w:numId w:val="10"/>
        </w:numPr>
        <w:spacing w:before="0"/>
        <w:ind w:left="284" w:hanging="284"/>
        <w:rPr>
          <w:rFonts w:eastAsia="Times New Roman"/>
          <w:b/>
          <w:lang w:eastAsia="cs-CZ"/>
        </w:rPr>
      </w:pPr>
      <w:r w:rsidRPr="004D2932">
        <w:rPr>
          <w:b/>
        </w:rPr>
        <w:t>Kontrola zjevných vad věcí kupujícím</w:t>
      </w:r>
    </w:p>
    <w:p w:rsidR="008A5010" w:rsidRPr="004D2932" w:rsidRDefault="008A5010" w:rsidP="008A5010">
      <w:pPr>
        <w:numPr>
          <w:ilvl w:val="0"/>
          <w:numId w:val="11"/>
        </w:numPr>
        <w:spacing w:before="0"/>
        <w:ind w:left="567" w:hanging="283"/>
        <w:rPr>
          <w:rFonts w:eastAsia="Times New Roman"/>
          <w:lang w:eastAsia="cs-CZ"/>
        </w:rPr>
      </w:pPr>
      <w:r w:rsidRPr="004D2932">
        <w:t>Kupující po převzetí věcí provede kontrolu zjevných vad věcí zejména co do jejich množství a provedení. Kupující neprovádí kontrolu zjevných vad věcí při jejich převzetí.</w:t>
      </w:r>
    </w:p>
    <w:p w:rsidR="008A5010" w:rsidRPr="004D2932" w:rsidRDefault="008A5010" w:rsidP="008A5010">
      <w:pPr>
        <w:numPr>
          <w:ilvl w:val="0"/>
          <w:numId w:val="11"/>
        </w:numPr>
        <w:spacing w:before="0" w:after="0"/>
        <w:ind w:left="568" w:hanging="284"/>
        <w:rPr>
          <w:rFonts w:eastAsia="Times New Roman"/>
          <w:lang w:eastAsia="cs-CZ"/>
        </w:rPr>
      </w:pPr>
      <w:r w:rsidRPr="004D2932">
        <w:t xml:space="preserve">Zjistí-li kupující, že věci vykazují vady, </w:t>
      </w:r>
      <w:r w:rsidRPr="004D2932">
        <w:rPr>
          <w:color w:val="000000" w:themeColor="text1"/>
        </w:rPr>
        <w:t xml:space="preserve">příp. že prodávající </w:t>
      </w:r>
      <w:r w:rsidRPr="004D2932">
        <w:t>neodevzdal byť i jedinou objednanou věc, oznámí to nejpozději do 5 (slovy: pěti) pracovních dnů ode dne převzetí věcí prodávajícímu.</w:t>
      </w:r>
    </w:p>
    <w:p w:rsidR="008A5010" w:rsidRPr="004D2932" w:rsidRDefault="008A5010" w:rsidP="008A5010">
      <w:pPr>
        <w:spacing w:before="0"/>
        <w:ind w:left="567"/>
        <w:rPr>
          <w:rFonts w:eastAsia="Times New Roman"/>
          <w:lang w:eastAsia="cs-CZ"/>
        </w:rPr>
      </w:pPr>
      <w:r w:rsidRPr="004D2932">
        <w:t>Kupující pak postupuje buď dle písm. c), nebo dle písm. d) tohoto odstavce.</w:t>
      </w:r>
    </w:p>
    <w:p w:rsidR="008A5010" w:rsidRPr="004D2932" w:rsidRDefault="008A5010" w:rsidP="008A5010">
      <w:pPr>
        <w:numPr>
          <w:ilvl w:val="0"/>
          <w:numId w:val="11"/>
        </w:numPr>
        <w:spacing w:before="0"/>
        <w:ind w:left="567" w:hanging="283"/>
        <w:rPr>
          <w:rFonts w:eastAsia="Times New Roman"/>
          <w:lang w:eastAsia="cs-CZ"/>
        </w:rPr>
      </w:pPr>
      <w:r w:rsidRPr="004D2932">
        <w:rPr>
          <w:b/>
          <w:color w:val="000000" w:themeColor="text1"/>
        </w:rPr>
        <w:t>Závazek odevzdat soubor věcí kupující nepovažuje za splněný</w:t>
      </w:r>
      <w:r w:rsidRPr="004D2932">
        <w:t xml:space="preserve"> </w:t>
      </w:r>
    </w:p>
    <w:p w:rsidR="008A5010" w:rsidRPr="004D2932" w:rsidRDefault="008A5010" w:rsidP="008A5010">
      <w:pPr>
        <w:numPr>
          <w:ilvl w:val="0"/>
          <w:numId w:val="43"/>
        </w:numPr>
        <w:spacing w:before="0"/>
        <w:ind w:left="851" w:hanging="283"/>
      </w:pPr>
      <w:r w:rsidRPr="004D2932">
        <w:rPr>
          <w:color w:val="000000" w:themeColor="text1"/>
        </w:rPr>
        <w:t>Kupující oznámí prodávajícímu, že jeho závazek odevzdat věci nebyl splněn. N</w:t>
      </w:r>
      <w:r w:rsidRPr="004D2932">
        <w:t>a věci se hledí, jako by prodávajícím nebyly odevzdány, a prodávající je v prodlení oproti lhůtě pro odevzdání věcí se všemi důsledky, které se s tím pojí.</w:t>
      </w:r>
    </w:p>
    <w:p w:rsidR="008A5010" w:rsidRPr="004D2932" w:rsidRDefault="008A5010" w:rsidP="008A5010">
      <w:pPr>
        <w:numPr>
          <w:ilvl w:val="0"/>
          <w:numId w:val="43"/>
        </w:numPr>
        <w:spacing w:before="0"/>
        <w:ind w:left="851" w:hanging="283"/>
      </w:pPr>
      <w:r w:rsidRPr="004D2932">
        <w:rPr>
          <w:color w:val="000000" w:themeColor="text1"/>
        </w:rPr>
        <w:t>Prodávající je povinen odevzdané věci na své náklady od kupujícího převzít zpět.</w:t>
      </w:r>
    </w:p>
    <w:p w:rsidR="008A5010" w:rsidRPr="004D2932" w:rsidRDefault="008A5010" w:rsidP="008A5010">
      <w:pPr>
        <w:numPr>
          <w:ilvl w:val="0"/>
          <w:numId w:val="43"/>
        </w:numPr>
        <w:spacing w:before="0"/>
        <w:ind w:left="851" w:hanging="283"/>
      </w:pPr>
      <w:r w:rsidRPr="004D2932">
        <w:t xml:space="preserve">Odevzdává-li prodávající věci po částech, pak se ustanovení předchozích bodů uplatní jen ve vztahu k té části věcí, kterou prodávající odevzdal s vadami, resp. z níž prodávající neodevzdal byť i jedinou </w:t>
      </w:r>
      <w:r w:rsidRPr="004D2932">
        <w:lastRenderedPageBreak/>
        <w:t>věc; i tak je prodávající v prodlení oproti lhůtě pro odevzdání věcí se všemi důsledky, které se s tím pojí.</w:t>
      </w:r>
    </w:p>
    <w:p w:rsidR="008A5010" w:rsidRPr="004D2932" w:rsidRDefault="008A5010" w:rsidP="008A5010">
      <w:pPr>
        <w:numPr>
          <w:ilvl w:val="0"/>
          <w:numId w:val="11"/>
        </w:numPr>
        <w:spacing w:before="0"/>
        <w:ind w:left="567" w:hanging="283"/>
        <w:rPr>
          <w:color w:val="000000" w:themeColor="text1"/>
        </w:rPr>
      </w:pPr>
      <w:r w:rsidRPr="004D2932">
        <w:rPr>
          <w:b/>
          <w:color w:val="000000" w:themeColor="text1"/>
        </w:rPr>
        <w:t>Závazek odevzdat věci kupující považuje za splněný s vadami bez následku prodlení</w:t>
      </w:r>
    </w:p>
    <w:p w:rsidR="008A5010" w:rsidRPr="004D2932" w:rsidRDefault="008A5010" w:rsidP="008A5010">
      <w:pPr>
        <w:numPr>
          <w:ilvl w:val="0"/>
          <w:numId w:val="44"/>
        </w:numPr>
        <w:spacing w:before="0"/>
        <w:ind w:left="851" w:hanging="283"/>
        <w:rPr>
          <w:color w:val="000000" w:themeColor="text1"/>
        </w:rPr>
      </w:pPr>
      <w:r w:rsidRPr="004D2932">
        <w:rPr>
          <w:color w:val="000000" w:themeColor="text1"/>
        </w:rPr>
        <w:t xml:space="preserve">Kupující oznámí prodávajícímu, že </w:t>
      </w:r>
      <w:r w:rsidRPr="004D2932">
        <w:t>splnil závazek odevzdat věc</w:t>
      </w:r>
      <w:r w:rsidR="004B7DBC">
        <w:t>i</w:t>
      </w:r>
      <w:r w:rsidRPr="004D2932">
        <w:t xml:space="preserve"> s vadami. Prodávající pak ve vztahu k příslušným věcem není v prodlení.</w:t>
      </w:r>
    </w:p>
    <w:p w:rsidR="008A5010" w:rsidRPr="004D2932" w:rsidRDefault="008A5010" w:rsidP="008A5010">
      <w:pPr>
        <w:numPr>
          <w:ilvl w:val="0"/>
          <w:numId w:val="44"/>
        </w:numPr>
        <w:spacing w:before="0"/>
        <w:ind w:left="851" w:hanging="283"/>
        <w:rPr>
          <w:color w:val="000000" w:themeColor="text1"/>
        </w:rPr>
      </w:pPr>
      <w:r w:rsidRPr="004D2932">
        <w:t>Prodávající vystaví opravený dodací list v rozsahu převzatých bezvadných věcí.</w:t>
      </w:r>
      <w:r w:rsidRPr="004D2932">
        <w:rPr>
          <w:color w:val="000000" w:themeColor="text1"/>
        </w:rPr>
        <w:t xml:space="preserve"> Chybějící věci a věci, jejichž vady byly odstraněny, budou kupujícímu odevzdány spolu se samostatným dodacím listem.</w:t>
      </w:r>
    </w:p>
    <w:p w:rsidR="008A5010" w:rsidRPr="004D2932" w:rsidRDefault="008A5010" w:rsidP="008A5010">
      <w:pPr>
        <w:numPr>
          <w:ilvl w:val="0"/>
          <w:numId w:val="11"/>
        </w:numPr>
        <w:spacing w:before="0"/>
        <w:ind w:left="567" w:hanging="283"/>
        <w:rPr>
          <w:color w:val="000000" w:themeColor="text1"/>
        </w:rPr>
      </w:pPr>
      <w:r w:rsidRPr="004D2932">
        <w:rPr>
          <w:rFonts w:eastAsia="Times New Roman"/>
          <w:lang w:eastAsia="cs-CZ"/>
        </w:rPr>
        <w:t>Při oznamování a odstraňování vad věcí dle tohoto odstavce smluvní strany postupují přiměřeně v souladu s ustanoveními o reklamaci vad věcí dle čl. IX. smlouvy. Takto oznámené</w:t>
      </w:r>
      <w:r w:rsidRPr="004D2932">
        <w:rPr>
          <w:rFonts w:eastAsia="Times New Roman"/>
          <w:color w:val="000000" w:themeColor="text1"/>
          <w:szCs w:val="20"/>
          <w:lang w:eastAsia="cs-CZ"/>
        </w:rPr>
        <w:t xml:space="preserve"> vady se prodávající zavazuje odstranit v souladu s uplatněným právem kupujícího bezodkladně, nejpozději však do 10 (slovy: deseti) dnů ode dne jejich oznámení prodávajícímu.</w:t>
      </w:r>
    </w:p>
    <w:p w:rsidR="008A5010" w:rsidRPr="004D2932" w:rsidRDefault="008A5010" w:rsidP="008A5010">
      <w:pPr>
        <w:numPr>
          <w:ilvl w:val="0"/>
          <w:numId w:val="11"/>
        </w:numPr>
        <w:spacing w:before="0"/>
        <w:ind w:left="567" w:hanging="283"/>
        <w:rPr>
          <w:rFonts w:eastAsia="Times New Roman"/>
          <w:lang w:eastAsia="cs-CZ"/>
        </w:rPr>
      </w:pPr>
      <w:r w:rsidRPr="004D2932">
        <w:t xml:space="preserve">Odevzdává-li prodávající soubor věcí po částech, postupují smluvní strany přiměřeně v souladu s tímto odstavcem ve vztahu ke každé odevzdané části souboru věcí.   </w:t>
      </w:r>
    </w:p>
    <w:p w:rsidR="008A5010" w:rsidRPr="004D2932" w:rsidRDefault="008A5010" w:rsidP="008A5010">
      <w:pPr>
        <w:spacing w:before="0" w:after="0"/>
        <w:jc w:val="left"/>
      </w:pPr>
    </w:p>
    <w:p w:rsidR="008A5010" w:rsidRPr="004D2932" w:rsidRDefault="008A5010" w:rsidP="008A5010">
      <w:pPr>
        <w:numPr>
          <w:ilvl w:val="0"/>
          <w:numId w:val="10"/>
        </w:numPr>
        <w:spacing w:before="0"/>
        <w:ind w:left="284" w:hanging="284"/>
        <w:rPr>
          <w:b/>
        </w:rPr>
      </w:pPr>
      <w:r w:rsidRPr="004D2932">
        <w:rPr>
          <w:b/>
        </w:rPr>
        <w:t>Splnění závazků prodávajícího jinými věcmi</w:t>
      </w:r>
    </w:p>
    <w:p w:rsidR="008A5010" w:rsidRPr="004D2932" w:rsidRDefault="008A5010" w:rsidP="008A5010">
      <w:pPr>
        <w:numPr>
          <w:ilvl w:val="0"/>
          <w:numId w:val="19"/>
        </w:numPr>
        <w:spacing w:before="0"/>
        <w:ind w:left="567" w:hanging="283"/>
      </w:pPr>
      <w:r w:rsidRPr="004D2932">
        <w:t>Prodávající i kupující jsou oprávněni zejména v případech, kdy se věc přestala vyrábět, prodávat či je z jiného důvodu nedostupná, navrhnout, aby prodávající odevzdal a kupující převzal jinou věc náhradou za věc původně uvedenou v příloze č. 1 této smlouvy, a to za současného splnění následujících podmínek:</w:t>
      </w:r>
    </w:p>
    <w:p w:rsidR="008A5010" w:rsidRPr="004D2932" w:rsidRDefault="008A5010" w:rsidP="008A5010">
      <w:pPr>
        <w:numPr>
          <w:ilvl w:val="0"/>
          <w:numId w:val="18"/>
        </w:numPr>
        <w:tabs>
          <w:tab w:val="clear" w:pos="2339"/>
          <w:tab w:val="num" w:pos="851"/>
        </w:tabs>
        <w:spacing w:before="0"/>
        <w:ind w:left="851" w:hanging="283"/>
      </w:pPr>
      <w:r w:rsidRPr="004D2932">
        <w:t>i jiná věc bude splňovat veškeré požadavky kupujícího na jakost, provedení, vlastnosti, jakož i další specifikace stanovené touto smlouvou pro původně uvedenou věc,</w:t>
      </w:r>
    </w:p>
    <w:p w:rsidR="008A5010" w:rsidRPr="004D2932" w:rsidRDefault="008A5010" w:rsidP="008A5010">
      <w:pPr>
        <w:numPr>
          <w:ilvl w:val="0"/>
          <w:numId w:val="18"/>
        </w:numPr>
        <w:tabs>
          <w:tab w:val="clear" w:pos="2339"/>
          <w:tab w:val="num" w:pos="851"/>
        </w:tabs>
        <w:spacing w:before="0"/>
        <w:ind w:left="851" w:hanging="283"/>
      </w:pPr>
      <w:r w:rsidRPr="004D2932">
        <w:t>nedojde k navýšení kupní ceny a</w:t>
      </w:r>
    </w:p>
    <w:p w:rsidR="008A5010" w:rsidRPr="004D2932" w:rsidRDefault="008A5010" w:rsidP="008A5010">
      <w:pPr>
        <w:numPr>
          <w:ilvl w:val="0"/>
          <w:numId w:val="18"/>
        </w:numPr>
        <w:tabs>
          <w:tab w:val="clear" w:pos="2339"/>
          <w:tab w:val="num" w:pos="851"/>
        </w:tabs>
        <w:spacing w:before="0"/>
        <w:ind w:left="851" w:hanging="283"/>
      </w:pPr>
      <w:r w:rsidRPr="004D2932">
        <w:t>druhá strana bude s nahrazením původně uvedené věci jinou věcí souhlasit.</w:t>
      </w:r>
    </w:p>
    <w:p w:rsidR="008A5010" w:rsidRDefault="008A5010" w:rsidP="008A5010">
      <w:pPr>
        <w:numPr>
          <w:ilvl w:val="0"/>
          <w:numId w:val="19"/>
        </w:numPr>
        <w:spacing w:before="0"/>
        <w:ind w:left="567" w:hanging="283"/>
      </w:pPr>
      <w:r w:rsidRPr="004D2932">
        <w:t>Odevzdání a převzetí jiné věci ve smyslu tohoto odstavce je sjednáno uzavřením dodatku k této smlouvě.</w:t>
      </w:r>
    </w:p>
    <w:p w:rsidR="00C2327F" w:rsidRPr="00124782" w:rsidRDefault="00C2327F" w:rsidP="00B00813">
      <w:pPr>
        <w:numPr>
          <w:ilvl w:val="0"/>
          <w:numId w:val="19"/>
        </w:numPr>
        <w:tabs>
          <w:tab w:val="clear" w:pos="360"/>
          <w:tab w:val="num" w:pos="567"/>
        </w:tabs>
        <w:spacing w:before="0" w:after="240"/>
        <w:ind w:left="567" w:hanging="283"/>
      </w:pPr>
      <w:r w:rsidRPr="00124782">
        <w:t xml:space="preserve">V případě, že kupující nebude s nahrazením souhlasit a původně ve smlouvě uvedená věc je nedostupná, je kupující oprávněn odstoupit částečně či zcela od dané dílčí smlouvy uzavřené akceptací výzvy-objednávky zaslané na základě této rámcové smlouvy. </w:t>
      </w:r>
    </w:p>
    <w:p w:rsidR="00C2327F" w:rsidRPr="00124782" w:rsidRDefault="00C2327F" w:rsidP="00B00813">
      <w:pPr>
        <w:numPr>
          <w:ilvl w:val="0"/>
          <w:numId w:val="19"/>
        </w:numPr>
        <w:tabs>
          <w:tab w:val="clear" w:pos="360"/>
          <w:tab w:val="num" w:pos="567"/>
        </w:tabs>
        <w:spacing w:before="0" w:after="240"/>
        <w:ind w:left="567" w:hanging="283"/>
      </w:pPr>
      <w:r w:rsidRPr="00124782">
        <w:t> V případě, že v průběhu platnosti této smlouvy dojde k objektivním změnám na trhu a nebude na trhu prokazatelně již dostupná ani původně ve smlouvě uvedená věc, ani žádná věc stejných nebo lepších parametrů, zaniká závazek prodávajícího takovouto položku dodávat po dobu této nedostupnosti. Kupující není oprávněn uplatnit v souvislost s takovou položkou smluvní pokutu, náhradu škody či úrok z prodlení.</w:t>
      </w:r>
    </w:p>
    <w:p w:rsidR="008231B2" w:rsidRDefault="008A5010" w:rsidP="008A5010">
      <w:pPr>
        <w:pStyle w:val="Odstavecseseznamem"/>
        <w:numPr>
          <w:ilvl w:val="0"/>
          <w:numId w:val="10"/>
        </w:numPr>
        <w:tabs>
          <w:tab w:val="left" w:pos="284"/>
        </w:tabs>
        <w:spacing w:before="280"/>
        <w:ind w:left="284" w:hanging="284"/>
        <w:jc w:val="both"/>
        <w:rPr>
          <w:rFonts w:ascii="Arial Narrow" w:hAnsi="Arial Narrow"/>
          <w:sz w:val="22"/>
          <w:szCs w:val="22"/>
        </w:rPr>
      </w:pPr>
      <w:r w:rsidRPr="004D2932">
        <w:rPr>
          <w:rFonts w:ascii="Arial Narrow" w:hAnsi="Arial Narrow"/>
          <w:sz w:val="22"/>
          <w:szCs w:val="22"/>
        </w:rPr>
        <w:t>Prodávající bere na vědomí skutečnost, že kupující nemá skladovací prostory pro uložení originálních obalů od odevzdaných věcí, a z toho důvodu není povinen tyto obaly skladovat. Prodávající zajistí na vlastní náklady jejich odvoz a likvidaci, bude-li k tomu kupujícím vyzván.</w:t>
      </w:r>
    </w:p>
    <w:p w:rsidR="008231B2" w:rsidRDefault="008231B2">
      <w:pPr>
        <w:spacing w:before="0" w:after="0"/>
        <w:jc w:val="left"/>
        <w:rPr>
          <w:rFonts w:eastAsia="Times New Roman"/>
          <w:lang w:eastAsia="cs-CZ"/>
        </w:rPr>
      </w:pPr>
      <w:r>
        <w:br w:type="page"/>
      </w:r>
    </w:p>
    <w:p w:rsidR="000F605C" w:rsidRPr="001E0FE2" w:rsidRDefault="00F71AE7" w:rsidP="00F71AE7">
      <w:pPr>
        <w:spacing w:before="0"/>
        <w:jc w:val="center"/>
        <w:rPr>
          <w:b/>
        </w:rPr>
      </w:pPr>
      <w:r w:rsidRPr="001E0FE2">
        <w:rPr>
          <w:b/>
        </w:rPr>
        <w:lastRenderedPageBreak/>
        <w:t>VII</w:t>
      </w:r>
      <w:r w:rsidR="000F605C" w:rsidRPr="001E0FE2">
        <w:rPr>
          <w:b/>
        </w:rPr>
        <w:t>I</w:t>
      </w:r>
      <w:r w:rsidRPr="001E0FE2">
        <w:rPr>
          <w:b/>
        </w:rPr>
        <w:t xml:space="preserve">. </w:t>
      </w:r>
    </w:p>
    <w:p w:rsidR="00860AFD" w:rsidRPr="004D2932" w:rsidRDefault="00860AFD" w:rsidP="00860AFD">
      <w:pPr>
        <w:spacing w:before="0"/>
        <w:jc w:val="center"/>
        <w:rPr>
          <w:b/>
        </w:rPr>
      </w:pPr>
      <w:r w:rsidRPr="004D2932">
        <w:rPr>
          <w:b/>
        </w:rPr>
        <w:t>Kupní cena a platební podmínky</w:t>
      </w:r>
    </w:p>
    <w:p w:rsidR="00860AFD" w:rsidRPr="004D2932" w:rsidRDefault="00860AFD" w:rsidP="00860AFD">
      <w:pPr>
        <w:numPr>
          <w:ilvl w:val="0"/>
          <w:numId w:val="25"/>
        </w:numPr>
        <w:tabs>
          <w:tab w:val="clear" w:pos="720"/>
          <w:tab w:val="num" w:pos="284"/>
          <w:tab w:val="left" w:pos="340"/>
        </w:tabs>
        <w:spacing w:after="0"/>
        <w:ind w:left="284" w:hanging="284"/>
        <w:jc w:val="left"/>
      </w:pPr>
      <w:r w:rsidRPr="004D2932">
        <w:t xml:space="preserve">Kupující uhradí prodávajícímu cenu za řádně a včas odevzdané věci bankovním převodem na bankovní účet prodávajícího na základě vystaveného daňového dokladu. Splatnost jakéhokoliv daňového dokladu je 30 dnů ode dne jeho doručení kupujícímu. </w:t>
      </w:r>
    </w:p>
    <w:p w:rsidR="00860AFD" w:rsidRPr="004D2932" w:rsidRDefault="00860AFD" w:rsidP="00860AFD">
      <w:pPr>
        <w:numPr>
          <w:ilvl w:val="0"/>
          <w:numId w:val="25"/>
        </w:numPr>
        <w:tabs>
          <w:tab w:val="clear" w:pos="720"/>
          <w:tab w:val="num" w:pos="284"/>
          <w:tab w:val="left" w:pos="340"/>
        </w:tabs>
        <w:spacing w:after="0"/>
        <w:ind w:left="284" w:hanging="284"/>
      </w:pPr>
      <w:r w:rsidRPr="004D2932">
        <w:t xml:space="preserve">Kupní cena bude stanovena jako součet cen za dodání jednotlivých věcí zadaných na základě příslušné výzvy – objednávky dle přílohy č. 1 této smlouvy. V příloze je cena stanovena v Kč bez daně z přidané hodnoty (dále jen „DPH“). Prodávající je oprávněn ke kupní ceně připočíst DPH ve výši stanovené v souladu se zákonem č. 235/2004 Sb., o dani z přidané hodnoty, ve znění pozdějších předpisů, (dále jen „ZDPH“), a to ke dni uskutečnění zdanitelného plnění </w:t>
      </w:r>
      <w:r w:rsidRPr="004D2932">
        <w:rPr>
          <w:color w:val="000000" w:themeColor="text1"/>
        </w:rPr>
        <w:t>(dále jen „DUZP“)</w:t>
      </w:r>
      <w:r w:rsidRPr="004D2932">
        <w:t>. DUZP</w:t>
      </w:r>
      <w:r w:rsidRPr="004D2932">
        <w:rPr>
          <w:color w:val="000000" w:themeColor="text1"/>
        </w:rPr>
        <w:t xml:space="preserve"> je den převzetí věci.</w:t>
      </w:r>
    </w:p>
    <w:p w:rsidR="00860AFD" w:rsidRPr="004D2932" w:rsidRDefault="00860AFD" w:rsidP="00860AFD">
      <w:pPr>
        <w:numPr>
          <w:ilvl w:val="0"/>
          <w:numId w:val="25"/>
        </w:numPr>
        <w:tabs>
          <w:tab w:val="clear" w:pos="720"/>
          <w:tab w:val="num" w:pos="284"/>
          <w:tab w:val="left" w:pos="340"/>
        </w:tabs>
        <w:spacing w:after="0"/>
        <w:ind w:left="284" w:hanging="284"/>
      </w:pPr>
      <w:r w:rsidRPr="004D2932">
        <w:t>Kupní cena zahrnuje veškeré nezbytné náklady. V ceně jsou zahrnuty rovněž veškeré náklady na dopravu, balení, případné pojištění a náklady na vytvoření potřebných faktických a právních podmínek pro dodání věcí a jakékoliv další související náklady a výdaje spojené s dosažením účelu této smlouvy včetně rizik změny kurzu měny či cla.</w:t>
      </w:r>
    </w:p>
    <w:p w:rsidR="00860AFD" w:rsidRPr="004D2932" w:rsidRDefault="00860AFD" w:rsidP="00860AFD">
      <w:pPr>
        <w:pStyle w:val="Odstavecseseznamem"/>
        <w:numPr>
          <w:ilvl w:val="0"/>
          <w:numId w:val="25"/>
        </w:numPr>
        <w:tabs>
          <w:tab w:val="clear" w:pos="720"/>
          <w:tab w:val="num" w:pos="284"/>
        </w:tabs>
        <w:spacing w:before="120"/>
        <w:ind w:left="284" w:hanging="284"/>
        <w:rPr>
          <w:rFonts w:ascii="Arial Narrow" w:eastAsia="Calibri" w:hAnsi="Arial Narrow"/>
          <w:sz w:val="22"/>
          <w:szCs w:val="22"/>
          <w:lang w:eastAsia="en-US"/>
        </w:rPr>
      </w:pPr>
      <w:r w:rsidRPr="004D2932">
        <w:rPr>
          <w:rFonts w:ascii="Arial Narrow" w:eastAsia="Calibri" w:hAnsi="Arial Narrow"/>
          <w:sz w:val="22"/>
          <w:szCs w:val="22"/>
          <w:lang w:eastAsia="en-US"/>
        </w:rPr>
        <w:t>Prodávající přebírá nebezpečí změny okolností ve smyslu § 1765 odst. 2 OZ.</w:t>
      </w:r>
    </w:p>
    <w:p w:rsidR="00860AFD" w:rsidRPr="004D2932" w:rsidRDefault="00860AFD" w:rsidP="00860AFD">
      <w:pPr>
        <w:numPr>
          <w:ilvl w:val="0"/>
          <w:numId w:val="25"/>
        </w:numPr>
        <w:tabs>
          <w:tab w:val="clear" w:pos="720"/>
          <w:tab w:val="num" w:pos="284"/>
          <w:tab w:val="left" w:pos="340"/>
        </w:tabs>
        <w:spacing w:after="0"/>
        <w:ind w:left="284" w:hanging="284"/>
        <w:rPr>
          <w:rFonts w:cs="Arial"/>
        </w:rPr>
      </w:pPr>
      <w:r w:rsidRPr="004D2932">
        <w:t xml:space="preserve">Ceny věcí jsou cenami nejvýše přípustnými a není možné je překročit za žádných podmínek. Obě smluvní strany mohou v konkrétních případech sjednat i cenu nižší. </w:t>
      </w:r>
      <w:r w:rsidRPr="004D2932">
        <w:rPr>
          <w:rFonts w:cs="Arial"/>
        </w:rPr>
        <w:t>Není možné požadovat jakékoliv ve smlouvě neuvedené platby.</w:t>
      </w:r>
    </w:p>
    <w:p w:rsidR="00860AFD" w:rsidRPr="004D2932" w:rsidRDefault="00860AFD" w:rsidP="00860AFD">
      <w:pPr>
        <w:numPr>
          <w:ilvl w:val="0"/>
          <w:numId w:val="25"/>
        </w:numPr>
        <w:tabs>
          <w:tab w:val="clear" w:pos="720"/>
          <w:tab w:val="num" w:pos="284"/>
        </w:tabs>
        <w:spacing w:after="0"/>
        <w:ind w:left="284" w:hanging="284"/>
        <w:rPr>
          <w:b/>
          <w:bCs/>
          <w:color w:val="000000" w:themeColor="text1"/>
        </w:rPr>
      </w:pPr>
      <w:r w:rsidRPr="004D2932">
        <w:rPr>
          <w:b/>
          <w:bCs/>
          <w:color w:val="000000" w:themeColor="text1"/>
        </w:rPr>
        <w:t>Právo na zaplacení kupní ceny</w:t>
      </w:r>
    </w:p>
    <w:p w:rsidR="00860AFD" w:rsidRPr="004D2932" w:rsidRDefault="00860AFD" w:rsidP="00860AFD">
      <w:pPr>
        <w:numPr>
          <w:ilvl w:val="0"/>
          <w:numId w:val="14"/>
        </w:numPr>
        <w:spacing w:after="0"/>
        <w:ind w:left="993" w:hanging="283"/>
        <w:rPr>
          <w:bCs/>
          <w:color w:val="000000" w:themeColor="text1"/>
        </w:rPr>
      </w:pPr>
      <w:r w:rsidRPr="004D2932">
        <w:t>Kupní cena bude kupujícím hrazena za obsah jednotlivých výzev-objednávek.</w:t>
      </w:r>
    </w:p>
    <w:p w:rsidR="00860AFD" w:rsidRPr="004D2932" w:rsidRDefault="00860AFD" w:rsidP="00860AFD">
      <w:pPr>
        <w:numPr>
          <w:ilvl w:val="0"/>
          <w:numId w:val="14"/>
        </w:numPr>
        <w:spacing w:after="0"/>
        <w:ind w:left="993" w:hanging="283"/>
        <w:rPr>
          <w:bCs/>
          <w:color w:val="000000" w:themeColor="text1"/>
        </w:rPr>
      </w:pPr>
      <w:r w:rsidRPr="004D2932">
        <w:rPr>
          <w:bCs/>
          <w:color w:val="000000" w:themeColor="text1"/>
        </w:rPr>
        <w:t>Právo na zaplacení kupní ceny vzniká převzetím věcí kupujícím. Byly-li věci</w:t>
      </w:r>
      <w:r w:rsidRPr="004D2932">
        <w:rPr>
          <w:rFonts w:eastAsia="Times New Roman"/>
          <w:lang w:eastAsia="cs-CZ"/>
        </w:rPr>
        <w:t xml:space="preserve"> kupujícím převzaty i přes vady či chybějící kusy ve smyslu čl. VII. odst. 2), vzniká nárok na zaplacení kupní ceny c</w:t>
      </w:r>
      <w:r w:rsidRPr="004D2932">
        <w:rPr>
          <w:color w:val="000000" w:themeColor="text1"/>
        </w:rPr>
        <w:t xml:space="preserve">hybějících kusů a kusů, jejichž vady byly odstraněny, až jejich převzetím kupujícím. </w:t>
      </w:r>
    </w:p>
    <w:p w:rsidR="00860AFD" w:rsidRPr="004D2932" w:rsidRDefault="00860AFD" w:rsidP="00860AFD">
      <w:pPr>
        <w:numPr>
          <w:ilvl w:val="0"/>
          <w:numId w:val="14"/>
        </w:numPr>
        <w:spacing w:after="0"/>
        <w:ind w:left="993" w:hanging="283"/>
        <w:rPr>
          <w:bCs/>
          <w:color w:val="000000" w:themeColor="text1"/>
        </w:rPr>
      </w:pPr>
      <w:r w:rsidRPr="004D2932">
        <w:rPr>
          <w:color w:val="000000" w:themeColor="text1"/>
        </w:rPr>
        <w:t xml:space="preserve">Kupující </w:t>
      </w:r>
      <w:r w:rsidRPr="004D2932">
        <w:rPr>
          <w:bCs/>
          <w:color w:val="000000" w:themeColor="text1"/>
        </w:rPr>
        <w:t>neposkytne prodávajícímu žádné zálohy.</w:t>
      </w:r>
    </w:p>
    <w:p w:rsidR="00860AFD" w:rsidRPr="004D2932" w:rsidRDefault="00860AFD" w:rsidP="00860AFD">
      <w:pPr>
        <w:numPr>
          <w:ilvl w:val="0"/>
          <w:numId w:val="25"/>
        </w:numPr>
        <w:tabs>
          <w:tab w:val="clear" w:pos="720"/>
          <w:tab w:val="num" w:pos="284"/>
        </w:tabs>
        <w:spacing w:after="0"/>
        <w:ind w:left="284" w:hanging="284"/>
        <w:rPr>
          <w:b/>
          <w:bCs/>
          <w:color w:val="000000" w:themeColor="text1"/>
        </w:rPr>
      </w:pPr>
      <w:r w:rsidRPr="004D2932">
        <w:rPr>
          <w:b/>
          <w:bCs/>
          <w:color w:val="000000" w:themeColor="text1"/>
        </w:rPr>
        <w:t>Úhrada kupní ceny</w:t>
      </w:r>
    </w:p>
    <w:p w:rsidR="00860AFD" w:rsidRPr="004D2932" w:rsidRDefault="00860AFD" w:rsidP="00860AFD">
      <w:pPr>
        <w:numPr>
          <w:ilvl w:val="0"/>
          <w:numId w:val="15"/>
        </w:numPr>
        <w:spacing w:after="0"/>
        <w:ind w:left="993" w:hanging="284"/>
        <w:rPr>
          <w:bCs/>
          <w:color w:val="000000" w:themeColor="text1"/>
        </w:rPr>
      </w:pPr>
      <w:r w:rsidRPr="004D2932">
        <w:t>Kupní cena bude uhrazena na základě řádně vystavených daňových dokladů (dále také jen „faktury“).</w:t>
      </w:r>
    </w:p>
    <w:p w:rsidR="00860AFD" w:rsidRPr="004D2932" w:rsidRDefault="00860AFD" w:rsidP="00860AFD">
      <w:pPr>
        <w:numPr>
          <w:ilvl w:val="0"/>
          <w:numId w:val="15"/>
        </w:numPr>
        <w:spacing w:after="0"/>
        <w:ind w:left="993" w:hanging="284"/>
        <w:rPr>
          <w:bCs/>
          <w:color w:val="000000" w:themeColor="text1"/>
        </w:rPr>
      </w:pPr>
      <w:r w:rsidRPr="004D2932">
        <w:t xml:space="preserve">Faktury budou vystaveny po jednotlivých souborech věcí, resp. po jejich částech a doručeny kupujícímu nejpozději do 3 (slovy: tří) pracovních dní ode dne převzetí věcí. </w:t>
      </w:r>
      <w:r w:rsidRPr="004D2932">
        <w:rPr>
          <w:bCs/>
          <w:color w:val="000000" w:themeColor="text1"/>
        </w:rPr>
        <w:t>Byly-li věci</w:t>
      </w:r>
      <w:r w:rsidRPr="004D2932">
        <w:rPr>
          <w:rFonts w:eastAsia="Times New Roman"/>
          <w:lang w:eastAsia="cs-CZ"/>
        </w:rPr>
        <w:t xml:space="preserve"> kupujícím převzaty i přes vady či chybějící kusy ve smyslu čl. VII. odst. 2 smlouvy, bude faktura za c</w:t>
      </w:r>
      <w:r w:rsidRPr="004D2932">
        <w:rPr>
          <w:color w:val="000000" w:themeColor="text1"/>
        </w:rPr>
        <w:t>hybějící kusy a kusy, jejichž vady byly odstraněny, vystavena a doručena kupujícímu po jejich převzetí.</w:t>
      </w:r>
    </w:p>
    <w:p w:rsidR="00860AFD" w:rsidRPr="004D2932" w:rsidRDefault="00860AFD" w:rsidP="00860AFD">
      <w:pPr>
        <w:numPr>
          <w:ilvl w:val="0"/>
          <w:numId w:val="15"/>
        </w:numPr>
        <w:spacing w:after="0"/>
        <w:ind w:left="993" w:hanging="284"/>
        <w:rPr>
          <w:bCs/>
          <w:color w:val="000000" w:themeColor="text1"/>
        </w:rPr>
      </w:pPr>
      <w:r w:rsidRPr="004D2932">
        <w:t>Splatnost faktur je 30 (slovy: třicet) dní ode dne jejich doručení kupujícímu.</w:t>
      </w:r>
    </w:p>
    <w:p w:rsidR="00860AFD" w:rsidRPr="004D2932" w:rsidRDefault="00860AFD" w:rsidP="00860AFD">
      <w:pPr>
        <w:numPr>
          <w:ilvl w:val="0"/>
          <w:numId w:val="15"/>
        </w:numPr>
        <w:spacing w:after="0"/>
        <w:ind w:left="993" w:hanging="284"/>
        <w:rPr>
          <w:b/>
          <w:color w:val="000000" w:themeColor="text1"/>
        </w:rPr>
      </w:pPr>
      <w:r w:rsidRPr="004D2932">
        <w:rPr>
          <w:color w:val="000000" w:themeColor="text1"/>
        </w:rPr>
        <w:t>Kupní cena bude kupujícím uhrazena bezhotovostními převody na bankovní účet prodávajícího uvedený v čl. I. odst. 2) smlouvy. Uvede-li prodávající na faktuře bankovní účet odlišný, má se za to, že požaduje provedení úhrady na bankovní účet uvedený na faktuře. Peněžitý závazek kupujícího se považuje za splněný v den, kdy je dlužná částka odepsána z bankovního účtu kupujícího ve prospěch bankovního účtu prodávajícího.</w:t>
      </w:r>
    </w:p>
    <w:p w:rsidR="00860AFD" w:rsidRPr="004D2932" w:rsidRDefault="00860AFD" w:rsidP="00860AFD">
      <w:pPr>
        <w:numPr>
          <w:ilvl w:val="0"/>
          <w:numId w:val="25"/>
        </w:numPr>
        <w:tabs>
          <w:tab w:val="clear" w:pos="720"/>
          <w:tab w:val="num" w:pos="284"/>
        </w:tabs>
        <w:spacing w:after="0"/>
        <w:ind w:left="284" w:hanging="284"/>
        <w:rPr>
          <w:b/>
          <w:bCs/>
          <w:color w:val="000000" w:themeColor="text1"/>
        </w:rPr>
      </w:pPr>
      <w:r w:rsidRPr="004D2932">
        <w:rPr>
          <w:b/>
          <w:bCs/>
          <w:color w:val="000000" w:themeColor="text1"/>
        </w:rPr>
        <w:lastRenderedPageBreak/>
        <w:t>Náležitosti faktur</w:t>
      </w:r>
    </w:p>
    <w:p w:rsidR="00860AFD" w:rsidRPr="004D2932" w:rsidRDefault="00860AFD" w:rsidP="00860AFD">
      <w:pPr>
        <w:tabs>
          <w:tab w:val="num" w:pos="284"/>
        </w:tabs>
        <w:spacing w:after="0"/>
        <w:ind w:left="284" w:hanging="284"/>
        <w:rPr>
          <w:b/>
          <w:bCs/>
          <w:color w:val="000000" w:themeColor="text1"/>
        </w:rPr>
      </w:pPr>
      <w:r w:rsidRPr="004D2932">
        <w:rPr>
          <w:color w:val="000000" w:themeColor="text1"/>
        </w:rPr>
        <w:tab/>
        <w:t>Faktury budou splňovat veškeré zákonné a smluvené náležitosti, zejména</w:t>
      </w:r>
    </w:p>
    <w:p w:rsidR="00860AFD" w:rsidRPr="004D2932" w:rsidRDefault="00860AFD" w:rsidP="00860AFD">
      <w:pPr>
        <w:numPr>
          <w:ilvl w:val="0"/>
          <w:numId w:val="16"/>
        </w:numPr>
        <w:spacing w:after="0"/>
        <w:ind w:left="993" w:hanging="284"/>
        <w:rPr>
          <w:bCs/>
          <w:color w:val="000000" w:themeColor="text1"/>
        </w:rPr>
      </w:pPr>
      <w:r w:rsidRPr="004D2932">
        <w:rPr>
          <w:bCs/>
          <w:color w:val="000000" w:themeColor="text1"/>
        </w:rPr>
        <w:t>náležitosti daňového dokladu dle § 26 a násl. ZDPH,</w:t>
      </w:r>
    </w:p>
    <w:p w:rsidR="00860AFD" w:rsidRPr="004D2932" w:rsidRDefault="00860AFD" w:rsidP="00860AFD">
      <w:pPr>
        <w:numPr>
          <w:ilvl w:val="0"/>
          <w:numId w:val="16"/>
        </w:numPr>
        <w:spacing w:after="0"/>
        <w:ind w:left="993" w:hanging="284"/>
        <w:rPr>
          <w:bCs/>
          <w:color w:val="000000" w:themeColor="text1"/>
        </w:rPr>
      </w:pPr>
      <w:r w:rsidRPr="004D2932">
        <w:rPr>
          <w:bCs/>
          <w:color w:val="000000" w:themeColor="text1"/>
        </w:rPr>
        <w:t>náležitosti daňového dokladu stanovené v zákoně 563/1991 Sb., o účetnictví, ve znění pozdějších předpisů,</w:t>
      </w:r>
    </w:p>
    <w:p w:rsidR="00860AFD" w:rsidRPr="004D2932" w:rsidRDefault="00860AFD" w:rsidP="00860AFD">
      <w:pPr>
        <w:numPr>
          <w:ilvl w:val="0"/>
          <w:numId w:val="16"/>
        </w:numPr>
        <w:spacing w:after="0"/>
        <w:ind w:left="993" w:hanging="284"/>
        <w:rPr>
          <w:bCs/>
          <w:color w:val="000000" w:themeColor="text1"/>
        </w:rPr>
      </w:pPr>
      <w:r w:rsidRPr="004D2932">
        <w:rPr>
          <w:bCs/>
          <w:color w:val="000000" w:themeColor="text1"/>
        </w:rPr>
        <w:t>uvedení lhůty splatnosti,</w:t>
      </w:r>
    </w:p>
    <w:p w:rsidR="00860AFD" w:rsidRPr="004D2932" w:rsidRDefault="00860AFD" w:rsidP="00860AFD">
      <w:pPr>
        <w:numPr>
          <w:ilvl w:val="0"/>
          <w:numId w:val="16"/>
        </w:numPr>
        <w:spacing w:after="0"/>
        <w:ind w:left="993" w:hanging="284"/>
        <w:rPr>
          <w:bCs/>
          <w:color w:val="000000" w:themeColor="text1"/>
        </w:rPr>
      </w:pPr>
      <w:r w:rsidRPr="004D2932">
        <w:rPr>
          <w:bCs/>
          <w:color w:val="000000" w:themeColor="text1"/>
        </w:rPr>
        <w:t xml:space="preserve">uvedení údajů bankovního spojení prodávajícího </w:t>
      </w:r>
    </w:p>
    <w:p w:rsidR="00860AFD" w:rsidRPr="004D2932" w:rsidRDefault="00860AFD" w:rsidP="00860AFD">
      <w:pPr>
        <w:tabs>
          <w:tab w:val="left" w:pos="284"/>
        </w:tabs>
        <w:spacing w:after="0"/>
        <w:ind w:left="284" w:hanging="284"/>
        <w:rPr>
          <w:rFonts w:cs="Arial Narrow"/>
          <w:lang w:eastAsia="x-none"/>
        </w:rPr>
      </w:pPr>
      <w:r w:rsidRPr="004D2932">
        <w:rPr>
          <w:color w:val="000000" w:themeColor="text1"/>
        </w:rPr>
        <w:tab/>
        <w:t xml:space="preserve">Kupující si vyhrazuje právo vrátit fakturu prodávajícímu bez úhrady, jestliže tato nebude splňovat požadované náležitosti. V tomto případě bude lhůta splatnosti faktury přerušena a nová 30denní (slovy: třicetidenní) lhůta splatnosti bude započata po doručení faktury opravené. V tomto případě není kupující v prodlení s úhradou příslušné částky, na kterou faktura zní. </w:t>
      </w:r>
    </w:p>
    <w:p w:rsidR="00860AFD" w:rsidRPr="004D2932" w:rsidRDefault="00860AFD" w:rsidP="00860AFD">
      <w:pPr>
        <w:tabs>
          <w:tab w:val="left" w:pos="284"/>
        </w:tabs>
        <w:spacing w:after="0"/>
        <w:ind w:left="284" w:hanging="284"/>
        <w:rPr>
          <w:rFonts w:cs="Arial Narrow"/>
          <w:lang w:eastAsia="x-none"/>
        </w:rPr>
      </w:pPr>
      <w:r w:rsidRPr="004D2932">
        <w:rPr>
          <w:rFonts w:cs="Arial Narrow"/>
          <w:lang w:eastAsia="x-none"/>
        </w:rPr>
        <w:tab/>
      </w:r>
      <w:r w:rsidRPr="004D2932">
        <w:rPr>
          <w:rFonts w:cs="Arial Narrow"/>
          <w:lang w:val="x-none" w:eastAsia="x-none"/>
        </w:rPr>
        <w:t>Každý daňový doklad musí přesně</w:t>
      </w:r>
      <w:r w:rsidRPr="004D2932">
        <w:rPr>
          <w:rFonts w:cs="Arial Narrow"/>
          <w:b/>
          <w:lang w:val="x-none" w:eastAsia="x-none"/>
        </w:rPr>
        <w:t xml:space="preserve"> </w:t>
      </w:r>
      <w:r w:rsidRPr="004D2932">
        <w:rPr>
          <w:rFonts w:cs="Arial Narrow"/>
          <w:lang w:val="x-none" w:eastAsia="x-none"/>
        </w:rPr>
        <w:t>souhlasit s </w:t>
      </w:r>
      <w:r w:rsidRPr="004D2932">
        <w:rPr>
          <w:rFonts w:cs="Arial Narrow"/>
          <w:lang w:eastAsia="x-none"/>
        </w:rPr>
        <w:t>cenami věcí uvedenými</w:t>
      </w:r>
      <w:r w:rsidRPr="004D2932">
        <w:rPr>
          <w:rFonts w:cs="Arial Narrow"/>
          <w:lang w:val="x-none" w:eastAsia="x-none"/>
        </w:rPr>
        <w:t xml:space="preserve"> v příloze č. 1 </w:t>
      </w:r>
      <w:r w:rsidRPr="004D2932">
        <w:rPr>
          <w:rFonts w:cs="Arial Narrow"/>
          <w:lang w:eastAsia="x-none"/>
        </w:rPr>
        <w:t xml:space="preserve">rámcové smlouvy. </w:t>
      </w:r>
    </w:p>
    <w:p w:rsidR="00D44122" w:rsidRDefault="00D44122" w:rsidP="00D44122">
      <w:pPr>
        <w:spacing w:after="0"/>
        <w:ind w:left="284"/>
        <w:rPr>
          <w:b/>
          <w:color w:val="000000" w:themeColor="text1"/>
        </w:rPr>
      </w:pPr>
    </w:p>
    <w:p w:rsidR="00860AFD" w:rsidRPr="004D2932" w:rsidRDefault="00860AFD" w:rsidP="00860AFD">
      <w:pPr>
        <w:numPr>
          <w:ilvl w:val="0"/>
          <w:numId w:val="25"/>
        </w:numPr>
        <w:tabs>
          <w:tab w:val="clear" w:pos="720"/>
          <w:tab w:val="num" w:pos="284"/>
        </w:tabs>
        <w:spacing w:after="0"/>
        <w:ind w:left="284" w:hanging="284"/>
        <w:rPr>
          <w:b/>
          <w:color w:val="000000" w:themeColor="text1"/>
        </w:rPr>
      </w:pPr>
      <w:r w:rsidRPr="004D2932">
        <w:rPr>
          <w:b/>
          <w:color w:val="000000" w:themeColor="text1"/>
        </w:rPr>
        <w:t>Faktura namísto dodacího listu</w:t>
      </w:r>
    </w:p>
    <w:p w:rsidR="00860AFD" w:rsidRPr="004D2932" w:rsidRDefault="00860AFD" w:rsidP="00860AFD">
      <w:pPr>
        <w:tabs>
          <w:tab w:val="num" w:pos="284"/>
        </w:tabs>
        <w:spacing w:after="0"/>
        <w:ind w:left="284" w:hanging="284"/>
        <w:rPr>
          <w:color w:val="000000" w:themeColor="text1"/>
        </w:rPr>
      </w:pPr>
      <w:r w:rsidRPr="004D2932">
        <w:rPr>
          <w:color w:val="000000" w:themeColor="text1"/>
        </w:rPr>
        <w:tab/>
        <w:t>Faktura může plnit funkci dodacího listu, je-li kupujícímu předána současně s odevzdávaným souborem věcí, resp. jeho částí.</w:t>
      </w:r>
    </w:p>
    <w:p w:rsidR="00860AFD" w:rsidRPr="004D2932" w:rsidRDefault="00860AFD" w:rsidP="00860AFD">
      <w:pPr>
        <w:numPr>
          <w:ilvl w:val="0"/>
          <w:numId w:val="25"/>
        </w:numPr>
        <w:tabs>
          <w:tab w:val="clear" w:pos="720"/>
          <w:tab w:val="num" w:pos="284"/>
        </w:tabs>
        <w:spacing w:after="0"/>
        <w:ind w:left="284" w:hanging="284"/>
        <w:rPr>
          <w:strike/>
          <w:color w:val="000000" w:themeColor="text1"/>
        </w:rPr>
      </w:pPr>
      <w:r w:rsidRPr="004D2932">
        <w:rPr>
          <w:color w:val="000000" w:themeColor="text1"/>
        </w:rPr>
        <w:t xml:space="preserve">V případě, že faktura, nebude obsahovat předepsané náležitosti a tuto skutečnost zjistí až příslušný správce daně či jiný orgán oprávněný k výkonu kontroly u prodávajícího nebo kupujícího, nese veškeré následky z tohoto plynoucí prodávající. </w:t>
      </w:r>
    </w:p>
    <w:p w:rsidR="00860AFD" w:rsidRPr="004D2932" w:rsidRDefault="00860AFD" w:rsidP="00860AFD">
      <w:pPr>
        <w:numPr>
          <w:ilvl w:val="0"/>
          <w:numId w:val="25"/>
        </w:numPr>
        <w:tabs>
          <w:tab w:val="clear" w:pos="720"/>
          <w:tab w:val="num" w:pos="284"/>
        </w:tabs>
        <w:spacing w:after="0"/>
        <w:ind w:left="284" w:hanging="284"/>
        <w:rPr>
          <w:strike/>
          <w:color w:val="000000" w:themeColor="text1"/>
        </w:rPr>
      </w:pPr>
      <w:r w:rsidRPr="004D2932">
        <w:rPr>
          <w:color w:val="000000" w:themeColor="text1"/>
        </w:rPr>
        <w:t>V případě, že</w:t>
      </w:r>
    </w:p>
    <w:p w:rsidR="00860AFD" w:rsidRPr="004D2932" w:rsidRDefault="00860AFD" w:rsidP="00860AFD">
      <w:pPr>
        <w:numPr>
          <w:ilvl w:val="0"/>
          <w:numId w:val="45"/>
        </w:numPr>
        <w:spacing w:after="0"/>
        <w:ind w:left="993" w:hanging="284"/>
        <w:rPr>
          <w:color w:val="000000" w:themeColor="text1"/>
        </w:rPr>
      </w:pPr>
      <w:r w:rsidRPr="004D2932">
        <w:t>úhrada kupní ceny má být provedena zcela nebo zčásti bezhotovostním převodem na účet vedený poskytovatelem platebních služeb mimo tuzemsko</w:t>
      </w:r>
      <w:r w:rsidRPr="004D2932">
        <w:rPr>
          <w:color w:val="000000" w:themeColor="text1"/>
        </w:rPr>
        <w:t xml:space="preserve"> ve smyslu § 109 odst. 2 písm. b) ZDPH nebo že</w:t>
      </w:r>
    </w:p>
    <w:p w:rsidR="00860AFD" w:rsidRDefault="00860AFD" w:rsidP="00860AFD">
      <w:pPr>
        <w:numPr>
          <w:ilvl w:val="0"/>
          <w:numId w:val="45"/>
        </w:numPr>
        <w:spacing w:after="0"/>
        <w:ind w:left="993" w:hanging="284"/>
        <w:rPr>
          <w:color w:val="000000" w:themeColor="text1"/>
        </w:rPr>
      </w:pPr>
      <w:r w:rsidRPr="004D2932">
        <w:rPr>
          <w:color w:val="000000" w:themeColor="text1"/>
        </w:rPr>
        <w:t>číslo bankovního účtu prodávajícího uvedené v této smlouvě či na fakturách nebude uveřejněno způsobem umožňujícím dálkový přístup ve smyslu § 109 odst. 2 písm. c) ZDPH,</w:t>
      </w:r>
    </w:p>
    <w:p w:rsidR="00860AFD" w:rsidRPr="004D2932" w:rsidRDefault="00860AFD" w:rsidP="00860AFD">
      <w:pPr>
        <w:spacing w:after="0"/>
        <w:ind w:left="284"/>
        <w:rPr>
          <w:color w:val="000000" w:themeColor="text1"/>
        </w:rPr>
      </w:pPr>
      <w:r w:rsidRPr="004D2932">
        <w:rPr>
          <w:color w:val="000000" w:themeColor="text1"/>
        </w:rPr>
        <w:t>je kupující oprávněn uhradit prodávajícímu pouze tu část peněžitého závazku vyplývajícího z faktury, jež odpovídá výši základu DPH, a zbylou část pak ve smyslu § 109a ZDPH uhradit přímo správci daně. Stane-li se prodávající nespolehlivým plátcem ve smyslu § 106a ZDPH, použije se tohoto odstavce obdobně.</w:t>
      </w:r>
    </w:p>
    <w:p w:rsidR="00DA5CF7" w:rsidRPr="002A4E9A" w:rsidRDefault="00B206F1" w:rsidP="00DA5CF7">
      <w:pPr>
        <w:numPr>
          <w:ilvl w:val="0"/>
          <w:numId w:val="25"/>
        </w:numPr>
        <w:tabs>
          <w:tab w:val="clear" w:pos="720"/>
          <w:tab w:val="num" w:pos="284"/>
        </w:tabs>
        <w:spacing w:after="0"/>
        <w:ind w:left="284" w:hanging="284"/>
        <w:rPr>
          <w:strike/>
          <w:color w:val="000000" w:themeColor="text1"/>
        </w:rPr>
      </w:pPr>
      <w:r w:rsidRPr="002A4E9A">
        <w:rPr>
          <w:color w:val="000000" w:themeColor="text1"/>
        </w:rPr>
        <w:t xml:space="preserve">V případě, že </w:t>
      </w:r>
      <w:r w:rsidR="00FB1F4F" w:rsidRPr="002A4E9A">
        <w:rPr>
          <w:color w:val="000000" w:themeColor="text1"/>
        </w:rPr>
        <w:t>se na věci, nebo část věcí, vztahuje režim</w:t>
      </w:r>
      <w:r w:rsidRPr="002A4E9A">
        <w:rPr>
          <w:color w:val="000000" w:themeColor="text1"/>
        </w:rPr>
        <w:t xml:space="preserve"> přenesení daňové povinnosti dle § 92f ZDPH, je </w:t>
      </w:r>
      <w:r w:rsidR="00FB1F4F" w:rsidRPr="002A4E9A">
        <w:rPr>
          <w:color w:val="000000" w:themeColor="text1"/>
        </w:rPr>
        <w:t>prodávající povinen upozornit na</w:t>
      </w:r>
      <w:r w:rsidR="00D628A4" w:rsidRPr="002A4E9A">
        <w:rPr>
          <w:color w:val="000000" w:themeColor="text1"/>
        </w:rPr>
        <w:t xml:space="preserve"> </w:t>
      </w:r>
      <w:r w:rsidR="00FB1F4F" w:rsidRPr="002A4E9A">
        <w:rPr>
          <w:color w:val="000000" w:themeColor="text1"/>
        </w:rPr>
        <w:t xml:space="preserve">tuto skutečnost kupujícího a vystavit na tyto věci s režimem přenesené daňové povinnosti samostatnou fakturu, ve které uvede pouze ceny bez DPH. Kupující uhradí prodávajícímu pouze </w:t>
      </w:r>
      <w:r w:rsidR="00D628A4" w:rsidRPr="002A4E9A">
        <w:rPr>
          <w:color w:val="000000" w:themeColor="text1"/>
        </w:rPr>
        <w:t>cenu věcí bez DPH. DPH uhradí v tomto případě kupující přímo správci daně.</w:t>
      </w:r>
      <w:r w:rsidR="00D628A4" w:rsidRPr="002A4E9A">
        <w:rPr>
          <w:strike/>
          <w:color w:val="000000" w:themeColor="text1"/>
        </w:rPr>
        <w:t xml:space="preserve"> </w:t>
      </w:r>
    </w:p>
    <w:p w:rsidR="008D5F8E" w:rsidRPr="00F3464D" w:rsidRDefault="00593062" w:rsidP="00196304">
      <w:pPr>
        <w:numPr>
          <w:ilvl w:val="0"/>
          <w:numId w:val="25"/>
        </w:numPr>
        <w:tabs>
          <w:tab w:val="clear" w:pos="720"/>
          <w:tab w:val="num" w:pos="284"/>
        </w:tabs>
        <w:spacing w:before="0" w:after="0"/>
        <w:ind w:left="284" w:hanging="284"/>
        <w:rPr>
          <w:color w:val="000000" w:themeColor="text1"/>
        </w:rPr>
      </w:pPr>
      <w:r w:rsidRPr="002A4E9A">
        <w:rPr>
          <w:color w:val="000000" w:themeColor="text1"/>
        </w:rPr>
        <w:t>V</w:t>
      </w:r>
      <w:r w:rsidR="00C647B6" w:rsidRPr="002A4E9A">
        <w:rPr>
          <w:color w:val="000000" w:themeColor="text1"/>
        </w:rPr>
        <w:t> </w:t>
      </w:r>
      <w:r w:rsidRPr="002A4E9A">
        <w:rPr>
          <w:color w:val="000000" w:themeColor="text1"/>
        </w:rPr>
        <w:t>případě</w:t>
      </w:r>
      <w:r w:rsidR="00C647B6" w:rsidRPr="002A4E9A">
        <w:rPr>
          <w:color w:val="000000" w:themeColor="text1"/>
        </w:rPr>
        <w:t>,</w:t>
      </w:r>
      <w:r w:rsidRPr="002A4E9A">
        <w:rPr>
          <w:color w:val="000000" w:themeColor="text1"/>
        </w:rPr>
        <w:t xml:space="preserve"> že kupující informuj</w:t>
      </w:r>
      <w:r w:rsidR="00B52219" w:rsidRPr="002A4E9A">
        <w:rPr>
          <w:color w:val="000000" w:themeColor="text1"/>
        </w:rPr>
        <w:t>e</w:t>
      </w:r>
      <w:r w:rsidRPr="002A4E9A">
        <w:rPr>
          <w:color w:val="000000" w:themeColor="text1"/>
        </w:rPr>
        <w:t xml:space="preserve"> prodávajícího, že věc </w:t>
      </w:r>
      <w:r w:rsidR="00DA5CF7" w:rsidRPr="002A4E9A">
        <w:rPr>
          <w:color w:val="000000" w:themeColor="text1"/>
        </w:rPr>
        <w:t>nebude</w:t>
      </w:r>
      <w:r w:rsidR="007F5C91" w:rsidRPr="002A4E9A">
        <w:rPr>
          <w:color w:val="000000" w:themeColor="text1"/>
        </w:rPr>
        <w:t xml:space="preserve"> sloužit </w:t>
      </w:r>
      <w:r w:rsidR="00DA5CF7" w:rsidRPr="002A4E9A">
        <w:rPr>
          <w:color w:val="000000" w:themeColor="text1"/>
        </w:rPr>
        <w:t>ani částečně pro jeho ekonomickou činnost a kupující nevystupuje ve vztahu k danému plnění jako osoba povinná k</w:t>
      </w:r>
      <w:r w:rsidR="00C647B6" w:rsidRPr="002A4E9A">
        <w:rPr>
          <w:color w:val="000000" w:themeColor="text1"/>
        </w:rPr>
        <w:t> </w:t>
      </w:r>
      <w:r w:rsidR="00DA5CF7" w:rsidRPr="002A4E9A">
        <w:rPr>
          <w:color w:val="000000" w:themeColor="text1"/>
        </w:rPr>
        <w:t>dani</w:t>
      </w:r>
      <w:r w:rsidR="00C647B6" w:rsidRPr="002A4E9A">
        <w:rPr>
          <w:color w:val="000000" w:themeColor="text1"/>
        </w:rPr>
        <w:t>,</w:t>
      </w:r>
      <w:r w:rsidR="00DA5CF7" w:rsidRPr="002A4E9A">
        <w:rPr>
          <w:color w:val="000000" w:themeColor="text1"/>
        </w:rPr>
        <w:t xml:space="preserve"> ve smyslu §5 ZDPH, </w:t>
      </w:r>
      <w:r w:rsidR="00A00272" w:rsidRPr="002A4E9A">
        <w:rPr>
          <w:color w:val="000000" w:themeColor="text1"/>
        </w:rPr>
        <w:t xml:space="preserve">vystaví prodávající fakturu s DPH </w:t>
      </w:r>
      <w:r w:rsidR="00DA5CF7" w:rsidRPr="002A4E9A">
        <w:rPr>
          <w:color w:val="000000" w:themeColor="text1"/>
        </w:rPr>
        <w:t>i v případě překročení limitu pro přenesení daňové povinnosti</w:t>
      </w:r>
      <w:r w:rsidR="002B5528" w:rsidRPr="002A4E9A">
        <w:rPr>
          <w:color w:val="000000" w:themeColor="text1"/>
        </w:rPr>
        <w:t xml:space="preserve"> dle předchozího odstavce</w:t>
      </w:r>
      <w:r w:rsidR="00F00439">
        <w:rPr>
          <w:color w:val="000000" w:themeColor="text1"/>
        </w:rPr>
        <w:t>.</w:t>
      </w:r>
      <w:r w:rsidR="008D5F8E" w:rsidRPr="00F3464D">
        <w:rPr>
          <w:color w:val="000000" w:themeColor="text1"/>
        </w:rPr>
        <w:br w:type="page"/>
      </w:r>
    </w:p>
    <w:p w:rsidR="00F71AE7" w:rsidRPr="001E0FE2" w:rsidRDefault="00CC729E" w:rsidP="009B2A24">
      <w:pPr>
        <w:spacing w:before="0" w:after="0"/>
        <w:jc w:val="center"/>
        <w:rPr>
          <w:b/>
          <w:caps/>
        </w:rPr>
      </w:pPr>
      <w:r w:rsidRPr="001E0FE2">
        <w:rPr>
          <w:b/>
        </w:rPr>
        <w:lastRenderedPageBreak/>
        <w:t>IX</w:t>
      </w:r>
      <w:r w:rsidR="00F71AE7" w:rsidRPr="001E0FE2">
        <w:rPr>
          <w:b/>
        </w:rPr>
        <w:t xml:space="preserve">. </w:t>
      </w:r>
      <w:r w:rsidR="00F71AE7" w:rsidRPr="001E0FE2">
        <w:rPr>
          <w:b/>
          <w:caps/>
        </w:rPr>
        <w:t xml:space="preserve">Záruční a </w:t>
      </w:r>
      <w:r w:rsidRPr="001E0FE2">
        <w:rPr>
          <w:b/>
          <w:caps/>
        </w:rPr>
        <w:t>reklamační</w:t>
      </w:r>
      <w:r w:rsidR="00F71AE7" w:rsidRPr="001E0FE2">
        <w:rPr>
          <w:b/>
          <w:caps/>
        </w:rPr>
        <w:t>í podmínky</w:t>
      </w:r>
    </w:p>
    <w:p w:rsidR="009B2A24" w:rsidRPr="001E0FE2" w:rsidRDefault="009B2A24" w:rsidP="009B2A24">
      <w:pPr>
        <w:spacing w:before="0" w:after="0"/>
        <w:jc w:val="center"/>
        <w:rPr>
          <w:b/>
          <w:caps/>
        </w:rPr>
      </w:pPr>
    </w:p>
    <w:p w:rsidR="00D71390" w:rsidRPr="001E0FE2" w:rsidRDefault="00D71390" w:rsidP="00D71390">
      <w:pPr>
        <w:spacing w:before="0"/>
        <w:ind w:left="3828"/>
        <w:rPr>
          <w:b/>
          <w:color w:val="000000" w:themeColor="text1"/>
        </w:rPr>
      </w:pPr>
      <w:r w:rsidRPr="001E0FE2">
        <w:rPr>
          <w:b/>
          <w:color w:val="000000" w:themeColor="text1"/>
        </w:rPr>
        <w:t>Záruka za jakost</w:t>
      </w:r>
    </w:p>
    <w:p w:rsidR="00D71390" w:rsidRPr="001E0FE2" w:rsidRDefault="00D71390" w:rsidP="00C06036">
      <w:pPr>
        <w:pStyle w:val="Odstavecseseznamem"/>
        <w:numPr>
          <w:ilvl w:val="0"/>
          <w:numId w:val="20"/>
        </w:numPr>
        <w:ind w:left="284"/>
        <w:rPr>
          <w:rFonts w:ascii="Arial Narrow" w:hAnsi="Arial Narrow"/>
          <w:color w:val="000000" w:themeColor="text1"/>
          <w:sz w:val="22"/>
          <w:szCs w:val="22"/>
        </w:rPr>
      </w:pPr>
      <w:r w:rsidRPr="001E0FE2">
        <w:rPr>
          <w:rFonts w:ascii="Arial Narrow" w:hAnsi="Arial Narrow"/>
          <w:color w:val="000000" w:themeColor="text1"/>
          <w:sz w:val="22"/>
          <w:szCs w:val="22"/>
        </w:rPr>
        <w:t xml:space="preserve">Smluvní strany sjednávají záruku za jakost věcí ve smyslu § 2113 OZ. </w:t>
      </w:r>
    </w:p>
    <w:p w:rsidR="004109FE" w:rsidRPr="001E0FE2" w:rsidRDefault="004109FE" w:rsidP="004109FE">
      <w:pPr>
        <w:spacing w:before="0"/>
        <w:ind w:left="567"/>
        <w:rPr>
          <w:color w:val="000000" w:themeColor="text1"/>
        </w:rPr>
      </w:pPr>
      <w:r w:rsidRPr="001E0FE2">
        <w:rPr>
          <w:color w:val="000000" w:themeColor="text1"/>
        </w:rPr>
        <w:t>Záruční do</w:t>
      </w:r>
      <w:r>
        <w:rPr>
          <w:color w:val="000000" w:themeColor="text1"/>
        </w:rPr>
        <w:t>ba činí</w:t>
      </w:r>
      <w:r w:rsidRPr="001E0FE2">
        <w:t xml:space="preserve"> 2 roky</w:t>
      </w:r>
      <w:r>
        <w:t>.</w:t>
      </w:r>
    </w:p>
    <w:p w:rsidR="00D71390" w:rsidRPr="001E0FE2" w:rsidRDefault="00D71390" w:rsidP="00D71390">
      <w:pPr>
        <w:ind w:left="567"/>
        <w:rPr>
          <w:color w:val="000000" w:themeColor="text1"/>
        </w:rPr>
      </w:pPr>
      <w:r w:rsidRPr="001E0FE2">
        <w:t>je-li pro věci nebo jejich části v záručním listu nebo jiném prohlášení o záruce uvedena záruční doba delší, platí tato delší záruční doba. Prodávající má povinnosti z vadného plnění nejméně v takovém rozsahu, v jakém trvají povinnosti z vadného plnění výrobce věci.</w:t>
      </w:r>
    </w:p>
    <w:p w:rsidR="00D71390" w:rsidRPr="001E0FE2" w:rsidRDefault="00D71390" w:rsidP="00D71390">
      <w:pPr>
        <w:spacing w:before="0"/>
        <w:ind w:left="567"/>
        <w:rPr>
          <w:color w:val="000000" w:themeColor="text1"/>
        </w:rPr>
      </w:pPr>
      <w:r w:rsidRPr="001E0FE2">
        <w:rPr>
          <w:color w:val="000000" w:themeColor="text1"/>
        </w:rPr>
        <w:t xml:space="preserve">Záruční doba začíná běžet ode dne převzetí věci kupujícím. </w:t>
      </w:r>
    </w:p>
    <w:p w:rsidR="00D71390" w:rsidRPr="001E0FE2" w:rsidRDefault="00D71390" w:rsidP="00251E9C">
      <w:pPr>
        <w:numPr>
          <w:ilvl w:val="0"/>
          <w:numId w:val="20"/>
        </w:numPr>
        <w:spacing w:before="0"/>
        <w:ind w:left="284"/>
        <w:rPr>
          <w:color w:val="FF0000"/>
        </w:rPr>
      </w:pPr>
      <w:r w:rsidRPr="001E0FE2">
        <w:rPr>
          <w:color w:val="000000" w:themeColor="text1"/>
        </w:rPr>
        <w:t xml:space="preserve">Neodpovídá-li věc této </w:t>
      </w:r>
      <w:r w:rsidRPr="001E0FE2">
        <w:t>smlouvě, má kupující právo zejména na</w:t>
      </w:r>
      <w:r w:rsidRPr="001E0FE2">
        <w:rPr>
          <w:color w:val="FF0000"/>
        </w:rPr>
        <w:t xml:space="preserve"> </w:t>
      </w:r>
    </w:p>
    <w:p w:rsidR="00D71390" w:rsidRPr="001E0FE2" w:rsidRDefault="00D71390" w:rsidP="00C06036">
      <w:pPr>
        <w:numPr>
          <w:ilvl w:val="0"/>
          <w:numId w:val="21"/>
        </w:numPr>
        <w:spacing w:before="0"/>
        <w:ind w:left="1134" w:hanging="283"/>
      </w:pPr>
      <w:r w:rsidRPr="001E0FE2">
        <w:t>odstranění vady dodáním nové věci bez vad, pokud to není vzhledem k povaze vady nepřiměřené; pokud se vada týká pouze součásti věci, může kupující požadovat jen výměnu součásti,</w:t>
      </w:r>
    </w:p>
    <w:p w:rsidR="00D71390" w:rsidRPr="001E0FE2" w:rsidRDefault="00D71390" w:rsidP="00C06036">
      <w:pPr>
        <w:numPr>
          <w:ilvl w:val="0"/>
          <w:numId w:val="21"/>
        </w:numPr>
        <w:spacing w:before="0"/>
        <w:ind w:left="1134" w:hanging="283"/>
        <w:rPr>
          <w:color w:val="FF0000"/>
        </w:rPr>
      </w:pPr>
      <w:r w:rsidRPr="001E0FE2">
        <w:t>odstranění vady opravou věci, je-li vada opravou odstranitelná,</w:t>
      </w:r>
    </w:p>
    <w:p w:rsidR="00D71390" w:rsidRPr="001E0FE2" w:rsidRDefault="00D71390" w:rsidP="00C06036">
      <w:pPr>
        <w:numPr>
          <w:ilvl w:val="0"/>
          <w:numId w:val="21"/>
        </w:numPr>
        <w:spacing w:before="0"/>
        <w:ind w:left="1134" w:hanging="283"/>
      </w:pPr>
      <w:r w:rsidRPr="001E0FE2">
        <w:t>odstraněním vady dodáním chybějící věci nebo její součásti,</w:t>
      </w:r>
    </w:p>
    <w:p w:rsidR="00D71390" w:rsidRPr="001E0FE2" w:rsidRDefault="00D71390" w:rsidP="00C06036">
      <w:pPr>
        <w:numPr>
          <w:ilvl w:val="0"/>
          <w:numId w:val="21"/>
        </w:numPr>
        <w:spacing w:before="0"/>
        <w:ind w:left="1134" w:hanging="283"/>
      </w:pPr>
      <w:r w:rsidRPr="001E0FE2">
        <w:t>přiměřenou slevu z kupní ceny,</w:t>
      </w:r>
    </w:p>
    <w:p w:rsidR="00D71390" w:rsidRPr="001E0FE2" w:rsidRDefault="00D71390" w:rsidP="00C06036">
      <w:pPr>
        <w:numPr>
          <w:ilvl w:val="0"/>
          <w:numId w:val="21"/>
        </w:numPr>
        <w:spacing w:before="0"/>
        <w:ind w:left="1134" w:hanging="283"/>
      </w:pPr>
      <w:r w:rsidRPr="001E0FE2">
        <w:t>odstoupení od smlouvy.</w:t>
      </w:r>
    </w:p>
    <w:p w:rsidR="00D71390" w:rsidRPr="001E0FE2" w:rsidRDefault="00D71390" w:rsidP="00D71390">
      <w:pPr>
        <w:spacing w:before="0"/>
        <w:ind w:left="284"/>
        <w:rPr>
          <w:bCs/>
          <w:lang w:eastAsia="ar-SA"/>
        </w:rPr>
      </w:pPr>
      <w:r w:rsidRPr="001E0FE2">
        <w:rPr>
          <w:bCs/>
          <w:lang w:eastAsia="ar-SA"/>
        </w:rPr>
        <w:t>Kupující je oprávněn zvolit si a uplatnit kterékoli z uvedených práv dle svého uvážení, případně zvolit a uplatnit kombinaci těchto práv.</w:t>
      </w:r>
    </w:p>
    <w:p w:rsidR="009F5983" w:rsidRPr="001E0FE2" w:rsidRDefault="009F5983" w:rsidP="00D71390">
      <w:pPr>
        <w:spacing w:before="0"/>
        <w:ind w:left="284"/>
        <w:rPr>
          <w:bCs/>
          <w:lang w:eastAsia="ar-SA"/>
        </w:rPr>
      </w:pPr>
      <w:r w:rsidRPr="001E0FE2">
        <w:t xml:space="preserve">Právo odstoupit od smlouvy má kupující i tehdy, jestliže jej prodávající ujistil, že </w:t>
      </w:r>
      <w:r w:rsidR="008832FB">
        <w:t>věc</w:t>
      </w:r>
      <w:r w:rsidRPr="001E0FE2">
        <w:t xml:space="preserve"> má určité vlastnosti, zejména vlastnosti kupujícím vymíněné, anebo že nemá žádné vady, a toto ujištění se ukáže nepravdivým.</w:t>
      </w:r>
    </w:p>
    <w:p w:rsidR="00A37BBE" w:rsidRDefault="00A37BBE" w:rsidP="00A37BBE">
      <w:pPr>
        <w:spacing w:before="240"/>
        <w:ind w:left="284"/>
      </w:pPr>
      <w:r w:rsidRPr="001E0FE2">
        <w:t>Práva z odpovědnosti za vady a ze záruky uplatňuje kupující reklamací. Po dobu mezi doručením reklamace vady prodávajícímu a podpisem kupujícího na protokolu o odstranění vady se běh záruční doby staví.</w:t>
      </w:r>
    </w:p>
    <w:p w:rsidR="007941F7" w:rsidRPr="00203FFD" w:rsidRDefault="007941F7" w:rsidP="007941F7">
      <w:pPr>
        <w:numPr>
          <w:ilvl w:val="0"/>
          <w:numId w:val="20"/>
        </w:numPr>
        <w:spacing w:before="0"/>
        <w:ind w:left="284" w:hanging="283"/>
        <w:rPr>
          <w:rFonts w:eastAsia="Times New Roman"/>
          <w:lang w:eastAsia="cs-CZ"/>
        </w:rPr>
      </w:pPr>
      <w:r w:rsidRPr="00AE2E1A">
        <w:rPr>
          <w:rFonts w:cs="Arial Narrow"/>
        </w:rPr>
        <w:t>Kupující si vyhrazuje právo</w:t>
      </w:r>
      <w:r>
        <w:rPr>
          <w:rFonts w:cs="Arial Narrow"/>
        </w:rPr>
        <w:t xml:space="preserve"> </w:t>
      </w:r>
      <w:r w:rsidRPr="00AE2E1A">
        <w:rPr>
          <w:rFonts w:cs="Arial Narrow"/>
        </w:rPr>
        <w:t xml:space="preserve">na použití i jiných </w:t>
      </w:r>
      <w:r w:rsidR="00DD6E46">
        <w:rPr>
          <w:rFonts w:cs="Arial Narrow"/>
        </w:rPr>
        <w:t xml:space="preserve">tonerů a </w:t>
      </w:r>
      <w:r w:rsidRPr="00AE2E1A">
        <w:rPr>
          <w:rFonts w:cs="Arial Narrow"/>
        </w:rPr>
        <w:t>náplní</w:t>
      </w:r>
      <w:r>
        <w:rPr>
          <w:rFonts w:cs="Arial Narrow"/>
        </w:rPr>
        <w:t xml:space="preserve"> </w:t>
      </w:r>
      <w:r w:rsidRPr="00AE2E1A">
        <w:rPr>
          <w:rFonts w:cs="Arial Narrow"/>
        </w:rPr>
        <w:t>do tiskáren a multifunkčních zařízení</w:t>
      </w:r>
      <w:r>
        <w:rPr>
          <w:rFonts w:cs="Arial Narrow"/>
        </w:rPr>
        <w:t>,</w:t>
      </w:r>
      <w:r w:rsidRPr="00AE2E1A">
        <w:rPr>
          <w:rFonts w:cs="Arial Narrow"/>
        </w:rPr>
        <w:t xml:space="preserve"> než </w:t>
      </w:r>
      <w:r>
        <w:rPr>
          <w:rFonts w:cs="Arial Narrow"/>
        </w:rPr>
        <w:t xml:space="preserve">originálních </w:t>
      </w:r>
      <w:r w:rsidRPr="00AE2E1A">
        <w:rPr>
          <w:rFonts w:cs="Arial Narrow"/>
        </w:rPr>
        <w:t>náplní určených</w:t>
      </w:r>
      <w:r>
        <w:rPr>
          <w:rFonts w:cs="Arial Narrow"/>
        </w:rPr>
        <w:t xml:space="preserve"> výrobcem</w:t>
      </w:r>
      <w:r w:rsidRPr="00AE2E1A">
        <w:rPr>
          <w:rFonts w:cs="Arial Narrow"/>
        </w:rPr>
        <w:t>, aniž by to mělo</w:t>
      </w:r>
      <w:r>
        <w:rPr>
          <w:rFonts w:cs="Arial Narrow"/>
        </w:rPr>
        <w:t xml:space="preserve"> </w:t>
      </w:r>
      <w:r w:rsidRPr="00AE2E1A">
        <w:rPr>
          <w:rFonts w:cs="Arial Narrow"/>
        </w:rPr>
        <w:t>vliv na záruku.</w:t>
      </w:r>
    </w:p>
    <w:p w:rsidR="00F2790F" w:rsidRDefault="00F2790F" w:rsidP="00F2790F">
      <w:pPr>
        <w:pStyle w:val="Odstavecseseznamem"/>
        <w:spacing w:before="240"/>
        <w:ind w:left="426"/>
        <w:rPr>
          <w:rFonts w:ascii="Arial Narrow" w:hAnsi="Arial Narrow"/>
        </w:rPr>
      </w:pPr>
    </w:p>
    <w:p w:rsidR="00646672" w:rsidRDefault="00646672" w:rsidP="00646672">
      <w:pPr>
        <w:pStyle w:val="Odstavecseseznamem"/>
        <w:spacing w:before="240"/>
        <w:ind w:left="426"/>
        <w:jc w:val="center"/>
        <w:rPr>
          <w:rFonts w:ascii="Arial Narrow" w:hAnsi="Arial Narrow"/>
          <w:b/>
          <w:color w:val="000000" w:themeColor="text1"/>
          <w:sz w:val="22"/>
          <w:szCs w:val="22"/>
        </w:rPr>
      </w:pPr>
      <w:r w:rsidRPr="00F2790F">
        <w:rPr>
          <w:rFonts w:ascii="Arial Narrow" w:hAnsi="Arial Narrow"/>
          <w:b/>
          <w:color w:val="000000" w:themeColor="text1"/>
          <w:sz w:val="22"/>
          <w:szCs w:val="22"/>
        </w:rPr>
        <w:t>Reklamace vad věcí</w:t>
      </w:r>
    </w:p>
    <w:p w:rsidR="00CC6C6F" w:rsidRDefault="00CC6C6F" w:rsidP="00646672">
      <w:pPr>
        <w:pStyle w:val="Odstavecseseznamem"/>
        <w:spacing w:before="240"/>
        <w:ind w:left="426"/>
        <w:jc w:val="center"/>
        <w:rPr>
          <w:rFonts w:ascii="Arial Narrow" w:hAnsi="Arial Narrow"/>
          <w:b/>
          <w:color w:val="000000" w:themeColor="text1"/>
          <w:sz w:val="22"/>
          <w:szCs w:val="22"/>
        </w:rPr>
      </w:pPr>
    </w:p>
    <w:p w:rsidR="00D71390" w:rsidRPr="00646672" w:rsidRDefault="00D71390" w:rsidP="009235AB">
      <w:pPr>
        <w:pStyle w:val="Odstavecseseznamem"/>
        <w:numPr>
          <w:ilvl w:val="0"/>
          <w:numId w:val="20"/>
        </w:numPr>
        <w:tabs>
          <w:tab w:val="clear" w:pos="360"/>
          <w:tab w:val="num" w:pos="284"/>
        </w:tabs>
        <w:ind w:left="284" w:hanging="284"/>
        <w:jc w:val="both"/>
        <w:rPr>
          <w:rFonts w:ascii="Arial Narrow" w:hAnsi="Arial Narrow"/>
          <w:bCs/>
          <w:color w:val="000000" w:themeColor="text1"/>
          <w:sz w:val="22"/>
          <w:szCs w:val="22"/>
        </w:rPr>
      </w:pPr>
      <w:r w:rsidRPr="00646672">
        <w:rPr>
          <w:rFonts w:ascii="Arial Narrow" w:hAnsi="Arial Narrow"/>
          <w:bCs/>
          <w:color w:val="000000" w:themeColor="text1"/>
          <w:sz w:val="22"/>
          <w:szCs w:val="22"/>
        </w:rPr>
        <w:t>Požadavek na odstranění vad kupující uplatní u prodávajícího nejpozději poslední den záruční doby, a to písemným oznámením (dále také jen „reklamace“) doručeným k rukám kontaktní osoby prodávajícího dle čl. I. odst. 2) smlouvy. I reklamace odeslaná kupujícím poslední den záruční doby se považuje za včas uplatněnou.</w:t>
      </w:r>
    </w:p>
    <w:p w:rsidR="00A37BBE" w:rsidRPr="001E0FE2" w:rsidRDefault="00A37BBE" w:rsidP="00A37BBE">
      <w:pPr>
        <w:spacing w:before="240"/>
        <w:ind w:left="284" w:firstLine="9"/>
      </w:pPr>
      <w:r w:rsidRPr="00646672">
        <w:rPr>
          <w:rFonts w:cs="Arial"/>
        </w:rPr>
        <w:t>Prodávající poskytne kupujícímu servisní podporu s možností hlášení závad v</w:t>
      </w:r>
      <w:r w:rsidRPr="001E0FE2">
        <w:rPr>
          <w:rFonts w:cs="Arial"/>
        </w:rPr>
        <w:t> pracovní dny v době od 9:00 hod. do 16.00 hod. po dobu trvání záruky:</w:t>
      </w:r>
    </w:p>
    <w:p w:rsidR="00A37BBE" w:rsidRPr="001E0FE2" w:rsidRDefault="00A37BBE" w:rsidP="00A37BBE">
      <w:pPr>
        <w:pStyle w:val="Heading21"/>
        <w:spacing w:before="240" w:after="0"/>
        <w:ind w:left="284" w:firstLine="9"/>
        <w:rPr>
          <w:rFonts w:cs="Arial"/>
          <w:u w:val="none"/>
        </w:rPr>
      </w:pPr>
      <w:r w:rsidRPr="001E0FE2">
        <w:rPr>
          <w:rFonts w:cs="Arial"/>
          <w:u w:val="none"/>
        </w:rPr>
        <w:t>E-mail pro servisní zásah:</w:t>
      </w:r>
      <w:r w:rsidRPr="001E0FE2">
        <w:rPr>
          <w:rFonts w:cs="Arial"/>
          <w:u w:val="none"/>
        </w:rPr>
        <w:tab/>
      </w:r>
      <w:r w:rsidR="0076378F">
        <w:rPr>
          <w:rFonts w:cs="Arial"/>
          <w:u w:val="none"/>
        </w:rPr>
        <w:t>xxxxxxxxxxxxxxx</w:t>
      </w:r>
    </w:p>
    <w:p w:rsidR="00A37BBE" w:rsidRPr="001E0FE2" w:rsidRDefault="00A37BBE" w:rsidP="00A37BBE">
      <w:pPr>
        <w:pStyle w:val="Heading21"/>
        <w:spacing w:before="240" w:after="0"/>
        <w:ind w:left="284" w:firstLine="9"/>
        <w:rPr>
          <w:rFonts w:cs="Arial"/>
          <w:u w:val="none"/>
        </w:rPr>
      </w:pPr>
      <w:r w:rsidRPr="001E0FE2">
        <w:rPr>
          <w:rFonts w:cs="Arial"/>
          <w:u w:val="none"/>
        </w:rPr>
        <w:lastRenderedPageBreak/>
        <w:t xml:space="preserve">Kontaktní telefon: </w:t>
      </w:r>
      <w:r w:rsidR="0076378F">
        <w:rPr>
          <w:rFonts w:cs="Arial"/>
          <w:u w:val="none"/>
        </w:rPr>
        <w:t>xxxxxxxxxxxxxxx</w:t>
      </w:r>
    </w:p>
    <w:p w:rsidR="007941F7" w:rsidRDefault="007941F7" w:rsidP="007941F7">
      <w:pPr>
        <w:pStyle w:val="Heading21"/>
        <w:spacing w:before="240" w:after="0"/>
        <w:ind w:left="284" w:firstLine="9"/>
        <w:rPr>
          <w:rFonts w:cs="Arial"/>
          <w:u w:val="none"/>
        </w:rPr>
      </w:pPr>
      <w:r w:rsidRPr="001E0FE2">
        <w:rPr>
          <w:rFonts w:cs="Arial"/>
          <w:u w:val="none"/>
        </w:rPr>
        <w:t xml:space="preserve">Prodávající se zavazuje k zahájení servisního zásahu u kupujícího v místě instalace nejpozději </w:t>
      </w:r>
      <w:r>
        <w:rPr>
          <w:rFonts w:cs="Arial"/>
          <w:u w:val="none"/>
        </w:rPr>
        <w:t>třetí</w:t>
      </w:r>
      <w:r w:rsidRPr="001E0FE2">
        <w:rPr>
          <w:rFonts w:cs="Arial"/>
          <w:u w:val="none"/>
        </w:rPr>
        <w:t xml:space="preserve"> pracovní den po nahlášení závady. Výjezd technika i odstranění závad v rámci záruky jsou bezplatné.</w:t>
      </w:r>
    </w:p>
    <w:p w:rsidR="007941F7" w:rsidRPr="001E0FE2" w:rsidRDefault="007941F7" w:rsidP="007941F7">
      <w:pPr>
        <w:pStyle w:val="Heading21"/>
        <w:spacing w:before="0" w:after="0"/>
        <w:ind w:left="284" w:firstLine="11"/>
        <w:rPr>
          <w:rFonts w:cs="Arial"/>
          <w:u w:val="none"/>
        </w:rPr>
      </w:pPr>
    </w:p>
    <w:p w:rsidR="00D71390" w:rsidRPr="001E0FE2" w:rsidRDefault="00D71390" w:rsidP="00C06036">
      <w:pPr>
        <w:numPr>
          <w:ilvl w:val="0"/>
          <w:numId w:val="20"/>
        </w:numPr>
        <w:spacing w:before="0"/>
        <w:ind w:left="284" w:hanging="284"/>
        <w:rPr>
          <w:rFonts w:eastAsia="Times New Roman"/>
          <w:bCs/>
          <w:color w:val="000000" w:themeColor="text1"/>
          <w:szCs w:val="20"/>
          <w:lang w:eastAsia="ar-SA"/>
        </w:rPr>
      </w:pPr>
      <w:r w:rsidRPr="001E0FE2">
        <w:rPr>
          <w:rFonts w:eastAsia="Times New Roman"/>
          <w:bCs/>
          <w:color w:val="000000" w:themeColor="text1"/>
          <w:szCs w:val="20"/>
          <w:lang w:eastAsia="ar-SA"/>
        </w:rPr>
        <w:t>Uplatnění práv kupujícím, jakož i plnění jim odpovídajících povinností prodávajícího není podmíněno ani jinak spojeno s poskytnutím jakékoli další úplaty kupujícího prodávajícímu, příp. jiné osobě.</w:t>
      </w:r>
    </w:p>
    <w:p w:rsidR="00D71390" w:rsidRPr="001E0FE2" w:rsidRDefault="00D71390" w:rsidP="00C06036">
      <w:pPr>
        <w:numPr>
          <w:ilvl w:val="0"/>
          <w:numId w:val="20"/>
        </w:numPr>
        <w:spacing w:before="0"/>
        <w:ind w:left="284" w:hanging="284"/>
        <w:rPr>
          <w:rFonts w:eastAsia="Times New Roman"/>
          <w:b/>
          <w:color w:val="000000" w:themeColor="text1"/>
          <w:szCs w:val="20"/>
          <w:lang w:eastAsia="cs-CZ"/>
        </w:rPr>
      </w:pPr>
      <w:r w:rsidRPr="001E0FE2">
        <w:rPr>
          <w:rFonts w:eastAsia="Times New Roman"/>
          <w:bCs/>
          <w:color w:val="000000" w:themeColor="text1"/>
          <w:szCs w:val="20"/>
          <w:lang w:eastAsia="ar-SA"/>
        </w:rPr>
        <w:t xml:space="preserve">Kupujícímu </w:t>
      </w:r>
      <w:r w:rsidRPr="001E0FE2">
        <w:rPr>
          <w:rFonts w:eastAsia="Times New Roman"/>
          <w:bCs/>
          <w:szCs w:val="20"/>
          <w:lang w:eastAsia="ar-SA"/>
        </w:rPr>
        <w:t>náleží i náhrada nákladů účelně vynaložených při uplatnění práv</w:t>
      </w:r>
      <w:r w:rsidR="00A37BBE" w:rsidRPr="001E0FE2">
        <w:rPr>
          <w:rFonts w:eastAsia="Times New Roman"/>
          <w:bCs/>
          <w:szCs w:val="20"/>
          <w:lang w:eastAsia="ar-SA"/>
        </w:rPr>
        <w:t xml:space="preserve"> v rámci záruky za jakost</w:t>
      </w:r>
      <w:r w:rsidRPr="001E0FE2">
        <w:rPr>
          <w:rFonts w:eastAsia="Times New Roman"/>
          <w:bCs/>
          <w:szCs w:val="20"/>
          <w:lang w:eastAsia="ar-SA"/>
        </w:rPr>
        <w:t>.</w:t>
      </w:r>
    </w:p>
    <w:p w:rsidR="00847918" w:rsidRPr="001E0FE2" w:rsidRDefault="00847918" w:rsidP="00C06036">
      <w:pPr>
        <w:numPr>
          <w:ilvl w:val="0"/>
          <w:numId w:val="20"/>
        </w:numPr>
        <w:spacing w:before="0"/>
        <w:ind w:left="284" w:hanging="284"/>
        <w:rPr>
          <w:rFonts w:eastAsia="Times New Roman"/>
          <w:color w:val="000000" w:themeColor="text1"/>
          <w:szCs w:val="20"/>
          <w:lang w:eastAsia="cs-CZ"/>
        </w:rPr>
      </w:pPr>
      <w:r w:rsidRPr="001E0FE2">
        <w:rPr>
          <w:rFonts w:eastAsia="Times New Roman"/>
          <w:color w:val="000000" w:themeColor="text1"/>
          <w:szCs w:val="20"/>
          <w:lang w:eastAsia="cs-CZ"/>
        </w:rPr>
        <w:t>Uplatněním práv z odpovědnosti za vady není dotčeno právo na náhradu škody.</w:t>
      </w:r>
    </w:p>
    <w:p w:rsidR="00426389" w:rsidRPr="00426389" w:rsidRDefault="00426389" w:rsidP="00426389">
      <w:pPr>
        <w:numPr>
          <w:ilvl w:val="0"/>
          <w:numId w:val="20"/>
        </w:numPr>
        <w:spacing w:before="0"/>
        <w:ind w:left="284" w:hanging="284"/>
        <w:rPr>
          <w:rFonts w:eastAsia="Times New Roman"/>
          <w:bCs/>
          <w:color w:val="000000" w:themeColor="text1"/>
          <w:szCs w:val="20"/>
          <w:lang w:eastAsia="ar-SA"/>
        </w:rPr>
      </w:pPr>
      <w:r>
        <w:t xml:space="preserve">Reklamovanou vadu je prodávající povinen odstranit bezodkladně, nejpozději však do </w:t>
      </w:r>
      <w:r w:rsidR="00D808EB">
        <w:t>10</w:t>
      </w:r>
      <w:r>
        <w:t xml:space="preserve"> pracovních dnů ode dne doručení reklamace. V případě nedodržení této lhůty je prodávající povinen poskytnout na žádost kupujícímu náhradní věc stejných vlastností. Zapůjčí-li prodávající náhradní věc, není v</w:t>
      </w:r>
      <w:r w:rsidR="003E66D3">
        <w:t> </w:t>
      </w:r>
      <w:r>
        <w:t>prodlení dle článku X.3 a v něm uvedená sankce za prodlení s termínem vyřešení reklamace se neuplatní. V případě, že kupující o náhradní věc nepožádá, nebo ji prodávající neposkytne, je prodávající v prodlení dle X.3 a v něm uvedená sankce se uplatní.</w:t>
      </w:r>
    </w:p>
    <w:p w:rsidR="00D71390" w:rsidRPr="001E0FE2" w:rsidRDefault="00D71390" w:rsidP="00C06036">
      <w:pPr>
        <w:numPr>
          <w:ilvl w:val="0"/>
          <w:numId w:val="20"/>
        </w:numPr>
        <w:spacing w:before="0"/>
        <w:ind w:left="284" w:hanging="284"/>
      </w:pPr>
      <w:r w:rsidRPr="001E0FE2">
        <w:t>Prodávající se zavazuje poskytovat kupujícímu při odstraňování vad veškerou potřebnou součinnost tak, aby byly řádně a včas odstraněny. Nebude-li mezi prodávajícím a kupujícím dohodnuto jinak, pak je prodávající povinen zejména:</w:t>
      </w:r>
    </w:p>
    <w:p w:rsidR="00D71390" w:rsidRPr="001E0FE2" w:rsidRDefault="00D71390" w:rsidP="00C06036">
      <w:pPr>
        <w:numPr>
          <w:ilvl w:val="0"/>
          <w:numId w:val="22"/>
        </w:numPr>
        <w:spacing w:before="0"/>
        <w:ind w:left="567" w:hanging="283"/>
      </w:pPr>
      <w:r w:rsidRPr="001E0FE2">
        <w:t>věc, jejíž vada má být odstraněna opravou, převzít k opravě v místě, kde byla kupujícímu odevzdána, a po provedení opravy opravenou věc opět v tomto místě předat kupujícímu, a</w:t>
      </w:r>
    </w:p>
    <w:p w:rsidR="00D71390" w:rsidRPr="001E0FE2" w:rsidRDefault="00D71390" w:rsidP="00C06036">
      <w:pPr>
        <w:numPr>
          <w:ilvl w:val="0"/>
          <w:numId w:val="22"/>
        </w:numPr>
        <w:spacing w:before="0"/>
        <w:ind w:left="567" w:hanging="283"/>
      </w:pPr>
      <w:r w:rsidRPr="001E0FE2">
        <w:t>v případě odstranění vady dodáním nové věci dodat novou věc na tutéž adresu, kde byla kupujícímu odevzdána nahrazovaná věc.</w:t>
      </w:r>
    </w:p>
    <w:p w:rsidR="00D71390" w:rsidRPr="001E0FE2" w:rsidRDefault="00D71390" w:rsidP="00D71390">
      <w:pPr>
        <w:spacing w:before="0"/>
        <w:ind w:left="284"/>
        <w:rPr>
          <w:rFonts w:eastAsia="Times New Roman"/>
          <w:lang w:eastAsia="cs-CZ"/>
        </w:rPr>
      </w:pPr>
      <w:r w:rsidRPr="001E0FE2">
        <w:t xml:space="preserve">Převzetí věci k odstranění vad a následně předání věci po odstranění vad </w:t>
      </w:r>
      <w:r w:rsidRPr="001E0FE2">
        <w:rPr>
          <w:rFonts w:eastAsia="Times New Roman"/>
          <w:lang w:eastAsia="cs-CZ"/>
        </w:rPr>
        <w:t xml:space="preserve">proběhne vždy v pracovní dny v době od 10:00 do 15:00, nebude-li mezi </w:t>
      </w:r>
      <w:r w:rsidRPr="001E0FE2">
        <w:t>prodávajícím a kupujícím</w:t>
      </w:r>
      <w:r w:rsidRPr="001E0FE2">
        <w:rPr>
          <w:rFonts w:eastAsia="Times New Roman"/>
          <w:lang w:eastAsia="cs-CZ"/>
        </w:rPr>
        <w:t xml:space="preserve"> dohodnuto jinak.</w:t>
      </w:r>
    </w:p>
    <w:p w:rsidR="0073751D" w:rsidRPr="001E0FE2" w:rsidRDefault="0073751D" w:rsidP="00D71390">
      <w:pPr>
        <w:spacing w:before="0"/>
        <w:ind w:left="284"/>
      </w:pPr>
    </w:p>
    <w:p w:rsidR="00F71AE7" w:rsidRPr="001E0FE2" w:rsidRDefault="00F71AE7" w:rsidP="00F71AE7">
      <w:pPr>
        <w:spacing w:before="240"/>
        <w:jc w:val="center"/>
        <w:rPr>
          <w:b/>
        </w:rPr>
      </w:pPr>
      <w:r w:rsidRPr="001E0FE2">
        <w:rPr>
          <w:b/>
        </w:rPr>
        <w:t>X. Smluvní pokuty</w:t>
      </w:r>
    </w:p>
    <w:p w:rsidR="00F71AE7" w:rsidRPr="001E0FE2" w:rsidRDefault="00F71AE7" w:rsidP="008D7E5D">
      <w:pPr>
        <w:numPr>
          <w:ilvl w:val="0"/>
          <w:numId w:val="27"/>
        </w:numPr>
        <w:tabs>
          <w:tab w:val="clear" w:pos="720"/>
          <w:tab w:val="left" w:pos="340"/>
          <w:tab w:val="num" w:pos="426"/>
        </w:tabs>
        <w:spacing w:before="240" w:after="0"/>
        <w:ind w:left="284" w:hanging="284"/>
      </w:pPr>
      <w:r w:rsidRPr="001E0FE2">
        <w:t xml:space="preserve">V případě, že prodávající nepotvrdí řádně zaslanou výzvu-objednávku k poskytnutí plnění veřejné zakázky ve lhůtě uvedené v čl. IV. Bodu 1, je povinen uhradit kupujícímu smluvní pokutu ve výši 500,- Kč </w:t>
      </w:r>
      <w:r w:rsidR="00FC0D6C" w:rsidRPr="001E0FE2">
        <w:t>za</w:t>
      </w:r>
      <w:r w:rsidR="00601CF0" w:rsidRPr="001E0FE2">
        <w:t xml:space="preserve"> každý</w:t>
      </w:r>
      <w:r w:rsidR="00FC0D6C" w:rsidRPr="001E0FE2">
        <w:t xml:space="preserve"> den</w:t>
      </w:r>
      <w:r w:rsidR="00601CF0" w:rsidRPr="001E0FE2">
        <w:t xml:space="preserve"> prodlení</w:t>
      </w:r>
      <w:r w:rsidR="00FC0D6C" w:rsidRPr="001E0FE2">
        <w:t xml:space="preserve"> </w:t>
      </w:r>
      <w:r w:rsidRPr="001E0FE2">
        <w:t>až do splnění povinnosti dle poslední věty IV. 1.</w:t>
      </w:r>
    </w:p>
    <w:p w:rsidR="00F71AE7" w:rsidRPr="001E0FE2" w:rsidRDefault="00F71AE7" w:rsidP="008D7E5D">
      <w:pPr>
        <w:numPr>
          <w:ilvl w:val="0"/>
          <w:numId w:val="27"/>
        </w:numPr>
        <w:tabs>
          <w:tab w:val="clear" w:pos="720"/>
          <w:tab w:val="left" w:pos="340"/>
          <w:tab w:val="num" w:pos="426"/>
        </w:tabs>
        <w:spacing w:after="0"/>
        <w:ind w:left="284" w:hanging="284"/>
      </w:pPr>
      <w:r w:rsidRPr="001E0FE2">
        <w:t xml:space="preserve">V případě prodlení prodávajícího s termínem dodání </w:t>
      </w:r>
      <w:r w:rsidR="00FB7395">
        <w:t>věcí</w:t>
      </w:r>
      <w:r w:rsidRPr="001E0FE2">
        <w:t xml:space="preserve"> kratším než 10 dnů je prodávající povinen uhradit kupujícímu smluvní pokutu ve výši 0,05 % z </w:t>
      </w:r>
      <w:r w:rsidR="00FE32EB">
        <w:t>kupní</w:t>
      </w:r>
      <w:r w:rsidRPr="001E0FE2">
        <w:t xml:space="preserve"> ceny </w:t>
      </w:r>
      <w:r w:rsidR="00FB7395">
        <w:t>věcí</w:t>
      </w:r>
      <w:r w:rsidRPr="001E0FE2">
        <w:t xml:space="preserve"> </w:t>
      </w:r>
      <w:r w:rsidR="00FE32EB">
        <w:t xml:space="preserve">bez DPH </w:t>
      </w:r>
      <w:r w:rsidRPr="001E0FE2">
        <w:t>za každý započatý pracovní den po překročení termínu, nejméně však 30,- Kč za den (slovy třicet korun českých). V případě delšího prodlení je prodávající povinen uhradit kupujícímu smluvní pokutu ve výši 0,5 % z</w:t>
      </w:r>
      <w:r w:rsidR="00FE32EB">
        <w:t xml:space="preserve"> kupní </w:t>
      </w:r>
      <w:r w:rsidRPr="001E0FE2">
        <w:t xml:space="preserve">ceny </w:t>
      </w:r>
      <w:r w:rsidR="00FB7395">
        <w:t>věcí</w:t>
      </w:r>
      <w:r w:rsidR="00FE32EB">
        <w:t xml:space="preserve"> bez DPH</w:t>
      </w:r>
      <w:r w:rsidRPr="001E0FE2">
        <w:t xml:space="preserve"> za každý započatý pracovní den po překročení termínu, a to až do výše 100% ceny </w:t>
      </w:r>
      <w:r w:rsidR="00742DF8">
        <w:t>věc</w:t>
      </w:r>
      <w:r w:rsidRPr="001E0FE2">
        <w:t>í, nejméně však 500,- Kč za den (slovy pět set korun českých).</w:t>
      </w:r>
    </w:p>
    <w:p w:rsidR="00AE40D8" w:rsidRDefault="00F71AE7" w:rsidP="008D7E5D">
      <w:pPr>
        <w:numPr>
          <w:ilvl w:val="0"/>
          <w:numId w:val="27"/>
        </w:numPr>
        <w:tabs>
          <w:tab w:val="clear" w:pos="720"/>
          <w:tab w:val="left" w:pos="340"/>
          <w:tab w:val="num" w:pos="426"/>
        </w:tabs>
        <w:spacing w:after="0"/>
        <w:ind w:left="284" w:hanging="284"/>
      </w:pPr>
      <w:r w:rsidRPr="001E0FE2">
        <w:t>V případě prodlení prodávajícího s termínem vyřešení reklamace či poskytnutím bezplatného záručního servisu je prodávající povinen uhradit kupujícímu smluvní pokutu ve výši 0,5 % z </w:t>
      </w:r>
      <w:r w:rsidR="004A6F6B">
        <w:t>kupní</w:t>
      </w:r>
      <w:r w:rsidRPr="001E0FE2">
        <w:t xml:space="preserve"> ceny </w:t>
      </w:r>
      <w:r w:rsidR="00DB0B60">
        <w:t>věc</w:t>
      </w:r>
      <w:r w:rsidR="004A6F6B">
        <w:t xml:space="preserve">i bez DPH </w:t>
      </w:r>
      <w:r w:rsidRPr="001E0FE2">
        <w:t xml:space="preserve">za </w:t>
      </w:r>
      <w:r w:rsidRPr="001E0FE2">
        <w:lastRenderedPageBreak/>
        <w:t xml:space="preserve">každý započatý pracovní den po překročení termínu, a to až do výše 100% </w:t>
      </w:r>
      <w:r w:rsidR="004A6F6B">
        <w:t xml:space="preserve">kupní </w:t>
      </w:r>
      <w:r w:rsidRPr="001E0FE2">
        <w:t xml:space="preserve">ceny </w:t>
      </w:r>
      <w:r w:rsidR="00DB0B60">
        <w:t>věci</w:t>
      </w:r>
      <w:r w:rsidR="004A6F6B">
        <w:t xml:space="preserve"> bez DPH</w:t>
      </w:r>
      <w:r w:rsidRPr="001E0FE2">
        <w:t xml:space="preserve">, nejméně však 500,- Kč (slovy pět set korun českých). </w:t>
      </w:r>
    </w:p>
    <w:p w:rsidR="00DF2950" w:rsidRPr="001E0FE2" w:rsidRDefault="00DF2950" w:rsidP="008D7E5D">
      <w:pPr>
        <w:numPr>
          <w:ilvl w:val="0"/>
          <w:numId w:val="27"/>
        </w:numPr>
        <w:tabs>
          <w:tab w:val="clear" w:pos="720"/>
          <w:tab w:val="num" w:pos="426"/>
        </w:tabs>
        <w:spacing w:after="0"/>
        <w:ind w:left="284" w:hanging="284"/>
      </w:pPr>
      <w:r w:rsidRPr="001E0FE2">
        <w:t xml:space="preserve">Smluvní pokuty se stávají splatnými dnem následujícím po dni, ve kterém na ně vznikl nárok.  </w:t>
      </w:r>
    </w:p>
    <w:p w:rsidR="00F71AE7" w:rsidRPr="001E0FE2" w:rsidRDefault="00F71AE7" w:rsidP="008D7E5D">
      <w:pPr>
        <w:keepNext/>
        <w:numPr>
          <w:ilvl w:val="0"/>
          <w:numId w:val="27"/>
        </w:numPr>
        <w:tabs>
          <w:tab w:val="clear" w:pos="720"/>
          <w:tab w:val="left" w:pos="340"/>
          <w:tab w:val="num" w:pos="426"/>
        </w:tabs>
        <w:spacing w:after="0"/>
        <w:ind w:left="284" w:hanging="284"/>
      </w:pPr>
      <w:r w:rsidRPr="001E0FE2">
        <w:t xml:space="preserve">Smluvní pokuty se platí nezávisle na tom, zda a v jaké výši vznikne v souvislosti s prodlením plnění závazků prodávajícího škoda. Náhradu vzniklé škody bude kupující vymáhat samostatně. </w:t>
      </w:r>
      <w:r w:rsidRPr="001E0FE2">
        <w:rPr>
          <w:rFonts w:cs="Arial"/>
        </w:rPr>
        <w:t>Zaplacením jakékoliv smluvní pokuty dle této smlouvy prodávajícím není dotčen nárok kupujícího na náhradu škody způsobené mu porušením povinnosti prodávajícího, na niž se sankce vztahuje.</w:t>
      </w:r>
    </w:p>
    <w:p w:rsidR="00DF2950" w:rsidRPr="001E0FE2" w:rsidRDefault="00DF2950" w:rsidP="008D7E5D">
      <w:pPr>
        <w:keepNext/>
        <w:tabs>
          <w:tab w:val="left" w:pos="340"/>
          <w:tab w:val="num" w:pos="426"/>
        </w:tabs>
        <w:spacing w:after="0"/>
        <w:ind w:left="714"/>
      </w:pPr>
    </w:p>
    <w:p w:rsidR="00F71AE7" w:rsidRPr="001E0FE2" w:rsidRDefault="00F71AE7" w:rsidP="004844A8">
      <w:pPr>
        <w:tabs>
          <w:tab w:val="num" w:pos="426"/>
        </w:tabs>
        <w:spacing w:before="0" w:after="0"/>
        <w:jc w:val="center"/>
        <w:rPr>
          <w:sz w:val="32"/>
          <w:szCs w:val="32"/>
        </w:rPr>
      </w:pPr>
      <w:r w:rsidRPr="001E0FE2">
        <w:rPr>
          <w:sz w:val="32"/>
          <w:szCs w:val="32"/>
        </w:rPr>
        <w:t>Závěrečná ustanovení</w:t>
      </w:r>
    </w:p>
    <w:p w:rsidR="00F71AE7" w:rsidRPr="001E0FE2" w:rsidRDefault="00F71AE7" w:rsidP="008D7E5D">
      <w:pPr>
        <w:tabs>
          <w:tab w:val="num" w:pos="426"/>
        </w:tabs>
        <w:spacing w:before="240"/>
        <w:jc w:val="center"/>
        <w:rPr>
          <w:b/>
        </w:rPr>
      </w:pPr>
      <w:r w:rsidRPr="001E0FE2">
        <w:rPr>
          <w:b/>
        </w:rPr>
        <w:t>X</w:t>
      </w:r>
      <w:r w:rsidR="00CC729E" w:rsidRPr="001E0FE2">
        <w:rPr>
          <w:b/>
        </w:rPr>
        <w:t>I</w:t>
      </w:r>
      <w:r w:rsidRPr="001E0FE2">
        <w:rPr>
          <w:b/>
        </w:rPr>
        <w:t>. Závěrečná ujednání</w:t>
      </w:r>
    </w:p>
    <w:p w:rsidR="00F71AE7" w:rsidRPr="001E0FE2" w:rsidRDefault="00F71AE7" w:rsidP="00A45052">
      <w:pPr>
        <w:numPr>
          <w:ilvl w:val="0"/>
          <w:numId w:val="28"/>
        </w:numPr>
        <w:tabs>
          <w:tab w:val="clear" w:pos="720"/>
          <w:tab w:val="left" w:pos="340"/>
          <w:tab w:val="num" w:pos="426"/>
        </w:tabs>
        <w:spacing w:after="0"/>
        <w:ind w:left="284" w:hanging="284"/>
      </w:pPr>
      <w:r w:rsidRPr="001E0FE2">
        <w:t>Prodávající se zavazuje dodržet veškeré podmínky stanovené touto rámcovou smlouvou a jejími přílohami. Součástí rámcové smlouvy je také zadávací dokumentace a nabídka prodávajícího, na základě které byla tato smlouva uzavřena, podle nichž budou posuzována práva a závazky výslovně ve smlouvě neupravené. V případě rozporu mezi smluvními ujednáními a zadávací dokumentací, resp. nabídkou prodávajícího, které by měl za následek znevýhodnění kupujícího nebo jakoukoliv újmu na jeho právech oproti zadávací dokumentaci, resp. nabídce prodávajícího, bude se obsah práv a povinností řídit vždy úpravou v zadávací dokumentaci.</w:t>
      </w:r>
    </w:p>
    <w:p w:rsidR="00F71AE7" w:rsidRPr="001E0FE2" w:rsidRDefault="00F71AE7" w:rsidP="00A45052">
      <w:pPr>
        <w:numPr>
          <w:ilvl w:val="0"/>
          <w:numId w:val="28"/>
        </w:numPr>
        <w:tabs>
          <w:tab w:val="clear" w:pos="720"/>
          <w:tab w:val="left" w:pos="340"/>
          <w:tab w:val="num" w:pos="426"/>
        </w:tabs>
        <w:spacing w:after="0"/>
        <w:ind w:left="284" w:hanging="284"/>
      </w:pPr>
      <w:r w:rsidRPr="001E0FE2">
        <w:t xml:space="preserve">Tato </w:t>
      </w:r>
      <w:r w:rsidR="00AE1381">
        <w:t>rámcová smlouva nabývá platnosti a účinnosti</w:t>
      </w:r>
      <w:r w:rsidRPr="001E0FE2">
        <w:t xml:space="preserve"> dnem jejího podpisu oběma smluvními stranami.</w:t>
      </w:r>
    </w:p>
    <w:p w:rsidR="00F71AE7" w:rsidRPr="001E0FE2" w:rsidRDefault="00F71AE7" w:rsidP="00A45052">
      <w:pPr>
        <w:numPr>
          <w:ilvl w:val="0"/>
          <w:numId w:val="28"/>
        </w:numPr>
        <w:tabs>
          <w:tab w:val="clear" w:pos="720"/>
          <w:tab w:val="left" w:pos="340"/>
          <w:tab w:val="num" w:pos="426"/>
        </w:tabs>
        <w:spacing w:after="0"/>
        <w:ind w:left="284" w:hanging="284"/>
      </w:pPr>
      <w:r w:rsidRPr="001E0FE2">
        <w:t>Smluvní strany jsou si vědomy, že právní vztahy založené touto rámcovou smlouvou a smlouvami na plnění veřejných zakázek zadaných na základě rámcové smlouvy se řídí ustanoveními občanského zákoníku.</w:t>
      </w:r>
    </w:p>
    <w:p w:rsidR="00F71AE7" w:rsidRPr="001E0FE2" w:rsidRDefault="00F71AE7" w:rsidP="00A45052">
      <w:pPr>
        <w:numPr>
          <w:ilvl w:val="0"/>
          <w:numId w:val="28"/>
        </w:numPr>
        <w:tabs>
          <w:tab w:val="clear" w:pos="720"/>
          <w:tab w:val="num" w:pos="426"/>
        </w:tabs>
        <w:ind w:left="284" w:hanging="284"/>
      </w:pPr>
      <w:r w:rsidRPr="001E0FE2">
        <w:rPr>
          <w:snapToGrid w:val="0"/>
        </w:rPr>
        <w:t>Prodávající se za podmínek, stanovených touto smlouvou, v souladu s pokyny zadavatele a při vynaložení veškeré potřebné péče zavazuje:</w:t>
      </w:r>
    </w:p>
    <w:p w:rsidR="00F71AE7" w:rsidRPr="001E0FE2" w:rsidRDefault="00F71AE7" w:rsidP="008D7E5D">
      <w:pPr>
        <w:numPr>
          <w:ilvl w:val="1"/>
          <w:numId w:val="28"/>
        </w:numPr>
        <w:tabs>
          <w:tab w:val="num" w:pos="426"/>
        </w:tabs>
      </w:pPr>
      <w:r w:rsidRPr="001E0FE2">
        <w:rPr>
          <w:snapToGrid w:val="0"/>
        </w:rPr>
        <w:t>umožnit všem subjektům oprávněným k výkonu kontroly projektu, z jehož prostředků je veřejná zakázka hrazena, provést kontrolu dokladů souvisejících s plněním této zakázky, a to po dobu danou právními předpisy ČR k jejich archivaci (zákon č. 563/1991 Sb., o účetnictví, a zákon č. 235/2004 Sb., o dani z přidané hodnoty), nejméně však do 31. 12. 2025 a po tuto dobu doklady související s plněním této zakázky archivovat. Zadavatel</w:t>
      </w:r>
      <w:r w:rsidRPr="001E0FE2">
        <w:t xml:space="preserve"> je oprávněn po uplynutí deseti let od ukončení plnění podle této smlouvy od prodávajícího výše uvedené dokumenty bezplatně převzít</w:t>
      </w:r>
    </w:p>
    <w:p w:rsidR="00F71AE7" w:rsidRPr="001E0FE2" w:rsidRDefault="00F71AE7" w:rsidP="008D7E5D">
      <w:pPr>
        <w:numPr>
          <w:ilvl w:val="1"/>
          <w:numId w:val="28"/>
        </w:numPr>
        <w:tabs>
          <w:tab w:val="num" w:pos="426"/>
        </w:tabs>
      </w:pPr>
      <w:r w:rsidRPr="001E0FE2">
        <w:rPr>
          <w:snapToGrid w:val="0"/>
        </w:rPr>
        <w:t xml:space="preserve">jako osoba povinná dle § 2 písm. e) zákona č. 320/2001 Sb., o finanční kontrole ve veřejné správě, spolupůsobit při výkonu finanční kontroly, mj. umožnit řídícímu orgánu operačního programu Výzkum a vývoj pro inovace </w:t>
      </w:r>
      <w:r w:rsidRPr="001E0FE2">
        <w:t xml:space="preserve">a řídícímu orgánu operačního programu Vzdělání pro konkurenceschopnost </w:t>
      </w:r>
      <w:r w:rsidRPr="001E0FE2">
        <w:rPr>
          <w:snapToGrid w:val="0"/>
        </w:rPr>
        <w:t xml:space="preserve">přístup i k těm částem nabídek, smluv a souvisících dokumentů, které podléhají ochraně podle zvláštních právních předpisů (např. obchodní tajemství, utajované skutečnosti), a to za předpokladu, že budou splněny požadavky kladené právními předpisy (např. § 11 písm. c) a d), § 12 odst. 2 písm. f) zákona č. 552/1991 Sb., o státní kontrole). </w:t>
      </w:r>
    </w:p>
    <w:p w:rsidR="007475A4" w:rsidRPr="001E0FE2" w:rsidRDefault="007475A4" w:rsidP="00A45052">
      <w:pPr>
        <w:numPr>
          <w:ilvl w:val="1"/>
          <w:numId w:val="28"/>
        </w:numPr>
        <w:tabs>
          <w:tab w:val="num" w:pos="426"/>
        </w:tabs>
        <w:ind w:left="1434" w:hanging="357"/>
      </w:pPr>
      <w:r w:rsidRPr="001E0FE2">
        <w:t xml:space="preserve">strpět případné uveřejnění této smlouvy včetně případných dodatků kupujícím podle § 147a ZVZ.   </w:t>
      </w:r>
    </w:p>
    <w:p w:rsidR="007475A4" w:rsidRPr="001E0FE2" w:rsidRDefault="008D7E5D" w:rsidP="00A45052">
      <w:pPr>
        <w:tabs>
          <w:tab w:val="num" w:pos="426"/>
        </w:tabs>
        <w:ind w:left="284" w:hanging="284"/>
      </w:pPr>
      <w:r>
        <w:lastRenderedPageBreak/>
        <w:tab/>
      </w:r>
      <w:r w:rsidR="007475A4" w:rsidRPr="001E0FE2">
        <w:t xml:space="preserve">Prodávající prohlašuje, že obdobně smluvně zaváže také své případné subdodavatele, kteří se na plnění této smlouvy budou podílet. </w:t>
      </w:r>
    </w:p>
    <w:p w:rsidR="00F71AE7" w:rsidRPr="001E0FE2" w:rsidRDefault="00F71AE7" w:rsidP="00A45052">
      <w:pPr>
        <w:numPr>
          <w:ilvl w:val="0"/>
          <w:numId w:val="28"/>
        </w:numPr>
        <w:tabs>
          <w:tab w:val="clear" w:pos="720"/>
          <w:tab w:val="num" w:pos="426"/>
        </w:tabs>
        <w:ind w:left="284" w:hanging="284"/>
      </w:pPr>
      <w:r w:rsidRPr="001E0FE2">
        <w:t>Prodávající se zavazuje dodržet požadavky na publicitu programů strukturálních fondů i jiných zdrojů financování, které jsou stanovené mj. Příručkou pro příjemce finanční podpory z operačního programu Vzdělávání pro konkurenceschopnost, Pravidly pro publicitu v rámci OP VaVpI (viz příloha 3 Příručky pro žadatele OP VaVpI), Manuálem vizuální identity a nařízením komise (ES) č. 1828/2006, a to ve všech relevantních dokumentech, týkajících se této veřejné zakázky.</w:t>
      </w:r>
    </w:p>
    <w:p w:rsidR="00F71AE7" w:rsidRPr="001E0FE2" w:rsidRDefault="00F71AE7" w:rsidP="00A45052">
      <w:pPr>
        <w:numPr>
          <w:ilvl w:val="0"/>
          <w:numId w:val="28"/>
        </w:numPr>
        <w:tabs>
          <w:tab w:val="clear" w:pos="720"/>
          <w:tab w:val="left" w:pos="340"/>
          <w:tab w:val="num" w:pos="426"/>
        </w:tabs>
        <w:spacing w:after="0"/>
        <w:ind w:left="283" w:hanging="357"/>
      </w:pPr>
      <w:r w:rsidRPr="001E0FE2">
        <w:t>Tuto rámcovou smlouvu lze měnit pouze písemně formou dodatku k této smlouvě, pořadově očíslovaným a podepsaným oběma smluvními stranami.</w:t>
      </w:r>
    </w:p>
    <w:p w:rsidR="00135FB1" w:rsidRPr="001E0FE2" w:rsidRDefault="00135FB1" w:rsidP="008D7E5D">
      <w:pPr>
        <w:numPr>
          <w:ilvl w:val="0"/>
          <w:numId w:val="28"/>
        </w:numPr>
        <w:tabs>
          <w:tab w:val="clear" w:pos="720"/>
          <w:tab w:val="num" w:pos="-2268"/>
          <w:tab w:val="num" w:pos="-1843"/>
          <w:tab w:val="left" w:pos="340"/>
          <w:tab w:val="num" w:pos="426"/>
        </w:tabs>
        <w:spacing w:before="240" w:after="0"/>
        <w:ind w:left="284"/>
        <w:rPr>
          <w:b/>
          <w:bCs/>
        </w:rPr>
      </w:pPr>
      <w:r w:rsidRPr="001E0FE2">
        <w:rPr>
          <w:b/>
          <w:bCs/>
        </w:rPr>
        <w:t>Změny či doplnění smlouvy</w:t>
      </w:r>
    </w:p>
    <w:p w:rsidR="00135FB1" w:rsidRPr="001E0FE2" w:rsidRDefault="00135FB1" w:rsidP="00A45052">
      <w:pPr>
        <w:numPr>
          <w:ilvl w:val="1"/>
          <w:numId w:val="28"/>
        </w:numPr>
        <w:tabs>
          <w:tab w:val="left" w:pos="340"/>
          <w:tab w:val="num" w:pos="426"/>
        </w:tabs>
        <w:spacing w:after="0"/>
        <w:ind w:left="1434" w:hanging="357"/>
        <w:rPr>
          <w:bCs/>
        </w:rPr>
      </w:pPr>
      <w:r w:rsidRPr="001E0FE2">
        <w:rPr>
          <w:bCs/>
        </w:rPr>
        <w:t xml:space="preserve">Smluvní strany sjednávají, že smlouva může být uzavřena výhradně písemně, a že ji lze změnit nebo doplnit pouze písemnými průběžně číslovanými dodatky. </w:t>
      </w:r>
    </w:p>
    <w:p w:rsidR="00135FB1" w:rsidRPr="001E0FE2" w:rsidRDefault="00135FB1" w:rsidP="00A45052">
      <w:pPr>
        <w:numPr>
          <w:ilvl w:val="1"/>
          <w:numId w:val="28"/>
        </w:numPr>
        <w:tabs>
          <w:tab w:val="left" w:pos="340"/>
          <w:tab w:val="num" w:pos="426"/>
        </w:tabs>
        <w:spacing w:after="0"/>
        <w:ind w:left="1434" w:hanging="357"/>
        <w:rPr>
          <w:bCs/>
        </w:rPr>
      </w:pPr>
      <w:r w:rsidRPr="001E0FE2">
        <w:rPr>
          <w:bCs/>
        </w:rPr>
        <w:t>Pouze to, co se uvozuje nebo k čemu se dodává „n</w:t>
      </w:r>
      <w:r w:rsidRPr="001E0FE2">
        <w:t>ebude-li mezi prodávajícím a kupujícím dohodnuto jinak“, může být smluvními stranami dohodnuto i ústně.</w:t>
      </w:r>
    </w:p>
    <w:p w:rsidR="00135FB1" w:rsidRPr="001E0FE2" w:rsidRDefault="00135FB1" w:rsidP="00A45052">
      <w:pPr>
        <w:numPr>
          <w:ilvl w:val="1"/>
          <w:numId w:val="28"/>
        </w:numPr>
        <w:tabs>
          <w:tab w:val="num" w:pos="-1843"/>
          <w:tab w:val="left" w:pos="340"/>
          <w:tab w:val="num" w:pos="426"/>
        </w:tabs>
        <w:spacing w:after="0"/>
        <w:ind w:left="1434" w:hanging="357"/>
      </w:pPr>
      <w:r w:rsidRPr="001E0FE2">
        <w:t>Prodávající je oprávněn převést svoje práva a povinnosti z této smlouvy na třetí osobu pouze s předchozím písemným souhlasem kupujícího; § 1879 OZ se nepoužije.</w:t>
      </w:r>
    </w:p>
    <w:p w:rsidR="00135FB1" w:rsidRPr="001E0FE2" w:rsidRDefault="00135FB1" w:rsidP="00A45052">
      <w:pPr>
        <w:numPr>
          <w:ilvl w:val="1"/>
          <w:numId w:val="28"/>
        </w:numPr>
        <w:tabs>
          <w:tab w:val="num" w:pos="-1843"/>
          <w:tab w:val="left" w:pos="340"/>
          <w:tab w:val="num" w:pos="426"/>
        </w:tabs>
        <w:spacing w:after="0"/>
        <w:ind w:left="1434" w:hanging="357"/>
      </w:pPr>
      <w:r w:rsidRPr="001E0FE2">
        <w:rPr>
          <w:bCs/>
        </w:rPr>
        <w:t xml:space="preserve">Kupující je oprávněn </w:t>
      </w:r>
      <w:r w:rsidRPr="001E0FE2">
        <w:t xml:space="preserve">převést svoje práva a povinnosti z této smlouvy na </w:t>
      </w:r>
      <w:r w:rsidRPr="001E0FE2">
        <w:rPr>
          <w:bCs/>
        </w:rPr>
        <w:t>třetí osobu.</w:t>
      </w:r>
    </w:p>
    <w:p w:rsidR="008D7E5D" w:rsidRDefault="00F71AE7" w:rsidP="00A45052">
      <w:pPr>
        <w:numPr>
          <w:ilvl w:val="0"/>
          <w:numId w:val="28"/>
        </w:numPr>
        <w:tabs>
          <w:tab w:val="clear" w:pos="720"/>
          <w:tab w:val="left" w:pos="340"/>
          <w:tab w:val="num" w:pos="426"/>
        </w:tabs>
        <w:spacing w:after="0"/>
        <w:ind w:left="284" w:hanging="284"/>
      </w:pPr>
      <w:r w:rsidRPr="001E0FE2">
        <w:t>Rámcovou smlouvu lze ukončit písemnou dohodou smluvních stran nebo písemnou výpovědí některou ze smluvních stran. Výpovědní lhůta činí čtyři měsíce od doručení výpovědi druhé smluvní straně. V pochybnostech platí, že výpověď je doručena druhé straně třetím kalendářním dnem ode dne jejího podání u provozovatele poštovní licence. Ukončí-li rámcovou smlouvu výpovědí prodávající, je povinen dokončit plnění všech veřejných zakázek zadaných kupujícím do dne předcházejícího poslednímu dni výpovědní lhůty.</w:t>
      </w:r>
    </w:p>
    <w:p w:rsidR="00903C77" w:rsidRPr="001E0FE2" w:rsidRDefault="00903C77" w:rsidP="00A45052">
      <w:pPr>
        <w:numPr>
          <w:ilvl w:val="0"/>
          <w:numId w:val="28"/>
        </w:numPr>
        <w:tabs>
          <w:tab w:val="clear" w:pos="720"/>
          <w:tab w:val="left" w:pos="340"/>
          <w:tab w:val="num" w:pos="426"/>
        </w:tabs>
        <w:spacing w:after="0"/>
        <w:ind w:left="284" w:hanging="284"/>
      </w:pPr>
      <w:r w:rsidRPr="001E0FE2">
        <w:t>Kterákoliv ze smluvních stran může od této smlouvy odstoupit s právními účinky dnem doručení oznámení o odstoupení od smlouvy druhé smluvní straně z důvodů vyplývajících ze zákona nebo při podstatném porušení povinností dle této smlouvy. Podstatným porušením povinností prodávajícího dle této smlouvy se rozumí zejména každé z následujících porušení povinností prodávajícího:</w:t>
      </w:r>
    </w:p>
    <w:p w:rsidR="00903C77" w:rsidRPr="001E0FE2" w:rsidRDefault="00903C77" w:rsidP="008D7E5D">
      <w:pPr>
        <w:numPr>
          <w:ilvl w:val="1"/>
          <w:numId w:val="28"/>
        </w:numPr>
        <w:tabs>
          <w:tab w:val="left" w:pos="340"/>
          <w:tab w:val="num" w:pos="426"/>
        </w:tabs>
        <w:ind w:left="1434" w:hanging="357"/>
      </w:pPr>
      <w:r w:rsidRPr="001E0FE2">
        <w:t>překročení sjednaného termínu pro plnění nejméně jedné veřejné zakázky zadané podle rámcové smlouvy o nejméně pět kalendářních dnů,</w:t>
      </w:r>
    </w:p>
    <w:p w:rsidR="00903C77" w:rsidRPr="001E0FE2" w:rsidRDefault="00903C77" w:rsidP="008D7E5D">
      <w:pPr>
        <w:numPr>
          <w:ilvl w:val="1"/>
          <w:numId w:val="28"/>
        </w:numPr>
        <w:tabs>
          <w:tab w:val="left" w:pos="340"/>
          <w:tab w:val="num" w:pos="426"/>
        </w:tabs>
        <w:ind w:left="1434" w:hanging="357"/>
      </w:pPr>
      <w:r w:rsidRPr="001E0FE2">
        <w:t>překročení sjednaného termínu plnění nejméně tří veřejných zakázek zadaných podle rámcové smlouvy o nejméně tři kalendářní dny,</w:t>
      </w:r>
    </w:p>
    <w:p w:rsidR="00903C77" w:rsidRPr="001E0FE2" w:rsidRDefault="00903C77" w:rsidP="008D7E5D">
      <w:pPr>
        <w:numPr>
          <w:ilvl w:val="1"/>
          <w:numId w:val="28"/>
        </w:numPr>
        <w:tabs>
          <w:tab w:val="left" w:pos="340"/>
          <w:tab w:val="num" w:pos="426"/>
        </w:tabs>
        <w:ind w:left="1434" w:hanging="357"/>
      </w:pPr>
      <w:r w:rsidRPr="001E0FE2">
        <w:t>neposkytnutí plnění nejméně jedné veřejné zakázky zadané podle rámcové smlouvy,</w:t>
      </w:r>
    </w:p>
    <w:p w:rsidR="00903C77" w:rsidRDefault="008D7E5D" w:rsidP="00A45052">
      <w:pPr>
        <w:tabs>
          <w:tab w:val="left" w:pos="340"/>
          <w:tab w:val="num" w:pos="426"/>
        </w:tabs>
        <w:spacing w:after="0"/>
        <w:ind w:left="284" w:hanging="284"/>
      </w:pPr>
      <w:r>
        <w:tab/>
      </w:r>
      <w:r w:rsidR="00903C77" w:rsidRPr="001E0FE2">
        <w:t>V pochybnostech platí, že oznámení o odstoupení od smlouvy je doručeno druhé smluvní straně třetím kalendářním dnem ode dne jeho podání u provozovatele poštovní licence.</w:t>
      </w:r>
    </w:p>
    <w:p w:rsidR="00F71AE7" w:rsidRPr="00D733E7" w:rsidRDefault="00F71AE7" w:rsidP="00A45052">
      <w:pPr>
        <w:numPr>
          <w:ilvl w:val="0"/>
          <w:numId w:val="28"/>
        </w:numPr>
        <w:tabs>
          <w:tab w:val="clear" w:pos="720"/>
          <w:tab w:val="left" w:pos="426"/>
        </w:tabs>
        <w:spacing w:after="0"/>
        <w:ind w:left="284" w:hanging="284"/>
      </w:pPr>
      <w:r w:rsidRPr="00903C77">
        <w:rPr>
          <w:rFonts w:cs="Arial"/>
          <w:snapToGrid w:val="0"/>
        </w:rPr>
        <w:t>Kupující je oprávněn od rámcové smlouvy či dílčí smlouvy, uzavřené na základě rámcové smlouvy, odstoupit také v případě:</w:t>
      </w:r>
    </w:p>
    <w:p w:rsidR="00F71AE7" w:rsidRPr="001E0FE2" w:rsidRDefault="00F71AE7" w:rsidP="008D7E5D">
      <w:pPr>
        <w:pStyle w:val="Heading21"/>
        <w:numPr>
          <w:ilvl w:val="2"/>
          <w:numId w:val="31"/>
        </w:numPr>
        <w:tabs>
          <w:tab w:val="num" w:pos="426"/>
        </w:tabs>
        <w:spacing w:before="0" w:after="0"/>
        <w:rPr>
          <w:rFonts w:cs="Arial"/>
          <w:snapToGrid w:val="0"/>
          <w:u w:val="none"/>
        </w:rPr>
      </w:pPr>
      <w:r w:rsidRPr="001E0FE2">
        <w:rPr>
          <w:rFonts w:cs="Arial"/>
          <w:snapToGrid w:val="0"/>
          <w:u w:val="none"/>
        </w:rPr>
        <w:t xml:space="preserve">že dojde k podstatnému porušení povinností uložených prodávajícímu smlouvou </w:t>
      </w:r>
    </w:p>
    <w:p w:rsidR="00F71AE7" w:rsidRPr="001E0FE2" w:rsidRDefault="00F71AE7" w:rsidP="008D7E5D">
      <w:pPr>
        <w:pStyle w:val="Heading21"/>
        <w:numPr>
          <w:ilvl w:val="2"/>
          <w:numId w:val="31"/>
        </w:numPr>
        <w:tabs>
          <w:tab w:val="num" w:pos="426"/>
        </w:tabs>
        <w:spacing w:before="0" w:after="0"/>
        <w:rPr>
          <w:rFonts w:cs="Arial"/>
          <w:snapToGrid w:val="0"/>
          <w:u w:val="none"/>
        </w:rPr>
      </w:pPr>
      <w:r w:rsidRPr="001E0FE2">
        <w:rPr>
          <w:rFonts w:cs="Arial"/>
          <w:snapToGrid w:val="0"/>
          <w:u w:val="none"/>
        </w:rPr>
        <w:t>že proti majetku prodávajícího bude vedeno insolvenční řízení.</w:t>
      </w:r>
    </w:p>
    <w:p w:rsidR="00F71AE7" w:rsidRPr="001E0FE2" w:rsidRDefault="00F71AE7" w:rsidP="008D7E5D">
      <w:pPr>
        <w:pStyle w:val="Heading21"/>
        <w:numPr>
          <w:ilvl w:val="2"/>
          <w:numId w:val="31"/>
        </w:numPr>
        <w:tabs>
          <w:tab w:val="num" w:pos="426"/>
        </w:tabs>
        <w:spacing w:before="0" w:after="0"/>
        <w:rPr>
          <w:rFonts w:cs="Arial"/>
          <w:snapToGrid w:val="0"/>
          <w:u w:val="none"/>
        </w:rPr>
      </w:pPr>
      <w:r w:rsidRPr="001E0FE2">
        <w:rPr>
          <w:rFonts w:cs="Arial"/>
          <w:snapToGrid w:val="0"/>
          <w:u w:val="none"/>
        </w:rPr>
        <w:lastRenderedPageBreak/>
        <w:t>že dojde k nepodstatnému porušení povinností uložených prodávajícímu smlouvou, které prodávající v poskytnuté lhůtě neodstraní</w:t>
      </w:r>
    </w:p>
    <w:p w:rsidR="00F71AE7" w:rsidRPr="001E0FE2" w:rsidRDefault="00F71AE7" w:rsidP="008D7E5D">
      <w:pPr>
        <w:pStyle w:val="Heading21"/>
        <w:numPr>
          <w:ilvl w:val="2"/>
          <w:numId w:val="31"/>
        </w:numPr>
        <w:tabs>
          <w:tab w:val="num" w:pos="426"/>
        </w:tabs>
        <w:spacing w:before="0" w:after="0"/>
        <w:rPr>
          <w:rFonts w:cs="Arial"/>
          <w:snapToGrid w:val="0"/>
          <w:u w:val="none"/>
        </w:rPr>
      </w:pPr>
      <w:r w:rsidRPr="001E0FE2">
        <w:rPr>
          <w:rFonts w:cs="Arial"/>
          <w:snapToGrid w:val="0"/>
          <w:u w:val="none"/>
        </w:rPr>
        <w:t xml:space="preserve"> že dojde k opakovanému nepodstatnému porušení povinností uložených prodávajícímu smlouvou</w:t>
      </w:r>
    </w:p>
    <w:p w:rsidR="00F71AE7" w:rsidRPr="001E0FE2" w:rsidRDefault="00F71AE7" w:rsidP="008D7E5D">
      <w:pPr>
        <w:pStyle w:val="Heading21"/>
        <w:numPr>
          <w:ilvl w:val="2"/>
          <w:numId w:val="31"/>
        </w:numPr>
        <w:tabs>
          <w:tab w:val="num" w:pos="426"/>
        </w:tabs>
        <w:spacing w:before="0" w:after="0"/>
        <w:rPr>
          <w:rFonts w:cs="Arial"/>
          <w:snapToGrid w:val="0"/>
          <w:u w:val="none"/>
        </w:rPr>
      </w:pPr>
      <w:r w:rsidRPr="001E0FE2">
        <w:rPr>
          <w:rFonts w:cs="Arial"/>
          <w:snapToGrid w:val="0"/>
          <w:u w:val="none"/>
        </w:rPr>
        <w:t>že prodávající nebude i přes písemnou výzvu kupujícího respektovat jeho pokyny</w:t>
      </w:r>
    </w:p>
    <w:p w:rsidR="00F71AE7" w:rsidRPr="001E0FE2" w:rsidRDefault="00F71AE7" w:rsidP="008D7E5D">
      <w:pPr>
        <w:pStyle w:val="Heading21"/>
        <w:numPr>
          <w:ilvl w:val="2"/>
          <w:numId w:val="31"/>
        </w:numPr>
        <w:tabs>
          <w:tab w:val="num" w:pos="426"/>
        </w:tabs>
        <w:spacing w:before="0" w:after="0"/>
        <w:rPr>
          <w:rFonts w:cs="Arial"/>
          <w:snapToGrid w:val="0"/>
          <w:u w:val="none"/>
        </w:rPr>
      </w:pPr>
      <w:r w:rsidRPr="001E0FE2">
        <w:rPr>
          <w:rFonts w:cs="Arial"/>
          <w:snapToGrid w:val="0"/>
          <w:u w:val="none"/>
        </w:rPr>
        <w:t xml:space="preserve">že nebude uvolněna platba poskytovatele prostředků (např. MŠMT) kupujícímu nebo kupující nebude mít dostatek finančních prostředků. Nelze proto v tomto případě uplatňovat nárok na náhradu škody a případné prodlení s placením daňových dokladů z tohoto důvodu. </w:t>
      </w:r>
    </w:p>
    <w:p w:rsidR="00F71AE7" w:rsidRPr="001E0FE2" w:rsidRDefault="00F71AE7" w:rsidP="00A45052">
      <w:pPr>
        <w:numPr>
          <w:ilvl w:val="0"/>
          <w:numId w:val="28"/>
        </w:numPr>
        <w:tabs>
          <w:tab w:val="clear" w:pos="720"/>
          <w:tab w:val="left" w:pos="340"/>
          <w:tab w:val="num" w:pos="426"/>
        </w:tabs>
        <w:spacing w:after="0"/>
        <w:ind w:left="284" w:hanging="284"/>
      </w:pPr>
      <w:r w:rsidRPr="001E0FE2">
        <w:t>V případě sporu se smluvní strany pokusí vyřešit spor dohodou. Jestliže během jednání nebude dohody dosaženo, smluvní strany si sjednávají pro všechny spory, u nichž jsou k řízení v prvním stupni příslušné okresní soudy, místní příslušnost Městského soudu v Brně a pro všechny spory, u nichž jsou k řízení v prvním stupni příslušné krajské soudy, místní příslušnost Krajského soudu v Brně.</w:t>
      </w:r>
    </w:p>
    <w:p w:rsidR="008D7E5D" w:rsidRDefault="009740D7" w:rsidP="00A45052">
      <w:pPr>
        <w:numPr>
          <w:ilvl w:val="0"/>
          <w:numId w:val="28"/>
        </w:numPr>
        <w:tabs>
          <w:tab w:val="clear" w:pos="720"/>
          <w:tab w:val="num" w:pos="426"/>
        </w:tabs>
        <w:spacing w:after="0"/>
        <w:ind w:left="284" w:hanging="284"/>
      </w:pPr>
      <w:r w:rsidRPr="001E0FE2">
        <w:rPr>
          <w:color w:val="000000" w:themeColor="text1"/>
        </w:rPr>
        <w:t>Pokud se stane některé ustanovení smlouvy neplatné nebo neúčinné, nedotýká se to ostatních ustanovení této smlouvy, která zůstávají platná a účinná. Smluvní strany se v takovém případě zavazují nahradit dohodou ustanovení neplatné nebo neúčinné ustanovením platným a účinným, které nejlépe odpovídá původně zamýšlenému účelu ustanovení neplatného nebo neúčinného.</w:t>
      </w:r>
    </w:p>
    <w:p w:rsidR="00135FB1" w:rsidRPr="008D7E5D" w:rsidRDefault="00135FB1" w:rsidP="00A45052">
      <w:pPr>
        <w:numPr>
          <w:ilvl w:val="0"/>
          <w:numId w:val="28"/>
        </w:numPr>
        <w:tabs>
          <w:tab w:val="clear" w:pos="720"/>
          <w:tab w:val="num" w:pos="426"/>
        </w:tabs>
        <w:spacing w:after="0"/>
        <w:ind w:left="284" w:hanging="284"/>
      </w:pPr>
      <w:r w:rsidRPr="008D7E5D">
        <w:t>Smluvní strany potvrzují, že si tuto smlouvu před jejím podpisem přečetly a s jejím obsahem souhlasí, že smlouva představuje úplnou dohodu mezi nimi a že nebyla uzavřena v tísni za nápadně nevýhodných podmínek. Na důkaz toho připojují své podpisy.</w:t>
      </w:r>
    </w:p>
    <w:p w:rsidR="00815DC3" w:rsidRPr="001E0FE2" w:rsidRDefault="00815DC3" w:rsidP="00A45052">
      <w:pPr>
        <w:numPr>
          <w:ilvl w:val="0"/>
          <w:numId w:val="28"/>
        </w:numPr>
        <w:tabs>
          <w:tab w:val="clear" w:pos="720"/>
          <w:tab w:val="num" w:pos="426"/>
        </w:tabs>
        <w:spacing w:after="0"/>
        <w:ind w:left="284" w:hanging="284"/>
        <w:rPr>
          <w:color w:val="000000" w:themeColor="text1"/>
        </w:rPr>
      </w:pPr>
      <w:r w:rsidRPr="001E0FE2">
        <w:rPr>
          <w:color w:val="000000" w:themeColor="text1"/>
        </w:rPr>
        <w:t>Tato smlouva je vyhotovena ve čtyřech stejnopisech, z nichž každý má platnost originálu. Každá smluvní strana obdrží po dvou z nich.</w:t>
      </w:r>
    </w:p>
    <w:p w:rsidR="00284233" w:rsidRDefault="00284233" w:rsidP="00F71AE7">
      <w:pPr>
        <w:spacing w:line="336" w:lineRule="auto"/>
        <w:contextualSpacing/>
        <w:rPr>
          <w:rFonts w:cs="Arial"/>
          <w:b/>
        </w:rPr>
      </w:pPr>
    </w:p>
    <w:p w:rsidR="00F71AE7" w:rsidRPr="001E0FE2" w:rsidRDefault="00F71AE7" w:rsidP="00F71AE7">
      <w:pPr>
        <w:spacing w:line="336" w:lineRule="auto"/>
        <w:contextualSpacing/>
        <w:rPr>
          <w:rFonts w:cs="Arial"/>
          <w:b/>
        </w:rPr>
      </w:pPr>
      <w:r w:rsidRPr="001E0FE2">
        <w:rPr>
          <w:rFonts w:cs="Arial"/>
          <w:b/>
        </w:rPr>
        <w:t>Seznam příloh rámcové smlouvy:</w:t>
      </w:r>
    </w:p>
    <w:p w:rsidR="00F71AE7" w:rsidRPr="001E0FE2" w:rsidRDefault="00F71AE7" w:rsidP="00C06036">
      <w:pPr>
        <w:numPr>
          <w:ilvl w:val="0"/>
          <w:numId w:val="32"/>
        </w:numPr>
        <w:spacing w:line="336" w:lineRule="auto"/>
        <w:contextualSpacing/>
        <w:rPr>
          <w:rFonts w:cs="Arial"/>
        </w:rPr>
      </w:pPr>
      <w:r w:rsidRPr="001E0FE2">
        <w:rPr>
          <w:rFonts w:cs="Arial"/>
        </w:rPr>
        <w:t>Příloha č. 1 rámcové smlouvy: Technická specifikace a ceny</w:t>
      </w:r>
    </w:p>
    <w:p w:rsidR="00256E98" w:rsidRPr="001E0FE2" w:rsidRDefault="00256E98" w:rsidP="00F71AE7">
      <w:pPr>
        <w:spacing w:before="240"/>
        <w:jc w:val="center"/>
      </w:pPr>
    </w:p>
    <w:p w:rsidR="00F71AE7" w:rsidRPr="00E55E8E" w:rsidRDefault="00F71AE7" w:rsidP="00F71AE7">
      <w:pPr>
        <w:spacing w:before="240"/>
        <w:jc w:val="center"/>
        <w:rPr>
          <w:b/>
        </w:rPr>
      </w:pPr>
      <w:r w:rsidRPr="001E0FE2">
        <w:t>V Brně dne ……</w:t>
      </w:r>
      <w:bookmarkStart w:id="0" w:name="_GoBack"/>
      <w:bookmarkEnd w:id="0"/>
      <w:r w:rsidRPr="001E0FE2">
        <w:t>……………………</w:t>
      </w:r>
      <w:r w:rsidRPr="001E0FE2">
        <w:tab/>
      </w:r>
      <w:r w:rsidRPr="001E0FE2">
        <w:tab/>
      </w:r>
      <w:r w:rsidRPr="001E0FE2">
        <w:tab/>
      </w:r>
      <w:r w:rsidRPr="001E0FE2">
        <w:tab/>
        <w:t xml:space="preserve">V </w:t>
      </w:r>
      <w:r w:rsidR="00284233" w:rsidRPr="00E55E8E">
        <w:rPr>
          <w:b/>
          <w:color w:val="000000" w:themeColor="text1"/>
        </w:rPr>
        <w:fldChar w:fldCharType="begin">
          <w:ffData>
            <w:name w:val="Text108"/>
            <w:enabled/>
            <w:calcOnExit w:val="0"/>
            <w:textInput/>
          </w:ffData>
        </w:fldChar>
      </w:r>
      <w:r w:rsidR="00284233" w:rsidRPr="00E55E8E">
        <w:rPr>
          <w:b/>
          <w:color w:val="000000" w:themeColor="text1"/>
        </w:rPr>
        <w:instrText xml:space="preserve"> FORMTEXT </w:instrText>
      </w:r>
      <w:r w:rsidR="00284233" w:rsidRPr="00E55E8E">
        <w:rPr>
          <w:b/>
          <w:color w:val="000000" w:themeColor="text1"/>
        </w:rPr>
      </w:r>
      <w:r w:rsidR="00284233" w:rsidRPr="00E55E8E">
        <w:rPr>
          <w:b/>
          <w:color w:val="000000" w:themeColor="text1"/>
        </w:rPr>
        <w:fldChar w:fldCharType="separate"/>
      </w:r>
      <w:r w:rsidR="00284233" w:rsidRPr="00E55E8E">
        <w:rPr>
          <w:b/>
          <w:color w:val="000000" w:themeColor="text1"/>
        </w:rPr>
        <w:t> </w:t>
      </w:r>
      <w:r w:rsidR="00284233" w:rsidRPr="00E55E8E">
        <w:rPr>
          <w:b/>
          <w:color w:val="000000" w:themeColor="text1"/>
        </w:rPr>
        <w:t> </w:t>
      </w:r>
      <w:r w:rsidR="00284233" w:rsidRPr="00E55E8E">
        <w:rPr>
          <w:b/>
          <w:color w:val="000000" w:themeColor="text1"/>
        </w:rPr>
        <w:t> </w:t>
      </w:r>
      <w:r w:rsidR="00284233" w:rsidRPr="00E55E8E">
        <w:rPr>
          <w:b/>
          <w:color w:val="000000" w:themeColor="text1"/>
        </w:rPr>
        <w:t> </w:t>
      </w:r>
      <w:r w:rsidR="00284233" w:rsidRPr="00E55E8E">
        <w:rPr>
          <w:b/>
          <w:color w:val="000000" w:themeColor="text1"/>
        </w:rPr>
        <w:t xml:space="preserve">                                  </w:t>
      </w:r>
      <w:r w:rsidR="00284233" w:rsidRPr="00E55E8E">
        <w:rPr>
          <w:b/>
          <w:color w:val="000000" w:themeColor="text1"/>
        </w:rPr>
        <w:t> </w:t>
      </w:r>
      <w:r w:rsidR="00284233" w:rsidRPr="00E55E8E">
        <w:rPr>
          <w:b/>
          <w:color w:val="000000" w:themeColor="text1"/>
        </w:rPr>
        <w:fldChar w:fldCharType="end"/>
      </w:r>
      <w:r w:rsidRPr="00E55E8E">
        <w:t xml:space="preserve"> dne  </w:t>
      </w:r>
      <w:r w:rsidR="00284233" w:rsidRPr="00E55E8E">
        <w:rPr>
          <w:b/>
          <w:color w:val="000000" w:themeColor="text1"/>
        </w:rPr>
        <w:fldChar w:fldCharType="begin">
          <w:ffData>
            <w:name w:val="Text108"/>
            <w:enabled/>
            <w:calcOnExit w:val="0"/>
            <w:textInput/>
          </w:ffData>
        </w:fldChar>
      </w:r>
      <w:r w:rsidR="00284233" w:rsidRPr="00E55E8E">
        <w:rPr>
          <w:b/>
          <w:color w:val="000000" w:themeColor="text1"/>
        </w:rPr>
        <w:instrText xml:space="preserve"> FORMTEXT </w:instrText>
      </w:r>
      <w:r w:rsidR="00284233" w:rsidRPr="00E55E8E">
        <w:rPr>
          <w:b/>
          <w:color w:val="000000" w:themeColor="text1"/>
        </w:rPr>
      </w:r>
      <w:r w:rsidR="00284233" w:rsidRPr="00E55E8E">
        <w:rPr>
          <w:b/>
          <w:color w:val="000000" w:themeColor="text1"/>
        </w:rPr>
        <w:fldChar w:fldCharType="separate"/>
      </w:r>
      <w:r w:rsidR="00284233" w:rsidRPr="00E55E8E">
        <w:rPr>
          <w:b/>
          <w:color w:val="000000" w:themeColor="text1"/>
        </w:rPr>
        <w:t> </w:t>
      </w:r>
      <w:r w:rsidR="00284233" w:rsidRPr="00E55E8E">
        <w:rPr>
          <w:b/>
          <w:color w:val="000000" w:themeColor="text1"/>
        </w:rPr>
        <w:t> </w:t>
      </w:r>
      <w:r w:rsidR="00284233" w:rsidRPr="00E55E8E">
        <w:rPr>
          <w:b/>
          <w:color w:val="000000" w:themeColor="text1"/>
        </w:rPr>
        <w:t xml:space="preserve">               </w:t>
      </w:r>
      <w:r w:rsidR="00284233" w:rsidRPr="00E55E8E">
        <w:rPr>
          <w:b/>
          <w:color w:val="000000" w:themeColor="text1"/>
        </w:rPr>
        <w:t> </w:t>
      </w:r>
      <w:r w:rsidR="00284233" w:rsidRPr="00E55E8E">
        <w:rPr>
          <w:b/>
          <w:color w:val="000000" w:themeColor="text1"/>
        </w:rPr>
        <w:t> </w:t>
      </w:r>
      <w:r w:rsidR="00284233" w:rsidRPr="00E55E8E">
        <w:rPr>
          <w:b/>
          <w:color w:val="000000" w:themeColor="text1"/>
        </w:rPr>
        <w:t> </w:t>
      </w:r>
      <w:r w:rsidR="00284233" w:rsidRPr="00E55E8E">
        <w:rPr>
          <w:b/>
          <w:color w:val="000000" w:themeColor="text1"/>
        </w:rPr>
        <w:fldChar w:fldCharType="end"/>
      </w:r>
      <w:r w:rsidRPr="00E55E8E">
        <w:rPr>
          <w:b/>
        </w:rPr>
        <w:t xml:space="preserve"> </w:t>
      </w:r>
    </w:p>
    <w:p w:rsidR="00F71AE7" w:rsidRPr="001E0FE2" w:rsidRDefault="00F71AE7" w:rsidP="00F71AE7">
      <w:pPr>
        <w:tabs>
          <w:tab w:val="left" w:pos="720"/>
        </w:tabs>
        <w:spacing w:before="240"/>
      </w:pPr>
      <w:r w:rsidRPr="00E55E8E">
        <w:t>Kupující:</w:t>
      </w:r>
      <w:r w:rsidRPr="00E55E8E">
        <w:tab/>
      </w:r>
      <w:r w:rsidRPr="00E55E8E">
        <w:tab/>
      </w:r>
      <w:r w:rsidRPr="00E55E8E">
        <w:tab/>
      </w:r>
      <w:r w:rsidRPr="00E55E8E">
        <w:tab/>
      </w:r>
      <w:r w:rsidRPr="00E55E8E">
        <w:tab/>
      </w:r>
      <w:r w:rsidRPr="00E55E8E">
        <w:tab/>
      </w:r>
      <w:r w:rsidRPr="00E55E8E">
        <w:tab/>
        <w:t>Prodávající:</w:t>
      </w:r>
    </w:p>
    <w:sectPr w:rsidR="00F71AE7" w:rsidRPr="001E0FE2" w:rsidSect="006A0298">
      <w:headerReference w:type="default" r:id="rId8"/>
      <w:footerReference w:type="default" r:id="rId9"/>
      <w:headerReference w:type="first" r:id="rId10"/>
      <w:footerReference w:type="first" r:id="rId11"/>
      <w:pgSz w:w="11906" w:h="16838"/>
      <w:pgMar w:top="1533" w:right="1417" w:bottom="1134" w:left="1417" w:header="794" w:footer="79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7F5A" w:rsidRDefault="00C97F5A">
      <w:r>
        <w:separator/>
      </w:r>
    </w:p>
  </w:endnote>
  <w:endnote w:type="continuationSeparator" w:id="0">
    <w:p w:rsidR="00C97F5A" w:rsidRDefault="00C97F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Franklin Gothic Medium">
    <w:panose1 w:val="020B060302010202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AFF" w:usb1="C0007841" w:usb2="00000009" w:usb3="00000000" w:csb0="000001FF" w:csb1="00000000"/>
  </w:font>
  <w:font w:name="TimesNewRoman">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605C" w:rsidRPr="000923EE" w:rsidRDefault="000F605C" w:rsidP="00DF03A2">
    <w:pPr>
      <w:pStyle w:val="Zpat"/>
      <w:pBdr>
        <w:top w:val="single" w:sz="4" w:space="1" w:color="auto"/>
      </w:pBdr>
    </w:pPr>
    <w:r w:rsidRPr="000923EE">
      <w:t>Nadlimitní veřejná zakázka</w:t>
    </w:r>
  </w:p>
  <w:p w:rsidR="000F605C" w:rsidRPr="000923EE" w:rsidRDefault="00451BC0" w:rsidP="00DF03A2">
    <w:pPr>
      <w:pStyle w:val="Zpat"/>
      <w:pBdr>
        <w:top w:val="single" w:sz="4" w:space="1" w:color="auto"/>
      </w:pBdr>
      <w:tabs>
        <w:tab w:val="center" w:pos="4680"/>
        <w:tab w:val="right" w:pos="8820"/>
      </w:tabs>
      <w:rPr>
        <w:highlight w:val="green"/>
      </w:rPr>
    </w:pPr>
    <w:r w:rsidRPr="00451BC0">
      <w:t>Tiskárny, multifunkční zařízení a skenery – rámcová smlouva 2015</w:t>
    </w:r>
    <w:r w:rsidR="000F605C" w:rsidRPr="000923EE">
      <w:rPr>
        <w:bCs/>
      </w:rPr>
      <w:tab/>
    </w:r>
    <w:r w:rsidR="00387780">
      <w:rPr>
        <w:bCs/>
      </w:rPr>
      <w:tab/>
    </w:r>
    <w:r w:rsidR="000F605C" w:rsidRPr="000923EE">
      <w:rPr>
        <w:bCs/>
      </w:rPr>
      <w:tab/>
    </w:r>
    <w:r w:rsidR="000F605C" w:rsidRPr="000923EE">
      <w:rPr>
        <w:rStyle w:val="slostrnky"/>
        <w:szCs w:val="16"/>
      </w:rPr>
      <w:t xml:space="preserve">Strana </w:t>
    </w:r>
    <w:r w:rsidR="000F605C" w:rsidRPr="000923EE">
      <w:rPr>
        <w:rStyle w:val="slostrnky"/>
        <w:szCs w:val="16"/>
      </w:rPr>
      <w:fldChar w:fldCharType="begin"/>
    </w:r>
    <w:r w:rsidR="000F605C" w:rsidRPr="000923EE">
      <w:rPr>
        <w:rStyle w:val="slostrnky"/>
        <w:szCs w:val="16"/>
      </w:rPr>
      <w:instrText xml:space="preserve"> PAGE </w:instrText>
    </w:r>
    <w:r w:rsidR="000F605C" w:rsidRPr="000923EE">
      <w:rPr>
        <w:rStyle w:val="slostrnky"/>
        <w:szCs w:val="16"/>
      </w:rPr>
      <w:fldChar w:fldCharType="separate"/>
    </w:r>
    <w:r w:rsidR="0076378F">
      <w:rPr>
        <w:rStyle w:val="slostrnky"/>
        <w:noProof/>
        <w:szCs w:val="16"/>
      </w:rPr>
      <w:t>13</w:t>
    </w:r>
    <w:r w:rsidR="000F605C" w:rsidRPr="000923EE">
      <w:rPr>
        <w:rStyle w:val="slostrnky"/>
        <w:szCs w:val="16"/>
      </w:rPr>
      <w:fldChar w:fldCharType="end"/>
    </w:r>
    <w:r w:rsidR="000F605C" w:rsidRPr="000923EE">
      <w:rPr>
        <w:rStyle w:val="slostrnky"/>
        <w:szCs w:val="16"/>
      </w:rPr>
      <w:t xml:space="preserve"> (celkem </w:t>
    </w:r>
    <w:r w:rsidR="000F605C" w:rsidRPr="000923EE">
      <w:rPr>
        <w:rStyle w:val="slostrnky"/>
        <w:szCs w:val="16"/>
      </w:rPr>
      <w:fldChar w:fldCharType="begin"/>
    </w:r>
    <w:r w:rsidR="000F605C" w:rsidRPr="000923EE">
      <w:rPr>
        <w:rStyle w:val="slostrnky"/>
        <w:szCs w:val="16"/>
      </w:rPr>
      <w:instrText xml:space="preserve"> NUMPAGES </w:instrText>
    </w:r>
    <w:r w:rsidR="000F605C" w:rsidRPr="000923EE">
      <w:rPr>
        <w:rStyle w:val="slostrnky"/>
        <w:szCs w:val="16"/>
      </w:rPr>
      <w:fldChar w:fldCharType="separate"/>
    </w:r>
    <w:r w:rsidR="0076378F">
      <w:rPr>
        <w:rStyle w:val="slostrnky"/>
        <w:noProof/>
        <w:szCs w:val="16"/>
      </w:rPr>
      <w:t>13</w:t>
    </w:r>
    <w:r w:rsidR="000F605C" w:rsidRPr="000923EE">
      <w:rPr>
        <w:rStyle w:val="slostrnky"/>
        <w:szCs w:val="16"/>
      </w:rPr>
      <w:fldChar w:fldCharType="end"/>
    </w:r>
    <w:r w:rsidR="000F605C" w:rsidRPr="000923EE">
      <w:rPr>
        <w:rStyle w:val="slostrnky"/>
        <w:szCs w:val="16"/>
      </w:rPr>
      <w: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605C" w:rsidRPr="000923EE" w:rsidRDefault="000F605C" w:rsidP="008F56ED">
    <w:pPr>
      <w:pStyle w:val="Zpat"/>
      <w:pBdr>
        <w:top w:val="single" w:sz="4" w:space="1" w:color="auto"/>
      </w:pBdr>
    </w:pPr>
    <w:r w:rsidRPr="000923EE">
      <w:t>Nadlimitní veřejná zakázka</w:t>
    </w:r>
  </w:p>
  <w:p w:rsidR="000F605C" w:rsidRPr="008F56ED" w:rsidRDefault="00451BC0" w:rsidP="008F56ED">
    <w:pPr>
      <w:pStyle w:val="Zpat"/>
      <w:pBdr>
        <w:top w:val="single" w:sz="4" w:space="1" w:color="auto"/>
      </w:pBdr>
      <w:tabs>
        <w:tab w:val="center" w:pos="4680"/>
        <w:tab w:val="right" w:pos="8820"/>
      </w:tabs>
    </w:pPr>
    <w:r w:rsidRPr="00451BC0">
      <w:t>Tiskárny, multifunkční zařízení a skenery – rámcová smlouva 2015</w:t>
    </w:r>
    <w:r w:rsidR="000F605C" w:rsidRPr="000923EE">
      <w:rPr>
        <w:bCs/>
      </w:rPr>
      <w:tab/>
    </w:r>
    <w:r w:rsidR="00387780">
      <w:rPr>
        <w:bCs/>
      </w:rPr>
      <w:tab/>
    </w:r>
    <w:r w:rsidR="000F605C" w:rsidRPr="000923EE">
      <w:rPr>
        <w:bCs/>
      </w:rPr>
      <w:tab/>
    </w:r>
    <w:r w:rsidR="000F605C" w:rsidRPr="000923EE">
      <w:rPr>
        <w:rStyle w:val="slostrnky"/>
        <w:szCs w:val="16"/>
      </w:rPr>
      <w:t xml:space="preserve">Strana </w:t>
    </w:r>
    <w:r w:rsidR="000F605C" w:rsidRPr="000923EE">
      <w:rPr>
        <w:rStyle w:val="slostrnky"/>
        <w:szCs w:val="16"/>
      </w:rPr>
      <w:fldChar w:fldCharType="begin"/>
    </w:r>
    <w:r w:rsidR="000F605C" w:rsidRPr="000923EE">
      <w:rPr>
        <w:rStyle w:val="slostrnky"/>
        <w:szCs w:val="16"/>
      </w:rPr>
      <w:instrText xml:space="preserve"> PAGE </w:instrText>
    </w:r>
    <w:r w:rsidR="000F605C" w:rsidRPr="000923EE">
      <w:rPr>
        <w:rStyle w:val="slostrnky"/>
        <w:szCs w:val="16"/>
      </w:rPr>
      <w:fldChar w:fldCharType="separate"/>
    </w:r>
    <w:r w:rsidR="0076378F">
      <w:rPr>
        <w:rStyle w:val="slostrnky"/>
        <w:noProof/>
        <w:szCs w:val="16"/>
      </w:rPr>
      <w:t>1</w:t>
    </w:r>
    <w:r w:rsidR="000F605C" w:rsidRPr="000923EE">
      <w:rPr>
        <w:rStyle w:val="slostrnky"/>
        <w:szCs w:val="16"/>
      </w:rPr>
      <w:fldChar w:fldCharType="end"/>
    </w:r>
    <w:r w:rsidR="000F605C" w:rsidRPr="000923EE">
      <w:rPr>
        <w:rStyle w:val="slostrnky"/>
        <w:szCs w:val="16"/>
      </w:rPr>
      <w:t xml:space="preserve"> (celkem </w:t>
    </w:r>
    <w:r w:rsidR="000F605C" w:rsidRPr="000923EE">
      <w:rPr>
        <w:rStyle w:val="slostrnky"/>
        <w:szCs w:val="16"/>
      </w:rPr>
      <w:fldChar w:fldCharType="begin"/>
    </w:r>
    <w:r w:rsidR="000F605C" w:rsidRPr="000923EE">
      <w:rPr>
        <w:rStyle w:val="slostrnky"/>
        <w:szCs w:val="16"/>
      </w:rPr>
      <w:instrText xml:space="preserve"> NUMPAGES </w:instrText>
    </w:r>
    <w:r w:rsidR="000F605C" w:rsidRPr="000923EE">
      <w:rPr>
        <w:rStyle w:val="slostrnky"/>
        <w:szCs w:val="16"/>
      </w:rPr>
      <w:fldChar w:fldCharType="separate"/>
    </w:r>
    <w:r w:rsidR="0076378F">
      <w:rPr>
        <w:rStyle w:val="slostrnky"/>
        <w:noProof/>
        <w:szCs w:val="16"/>
      </w:rPr>
      <w:t>13</w:t>
    </w:r>
    <w:r w:rsidR="000F605C" w:rsidRPr="000923EE">
      <w:rPr>
        <w:rStyle w:val="slostrnky"/>
        <w:szCs w:val="16"/>
      </w:rPr>
      <w:fldChar w:fldCharType="end"/>
    </w:r>
    <w:r w:rsidR="000F605C" w:rsidRPr="000923EE">
      <w:rPr>
        <w:rStyle w:val="slostrnky"/>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7F5A" w:rsidRDefault="00C97F5A">
      <w:r>
        <w:separator/>
      </w:r>
    </w:p>
  </w:footnote>
  <w:footnote w:type="continuationSeparator" w:id="0">
    <w:p w:rsidR="00C97F5A" w:rsidRDefault="00C97F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605C" w:rsidRPr="005139F8" w:rsidRDefault="000F605C" w:rsidP="004A3BE8">
    <w:pPr>
      <w:tabs>
        <w:tab w:val="center" w:pos="4536"/>
        <w:tab w:val="right" w:pos="9072"/>
      </w:tabs>
      <w:spacing w:before="0" w:after="0"/>
      <w:jc w:val="center"/>
      <w:rPr>
        <w:rFonts w:eastAsia="Times New Roman"/>
        <w:sz w:val="16"/>
      </w:rPr>
    </w:pPr>
    <w:r w:rsidRPr="005139F8">
      <w:rPr>
        <w:rFonts w:eastAsia="Times New Roman"/>
        <w:noProof/>
        <w:sz w:val="16"/>
        <w:lang w:eastAsia="cs-CZ"/>
      </w:rPr>
      <w:drawing>
        <wp:inline distT="0" distB="0" distL="0" distR="0" wp14:anchorId="206E60A2" wp14:editId="457DEC29">
          <wp:extent cx="5705475" cy="1076325"/>
          <wp:effectExtent l="0" t="0" r="0" b="0"/>
          <wp:docPr id="1" name="Picture 46" descr="OPVK_MU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7" name="Picture 46" descr="OPVK_MU_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05475" cy="1076325"/>
                  </a:xfrm>
                  <a:prstGeom prst="rect">
                    <a:avLst/>
                  </a:prstGeom>
                  <a:noFill/>
                  <a:ln>
                    <a:noFill/>
                  </a:ln>
                  <a:extLst/>
                </pic:spPr>
              </pic:pic>
            </a:graphicData>
          </a:graphic>
        </wp:inline>
      </w:drawing>
    </w:r>
  </w:p>
  <w:p w:rsidR="000F605C" w:rsidRPr="00907C7F" w:rsidRDefault="000F605C" w:rsidP="004A3BE8">
    <w:pPr>
      <w:tabs>
        <w:tab w:val="center" w:pos="4536"/>
        <w:tab w:val="right" w:pos="9072"/>
      </w:tabs>
      <w:spacing w:before="0" w:after="0"/>
      <w:jc w:val="center"/>
      <w:rPr>
        <w:rFonts w:ascii="Times New Roman" w:eastAsia="Times New Roman" w:hAnsi="Times New Roman"/>
        <w:sz w:val="20"/>
        <w:szCs w:val="20"/>
        <w:lang w:eastAsia="cs-CZ"/>
      </w:rPr>
    </w:pPr>
    <w:r>
      <w:rPr>
        <w:noProof/>
        <w:lang w:eastAsia="cs-CZ"/>
      </w:rPr>
      <w:drawing>
        <wp:inline distT="0" distB="0" distL="0" distR="0" wp14:anchorId="0AD9BB69" wp14:editId="5DF76ECE">
          <wp:extent cx="5208270" cy="1097280"/>
          <wp:effectExtent l="0" t="0" r="0" b="7620"/>
          <wp:docPr id="4" name="Obrázek 4" descr="OPVaVpI_loga_K-neg_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OPVaVpI_loga_K-neg_H"/>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208270" cy="1097280"/>
                  </a:xfrm>
                  <a:prstGeom prst="rect">
                    <a:avLst/>
                  </a:prstGeom>
                  <a:noFill/>
                  <a:ln>
                    <a:noFill/>
                  </a:ln>
                </pic:spPr>
              </pic:pic>
            </a:graphicData>
          </a:graphic>
        </wp:inline>
      </w:drawing>
    </w:r>
  </w:p>
  <w:p w:rsidR="000F605C" w:rsidRDefault="000F605C">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605C" w:rsidRPr="005139F8" w:rsidRDefault="000F605C" w:rsidP="005139F8">
    <w:pPr>
      <w:tabs>
        <w:tab w:val="center" w:pos="4536"/>
        <w:tab w:val="right" w:pos="9072"/>
      </w:tabs>
      <w:spacing w:before="0" w:after="0"/>
      <w:jc w:val="center"/>
      <w:rPr>
        <w:rFonts w:eastAsia="Times New Roman"/>
        <w:sz w:val="16"/>
      </w:rPr>
    </w:pPr>
    <w:r w:rsidRPr="005139F8">
      <w:rPr>
        <w:rFonts w:eastAsia="Times New Roman"/>
        <w:noProof/>
        <w:sz w:val="16"/>
        <w:lang w:eastAsia="cs-CZ"/>
      </w:rPr>
      <w:drawing>
        <wp:inline distT="0" distB="0" distL="0" distR="0" wp14:anchorId="7862AF7F" wp14:editId="7CF39318">
          <wp:extent cx="5705475" cy="1076325"/>
          <wp:effectExtent l="0" t="0" r="0" b="0"/>
          <wp:docPr id="2" name="Picture 46" descr="OPVK_MU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7" name="Picture 46" descr="OPVK_MU_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05475" cy="1076325"/>
                  </a:xfrm>
                  <a:prstGeom prst="rect">
                    <a:avLst/>
                  </a:prstGeom>
                  <a:noFill/>
                  <a:ln>
                    <a:noFill/>
                  </a:ln>
                  <a:extLst/>
                </pic:spPr>
              </pic:pic>
            </a:graphicData>
          </a:graphic>
        </wp:inline>
      </w:drawing>
    </w:r>
  </w:p>
  <w:p w:rsidR="000F605C" w:rsidRPr="00907C7F" w:rsidRDefault="000F605C" w:rsidP="00CF1298">
    <w:pPr>
      <w:tabs>
        <w:tab w:val="center" w:pos="4536"/>
        <w:tab w:val="right" w:pos="9072"/>
      </w:tabs>
      <w:spacing w:before="0" w:after="0"/>
      <w:jc w:val="center"/>
      <w:rPr>
        <w:rFonts w:ascii="Times New Roman" w:eastAsia="Times New Roman" w:hAnsi="Times New Roman"/>
        <w:sz w:val="20"/>
        <w:szCs w:val="20"/>
        <w:lang w:eastAsia="cs-CZ"/>
      </w:rPr>
    </w:pPr>
    <w:r>
      <w:rPr>
        <w:noProof/>
        <w:lang w:eastAsia="cs-CZ"/>
      </w:rPr>
      <w:drawing>
        <wp:inline distT="0" distB="0" distL="0" distR="0" wp14:anchorId="275EF894" wp14:editId="01731F29">
          <wp:extent cx="5208270" cy="1097280"/>
          <wp:effectExtent l="0" t="0" r="0" b="7620"/>
          <wp:docPr id="3" name="Obrázek 3" descr="OPVaVpI_loga_K-neg_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OPVaVpI_loga_K-neg_H"/>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208270" cy="10972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D7567576"/>
    <w:lvl w:ilvl="0">
      <w:start w:val="1"/>
      <w:numFmt w:val="upperRoman"/>
      <w:lvlText w:val="%1."/>
      <w:lvlJc w:val="right"/>
      <w:pPr>
        <w:ind w:left="360" w:hanging="360"/>
      </w:pPr>
      <w:rPr>
        <w:b/>
      </w:rPr>
    </w:lvl>
  </w:abstractNum>
  <w:abstractNum w:abstractNumId="1" w15:restartNumberingAfterBreak="0">
    <w:nsid w:val="00000006"/>
    <w:multiLevelType w:val="singleLevel"/>
    <w:tmpl w:val="31CE3942"/>
    <w:name w:val="WW8Num6"/>
    <w:lvl w:ilvl="0">
      <w:start w:val="1"/>
      <w:numFmt w:val="decimal"/>
      <w:lvlText w:val="%1."/>
      <w:lvlJc w:val="left"/>
      <w:pPr>
        <w:tabs>
          <w:tab w:val="num" w:pos="360"/>
        </w:tabs>
        <w:ind w:left="360" w:hanging="360"/>
      </w:pPr>
      <w:rPr>
        <w:b w:val="0"/>
      </w:rPr>
    </w:lvl>
  </w:abstractNum>
  <w:abstractNum w:abstractNumId="2" w15:restartNumberingAfterBreak="0">
    <w:nsid w:val="038B212E"/>
    <w:multiLevelType w:val="hybridMultilevel"/>
    <w:tmpl w:val="2E5C0FE2"/>
    <w:lvl w:ilvl="0" w:tplc="C56C5E00">
      <w:start w:val="1"/>
      <w:numFmt w:val="lowerLetter"/>
      <w:lvlText w:val="%1)"/>
      <w:lvlJc w:val="left"/>
      <w:pPr>
        <w:ind w:left="1800" w:hanging="360"/>
      </w:pPr>
      <w:rPr>
        <w:rFonts w:ascii="Arial Narrow" w:eastAsia="Times New Roman" w:hAnsi="Arial Narrow" w:cs="Times New Roman"/>
        <w:b w:val="0"/>
        <w:bCs w:val="0"/>
        <w:i w:val="0"/>
        <w:iCs w:val="0"/>
        <w:caps w:val="0"/>
        <w:smallCaps w:val="0"/>
        <w:strike w:val="0"/>
        <w:dstrike w:val="0"/>
        <w:outline w:val="0"/>
        <w:shadow w:val="0"/>
        <w:emboss w:val="0"/>
        <w:imprint w:val="0"/>
        <w:vanish w:val="0"/>
        <w:color w:val="auto"/>
        <w:spacing w:val="0"/>
        <w:w w:val="100"/>
        <w:kern w:val="0"/>
        <w:position w:val="0"/>
        <w:sz w:val="22"/>
        <w:szCs w:val="22"/>
        <w:u w:val="none" w:color="000000"/>
        <w:vertAlign w:val="baseline"/>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51951C8"/>
    <w:multiLevelType w:val="multilevel"/>
    <w:tmpl w:val="116E1CB0"/>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 w15:restartNumberingAfterBreak="0">
    <w:nsid w:val="084326C5"/>
    <w:multiLevelType w:val="multilevel"/>
    <w:tmpl w:val="C5C6E63E"/>
    <w:lvl w:ilvl="0">
      <w:start w:val="1"/>
      <w:numFmt w:val="lowerLetter"/>
      <w:lvlText w:val="%1)"/>
      <w:lvlJc w:val="left"/>
      <w:pPr>
        <w:tabs>
          <w:tab w:val="num" w:pos="926"/>
        </w:tabs>
        <w:ind w:left="1634" w:hanging="360"/>
      </w:pPr>
      <w:rPr>
        <w:rFonts w:cs="Times New Roman" w:hint="default"/>
        <w:b w:val="0"/>
        <w:color w:val="auto"/>
      </w:rPr>
    </w:lvl>
    <w:lvl w:ilvl="1">
      <w:start w:val="1"/>
      <w:numFmt w:val="lowerLetter"/>
      <w:lvlText w:val="%2)"/>
      <w:lvlJc w:val="left"/>
      <w:pPr>
        <w:tabs>
          <w:tab w:val="num" w:pos="1286"/>
        </w:tabs>
        <w:ind w:left="1286" w:hanging="360"/>
      </w:pPr>
      <w:rPr>
        <w:rFonts w:cs="Times New Roman"/>
      </w:rPr>
    </w:lvl>
    <w:lvl w:ilvl="2">
      <w:start w:val="1"/>
      <w:numFmt w:val="lowerRoman"/>
      <w:lvlText w:val="%3)"/>
      <w:lvlJc w:val="left"/>
      <w:pPr>
        <w:tabs>
          <w:tab w:val="num" w:pos="1646"/>
        </w:tabs>
        <w:ind w:left="1646" w:hanging="360"/>
      </w:pPr>
      <w:rPr>
        <w:rFonts w:cs="Times New Roman"/>
      </w:rPr>
    </w:lvl>
    <w:lvl w:ilvl="3">
      <w:start w:val="1"/>
      <w:numFmt w:val="decimal"/>
      <w:lvlText w:val="(%4)"/>
      <w:lvlJc w:val="left"/>
      <w:pPr>
        <w:tabs>
          <w:tab w:val="num" w:pos="2006"/>
        </w:tabs>
        <w:ind w:left="2006" w:hanging="360"/>
      </w:pPr>
      <w:rPr>
        <w:rFonts w:cs="Times New Roman"/>
      </w:rPr>
    </w:lvl>
    <w:lvl w:ilvl="4">
      <w:start w:val="1"/>
      <w:numFmt w:val="lowerLetter"/>
      <w:lvlText w:val="(%5)"/>
      <w:lvlJc w:val="left"/>
      <w:pPr>
        <w:tabs>
          <w:tab w:val="num" w:pos="2366"/>
        </w:tabs>
        <w:ind w:left="2366" w:hanging="360"/>
      </w:pPr>
      <w:rPr>
        <w:rFonts w:cs="Times New Roman"/>
      </w:rPr>
    </w:lvl>
    <w:lvl w:ilvl="5">
      <w:start w:val="1"/>
      <w:numFmt w:val="lowerRoman"/>
      <w:lvlText w:val="(%6)"/>
      <w:lvlJc w:val="left"/>
      <w:pPr>
        <w:tabs>
          <w:tab w:val="num" w:pos="2726"/>
        </w:tabs>
        <w:ind w:left="2726" w:hanging="360"/>
      </w:pPr>
      <w:rPr>
        <w:rFonts w:cs="Times New Roman"/>
      </w:rPr>
    </w:lvl>
    <w:lvl w:ilvl="6">
      <w:start w:val="1"/>
      <w:numFmt w:val="decimal"/>
      <w:lvlText w:val="%7."/>
      <w:lvlJc w:val="left"/>
      <w:pPr>
        <w:tabs>
          <w:tab w:val="num" w:pos="3086"/>
        </w:tabs>
        <w:ind w:left="3086" w:hanging="360"/>
      </w:pPr>
      <w:rPr>
        <w:rFonts w:cs="Times New Roman"/>
      </w:rPr>
    </w:lvl>
    <w:lvl w:ilvl="7">
      <w:start w:val="1"/>
      <w:numFmt w:val="lowerLetter"/>
      <w:lvlText w:val="%8."/>
      <w:lvlJc w:val="left"/>
      <w:pPr>
        <w:tabs>
          <w:tab w:val="num" w:pos="3446"/>
        </w:tabs>
        <w:ind w:left="3446" w:hanging="360"/>
      </w:pPr>
      <w:rPr>
        <w:rFonts w:cs="Times New Roman"/>
      </w:rPr>
    </w:lvl>
    <w:lvl w:ilvl="8">
      <w:start w:val="1"/>
      <w:numFmt w:val="lowerRoman"/>
      <w:lvlText w:val="%9."/>
      <w:lvlJc w:val="left"/>
      <w:pPr>
        <w:tabs>
          <w:tab w:val="num" w:pos="3806"/>
        </w:tabs>
        <w:ind w:left="3806" w:hanging="360"/>
      </w:pPr>
      <w:rPr>
        <w:rFonts w:cs="Times New Roman"/>
      </w:rPr>
    </w:lvl>
  </w:abstractNum>
  <w:abstractNum w:abstractNumId="5" w15:restartNumberingAfterBreak="0">
    <w:nsid w:val="0D216FB3"/>
    <w:multiLevelType w:val="multilevel"/>
    <w:tmpl w:val="C5C6E63E"/>
    <w:lvl w:ilvl="0">
      <w:start w:val="1"/>
      <w:numFmt w:val="lowerLetter"/>
      <w:lvlText w:val="%1)"/>
      <w:lvlJc w:val="left"/>
      <w:pPr>
        <w:tabs>
          <w:tab w:val="num" w:pos="360"/>
        </w:tabs>
        <w:ind w:left="1068" w:hanging="360"/>
      </w:pPr>
      <w:rPr>
        <w:rFonts w:cs="Times New Roman" w:hint="default"/>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 w15:restartNumberingAfterBreak="0">
    <w:nsid w:val="0EEE643B"/>
    <w:multiLevelType w:val="multilevel"/>
    <w:tmpl w:val="116E1CB0"/>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 w15:restartNumberingAfterBreak="0">
    <w:nsid w:val="109E2941"/>
    <w:multiLevelType w:val="multilevel"/>
    <w:tmpl w:val="116E1CB0"/>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8" w15:restartNumberingAfterBreak="0">
    <w:nsid w:val="10FB2452"/>
    <w:multiLevelType w:val="hybridMultilevel"/>
    <w:tmpl w:val="62B88452"/>
    <w:lvl w:ilvl="0" w:tplc="CA06EF4A">
      <w:start w:val="1"/>
      <w:numFmt w:val="decimal"/>
      <w:lvlText w:val="%1)"/>
      <w:lvlJc w:val="left"/>
      <w:pPr>
        <w:ind w:left="720" w:hanging="360"/>
      </w:pPr>
      <w:rPr>
        <w:rFonts w:ascii="Arial Narrow" w:hAnsi="Arial Narrow"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1FC2886"/>
    <w:multiLevelType w:val="multilevel"/>
    <w:tmpl w:val="E25693AE"/>
    <w:lvl w:ilvl="0">
      <w:start w:val="1"/>
      <w:numFmt w:val="decimal"/>
      <w:lvlText w:val="%1."/>
      <w:lvlJc w:val="left"/>
      <w:pPr>
        <w:tabs>
          <w:tab w:val="num" w:pos="2339"/>
        </w:tabs>
        <w:ind w:left="3047" w:hanging="360"/>
      </w:pPr>
      <w:rPr>
        <w:rFonts w:hint="default"/>
        <w:b w:val="0"/>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10" w15:restartNumberingAfterBreak="0">
    <w:nsid w:val="13C76835"/>
    <w:multiLevelType w:val="hybridMultilevel"/>
    <w:tmpl w:val="62B88452"/>
    <w:lvl w:ilvl="0" w:tplc="CA06EF4A">
      <w:start w:val="1"/>
      <w:numFmt w:val="decimal"/>
      <w:lvlText w:val="%1)"/>
      <w:lvlJc w:val="left"/>
      <w:pPr>
        <w:ind w:left="720" w:hanging="360"/>
      </w:pPr>
      <w:rPr>
        <w:rFonts w:ascii="Arial Narrow" w:hAnsi="Arial Narrow"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13DD2F62"/>
    <w:multiLevelType w:val="multilevel"/>
    <w:tmpl w:val="E11A4084"/>
    <w:lvl w:ilvl="0">
      <w:start w:val="1"/>
      <w:numFmt w:val="decimal"/>
      <w:lvlText w:val="%1)"/>
      <w:lvlJc w:val="left"/>
      <w:pPr>
        <w:tabs>
          <w:tab w:val="num" w:pos="360"/>
        </w:tabs>
        <w:ind w:left="1068" w:hanging="360"/>
      </w:pPr>
      <w:rPr>
        <w:rFonts w:ascii="Arial Narrow" w:eastAsia="Calibri" w:hAnsi="Arial Narrow" w:cs="Times New Roman"/>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 w15:restartNumberingAfterBreak="0">
    <w:nsid w:val="14CD40B2"/>
    <w:multiLevelType w:val="multilevel"/>
    <w:tmpl w:val="084A5532"/>
    <w:lvl w:ilvl="0">
      <w:start w:val="1"/>
      <w:numFmt w:val="lowerLetter"/>
      <w:lvlText w:val="%1)"/>
      <w:lvlJc w:val="left"/>
      <w:pPr>
        <w:tabs>
          <w:tab w:val="num" w:pos="360"/>
        </w:tabs>
        <w:ind w:left="1068" w:hanging="360"/>
      </w:pPr>
      <w:rPr>
        <w:rFonts w:cs="Times New Roman" w:hint="default"/>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15:restartNumberingAfterBreak="0">
    <w:nsid w:val="159A7346"/>
    <w:multiLevelType w:val="hybridMultilevel"/>
    <w:tmpl w:val="26E6A1B2"/>
    <w:lvl w:ilvl="0" w:tplc="E56A9C7A">
      <w:start w:val="1"/>
      <w:numFmt w:val="bullet"/>
      <w:pStyle w:val="Bulet"/>
      <w:lvlText w:val=""/>
      <w:lvlJc w:val="left"/>
      <w:pPr>
        <w:ind w:left="720" w:hanging="360"/>
      </w:pPr>
      <w:rPr>
        <w:rFonts w:ascii="Symbol" w:hAnsi="Symbol" w:hint="default"/>
      </w:rPr>
    </w:lvl>
    <w:lvl w:ilvl="1" w:tplc="8DDA49C4" w:tentative="1">
      <w:start w:val="1"/>
      <w:numFmt w:val="bullet"/>
      <w:lvlText w:val="o"/>
      <w:lvlJc w:val="left"/>
      <w:pPr>
        <w:ind w:left="1440" w:hanging="360"/>
      </w:pPr>
      <w:rPr>
        <w:rFonts w:ascii="Courier New" w:hAnsi="Courier New" w:cs="Courier New" w:hint="default"/>
      </w:rPr>
    </w:lvl>
    <w:lvl w:ilvl="2" w:tplc="57E09892" w:tentative="1">
      <w:start w:val="1"/>
      <w:numFmt w:val="bullet"/>
      <w:lvlText w:val=""/>
      <w:lvlJc w:val="left"/>
      <w:pPr>
        <w:ind w:left="2160" w:hanging="360"/>
      </w:pPr>
      <w:rPr>
        <w:rFonts w:ascii="Wingdings" w:hAnsi="Wingdings" w:hint="default"/>
      </w:rPr>
    </w:lvl>
    <w:lvl w:ilvl="3" w:tplc="C81A34B6">
      <w:start w:val="1"/>
      <w:numFmt w:val="bullet"/>
      <w:lvlText w:val=""/>
      <w:lvlJc w:val="left"/>
      <w:pPr>
        <w:ind w:left="2880" w:hanging="360"/>
      </w:pPr>
      <w:rPr>
        <w:rFonts w:ascii="Symbol" w:hAnsi="Symbol" w:hint="default"/>
      </w:rPr>
    </w:lvl>
    <w:lvl w:ilvl="4" w:tplc="AB86B69E" w:tentative="1">
      <w:start w:val="1"/>
      <w:numFmt w:val="bullet"/>
      <w:lvlText w:val="o"/>
      <w:lvlJc w:val="left"/>
      <w:pPr>
        <w:ind w:left="3600" w:hanging="360"/>
      </w:pPr>
      <w:rPr>
        <w:rFonts w:ascii="Courier New" w:hAnsi="Courier New" w:cs="Courier New" w:hint="default"/>
      </w:rPr>
    </w:lvl>
    <w:lvl w:ilvl="5" w:tplc="62945554" w:tentative="1">
      <w:start w:val="1"/>
      <w:numFmt w:val="bullet"/>
      <w:lvlText w:val=""/>
      <w:lvlJc w:val="left"/>
      <w:pPr>
        <w:ind w:left="4320" w:hanging="360"/>
      </w:pPr>
      <w:rPr>
        <w:rFonts w:ascii="Wingdings" w:hAnsi="Wingdings" w:hint="default"/>
      </w:rPr>
    </w:lvl>
    <w:lvl w:ilvl="6" w:tplc="CE6A39FA" w:tentative="1">
      <w:start w:val="1"/>
      <w:numFmt w:val="bullet"/>
      <w:lvlText w:val=""/>
      <w:lvlJc w:val="left"/>
      <w:pPr>
        <w:ind w:left="5040" w:hanging="360"/>
      </w:pPr>
      <w:rPr>
        <w:rFonts w:ascii="Symbol" w:hAnsi="Symbol" w:hint="default"/>
      </w:rPr>
    </w:lvl>
    <w:lvl w:ilvl="7" w:tplc="A9F6AD6E" w:tentative="1">
      <w:start w:val="1"/>
      <w:numFmt w:val="bullet"/>
      <w:lvlText w:val="o"/>
      <w:lvlJc w:val="left"/>
      <w:pPr>
        <w:ind w:left="5760" w:hanging="360"/>
      </w:pPr>
      <w:rPr>
        <w:rFonts w:ascii="Courier New" w:hAnsi="Courier New" w:cs="Courier New" w:hint="default"/>
      </w:rPr>
    </w:lvl>
    <w:lvl w:ilvl="8" w:tplc="FF8E9B0C" w:tentative="1">
      <w:start w:val="1"/>
      <w:numFmt w:val="bullet"/>
      <w:lvlText w:val=""/>
      <w:lvlJc w:val="left"/>
      <w:pPr>
        <w:ind w:left="6480" w:hanging="360"/>
      </w:pPr>
      <w:rPr>
        <w:rFonts w:ascii="Wingdings" w:hAnsi="Wingdings" w:hint="default"/>
      </w:rPr>
    </w:lvl>
  </w:abstractNum>
  <w:abstractNum w:abstractNumId="14" w15:restartNumberingAfterBreak="0">
    <w:nsid w:val="175C470A"/>
    <w:multiLevelType w:val="hybridMultilevel"/>
    <w:tmpl w:val="A548283A"/>
    <w:lvl w:ilvl="0" w:tplc="A6885018">
      <w:start w:val="1"/>
      <w:numFmt w:val="bullet"/>
      <w:pStyle w:val="StylBuletVlevo063cm"/>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5" w15:restartNumberingAfterBreak="0">
    <w:nsid w:val="1BB36035"/>
    <w:multiLevelType w:val="hybridMultilevel"/>
    <w:tmpl w:val="4CCA5A7C"/>
    <w:lvl w:ilvl="0" w:tplc="9474AEA4">
      <w:start w:val="1"/>
      <w:numFmt w:val="bullet"/>
      <w:lvlText w:val=""/>
      <w:lvlJc w:val="left"/>
      <w:pPr>
        <w:ind w:left="360" w:hanging="360"/>
      </w:pPr>
      <w:rPr>
        <w:rFonts w:ascii="Wingdings 3" w:hAnsi="Wingdings 3" w:hint="default"/>
        <w:color w:val="69BE28"/>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6" w15:restartNumberingAfterBreak="0">
    <w:nsid w:val="1DED3F11"/>
    <w:multiLevelType w:val="hybridMultilevel"/>
    <w:tmpl w:val="0FB4EC08"/>
    <w:lvl w:ilvl="0" w:tplc="AF7C9DBA">
      <w:start w:val="1"/>
      <w:numFmt w:val="decimal"/>
      <w:lvlText w:val="%1)"/>
      <w:lvlJc w:val="left"/>
      <w:pPr>
        <w:ind w:left="720" w:hanging="360"/>
      </w:pPr>
      <w:rPr>
        <w:rFonts w:ascii="Arial Narrow" w:hAnsi="Arial Narrow" w:cs="Times New Roman"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209A7747"/>
    <w:multiLevelType w:val="multilevel"/>
    <w:tmpl w:val="1CC885A4"/>
    <w:lvl w:ilvl="0">
      <w:start w:val="1"/>
      <w:numFmt w:val="decimal"/>
      <w:lvlText w:val="%1."/>
      <w:lvlJc w:val="left"/>
      <w:pPr>
        <w:tabs>
          <w:tab w:val="num" w:pos="2339"/>
        </w:tabs>
        <w:ind w:left="3047" w:hanging="360"/>
      </w:pPr>
      <w:rPr>
        <w:rFonts w:hint="default"/>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18" w15:restartNumberingAfterBreak="0">
    <w:nsid w:val="22D21069"/>
    <w:multiLevelType w:val="hybridMultilevel"/>
    <w:tmpl w:val="5C1CF45C"/>
    <w:lvl w:ilvl="0" w:tplc="0405000F">
      <w:start w:val="1"/>
      <w:numFmt w:val="decimal"/>
      <w:lvlText w:val="%1."/>
      <w:lvlJc w:val="left"/>
      <w:pPr>
        <w:tabs>
          <w:tab w:val="num" w:pos="2500"/>
        </w:tabs>
        <w:ind w:left="2500" w:hanging="360"/>
      </w:pPr>
      <w:rPr>
        <w:rFonts w:hint="default"/>
      </w:rPr>
    </w:lvl>
    <w:lvl w:ilvl="1" w:tplc="04050003" w:tentative="1">
      <w:start w:val="1"/>
      <w:numFmt w:val="bullet"/>
      <w:lvlText w:val="o"/>
      <w:lvlJc w:val="left"/>
      <w:pPr>
        <w:tabs>
          <w:tab w:val="num" w:pos="3220"/>
        </w:tabs>
        <w:ind w:left="3220" w:hanging="360"/>
      </w:pPr>
      <w:rPr>
        <w:rFonts w:ascii="Courier New" w:hAnsi="Courier New" w:cs="Courier New" w:hint="default"/>
      </w:rPr>
    </w:lvl>
    <w:lvl w:ilvl="2" w:tplc="04050005" w:tentative="1">
      <w:start w:val="1"/>
      <w:numFmt w:val="bullet"/>
      <w:lvlText w:val=""/>
      <w:lvlJc w:val="left"/>
      <w:pPr>
        <w:tabs>
          <w:tab w:val="num" w:pos="3940"/>
        </w:tabs>
        <w:ind w:left="3940" w:hanging="360"/>
      </w:pPr>
      <w:rPr>
        <w:rFonts w:ascii="Wingdings" w:hAnsi="Wingdings" w:hint="default"/>
      </w:rPr>
    </w:lvl>
    <w:lvl w:ilvl="3" w:tplc="04050001" w:tentative="1">
      <w:start w:val="1"/>
      <w:numFmt w:val="bullet"/>
      <w:lvlText w:val=""/>
      <w:lvlJc w:val="left"/>
      <w:pPr>
        <w:tabs>
          <w:tab w:val="num" w:pos="4660"/>
        </w:tabs>
        <w:ind w:left="4660" w:hanging="360"/>
      </w:pPr>
      <w:rPr>
        <w:rFonts w:ascii="Symbol" w:hAnsi="Symbol" w:hint="default"/>
      </w:rPr>
    </w:lvl>
    <w:lvl w:ilvl="4" w:tplc="04050003" w:tentative="1">
      <w:start w:val="1"/>
      <w:numFmt w:val="bullet"/>
      <w:lvlText w:val="o"/>
      <w:lvlJc w:val="left"/>
      <w:pPr>
        <w:tabs>
          <w:tab w:val="num" w:pos="5380"/>
        </w:tabs>
        <w:ind w:left="5380" w:hanging="360"/>
      </w:pPr>
      <w:rPr>
        <w:rFonts w:ascii="Courier New" w:hAnsi="Courier New" w:cs="Courier New" w:hint="default"/>
      </w:rPr>
    </w:lvl>
    <w:lvl w:ilvl="5" w:tplc="04050005" w:tentative="1">
      <w:start w:val="1"/>
      <w:numFmt w:val="bullet"/>
      <w:lvlText w:val=""/>
      <w:lvlJc w:val="left"/>
      <w:pPr>
        <w:tabs>
          <w:tab w:val="num" w:pos="6100"/>
        </w:tabs>
        <w:ind w:left="6100" w:hanging="360"/>
      </w:pPr>
      <w:rPr>
        <w:rFonts w:ascii="Wingdings" w:hAnsi="Wingdings" w:hint="default"/>
      </w:rPr>
    </w:lvl>
    <w:lvl w:ilvl="6" w:tplc="04050001" w:tentative="1">
      <w:start w:val="1"/>
      <w:numFmt w:val="bullet"/>
      <w:lvlText w:val=""/>
      <w:lvlJc w:val="left"/>
      <w:pPr>
        <w:tabs>
          <w:tab w:val="num" w:pos="6820"/>
        </w:tabs>
        <w:ind w:left="6820" w:hanging="360"/>
      </w:pPr>
      <w:rPr>
        <w:rFonts w:ascii="Symbol" w:hAnsi="Symbol" w:hint="default"/>
      </w:rPr>
    </w:lvl>
    <w:lvl w:ilvl="7" w:tplc="04050003" w:tentative="1">
      <w:start w:val="1"/>
      <w:numFmt w:val="bullet"/>
      <w:lvlText w:val="o"/>
      <w:lvlJc w:val="left"/>
      <w:pPr>
        <w:tabs>
          <w:tab w:val="num" w:pos="7540"/>
        </w:tabs>
        <w:ind w:left="7540" w:hanging="360"/>
      </w:pPr>
      <w:rPr>
        <w:rFonts w:ascii="Courier New" w:hAnsi="Courier New" w:cs="Courier New" w:hint="default"/>
      </w:rPr>
    </w:lvl>
    <w:lvl w:ilvl="8" w:tplc="04050005" w:tentative="1">
      <w:start w:val="1"/>
      <w:numFmt w:val="bullet"/>
      <w:lvlText w:val=""/>
      <w:lvlJc w:val="left"/>
      <w:pPr>
        <w:tabs>
          <w:tab w:val="num" w:pos="8260"/>
        </w:tabs>
        <w:ind w:left="8260" w:hanging="360"/>
      </w:pPr>
      <w:rPr>
        <w:rFonts w:ascii="Wingdings" w:hAnsi="Wingdings" w:hint="default"/>
      </w:rPr>
    </w:lvl>
  </w:abstractNum>
  <w:abstractNum w:abstractNumId="19" w15:restartNumberingAfterBreak="0">
    <w:nsid w:val="2AC86D50"/>
    <w:multiLevelType w:val="multilevel"/>
    <w:tmpl w:val="A5EE265E"/>
    <w:lvl w:ilvl="0">
      <w:start w:val="1"/>
      <w:numFmt w:val="decimal"/>
      <w:pStyle w:val="Heading11"/>
      <w:lvlText w:val="%1."/>
      <w:lvlJc w:val="left"/>
      <w:pPr>
        <w:ind w:left="360" w:hanging="360"/>
      </w:pPr>
      <w:rPr>
        <w:rFonts w:hint="default"/>
      </w:rPr>
    </w:lvl>
    <w:lvl w:ilvl="1">
      <w:start w:val="1"/>
      <w:numFmt w:val="decimal"/>
      <w:lvlText w:val="%2."/>
      <w:lvlJc w:val="left"/>
      <w:pPr>
        <w:ind w:left="792" w:hanging="432"/>
      </w:pPr>
      <w:rPr>
        <w:rFonts w:hint="default"/>
      </w:rPr>
    </w:lvl>
    <w:lvl w:ilvl="2">
      <w:start w:val="1"/>
      <w:numFmt w:val="decimal"/>
      <w:lvlText w:val="%3."/>
      <w:lvlJc w:val="left"/>
      <w:pPr>
        <w:ind w:left="1355"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2AD32899"/>
    <w:multiLevelType w:val="hybridMultilevel"/>
    <w:tmpl w:val="FEF00298"/>
    <w:lvl w:ilvl="0" w:tplc="F62ED064">
      <w:start w:val="1"/>
      <w:numFmt w:val="upperRoman"/>
      <w:pStyle w:val="Nadpis1"/>
      <w:lvlText w:val="%1."/>
      <w:lvlJc w:val="righ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1" w15:restartNumberingAfterBreak="0">
    <w:nsid w:val="2D304D47"/>
    <w:multiLevelType w:val="multilevel"/>
    <w:tmpl w:val="E25693AE"/>
    <w:lvl w:ilvl="0">
      <w:start w:val="1"/>
      <w:numFmt w:val="decimal"/>
      <w:lvlText w:val="%1."/>
      <w:lvlJc w:val="left"/>
      <w:pPr>
        <w:tabs>
          <w:tab w:val="num" w:pos="2339"/>
        </w:tabs>
        <w:ind w:left="3047" w:hanging="360"/>
      </w:pPr>
      <w:rPr>
        <w:rFonts w:hint="default"/>
        <w:b w:val="0"/>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22" w15:restartNumberingAfterBreak="0">
    <w:nsid w:val="2DF83F90"/>
    <w:multiLevelType w:val="hybridMultilevel"/>
    <w:tmpl w:val="639828C4"/>
    <w:lvl w:ilvl="0" w:tplc="04050001">
      <w:start w:val="1"/>
      <w:numFmt w:val="bullet"/>
      <w:lvlText w:val=""/>
      <w:lvlJc w:val="left"/>
      <w:pPr>
        <w:ind w:left="1335" w:hanging="360"/>
      </w:pPr>
      <w:rPr>
        <w:rFonts w:ascii="Symbol" w:hAnsi="Symbol" w:hint="default"/>
      </w:rPr>
    </w:lvl>
    <w:lvl w:ilvl="1" w:tplc="04050003" w:tentative="1">
      <w:start w:val="1"/>
      <w:numFmt w:val="bullet"/>
      <w:lvlText w:val="o"/>
      <w:lvlJc w:val="left"/>
      <w:pPr>
        <w:ind w:left="2055" w:hanging="360"/>
      </w:pPr>
      <w:rPr>
        <w:rFonts w:ascii="Courier New" w:hAnsi="Courier New" w:cs="Courier New" w:hint="default"/>
      </w:rPr>
    </w:lvl>
    <w:lvl w:ilvl="2" w:tplc="04050005" w:tentative="1">
      <w:start w:val="1"/>
      <w:numFmt w:val="bullet"/>
      <w:lvlText w:val=""/>
      <w:lvlJc w:val="left"/>
      <w:pPr>
        <w:ind w:left="2775" w:hanging="360"/>
      </w:pPr>
      <w:rPr>
        <w:rFonts w:ascii="Wingdings" w:hAnsi="Wingdings" w:hint="default"/>
      </w:rPr>
    </w:lvl>
    <w:lvl w:ilvl="3" w:tplc="04050001" w:tentative="1">
      <w:start w:val="1"/>
      <w:numFmt w:val="bullet"/>
      <w:lvlText w:val=""/>
      <w:lvlJc w:val="left"/>
      <w:pPr>
        <w:ind w:left="3495" w:hanging="360"/>
      </w:pPr>
      <w:rPr>
        <w:rFonts w:ascii="Symbol" w:hAnsi="Symbol" w:hint="default"/>
      </w:rPr>
    </w:lvl>
    <w:lvl w:ilvl="4" w:tplc="04050003" w:tentative="1">
      <w:start w:val="1"/>
      <w:numFmt w:val="bullet"/>
      <w:lvlText w:val="o"/>
      <w:lvlJc w:val="left"/>
      <w:pPr>
        <w:ind w:left="4215" w:hanging="360"/>
      </w:pPr>
      <w:rPr>
        <w:rFonts w:ascii="Courier New" w:hAnsi="Courier New" w:cs="Courier New" w:hint="default"/>
      </w:rPr>
    </w:lvl>
    <w:lvl w:ilvl="5" w:tplc="04050005" w:tentative="1">
      <w:start w:val="1"/>
      <w:numFmt w:val="bullet"/>
      <w:lvlText w:val=""/>
      <w:lvlJc w:val="left"/>
      <w:pPr>
        <w:ind w:left="4935" w:hanging="360"/>
      </w:pPr>
      <w:rPr>
        <w:rFonts w:ascii="Wingdings" w:hAnsi="Wingdings" w:hint="default"/>
      </w:rPr>
    </w:lvl>
    <w:lvl w:ilvl="6" w:tplc="04050001" w:tentative="1">
      <w:start w:val="1"/>
      <w:numFmt w:val="bullet"/>
      <w:lvlText w:val=""/>
      <w:lvlJc w:val="left"/>
      <w:pPr>
        <w:ind w:left="5655" w:hanging="360"/>
      </w:pPr>
      <w:rPr>
        <w:rFonts w:ascii="Symbol" w:hAnsi="Symbol" w:hint="default"/>
      </w:rPr>
    </w:lvl>
    <w:lvl w:ilvl="7" w:tplc="04050003" w:tentative="1">
      <w:start w:val="1"/>
      <w:numFmt w:val="bullet"/>
      <w:lvlText w:val="o"/>
      <w:lvlJc w:val="left"/>
      <w:pPr>
        <w:ind w:left="6375" w:hanging="360"/>
      </w:pPr>
      <w:rPr>
        <w:rFonts w:ascii="Courier New" w:hAnsi="Courier New" w:cs="Courier New" w:hint="default"/>
      </w:rPr>
    </w:lvl>
    <w:lvl w:ilvl="8" w:tplc="04050005" w:tentative="1">
      <w:start w:val="1"/>
      <w:numFmt w:val="bullet"/>
      <w:lvlText w:val=""/>
      <w:lvlJc w:val="left"/>
      <w:pPr>
        <w:ind w:left="7095" w:hanging="360"/>
      </w:pPr>
      <w:rPr>
        <w:rFonts w:ascii="Wingdings" w:hAnsi="Wingdings" w:hint="default"/>
      </w:rPr>
    </w:lvl>
  </w:abstractNum>
  <w:abstractNum w:abstractNumId="23" w15:restartNumberingAfterBreak="0">
    <w:nsid w:val="2EC626FE"/>
    <w:multiLevelType w:val="multilevel"/>
    <w:tmpl w:val="116E1CB0"/>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4" w15:restartNumberingAfterBreak="0">
    <w:nsid w:val="31FA73F7"/>
    <w:multiLevelType w:val="hybridMultilevel"/>
    <w:tmpl w:val="D3281F20"/>
    <w:lvl w:ilvl="0" w:tplc="0420C1DC">
      <w:start w:val="1"/>
      <w:numFmt w:val="bullet"/>
      <w:pStyle w:val="Normalni-Bulet-odrazka"/>
      <w:lvlText w:val=""/>
      <w:lvlJc w:val="left"/>
      <w:pPr>
        <w:tabs>
          <w:tab w:val="num" w:pos="1134"/>
        </w:tabs>
        <w:ind w:left="1361" w:hanging="227"/>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B4E4F0C"/>
    <w:multiLevelType w:val="hybridMultilevel"/>
    <w:tmpl w:val="9370BCA0"/>
    <w:lvl w:ilvl="0" w:tplc="E9CE0394">
      <w:start w:val="1"/>
      <w:numFmt w:val="decimal"/>
      <w:lvlText w:val="%1)"/>
      <w:lvlJc w:val="left"/>
      <w:pPr>
        <w:ind w:left="502" w:hanging="360"/>
      </w:pPr>
      <w:rPr>
        <w:rFonts w:ascii="Arial Narrow" w:hAnsi="Arial Narrow" w:cs="Times New Roman" w:hint="default"/>
        <w:b w:val="0"/>
        <w:strike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6" w15:restartNumberingAfterBreak="0">
    <w:nsid w:val="3C6C383C"/>
    <w:multiLevelType w:val="multilevel"/>
    <w:tmpl w:val="116E1CB0"/>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7" w15:restartNumberingAfterBreak="0">
    <w:nsid w:val="3DA52908"/>
    <w:multiLevelType w:val="multilevel"/>
    <w:tmpl w:val="FFA03AF6"/>
    <w:lvl w:ilvl="0">
      <w:start w:val="1"/>
      <w:numFmt w:val="decimal"/>
      <w:lvlText w:val="%1."/>
      <w:lvlJc w:val="left"/>
      <w:pPr>
        <w:ind w:left="360" w:hanging="360"/>
      </w:pPr>
      <w:rPr>
        <w:rFonts w:hint="default"/>
      </w:rPr>
    </w:lvl>
    <w:lvl w:ilvl="1">
      <w:start w:val="1"/>
      <w:numFmt w:val="decimal"/>
      <w:lvlText w:val="%2."/>
      <w:lvlJc w:val="left"/>
      <w:pPr>
        <w:ind w:left="792" w:hanging="432"/>
      </w:pPr>
      <w:rPr>
        <w:rFonts w:hint="default"/>
      </w:rPr>
    </w:lvl>
    <w:lvl w:ilvl="2">
      <w:start w:val="1"/>
      <w:numFmt w:val="lowerLetter"/>
      <w:lvlText w:val="%3)"/>
      <w:lvlJc w:val="left"/>
      <w:pPr>
        <w:ind w:left="1355"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40536E79"/>
    <w:multiLevelType w:val="hybridMultilevel"/>
    <w:tmpl w:val="B91C17BE"/>
    <w:lvl w:ilvl="0" w:tplc="468AAC76">
      <w:start w:val="1"/>
      <w:numFmt w:val="decimal"/>
      <w:lvlText w:val="%1)"/>
      <w:lvlJc w:val="left"/>
      <w:pPr>
        <w:tabs>
          <w:tab w:val="num" w:pos="720"/>
        </w:tabs>
        <w:ind w:left="720" w:hanging="360"/>
      </w:pPr>
      <w:rPr>
        <w:rFonts w:hint="default"/>
        <w:strike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40D91035"/>
    <w:multiLevelType w:val="multilevel"/>
    <w:tmpl w:val="FFA03AF6"/>
    <w:lvl w:ilvl="0">
      <w:start w:val="1"/>
      <w:numFmt w:val="decimal"/>
      <w:lvlText w:val="%1."/>
      <w:lvlJc w:val="left"/>
      <w:pPr>
        <w:ind w:left="360" w:hanging="360"/>
      </w:pPr>
      <w:rPr>
        <w:rFonts w:hint="default"/>
      </w:rPr>
    </w:lvl>
    <w:lvl w:ilvl="1">
      <w:start w:val="1"/>
      <w:numFmt w:val="decimal"/>
      <w:lvlText w:val="%2."/>
      <w:lvlJc w:val="left"/>
      <w:pPr>
        <w:ind w:left="792" w:hanging="432"/>
      </w:pPr>
      <w:rPr>
        <w:rFonts w:hint="default"/>
      </w:rPr>
    </w:lvl>
    <w:lvl w:ilvl="2">
      <w:start w:val="1"/>
      <w:numFmt w:val="lowerLetter"/>
      <w:lvlText w:val="%3)"/>
      <w:lvlJc w:val="left"/>
      <w:pPr>
        <w:ind w:left="1355"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427B3240"/>
    <w:multiLevelType w:val="multilevel"/>
    <w:tmpl w:val="1CC885A4"/>
    <w:lvl w:ilvl="0">
      <w:start w:val="1"/>
      <w:numFmt w:val="decimal"/>
      <w:lvlText w:val="%1."/>
      <w:lvlJc w:val="left"/>
      <w:pPr>
        <w:tabs>
          <w:tab w:val="num" w:pos="2339"/>
        </w:tabs>
        <w:ind w:left="3047" w:hanging="360"/>
      </w:pPr>
      <w:rPr>
        <w:rFonts w:hint="default"/>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31" w15:restartNumberingAfterBreak="0">
    <w:nsid w:val="4425068B"/>
    <w:multiLevelType w:val="hybridMultilevel"/>
    <w:tmpl w:val="BC56B9E8"/>
    <w:lvl w:ilvl="0" w:tplc="04050011">
      <w:start w:val="1"/>
      <w:numFmt w:val="decimal"/>
      <w:lvlText w:val="%1)"/>
      <w:lvlJc w:val="left"/>
      <w:pPr>
        <w:tabs>
          <w:tab w:val="num" w:pos="720"/>
        </w:tabs>
        <w:ind w:left="720" w:hanging="360"/>
      </w:pPr>
      <w:rPr>
        <w:rFonts w:hint="default"/>
      </w:rPr>
    </w:lvl>
    <w:lvl w:ilvl="1" w:tplc="04050017">
      <w:start w:val="1"/>
      <w:numFmt w:val="lowerLetter"/>
      <w:lvlText w:val="%2)"/>
      <w:lvlJc w:val="left"/>
      <w:pPr>
        <w:tabs>
          <w:tab w:val="num" w:pos="1440"/>
        </w:tabs>
        <w:ind w:left="1440"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45B20E33"/>
    <w:multiLevelType w:val="hybridMultilevel"/>
    <w:tmpl w:val="D52A2C28"/>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4633672C"/>
    <w:multiLevelType w:val="multilevel"/>
    <w:tmpl w:val="084A5532"/>
    <w:lvl w:ilvl="0">
      <w:start w:val="1"/>
      <w:numFmt w:val="lowerLetter"/>
      <w:lvlText w:val="%1)"/>
      <w:lvlJc w:val="left"/>
      <w:pPr>
        <w:tabs>
          <w:tab w:val="num" w:pos="740"/>
        </w:tabs>
        <w:ind w:left="1448" w:hanging="360"/>
      </w:pPr>
      <w:rPr>
        <w:rFonts w:cs="Times New Roman" w:hint="default"/>
      </w:rPr>
    </w:lvl>
    <w:lvl w:ilvl="1">
      <w:start w:val="1"/>
      <w:numFmt w:val="lowerLetter"/>
      <w:lvlText w:val="%2)"/>
      <w:lvlJc w:val="left"/>
      <w:pPr>
        <w:tabs>
          <w:tab w:val="num" w:pos="1100"/>
        </w:tabs>
        <w:ind w:left="1100" w:hanging="360"/>
      </w:pPr>
      <w:rPr>
        <w:rFonts w:cs="Times New Roman"/>
      </w:rPr>
    </w:lvl>
    <w:lvl w:ilvl="2">
      <w:start w:val="1"/>
      <w:numFmt w:val="lowerRoman"/>
      <w:lvlText w:val="%3)"/>
      <w:lvlJc w:val="left"/>
      <w:pPr>
        <w:tabs>
          <w:tab w:val="num" w:pos="1460"/>
        </w:tabs>
        <w:ind w:left="1460" w:hanging="360"/>
      </w:pPr>
      <w:rPr>
        <w:rFonts w:cs="Times New Roman"/>
      </w:rPr>
    </w:lvl>
    <w:lvl w:ilvl="3">
      <w:start w:val="1"/>
      <w:numFmt w:val="decimal"/>
      <w:lvlText w:val="(%4)"/>
      <w:lvlJc w:val="left"/>
      <w:pPr>
        <w:tabs>
          <w:tab w:val="num" w:pos="1820"/>
        </w:tabs>
        <w:ind w:left="1820" w:hanging="360"/>
      </w:pPr>
      <w:rPr>
        <w:rFonts w:cs="Times New Roman"/>
      </w:rPr>
    </w:lvl>
    <w:lvl w:ilvl="4">
      <w:start w:val="1"/>
      <w:numFmt w:val="lowerLetter"/>
      <w:lvlText w:val="(%5)"/>
      <w:lvlJc w:val="left"/>
      <w:pPr>
        <w:tabs>
          <w:tab w:val="num" w:pos="2180"/>
        </w:tabs>
        <w:ind w:left="2180" w:hanging="360"/>
      </w:pPr>
      <w:rPr>
        <w:rFonts w:cs="Times New Roman"/>
      </w:rPr>
    </w:lvl>
    <w:lvl w:ilvl="5">
      <w:start w:val="1"/>
      <w:numFmt w:val="lowerRoman"/>
      <w:lvlText w:val="(%6)"/>
      <w:lvlJc w:val="left"/>
      <w:pPr>
        <w:tabs>
          <w:tab w:val="num" w:pos="2540"/>
        </w:tabs>
        <w:ind w:left="2540" w:hanging="360"/>
      </w:pPr>
      <w:rPr>
        <w:rFonts w:cs="Times New Roman"/>
      </w:rPr>
    </w:lvl>
    <w:lvl w:ilvl="6">
      <w:start w:val="1"/>
      <w:numFmt w:val="decimal"/>
      <w:lvlText w:val="%7."/>
      <w:lvlJc w:val="left"/>
      <w:pPr>
        <w:tabs>
          <w:tab w:val="num" w:pos="2900"/>
        </w:tabs>
        <w:ind w:left="2900" w:hanging="360"/>
      </w:pPr>
      <w:rPr>
        <w:rFonts w:cs="Times New Roman"/>
      </w:rPr>
    </w:lvl>
    <w:lvl w:ilvl="7">
      <w:start w:val="1"/>
      <w:numFmt w:val="lowerLetter"/>
      <w:lvlText w:val="%8."/>
      <w:lvlJc w:val="left"/>
      <w:pPr>
        <w:tabs>
          <w:tab w:val="num" w:pos="3260"/>
        </w:tabs>
        <w:ind w:left="3260" w:hanging="360"/>
      </w:pPr>
      <w:rPr>
        <w:rFonts w:cs="Times New Roman"/>
      </w:rPr>
    </w:lvl>
    <w:lvl w:ilvl="8">
      <w:start w:val="1"/>
      <w:numFmt w:val="lowerRoman"/>
      <w:lvlText w:val="%9."/>
      <w:lvlJc w:val="left"/>
      <w:pPr>
        <w:tabs>
          <w:tab w:val="num" w:pos="3620"/>
        </w:tabs>
        <w:ind w:left="3620" w:hanging="360"/>
      </w:pPr>
      <w:rPr>
        <w:rFonts w:cs="Times New Roman"/>
      </w:rPr>
    </w:lvl>
  </w:abstractNum>
  <w:abstractNum w:abstractNumId="34" w15:restartNumberingAfterBreak="0">
    <w:nsid w:val="4FE0165F"/>
    <w:multiLevelType w:val="hybridMultilevel"/>
    <w:tmpl w:val="E4D2104A"/>
    <w:lvl w:ilvl="0" w:tplc="04050011">
      <w:start w:val="1"/>
      <w:numFmt w:val="decimal"/>
      <w:lvlText w:val="%1)"/>
      <w:lvlJc w:val="left"/>
      <w:pPr>
        <w:tabs>
          <w:tab w:val="num" w:pos="720"/>
        </w:tabs>
        <w:ind w:left="720" w:hanging="360"/>
      </w:p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54EE7415"/>
    <w:multiLevelType w:val="hybridMultilevel"/>
    <w:tmpl w:val="3732EA4E"/>
    <w:lvl w:ilvl="0" w:tplc="04050011">
      <w:start w:val="1"/>
      <w:numFmt w:val="decimal"/>
      <w:lvlText w:val="%1)"/>
      <w:lvlJc w:val="left"/>
      <w:pPr>
        <w:tabs>
          <w:tab w:val="num" w:pos="720"/>
        </w:tabs>
        <w:ind w:left="720" w:hanging="360"/>
      </w:pPr>
      <w:rPr>
        <w:rFonts w:hint="default"/>
      </w:rPr>
    </w:lvl>
    <w:lvl w:ilvl="1" w:tplc="04050017">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557B0D5D"/>
    <w:multiLevelType w:val="hybridMultilevel"/>
    <w:tmpl w:val="0FB4EC08"/>
    <w:lvl w:ilvl="0" w:tplc="AF7C9DBA">
      <w:start w:val="1"/>
      <w:numFmt w:val="decimal"/>
      <w:lvlText w:val="%1)"/>
      <w:lvlJc w:val="left"/>
      <w:pPr>
        <w:ind w:left="502" w:hanging="360"/>
      </w:pPr>
      <w:rPr>
        <w:rFonts w:ascii="Arial Narrow" w:hAnsi="Arial Narrow" w:cs="Times New Roman"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7" w15:restartNumberingAfterBreak="0">
    <w:nsid w:val="56F2375F"/>
    <w:multiLevelType w:val="hybridMultilevel"/>
    <w:tmpl w:val="3FD6522E"/>
    <w:lvl w:ilvl="0" w:tplc="AAC26664">
      <w:start w:val="1"/>
      <w:numFmt w:val="lowerLetter"/>
      <w:pStyle w:val="Numbering"/>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1A83486"/>
    <w:multiLevelType w:val="hybridMultilevel"/>
    <w:tmpl w:val="6DBC270A"/>
    <w:lvl w:ilvl="0" w:tplc="04050001">
      <w:start w:val="1"/>
      <w:numFmt w:val="bullet"/>
      <w:lvlText w:val=""/>
      <w:lvlJc w:val="left"/>
      <w:pPr>
        <w:ind w:left="1845" w:hanging="360"/>
      </w:pPr>
      <w:rPr>
        <w:rFonts w:ascii="Symbol" w:hAnsi="Symbol" w:hint="default"/>
      </w:rPr>
    </w:lvl>
    <w:lvl w:ilvl="1" w:tplc="04050003" w:tentative="1">
      <w:start w:val="1"/>
      <w:numFmt w:val="bullet"/>
      <w:lvlText w:val="o"/>
      <w:lvlJc w:val="left"/>
      <w:pPr>
        <w:ind w:left="2565" w:hanging="360"/>
      </w:pPr>
      <w:rPr>
        <w:rFonts w:ascii="Courier New" w:hAnsi="Courier New" w:cs="Courier New" w:hint="default"/>
      </w:rPr>
    </w:lvl>
    <w:lvl w:ilvl="2" w:tplc="04050005" w:tentative="1">
      <w:start w:val="1"/>
      <w:numFmt w:val="bullet"/>
      <w:lvlText w:val=""/>
      <w:lvlJc w:val="left"/>
      <w:pPr>
        <w:ind w:left="3285" w:hanging="360"/>
      </w:pPr>
      <w:rPr>
        <w:rFonts w:ascii="Wingdings" w:hAnsi="Wingdings" w:hint="default"/>
      </w:rPr>
    </w:lvl>
    <w:lvl w:ilvl="3" w:tplc="04050001" w:tentative="1">
      <w:start w:val="1"/>
      <w:numFmt w:val="bullet"/>
      <w:lvlText w:val=""/>
      <w:lvlJc w:val="left"/>
      <w:pPr>
        <w:ind w:left="4005" w:hanging="360"/>
      </w:pPr>
      <w:rPr>
        <w:rFonts w:ascii="Symbol" w:hAnsi="Symbol" w:hint="default"/>
      </w:rPr>
    </w:lvl>
    <w:lvl w:ilvl="4" w:tplc="04050003" w:tentative="1">
      <w:start w:val="1"/>
      <w:numFmt w:val="bullet"/>
      <w:lvlText w:val="o"/>
      <w:lvlJc w:val="left"/>
      <w:pPr>
        <w:ind w:left="4725" w:hanging="360"/>
      </w:pPr>
      <w:rPr>
        <w:rFonts w:ascii="Courier New" w:hAnsi="Courier New" w:cs="Courier New" w:hint="default"/>
      </w:rPr>
    </w:lvl>
    <w:lvl w:ilvl="5" w:tplc="04050005" w:tentative="1">
      <w:start w:val="1"/>
      <w:numFmt w:val="bullet"/>
      <w:lvlText w:val=""/>
      <w:lvlJc w:val="left"/>
      <w:pPr>
        <w:ind w:left="5445" w:hanging="360"/>
      </w:pPr>
      <w:rPr>
        <w:rFonts w:ascii="Wingdings" w:hAnsi="Wingdings" w:hint="default"/>
      </w:rPr>
    </w:lvl>
    <w:lvl w:ilvl="6" w:tplc="04050001" w:tentative="1">
      <w:start w:val="1"/>
      <w:numFmt w:val="bullet"/>
      <w:lvlText w:val=""/>
      <w:lvlJc w:val="left"/>
      <w:pPr>
        <w:ind w:left="6165" w:hanging="360"/>
      </w:pPr>
      <w:rPr>
        <w:rFonts w:ascii="Symbol" w:hAnsi="Symbol" w:hint="default"/>
      </w:rPr>
    </w:lvl>
    <w:lvl w:ilvl="7" w:tplc="04050003" w:tentative="1">
      <w:start w:val="1"/>
      <w:numFmt w:val="bullet"/>
      <w:lvlText w:val="o"/>
      <w:lvlJc w:val="left"/>
      <w:pPr>
        <w:ind w:left="6885" w:hanging="360"/>
      </w:pPr>
      <w:rPr>
        <w:rFonts w:ascii="Courier New" w:hAnsi="Courier New" w:cs="Courier New" w:hint="default"/>
      </w:rPr>
    </w:lvl>
    <w:lvl w:ilvl="8" w:tplc="04050005" w:tentative="1">
      <w:start w:val="1"/>
      <w:numFmt w:val="bullet"/>
      <w:lvlText w:val=""/>
      <w:lvlJc w:val="left"/>
      <w:pPr>
        <w:ind w:left="7605" w:hanging="360"/>
      </w:pPr>
      <w:rPr>
        <w:rFonts w:ascii="Wingdings" w:hAnsi="Wingdings" w:hint="default"/>
      </w:rPr>
    </w:lvl>
  </w:abstractNum>
  <w:abstractNum w:abstractNumId="39" w15:restartNumberingAfterBreak="0">
    <w:nsid w:val="6C362AF7"/>
    <w:multiLevelType w:val="multilevel"/>
    <w:tmpl w:val="116E1CB0"/>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0" w15:restartNumberingAfterBreak="0">
    <w:nsid w:val="6D964FAC"/>
    <w:multiLevelType w:val="hybridMultilevel"/>
    <w:tmpl w:val="FB269910"/>
    <w:lvl w:ilvl="0" w:tplc="04050011">
      <w:start w:val="1"/>
      <w:numFmt w:val="decimal"/>
      <w:lvlText w:val="%1)"/>
      <w:lvlJc w:val="left"/>
      <w:pPr>
        <w:tabs>
          <w:tab w:val="num" w:pos="720"/>
        </w:tabs>
        <w:ind w:left="720" w:hanging="360"/>
      </w:pPr>
      <w:rPr>
        <w:rFonts w:hint="default"/>
      </w:rPr>
    </w:lvl>
    <w:lvl w:ilvl="1" w:tplc="0F22C678">
      <w:numFmt w:val="bullet"/>
      <w:lvlText w:val="-"/>
      <w:lvlJc w:val="left"/>
      <w:pPr>
        <w:tabs>
          <w:tab w:val="num" w:pos="1440"/>
        </w:tabs>
        <w:ind w:left="1440" w:hanging="360"/>
      </w:pPr>
      <w:rPr>
        <w:rFonts w:ascii="Franklin Gothic Medium" w:eastAsia="Franklin Gothic Medium" w:hAnsi="Franklin Gothic Medium" w:cs="Franklin Gothic Medium"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 w15:restartNumberingAfterBreak="0">
    <w:nsid w:val="75325E17"/>
    <w:multiLevelType w:val="multilevel"/>
    <w:tmpl w:val="116E1CB0"/>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2" w15:restartNumberingAfterBreak="0">
    <w:nsid w:val="78FC2540"/>
    <w:multiLevelType w:val="hybridMultilevel"/>
    <w:tmpl w:val="8AC40EF2"/>
    <w:lvl w:ilvl="0" w:tplc="2590842C">
      <w:start w:val="7"/>
      <w:numFmt w:val="upperRoman"/>
      <w:lvlText w:val="%1."/>
      <w:lvlJc w:val="right"/>
      <w:pPr>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A212547"/>
    <w:multiLevelType w:val="hybridMultilevel"/>
    <w:tmpl w:val="BA2229D8"/>
    <w:lvl w:ilvl="0" w:tplc="FFFFFFFF">
      <w:start w:val="1"/>
      <w:numFmt w:val="decimal"/>
      <w:pStyle w:val="Normalni-slov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CAB077B"/>
    <w:multiLevelType w:val="multilevel"/>
    <w:tmpl w:val="FFA03AF6"/>
    <w:lvl w:ilvl="0">
      <w:start w:val="1"/>
      <w:numFmt w:val="decimal"/>
      <w:lvlText w:val="%1."/>
      <w:lvlJc w:val="left"/>
      <w:pPr>
        <w:ind w:left="360" w:hanging="360"/>
      </w:pPr>
      <w:rPr>
        <w:rFonts w:hint="default"/>
      </w:rPr>
    </w:lvl>
    <w:lvl w:ilvl="1">
      <w:start w:val="1"/>
      <w:numFmt w:val="decimal"/>
      <w:lvlText w:val="%2."/>
      <w:lvlJc w:val="left"/>
      <w:pPr>
        <w:ind w:left="792" w:hanging="432"/>
      </w:pPr>
      <w:rPr>
        <w:rFonts w:hint="default"/>
      </w:rPr>
    </w:lvl>
    <w:lvl w:ilvl="2">
      <w:start w:val="1"/>
      <w:numFmt w:val="lowerLetter"/>
      <w:lvlText w:val="%3)"/>
      <w:lvlJc w:val="left"/>
      <w:pPr>
        <w:ind w:left="1355"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3"/>
  </w:num>
  <w:num w:numId="2">
    <w:abstractNumId w:val="37"/>
  </w:num>
  <w:num w:numId="3">
    <w:abstractNumId w:val="14"/>
  </w:num>
  <w:num w:numId="4">
    <w:abstractNumId w:val="20"/>
  </w:num>
  <w:num w:numId="5">
    <w:abstractNumId w:val="0"/>
  </w:num>
  <w:num w:numId="6">
    <w:abstractNumId w:val="8"/>
  </w:num>
  <w:num w:numId="7">
    <w:abstractNumId w:val="10"/>
  </w:num>
  <w:num w:numId="8">
    <w:abstractNumId w:val="16"/>
  </w:num>
  <w:num w:numId="9">
    <w:abstractNumId w:val="33"/>
  </w:num>
  <w:num w:numId="10">
    <w:abstractNumId w:val="36"/>
  </w:num>
  <w:num w:numId="11">
    <w:abstractNumId w:val="3"/>
  </w:num>
  <w:num w:numId="12">
    <w:abstractNumId w:val="24"/>
  </w:num>
  <w:num w:numId="13">
    <w:abstractNumId w:val="25"/>
  </w:num>
  <w:num w:numId="14">
    <w:abstractNumId w:val="26"/>
  </w:num>
  <w:num w:numId="15">
    <w:abstractNumId w:val="41"/>
  </w:num>
  <w:num w:numId="16">
    <w:abstractNumId w:val="39"/>
  </w:num>
  <w:num w:numId="17">
    <w:abstractNumId w:val="6"/>
  </w:num>
  <w:num w:numId="18">
    <w:abstractNumId w:val="30"/>
  </w:num>
  <w:num w:numId="19">
    <w:abstractNumId w:val="23"/>
  </w:num>
  <w:num w:numId="20">
    <w:abstractNumId w:val="11"/>
  </w:num>
  <w:num w:numId="21">
    <w:abstractNumId w:val="4"/>
  </w:num>
  <w:num w:numId="22">
    <w:abstractNumId w:val="5"/>
  </w:num>
  <w:num w:numId="23">
    <w:abstractNumId w:val="17"/>
  </w:num>
  <w:num w:numId="24">
    <w:abstractNumId w:val="40"/>
  </w:num>
  <w:num w:numId="25">
    <w:abstractNumId w:val="28"/>
  </w:num>
  <w:num w:numId="26">
    <w:abstractNumId w:val="35"/>
  </w:num>
  <w:num w:numId="27">
    <w:abstractNumId w:val="32"/>
  </w:num>
  <w:num w:numId="28">
    <w:abstractNumId w:val="31"/>
  </w:num>
  <w:num w:numId="29">
    <w:abstractNumId w:val="19"/>
  </w:num>
  <w:num w:numId="30">
    <w:abstractNumId w:val="19"/>
    <w:lvlOverride w:ilvl="0">
      <w:startOverride w:val="1"/>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9"/>
  </w:num>
  <w:num w:numId="32">
    <w:abstractNumId w:val="15"/>
  </w:num>
  <w:num w:numId="33">
    <w:abstractNumId w:val="34"/>
  </w:num>
  <w:num w:numId="34">
    <w:abstractNumId w:val="18"/>
  </w:num>
  <w:num w:numId="35">
    <w:abstractNumId w:val="38"/>
  </w:num>
  <w:num w:numId="36">
    <w:abstractNumId w:val="43"/>
  </w:num>
  <w:num w:numId="37">
    <w:abstractNumId w:val="2"/>
  </w:num>
  <w:num w:numId="38">
    <w:abstractNumId w:val="22"/>
  </w:num>
  <w:num w:numId="39">
    <w:abstractNumId w:val="42"/>
  </w:num>
  <w:num w:numId="40">
    <w:abstractNumId w:val="44"/>
  </w:num>
  <w:num w:numId="41">
    <w:abstractNumId w:val="27"/>
  </w:num>
  <w:num w:numId="42">
    <w:abstractNumId w:val="12"/>
  </w:num>
  <w:num w:numId="43">
    <w:abstractNumId w:val="9"/>
  </w:num>
  <w:num w:numId="44">
    <w:abstractNumId w:val="21"/>
  </w:num>
  <w:num w:numId="45">
    <w:abstractNumId w:val="7"/>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10ED"/>
    <w:rsid w:val="00001FD6"/>
    <w:rsid w:val="00003E74"/>
    <w:rsid w:val="000104B1"/>
    <w:rsid w:val="00010597"/>
    <w:rsid w:val="000108A3"/>
    <w:rsid w:val="00010973"/>
    <w:rsid w:val="00012829"/>
    <w:rsid w:val="00012C2D"/>
    <w:rsid w:val="000138F0"/>
    <w:rsid w:val="00014ED1"/>
    <w:rsid w:val="000153FF"/>
    <w:rsid w:val="00015570"/>
    <w:rsid w:val="00015D74"/>
    <w:rsid w:val="00015EDF"/>
    <w:rsid w:val="0002040D"/>
    <w:rsid w:val="00022D9A"/>
    <w:rsid w:val="000240AB"/>
    <w:rsid w:val="00024D42"/>
    <w:rsid w:val="00030E35"/>
    <w:rsid w:val="00030FC8"/>
    <w:rsid w:val="0003511C"/>
    <w:rsid w:val="00035E78"/>
    <w:rsid w:val="0003673A"/>
    <w:rsid w:val="00037FB6"/>
    <w:rsid w:val="000414D9"/>
    <w:rsid w:val="00041798"/>
    <w:rsid w:val="00044337"/>
    <w:rsid w:val="00045A23"/>
    <w:rsid w:val="00046A96"/>
    <w:rsid w:val="000472EC"/>
    <w:rsid w:val="0004769D"/>
    <w:rsid w:val="0004781A"/>
    <w:rsid w:val="00050AB7"/>
    <w:rsid w:val="00051165"/>
    <w:rsid w:val="00051C14"/>
    <w:rsid w:val="000520A1"/>
    <w:rsid w:val="000533FC"/>
    <w:rsid w:val="00053C05"/>
    <w:rsid w:val="00053E02"/>
    <w:rsid w:val="00054312"/>
    <w:rsid w:val="00054CB0"/>
    <w:rsid w:val="00054DC6"/>
    <w:rsid w:val="00055C5E"/>
    <w:rsid w:val="00055D28"/>
    <w:rsid w:val="00055E33"/>
    <w:rsid w:val="00056C44"/>
    <w:rsid w:val="00057FC0"/>
    <w:rsid w:val="00060670"/>
    <w:rsid w:val="00062814"/>
    <w:rsid w:val="000630D8"/>
    <w:rsid w:val="0006325C"/>
    <w:rsid w:val="00063A65"/>
    <w:rsid w:val="00063F2B"/>
    <w:rsid w:val="00064205"/>
    <w:rsid w:val="000658AB"/>
    <w:rsid w:val="0006743E"/>
    <w:rsid w:val="00071757"/>
    <w:rsid w:val="00071DD7"/>
    <w:rsid w:val="00072830"/>
    <w:rsid w:val="00075522"/>
    <w:rsid w:val="0007779F"/>
    <w:rsid w:val="00077B1D"/>
    <w:rsid w:val="00081644"/>
    <w:rsid w:val="0008584D"/>
    <w:rsid w:val="000858CD"/>
    <w:rsid w:val="00086B13"/>
    <w:rsid w:val="00086E88"/>
    <w:rsid w:val="00087803"/>
    <w:rsid w:val="000922BC"/>
    <w:rsid w:val="00093946"/>
    <w:rsid w:val="000943E3"/>
    <w:rsid w:val="000954FB"/>
    <w:rsid w:val="00097088"/>
    <w:rsid w:val="000A34C7"/>
    <w:rsid w:val="000A7074"/>
    <w:rsid w:val="000B2342"/>
    <w:rsid w:val="000B264C"/>
    <w:rsid w:val="000B2889"/>
    <w:rsid w:val="000B464B"/>
    <w:rsid w:val="000B55D1"/>
    <w:rsid w:val="000B7402"/>
    <w:rsid w:val="000C005D"/>
    <w:rsid w:val="000C048F"/>
    <w:rsid w:val="000C097A"/>
    <w:rsid w:val="000C10F0"/>
    <w:rsid w:val="000C1C8F"/>
    <w:rsid w:val="000C6BD9"/>
    <w:rsid w:val="000C7B48"/>
    <w:rsid w:val="000C7EB0"/>
    <w:rsid w:val="000D00B8"/>
    <w:rsid w:val="000D2E8C"/>
    <w:rsid w:val="000D55B0"/>
    <w:rsid w:val="000D5790"/>
    <w:rsid w:val="000D5E33"/>
    <w:rsid w:val="000D77C8"/>
    <w:rsid w:val="000E01F2"/>
    <w:rsid w:val="000E2F98"/>
    <w:rsid w:val="000E37AD"/>
    <w:rsid w:val="000E4379"/>
    <w:rsid w:val="000E4952"/>
    <w:rsid w:val="000E4F90"/>
    <w:rsid w:val="000E5679"/>
    <w:rsid w:val="000E597C"/>
    <w:rsid w:val="000F240C"/>
    <w:rsid w:val="000F2AEB"/>
    <w:rsid w:val="000F3693"/>
    <w:rsid w:val="000F40DA"/>
    <w:rsid w:val="000F605C"/>
    <w:rsid w:val="000F72DC"/>
    <w:rsid w:val="00101327"/>
    <w:rsid w:val="0010145A"/>
    <w:rsid w:val="00102008"/>
    <w:rsid w:val="00102A17"/>
    <w:rsid w:val="00103C8A"/>
    <w:rsid w:val="0010763F"/>
    <w:rsid w:val="00110EFB"/>
    <w:rsid w:val="001114EF"/>
    <w:rsid w:val="00115C6B"/>
    <w:rsid w:val="00116BEE"/>
    <w:rsid w:val="00117141"/>
    <w:rsid w:val="0012409A"/>
    <w:rsid w:val="00124484"/>
    <w:rsid w:val="00124782"/>
    <w:rsid w:val="0012513C"/>
    <w:rsid w:val="00126146"/>
    <w:rsid w:val="00127962"/>
    <w:rsid w:val="00130866"/>
    <w:rsid w:val="001309A3"/>
    <w:rsid w:val="00130ACA"/>
    <w:rsid w:val="00131962"/>
    <w:rsid w:val="00131F26"/>
    <w:rsid w:val="0013239D"/>
    <w:rsid w:val="00135AA9"/>
    <w:rsid w:val="00135FB1"/>
    <w:rsid w:val="0013677E"/>
    <w:rsid w:val="00137C52"/>
    <w:rsid w:val="00140296"/>
    <w:rsid w:val="00141CE0"/>
    <w:rsid w:val="00147CE9"/>
    <w:rsid w:val="00150BB3"/>
    <w:rsid w:val="00150FEA"/>
    <w:rsid w:val="00151FBE"/>
    <w:rsid w:val="00152627"/>
    <w:rsid w:val="00156AFC"/>
    <w:rsid w:val="001618C2"/>
    <w:rsid w:val="00161DD0"/>
    <w:rsid w:val="0016281B"/>
    <w:rsid w:val="00162961"/>
    <w:rsid w:val="0016336A"/>
    <w:rsid w:val="00163695"/>
    <w:rsid w:val="00163EA3"/>
    <w:rsid w:val="0016465B"/>
    <w:rsid w:val="001656ED"/>
    <w:rsid w:val="00165982"/>
    <w:rsid w:val="00165DE5"/>
    <w:rsid w:val="0016664A"/>
    <w:rsid w:val="001669E2"/>
    <w:rsid w:val="00167514"/>
    <w:rsid w:val="001706C8"/>
    <w:rsid w:val="00171B8F"/>
    <w:rsid w:val="001723A1"/>
    <w:rsid w:val="001777F3"/>
    <w:rsid w:val="00177D38"/>
    <w:rsid w:val="00177ECC"/>
    <w:rsid w:val="001821E5"/>
    <w:rsid w:val="001833F1"/>
    <w:rsid w:val="0018416E"/>
    <w:rsid w:val="00185ACC"/>
    <w:rsid w:val="00186B95"/>
    <w:rsid w:val="001910ED"/>
    <w:rsid w:val="00191D53"/>
    <w:rsid w:val="00191E62"/>
    <w:rsid w:val="00192238"/>
    <w:rsid w:val="00194190"/>
    <w:rsid w:val="00194AE9"/>
    <w:rsid w:val="00195E99"/>
    <w:rsid w:val="00196304"/>
    <w:rsid w:val="00197A92"/>
    <w:rsid w:val="00197CAC"/>
    <w:rsid w:val="001A00F3"/>
    <w:rsid w:val="001A095C"/>
    <w:rsid w:val="001A1683"/>
    <w:rsid w:val="001A3E7B"/>
    <w:rsid w:val="001A62F0"/>
    <w:rsid w:val="001B03F6"/>
    <w:rsid w:val="001B33B6"/>
    <w:rsid w:val="001B3C1F"/>
    <w:rsid w:val="001B5AC7"/>
    <w:rsid w:val="001B6893"/>
    <w:rsid w:val="001C0DBB"/>
    <w:rsid w:val="001C0EC4"/>
    <w:rsid w:val="001C1252"/>
    <w:rsid w:val="001C1A33"/>
    <w:rsid w:val="001C266A"/>
    <w:rsid w:val="001C4193"/>
    <w:rsid w:val="001C49C7"/>
    <w:rsid w:val="001C55BF"/>
    <w:rsid w:val="001D0EDB"/>
    <w:rsid w:val="001D17FE"/>
    <w:rsid w:val="001D40F1"/>
    <w:rsid w:val="001D4D3A"/>
    <w:rsid w:val="001D504E"/>
    <w:rsid w:val="001D535F"/>
    <w:rsid w:val="001D580E"/>
    <w:rsid w:val="001D58DF"/>
    <w:rsid w:val="001E01CD"/>
    <w:rsid w:val="001E0719"/>
    <w:rsid w:val="001E0FE2"/>
    <w:rsid w:val="001E11C8"/>
    <w:rsid w:val="001E129B"/>
    <w:rsid w:val="001E27ED"/>
    <w:rsid w:val="001E4BFF"/>
    <w:rsid w:val="001E63C3"/>
    <w:rsid w:val="001E7127"/>
    <w:rsid w:val="001E7DB2"/>
    <w:rsid w:val="001E7F67"/>
    <w:rsid w:val="001F08D4"/>
    <w:rsid w:val="001F3B6C"/>
    <w:rsid w:val="001F58A4"/>
    <w:rsid w:val="001F5F4A"/>
    <w:rsid w:val="001F70CF"/>
    <w:rsid w:val="00201FA8"/>
    <w:rsid w:val="00205B45"/>
    <w:rsid w:val="00206950"/>
    <w:rsid w:val="00207AB4"/>
    <w:rsid w:val="00210BF0"/>
    <w:rsid w:val="00210CAD"/>
    <w:rsid w:val="00211AAF"/>
    <w:rsid w:val="00212686"/>
    <w:rsid w:val="00212ACB"/>
    <w:rsid w:val="00212E19"/>
    <w:rsid w:val="002132CE"/>
    <w:rsid w:val="00214D2D"/>
    <w:rsid w:val="00214D5C"/>
    <w:rsid w:val="00214EC1"/>
    <w:rsid w:val="0021522C"/>
    <w:rsid w:val="00216B1F"/>
    <w:rsid w:val="00217349"/>
    <w:rsid w:val="00220982"/>
    <w:rsid w:val="002210D1"/>
    <w:rsid w:val="002223B9"/>
    <w:rsid w:val="00223FC9"/>
    <w:rsid w:val="00225821"/>
    <w:rsid w:val="0022713E"/>
    <w:rsid w:val="00227AD4"/>
    <w:rsid w:val="00230154"/>
    <w:rsid w:val="00235169"/>
    <w:rsid w:val="00235E9B"/>
    <w:rsid w:val="00236126"/>
    <w:rsid w:val="00240247"/>
    <w:rsid w:val="00240775"/>
    <w:rsid w:val="00240E19"/>
    <w:rsid w:val="00241B09"/>
    <w:rsid w:val="002428E4"/>
    <w:rsid w:val="002431F7"/>
    <w:rsid w:val="00243C9B"/>
    <w:rsid w:val="00244B54"/>
    <w:rsid w:val="00245132"/>
    <w:rsid w:val="00246D0C"/>
    <w:rsid w:val="002478F3"/>
    <w:rsid w:val="002502C4"/>
    <w:rsid w:val="00251E9C"/>
    <w:rsid w:val="00252380"/>
    <w:rsid w:val="00256E98"/>
    <w:rsid w:val="00257CFC"/>
    <w:rsid w:val="0026055B"/>
    <w:rsid w:val="0026076C"/>
    <w:rsid w:val="00260A89"/>
    <w:rsid w:val="00260B93"/>
    <w:rsid w:val="00264B4D"/>
    <w:rsid w:val="0026532B"/>
    <w:rsid w:val="00267CE8"/>
    <w:rsid w:val="002709D1"/>
    <w:rsid w:val="00271952"/>
    <w:rsid w:val="002726FD"/>
    <w:rsid w:val="00272EC5"/>
    <w:rsid w:val="0027473A"/>
    <w:rsid w:val="00274D43"/>
    <w:rsid w:val="002769B5"/>
    <w:rsid w:val="002770A1"/>
    <w:rsid w:val="002770EF"/>
    <w:rsid w:val="0027759D"/>
    <w:rsid w:val="00280192"/>
    <w:rsid w:val="00280413"/>
    <w:rsid w:val="00281ACB"/>
    <w:rsid w:val="00284233"/>
    <w:rsid w:val="002852C5"/>
    <w:rsid w:val="0028650A"/>
    <w:rsid w:val="002867B4"/>
    <w:rsid w:val="0028741F"/>
    <w:rsid w:val="00287BA9"/>
    <w:rsid w:val="00291888"/>
    <w:rsid w:val="00292151"/>
    <w:rsid w:val="0029223C"/>
    <w:rsid w:val="00292C2D"/>
    <w:rsid w:val="00292E21"/>
    <w:rsid w:val="00293010"/>
    <w:rsid w:val="00295854"/>
    <w:rsid w:val="00295D41"/>
    <w:rsid w:val="002A1B6B"/>
    <w:rsid w:val="002A2AB9"/>
    <w:rsid w:val="002A31C8"/>
    <w:rsid w:val="002A4E4F"/>
    <w:rsid w:val="002A4E9A"/>
    <w:rsid w:val="002A4F04"/>
    <w:rsid w:val="002A53EC"/>
    <w:rsid w:val="002A58BD"/>
    <w:rsid w:val="002A5B62"/>
    <w:rsid w:val="002A7065"/>
    <w:rsid w:val="002A706F"/>
    <w:rsid w:val="002A72E9"/>
    <w:rsid w:val="002A7F4E"/>
    <w:rsid w:val="002B00C1"/>
    <w:rsid w:val="002B13B5"/>
    <w:rsid w:val="002B227E"/>
    <w:rsid w:val="002B4830"/>
    <w:rsid w:val="002B4868"/>
    <w:rsid w:val="002B51CD"/>
    <w:rsid w:val="002B5528"/>
    <w:rsid w:val="002B67C3"/>
    <w:rsid w:val="002B6B49"/>
    <w:rsid w:val="002B7076"/>
    <w:rsid w:val="002B7813"/>
    <w:rsid w:val="002B7AAE"/>
    <w:rsid w:val="002C08AC"/>
    <w:rsid w:val="002C1275"/>
    <w:rsid w:val="002C3818"/>
    <w:rsid w:val="002C453D"/>
    <w:rsid w:val="002C6A07"/>
    <w:rsid w:val="002C7BE0"/>
    <w:rsid w:val="002C7DDB"/>
    <w:rsid w:val="002D011A"/>
    <w:rsid w:val="002D0D7A"/>
    <w:rsid w:val="002D38EF"/>
    <w:rsid w:val="002D3C0D"/>
    <w:rsid w:val="002D41E2"/>
    <w:rsid w:val="002D4DBD"/>
    <w:rsid w:val="002D5C4D"/>
    <w:rsid w:val="002D61A8"/>
    <w:rsid w:val="002D7C1D"/>
    <w:rsid w:val="002D7E9F"/>
    <w:rsid w:val="002E0286"/>
    <w:rsid w:val="002E030D"/>
    <w:rsid w:val="002E275B"/>
    <w:rsid w:val="002E3B5E"/>
    <w:rsid w:val="002E56E8"/>
    <w:rsid w:val="002E5EAF"/>
    <w:rsid w:val="002E65A9"/>
    <w:rsid w:val="002E79EB"/>
    <w:rsid w:val="002E7C99"/>
    <w:rsid w:val="002F02F7"/>
    <w:rsid w:val="002F04D8"/>
    <w:rsid w:val="002F2A9C"/>
    <w:rsid w:val="002F2B6B"/>
    <w:rsid w:val="002F2D0E"/>
    <w:rsid w:val="002F48EC"/>
    <w:rsid w:val="002F7670"/>
    <w:rsid w:val="00300363"/>
    <w:rsid w:val="003006BD"/>
    <w:rsid w:val="00300FC0"/>
    <w:rsid w:val="00304177"/>
    <w:rsid w:val="00304BA8"/>
    <w:rsid w:val="00305361"/>
    <w:rsid w:val="0030567C"/>
    <w:rsid w:val="00305CF6"/>
    <w:rsid w:val="00306B34"/>
    <w:rsid w:val="003079AD"/>
    <w:rsid w:val="003119EB"/>
    <w:rsid w:val="003141BB"/>
    <w:rsid w:val="00315A95"/>
    <w:rsid w:val="00321AA1"/>
    <w:rsid w:val="00323279"/>
    <w:rsid w:val="0032389C"/>
    <w:rsid w:val="0032507F"/>
    <w:rsid w:val="00325D21"/>
    <w:rsid w:val="00325E56"/>
    <w:rsid w:val="00326A12"/>
    <w:rsid w:val="003272AE"/>
    <w:rsid w:val="00327790"/>
    <w:rsid w:val="00327AD1"/>
    <w:rsid w:val="00327FE7"/>
    <w:rsid w:val="00330449"/>
    <w:rsid w:val="003327E7"/>
    <w:rsid w:val="003328D4"/>
    <w:rsid w:val="00332AC2"/>
    <w:rsid w:val="00335243"/>
    <w:rsid w:val="00335D22"/>
    <w:rsid w:val="003360ED"/>
    <w:rsid w:val="003361A5"/>
    <w:rsid w:val="003369A8"/>
    <w:rsid w:val="00337EB7"/>
    <w:rsid w:val="00340F9D"/>
    <w:rsid w:val="00341644"/>
    <w:rsid w:val="00342E9D"/>
    <w:rsid w:val="00343221"/>
    <w:rsid w:val="00343440"/>
    <w:rsid w:val="00343D0F"/>
    <w:rsid w:val="00343F5B"/>
    <w:rsid w:val="00344621"/>
    <w:rsid w:val="00344FF4"/>
    <w:rsid w:val="00352B4B"/>
    <w:rsid w:val="003532DF"/>
    <w:rsid w:val="00354825"/>
    <w:rsid w:val="00354B6D"/>
    <w:rsid w:val="00355AB6"/>
    <w:rsid w:val="00355C79"/>
    <w:rsid w:val="00356AFE"/>
    <w:rsid w:val="00356E69"/>
    <w:rsid w:val="00362FA0"/>
    <w:rsid w:val="0036344C"/>
    <w:rsid w:val="003652F4"/>
    <w:rsid w:val="0036591E"/>
    <w:rsid w:val="003667D4"/>
    <w:rsid w:val="00367DF2"/>
    <w:rsid w:val="00370E07"/>
    <w:rsid w:val="00371684"/>
    <w:rsid w:val="00373225"/>
    <w:rsid w:val="00373C8E"/>
    <w:rsid w:val="00373CC3"/>
    <w:rsid w:val="00375C93"/>
    <w:rsid w:val="00376D1F"/>
    <w:rsid w:val="00380487"/>
    <w:rsid w:val="0038388F"/>
    <w:rsid w:val="00383BCF"/>
    <w:rsid w:val="00383C0A"/>
    <w:rsid w:val="00383F13"/>
    <w:rsid w:val="00384C97"/>
    <w:rsid w:val="0038508D"/>
    <w:rsid w:val="00386158"/>
    <w:rsid w:val="00387676"/>
    <w:rsid w:val="003876EA"/>
    <w:rsid w:val="00387780"/>
    <w:rsid w:val="003900E4"/>
    <w:rsid w:val="0039113E"/>
    <w:rsid w:val="00391673"/>
    <w:rsid w:val="00391D87"/>
    <w:rsid w:val="00394DDC"/>
    <w:rsid w:val="003A0678"/>
    <w:rsid w:val="003A0CD3"/>
    <w:rsid w:val="003A1558"/>
    <w:rsid w:val="003A2700"/>
    <w:rsid w:val="003A2A61"/>
    <w:rsid w:val="003A6CBF"/>
    <w:rsid w:val="003B0E43"/>
    <w:rsid w:val="003B0E5E"/>
    <w:rsid w:val="003B1347"/>
    <w:rsid w:val="003B1CCD"/>
    <w:rsid w:val="003B628D"/>
    <w:rsid w:val="003C0151"/>
    <w:rsid w:val="003C34B7"/>
    <w:rsid w:val="003C694C"/>
    <w:rsid w:val="003C6A81"/>
    <w:rsid w:val="003D02CF"/>
    <w:rsid w:val="003D0742"/>
    <w:rsid w:val="003D1815"/>
    <w:rsid w:val="003D2A3C"/>
    <w:rsid w:val="003D37F0"/>
    <w:rsid w:val="003D4CD9"/>
    <w:rsid w:val="003D75D3"/>
    <w:rsid w:val="003D7C19"/>
    <w:rsid w:val="003E1403"/>
    <w:rsid w:val="003E30E4"/>
    <w:rsid w:val="003E42A0"/>
    <w:rsid w:val="003E4734"/>
    <w:rsid w:val="003E6058"/>
    <w:rsid w:val="003E66D3"/>
    <w:rsid w:val="003E74F4"/>
    <w:rsid w:val="003E7626"/>
    <w:rsid w:val="003E7C85"/>
    <w:rsid w:val="003F0F56"/>
    <w:rsid w:val="003F111B"/>
    <w:rsid w:val="003F20EF"/>
    <w:rsid w:val="003F28CA"/>
    <w:rsid w:val="003F3E49"/>
    <w:rsid w:val="003F5963"/>
    <w:rsid w:val="003F7F1A"/>
    <w:rsid w:val="0040063D"/>
    <w:rsid w:val="00402539"/>
    <w:rsid w:val="004058BD"/>
    <w:rsid w:val="0040646F"/>
    <w:rsid w:val="00406902"/>
    <w:rsid w:val="00406AF7"/>
    <w:rsid w:val="004078BE"/>
    <w:rsid w:val="00407B88"/>
    <w:rsid w:val="00410171"/>
    <w:rsid w:val="00410730"/>
    <w:rsid w:val="004109FE"/>
    <w:rsid w:val="0041133B"/>
    <w:rsid w:val="00411951"/>
    <w:rsid w:val="004131CE"/>
    <w:rsid w:val="00413D59"/>
    <w:rsid w:val="00415C3B"/>
    <w:rsid w:val="004177BB"/>
    <w:rsid w:val="0042028B"/>
    <w:rsid w:val="00420F95"/>
    <w:rsid w:val="00422D2D"/>
    <w:rsid w:val="00422F7B"/>
    <w:rsid w:val="00423687"/>
    <w:rsid w:val="00424576"/>
    <w:rsid w:val="00424D88"/>
    <w:rsid w:val="00426389"/>
    <w:rsid w:val="00427509"/>
    <w:rsid w:val="004315BE"/>
    <w:rsid w:val="00433AE2"/>
    <w:rsid w:val="0043736D"/>
    <w:rsid w:val="004412F6"/>
    <w:rsid w:val="00444E95"/>
    <w:rsid w:val="004516C3"/>
    <w:rsid w:val="00451A20"/>
    <w:rsid w:val="00451BC0"/>
    <w:rsid w:val="00453D2A"/>
    <w:rsid w:val="0045420B"/>
    <w:rsid w:val="0045433D"/>
    <w:rsid w:val="00455118"/>
    <w:rsid w:val="00456281"/>
    <w:rsid w:val="004563FA"/>
    <w:rsid w:val="00456A21"/>
    <w:rsid w:val="004578B3"/>
    <w:rsid w:val="00461599"/>
    <w:rsid w:val="0046229A"/>
    <w:rsid w:val="00463BF0"/>
    <w:rsid w:val="00463CE8"/>
    <w:rsid w:val="00464714"/>
    <w:rsid w:val="00465156"/>
    <w:rsid w:val="004658A8"/>
    <w:rsid w:val="00465BA1"/>
    <w:rsid w:val="00466CD5"/>
    <w:rsid w:val="00471977"/>
    <w:rsid w:val="00472B97"/>
    <w:rsid w:val="00473816"/>
    <w:rsid w:val="00473CDB"/>
    <w:rsid w:val="0047586D"/>
    <w:rsid w:val="00481420"/>
    <w:rsid w:val="00481662"/>
    <w:rsid w:val="004844A8"/>
    <w:rsid w:val="004846D8"/>
    <w:rsid w:val="00484F5A"/>
    <w:rsid w:val="00485842"/>
    <w:rsid w:val="00485D9C"/>
    <w:rsid w:val="004874D2"/>
    <w:rsid w:val="00490229"/>
    <w:rsid w:val="0049051E"/>
    <w:rsid w:val="00490B08"/>
    <w:rsid w:val="00490D20"/>
    <w:rsid w:val="00492F51"/>
    <w:rsid w:val="004952BA"/>
    <w:rsid w:val="0049549C"/>
    <w:rsid w:val="004A1F3F"/>
    <w:rsid w:val="004A201C"/>
    <w:rsid w:val="004A3BE8"/>
    <w:rsid w:val="004A4EDA"/>
    <w:rsid w:val="004A6F6B"/>
    <w:rsid w:val="004B1272"/>
    <w:rsid w:val="004B1665"/>
    <w:rsid w:val="004B185A"/>
    <w:rsid w:val="004B2057"/>
    <w:rsid w:val="004B5102"/>
    <w:rsid w:val="004B5F2B"/>
    <w:rsid w:val="004B7C95"/>
    <w:rsid w:val="004B7D4D"/>
    <w:rsid w:val="004B7DBC"/>
    <w:rsid w:val="004C0CBF"/>
    <w:rsid w:val="004C0E46"/>
    <w:rsid w:val="004C1872"/>
    <w:rsid w:val="004C1E5B"/>
    <w:rsid w:val="004C3D8E"/>
    <w:rsid w:val="004C6532"/>
    <w:rsid w:val="004C7FE3"/>
    <w:rsid w:val="004D30C8"/>
    <w:rsid w:val="004D3120"/>
    <w:rsid w:val="004D3902"/>
    <w:rsid w:val="004D50BD"/>
    <w:rsid w:val="004D54C1"/>
    <w:rsid w:val="004D646D"/>
    <w:rsid w:val="004D64FF"/>
    <w:rsid w:val="004D7E08"/>
    <w:rsid w:val="004E4628"/>
    <w:rsid w:val="004E6AE5"/>
    <w:rsid w:val="004E787C"/>
    <w:rsid w:val="004E7CFE"/>
    <w:rsid w:val="004F453C"/>
    <w:rsid w:val="00501053"/>
    <w:rsid w:val="00501074"/>
    <w:rsid w:val="0050214C"/>
    <w:rsid w:val="005035B6"/>
    <w:rsid w:val="00503F62"/>
    <w:rsid w:val="00504762"/>
    <w:rsid w:val="00510493"/>
    <w:rsid w:val="00512087"/>
    <w:rsid w:val="00512B04"/>
    <w:rsid w:val="005139F8"/>
    <w:rsid w:val="005142C7"/>
    <w:rsid w:val="00514679"/>
    <w:rsid w:val="0051535A"/>
    <w:rsid w:val="00515A23"/>
    <w:rsid w:val="00515C65"/>
    <w:rsid w:val="00517425"/>
    <w:rsid w:val="005176A9"/>
    <w:rsid w:val="00522FEF"/>
    <w:rsid w:val="0052494A"/>
    <w:rsid w:val="00525A2C"/>
    <w:rsid w:val="00525BC2"/>
    <w:rsid w:val="005265F0"/>
    <w:rsid w:val="00530666"/>
    <w:rsid w:val="00536ECA"/>
    <w:rsid w:val="005375FA"/>
    <w:rsid w:val="005420E5"/>
    <w:rsid w:val="005446BF"/>
    <w:rsid w:val="00544E8B"/>
    <w:rsid w:val="00544FDF"/>
    <w:rsid w:val="00547DB3"/>
    <w:rsid w:val="00550077"/>
    <w:rsid w:val="005509C5"/>
    <w:rsid w:val="00552042"/>
    <w:rsid w:val="00552124"/>
    <w:rsid w:val="005538A4"/>
    <w:rsid w:val="00554B8E"/>
    <w:rsid w:val="0055602B"/>
    <w:rsid w:val="00556838"/>
    <w:rsid w:val="00561204"/>
    <w:rsid w:val="005651E2"/>
    <w:rsid w:val="00566002"/>
    <w:rsid w:val="005718C5"/>
    <w:rsid w:val="00571E4A"/>
    <w:rsid w:val="005734A9"/>
    <w:rsid w:val="005746A5"/>
    <w:rsid w:val="00574C3D"/>
    <w:rsid w:val="00577820"/>
    <w:rsid w:val="00580B03"/>
    <w:rsid w:val="005811AD"/>
    <w:rsid w:val="00581229"/>
    <w:rsid w:val="0058562E"/>
    <w:rsid w:val="00586A70"/>
    <w:rsid w:val="00590D66"/>
    <w:rsid w:val="00591911"/>
    <w:rsid w:val="00593062"/>
    <w:rsid w:val="00593B64"/>
    <w:rsid w:val="00594B97"/>
    <w:rsid w:val="00595AB8"/>
    <w:rsid w:val="005A0786"/>
    <w:rsid w:val="005A092C"/>
    <w:rsid w:val="005A0CCB"/>
    <w:rsid w:val="005A3D3A"/>
    <w:rsid w:val="005A421E"/>
    <w:rsid w:val="005A4DC1"/>
    <w:rsid w:val="005A7513"/>
    <w:rsid w:val="005A7864"/>
    <w:rsid w:val="005A7C10"/>
    <w:rsid w:val="005B17BC"/>
    <w:rsid w:val="005B1F9B"/>
    <w:rsid w:val="005B40D9"/>
    <w:rsid w:val="005B69D4"/>
    <w:rsid w:val="005B7454"/>
    <w:rsid w:val="005C043B"/>
    <w:rsid w:val="005C1D7B"/>
    <w:rsid w:val="005C29BE"/>
    <w:rsid w:val="005C2B6D"/>
    <w:rsid w:val="005C2EC6"/>
    <w:rsid w:val="005C4F35"/>
    <w:rsid w:val="005C5757"/>
    <w:rsid w:val="005D1266"/>
    <w:rsid w:val="005D213D"/>
    <w:rsid w:val="005D2679"/>
    <w:rsid w:val="005D3BBC"/>
    <w:rsid w:val="005D5EA6"/>
    <w:rsid w:val="005D7223"/>
    <w:rsid w:val="005E37D6"/>
    <w:rsid w:val="005E4ECC"/>
    <w:rsid w:val="005E637B"/>
    <w:rsid w:val="005E6CC5"/>
    <w:rsid w:val="005F12C0"/>
    <w:rsid w:val="005F2BB7"/>
    <w:rsid w:val="00600F4E"/>
    <w:rsid w:val="00601C5A"/>
    <w:rsid w:val="00601CF0"/>
    <w:rsid w:val="006020F5"/>
    <w:rsid w:val="00602518"/>
    <w:rsid w:val="00602D2A"/>
    <w:rsid w:val="0060371C"/>
    <w:rsid w:val="00604009"/>
    <w:rsid w:val="00606EBA"/>
    <w:rsid w:val="00607885"/>
    <w:rsid w:val="006114C5"/>
    <w:rsid w:val="00611AE0"/>
    <w:rsid w:val="00611D48"/>
    <w:rsid w:val="006120E4"/>
    <w:rsid w:val="00614392"/>
    <w:rsid w:val="006143CE"/>
    <w:rsid w:val="0061533F"/>
    <w:rsid w:val="00616456"/>
    <w:rsid w:val="00617D9B"/>
    <w:rsid w:val="00620067"/>
    <w:rsid w:val="006208E7"/>
    <w:rsid w:val="00620967"/>
    <w:rsid w:val="006244DA"/>
    <w:rsid w:val="00627A12"/>
    <w:rsid w:val="00627BF2"/>
    <w:rsid w:val="00630085"/>
    <w:rsid w:val="00630CEA"/>
    <w:rsid w:val="00630FF8"/>
    <w:rsid w:val="006338FE"/>
    <w:rsid w:val="006353D3"/>
    <w:rsid w:val="00635471"/>
    <w:rsid w:val="00635757"/>
    <w:rsid w:val="00636B87"/>
    <w:rsid w:val="00637C71"/>
    <w:rsid w:val="00641DBC"/>
    <w:rsid w:val="00642829"/>
    <w:rsid w:val="00642B81"/>
    <w:rsid w:val="00643B90"/>
    <w:rsid w:val="00644618"/>
    <w:rsid w:val="006447BB"/>
    <w:rsid w:val="00645030"/>
    <w:rsid w:val="006462D5"/>
    <w:rsid w:val="00646672"/>
    <w:rsid w:val="006473AE"/>
    <w:rsid w:val="00650297"/>
    <w:rsid w:val="006510F9"/>
    <w:rsid w:val="006526CC"/>
    <w:rsid w:val="0065578E"/>
    <w:rsid w:val="00655E26"/>
    <w:rsid w:val="00656B2E"/>
    <w:rsid w:val="00656FB3"/>
    <w:rsid w:val="00657D6C"/>
    <w:rsid w:val="006609E6"/>
    <w:rsid w:val="006615B4"/>
    <w:rsid w:val="006618C9"/>
    <w:rsid w:val="00662E0C"/>
    <w:rsid w:val="006631CD"/>
    <w:rsid w:val="00664622"/>
    <w:rsid w:val="00664A27"/>
    <w:rsid w:val="006666E1"/>
    <w:rsid w:val="00667595"/>
    <w:rsid w:val="00670130"/>
    <w:rsid w:val="00670960"/>
    <w:rsid w:val="006725FC"/>
    <w:rsid w:val="00674F39"/>
    <w:rsid w:val="00675765"/>
    <w:rsid w:val="00676735"/>
    <w:rsid w:val="006774F9"/>
    <w:rsid w:val="00677F92"/>
    <w:rsid w:val="00684D8B"/>
    <w:rsid w:val="00684FBC"/>
    <w:rsid w:val="00690D73"/>
    <w:rsid w:val="00694581"/>
    <w:rsid w:val="00694C3A"/>
    <w:rsid w:val="00697AA4"/>
    <w:rsid w:val="006A0298"/>
    <w:rsid w:val="006A119B"/>
    <w:rsid w:val="006A1767"/>
    <w:rsid w:val="006A3613"/>
    <w:rsid w:val="006A3A06"/>
    <w:rsid w:val="006A640D"/>
    <w:rsid w:val="006A6880"/>
    <w:rsid w:val="006A6896"/>
    <w:rsid w:val="006A6F41"/>
    <w:rsid w:val="006B0BF2"/>
    <w:rsid w:val="006B4227"/>
    <w:rsid w:val="006B71B2"/>
    <w:rsid w:val="006C09D4"/>
    <w:rsid w:val="006C1E23"/>
    <w:rsid w:val="006C1ECE"/>
    <w:rsid w:val="006C22B0"/>
    <w:rsid w:val="006C49F0"/>
    <w:rsid w:val="006C5749"/>
    <w:rsid w:val="006C7BC1"/>
    <w:rsid w:val="006D12C3"/>
    <w:rsid w:val="006D1F66"/>
    <w:rsid w:val="006D4B87"/>
    <w:rsid w:val="006D4D50"/>
    <w:rsid w:val="006D6445"/>
    <w:rsid w:val="006E0265"/>
    <w:rsid w:val="006E7754"/>
    <w:rsid w:val="006F1F1B"/>
    <w:rsid w:val="006F4C0E"/>
    <w:rsid w:val="006F580A"/>
    <w:rsid w:val="0070265E"/>
    <w:rsid w:val="00704018"/>
    <w:rsid w:val="00704829"/>
    <w:rsid w:val="00705AD4"/>
    <w:rsid w:val="00706181"/>
    <w:rsid w:val="007103D4"/>
    <w:rsid w:val="0071201D"/>
    <w:rsid w:val="00712507"/>
    <w:rsid w:val="007142CB"/>
    <w:rsid w:val="00714AE3"/>
    <w:rsid w:val="00715F0D"/>
    <w:rsid w:val="007207F3"/>
    <w:rsid w:val="00720E97"/>
    <w:rsid w:val="00722CC5"/>
    <w:rsid w:val="00725B35"/>
    <w:rsid w:val="0072667E"/>
    <w:rsid w:val="00726C75"/>
    <w:rsid w:val="007314DA"/>
    <w:rsid w:val="00732EC3"/>
    <w:rsid w:val="0073353A"/>
    <w:rsid w:val="00733984"/>
    <w:rsid w:val="007343D2"/>
    <w:rsid w:val="00734C65"/>
    <w:rsid w:val="00735486"/>
    <w:rsid w:val="00737027"/>
    <w:rsid w:val="0073751D"/>
    <w:rsid w:val="00741CA5"/>
    <w:rsid w:val="00742056"/>
    <w:rsid w:val="00742DF8"/>
    <w:rsid w:val="0074338C"/>
    <w:rsid w:val="00746BFE"/>
    <w:rsid w:val="007475A4"/>
    <w:rsid w:val="0075088D"/>
    <w:rsid w:val="007526BD"/>
    <w:rsid w:val="007532F9"/>
    <w:rsid w:val="00753C6A"/>
    <w:rsid w:val="00754776"/>
    <w:rsid w:val="007551C8"/>
    <w:rsid w:val="00755E04"/>
    <w:rsid w:val="007561D7"/>
    <w:rsid w:val="0075672F"/>
    <w:rsid w:val="007570C4"/>
    <w:rsid w:val="007574C1"/>
    <w:rsid w:val="007616C7"/>
    <w:rsid w:val="0076244B"/>
    <w:rsid w:val="007624DE"/>
    <w:rsid w:val="0076350F"/>
    <w:rsid w:val="0076378F"/>
    <w:rsid w:val="00770259"/>
    <w:rsid w:val="0077092A"/>
    <w:rsid w:val="0077131B"/>
    <w:rsid w:val="00773E84"/>
    <w:rsid w:val="0077723F"/>
    <w:rsid w:val="0077729F"/>
    <w:rsid w:val="007802D9"/>
    <w:rsid w:val="00782900"/>
    <w:rsid w:val="00784407"/>
    <w:rsid w:val="00785E16"/>
    <w:rsid w:val="0078601E"/>
    <w:rsid w:val="007865B7"/>
    <w:rsid w:val="00786C86"/>
    <w:rsid w:val="00787476"/>
    <w:rsid w:val="0078788E"/>
    <w:rsid w:val="007914A2"/>
    <w:rsid w:val="00792B8D"/>
    <w:rsid w:val="007939D3"/>
    <w:rsid w:val="00793E85"/>
    <w:rsid w:val="007941F7"/>
    <w:rsid w:val="007952AF"/>
    <w:rsid w:val="00795F83"/>
    <w:rsid w:val="007A1AE6"/>
    <w:rsid w:val="007A2527"/>
    <w:rsid w:val="007A2D16"/>
    <w:rsid w:val="007A434B"/>
    <w:rsid w:val="007A6283"/>
    <w:rsid w:val="007A6987"/>
    <w:rsid w:val="007A756C"/>
    <w:rsid w:val="007B04E3"/>
    <w:rsid w:val="007B1368"/>
    <w:rsid w:val="007B31BA"/>
    <w:rsid w:val="007B3ED5"/>
    <w:rsid w:val="007B480E"/>
    <w:rsid w:val="007B48C2"/>
    <w:rsid w:val="007B5ABF"/>
    <w:rsid w:val="007B69CC"/>
    <w:rsid w:val="007B770A"/>
    <w:rsid w:val="007C2818"/>
    <w:rsid w:val="007C45FB"/>
    <w:rsid w:val="007C60DB"/>
    <w:rsid w:val="007C65EC"/>
    <w:rsid w:val="007C669D"/>
    <w:rsid w:val="007D02C1"/>
    <w:rsid w:val="007D0FD1"/>
    <w:rsid w:val="007D1874"/>
    <w:rsid w:val="007D1902"/>
    <w:rsid w:val="007D323D"/>
    <w:rsid w:val="007D3AC0"/>
    <w:rsid w:val="007D433F"/>
    <w:rsid w:val="007D45B5"/>
    <w:rsid w:val="007D4DD4"/>
    <w:rsid w:val="007D57BC"/>
    <w:rsid w:val="007D7109"/>
    <w:rsid w:val="007E0153"/>
    <w:rsid w:val="007E1B34"/>
    <w:rsid w:val="007E24B3"/>
    <w:rsid w:val="007E4C82"/>
    <w:rsid w:val="007E4D98"/>
    <w:rsid w:val="007E646B"/>
    <w:rsid w:val="007E73AD"/>
    <w:rsid w:val="007F0807"/>
    <w:rsid w:val="007F41E6"/>
    <w:rsid w:val="007F5C91"/>
    <w:rsid w:val="007F67F9"/>
    <w:rsid w:val="007F6EAA"/>
    <w:rsid w:val="007F7742"/>
    <w:rsid w:val="0080076D"/>
    <w:rsid w:val="0081162E"/>
    <w:rsid w:val="00813BA3"/>
    <w:rsid w:val="00813FDF"/>
    <w:rsid w:val="00815DC3"/>
    <w:rsid w:val="00821029"/>
    <w:rsid w:val="00822470"/>
    <w:rsid w:val="008230F0"/>
    <w:rsid w:val="008231B2"/>
    <w:rsid w:val="00823873"/>
    <w:rsid w:val="00830F75"/>
    <w:rsid w:val="00831323"/>
    <w:rsid w:val="00833987"/>
    <w:rsid w:val="00837A83"/>
    <w:rsid w:val="00837F67"/>
    <w:rsid w:val="00840721"/>
    <w:rsid w:val="00842330"/>
    <w:rsid w:val="00842879"/>
    <w:rsid w:val="0084287A"/>
    <w:rsid w:val="0084304C"/>
    <w:rsid w:val="008437C0"/>
    <w:rsid w:val="00843CB3"/>
    <w:rsid w:val="00844EE7"/>
    <w:rsid w:val="00844FF7"/>
    <w:rsid w:val="0084529D"/>
    <w:rsid w:val="00845542"/>
    <w:rsid w:val="00845697"/>
    <w:rsid w:val="0084625F"/>
    <w:rsid w:val="00847918"/>
    <w:rsid w:val="00851604"/>
    <w:rsid w:val="00852609"/>
    <w:rsid w:val="00853E03"/>
    <w:rsid w:val="0085474A"/>
    <w:rsid w:val="0085612D"/>
    <w:rsid w:val="00856415"/>
    <w:rsid w:val="0085774E"/>
    <w:rsid w:val="00857CF9"/>
    <w:rsid w:val="00860AFD"/>
    <w:rsid w:val="008610D5"/>
    <w:rsid w:val="0086115A"/>
    <w:rsid w:val="00861973"/>
    <w:rsid w:val="00861C07"/>
    <w:rsid w:val="00861FB2"/>
    <w:rsid w:val="0086443E"/>
    <w:rsid w:val="00867966"/>
    <w:rsid w:val="00871063"/>
    <w:rsid w:val="00871E22"/>
    <w:rsid w:val="00872E60"/>
    <w:rsid w:val="00873B7E"/>
    <w:rsid w:val="00877106"/>
    <w:rsid w:val="008773E6"/>
    <w:rsid w:val="00881009"/>
    <w:rsid w:val="00881BEB"/>
    <w:rsid w:val="008832FB"/>
    <w:rsid w:val="00884D39"/>
    <w:rsid w:val="00885A33"/>
    <w:rsid w:val="008868CD"/>
    <w:rsid w:val="00887308"/>
    <w:rsid w:val="00887790"/>
    <w:rsid w:val="008A1647"/>
    <w:rsid w:val="008A2844"/>
    <w:rsid w:val="008A468B"/>
    <w:rsid w:val="008A5010"/>
    <w:rsid w:val="008A7133"/>
    <w:rsid w:val="008B05C8"/>
    <w:rsid w:val="008B2043"/>
    <w:rsid w:val="008B2E82"/>
    <w:rsid w:val="008B47E5"/>
    <w:rsid w:val="008B5614"/>
    <w:rsid w:val="008B562E"/>
    <w:rsid w:val="008C2B93"/>
    <w:rsid w:val="008C5202"/>
    <w:rsid w:val="008C70A2"/>
    <w:rsid w:val="008D02A1"/>
    <w:rsid w:val="008D5142"/>
    <w:rsid w:val="008D5F8E"/>
    <w:rsid w:val="008D6491"/>
    <w:rsid w:val="008D7E5D"/>
    <w:rsid w:val="008D7F3E"/>
    <w:rsid w:val="008E0BBB"/>
    <w:rsid w:val="008E2F57"/>
    <w:rsid w:val="008E3576"/>
    <w:rsid w:val="008E365B"/>
    <w:rsid w:val="008E5BFD"/>
    <w:rsid w:val="008E7184"/>
    <w:rsid w:val="008E739B"/>
    <w:rsid w:val="008F21C3"/>
    <w:rsid w:val="008F29BA"/>
    <w:rsid w:val="008F2FF1"/>
    <w:rsid w:val="008F3C34"/>
    <w:rsid w:val="008F4442"/>
    <w:rsid w:val="008F4768"/>
    <w:rsid w:val="008F4D16"/>
    <w:rsid w:val="008F56ED"/>
    <w:rsid w:val="008F6AF2"/>
    <w:rsid w:val="008F742E"/>
    <w:rsid w:val="00902407"/>
    <w:rsid w:val="00902F47"/>
    <w:rsid w:val="00903C77"/>
    <w:rsid w:val="009046D3"/>
    <w:rsid w:val="0090501B"/>
    <w:rsid w:val="00905991"/>
    <w:rsid w:val="00907466"/>
    <w:rsid w:val="00907AB0"/>
    <w:rsid w:val="00907C7F"/>
    <w:rsid w:val="00910DB5"/>
    <w:rsid w:val="00910E14"/>
    <w:rsid w:val="00910FA9"/>
    <w:rsid w:val="0091159C"/>
    <w:rsid w:val="009119AB"/>
    <w:rsid w:val="00912286"/>
    <w:rsid w:val="00912EE2"/>
    <w:rsid w:val="009130C3"/>
    <w:rsid w:val="009136B3"/>
    <w:rsid w:val="0091625C"/>
    <w:rsid w:val="0091654E"/>
    <w:rsid w:val="00916C3B"/>
    <w:rsid w:val="00921684"/>
    <w:rsid w:val="00922984"/>
    <w:rsid w:val="009235AB"/>
    <w:rsid w:val="009271C3"/>
    <w:rsid w:val="0093066E"/>
    <w:rsid w:val="009313E6"/>
    <w:rsid w:val="009324E5"/>
    <w:rsid w:val="00932597"/>
    <w:rsid w:val="00932A04"/>
    <w:rsid w:val="00932AF6"/>
    <w:rsid w:val="00934E39"/>
    <w:rsid w:val="0093549F"/>
    <w:rsid w:val="00936773"/>
    <w:rsid w:val="00936C74"/>
    <w:rsid w:val="00937D08"/>
    <w:rsid w:val="00940AFF"/>
    <w:rsid w:val="009414EF"/>
    <w:rsid w:val="0094327B"/>
    <w:rsid w:val="00943CF3"/>
    <w:rsid w:val="009443D7"/>
    <w:rsid w:val="0094535D"/>
    <w:rsid w:val="00946120"/>
    <w:rsid w:val="00947A69"/>
    <w:rsid w:val="00950075"/>
    <w:rsid w:val="00950D94"/>
    <w:rsid w:val="009514E6"/>
    <w:rsid w:val="00951CC2"/>
    <w:rsid w:val="0095208B"/>
    <w:rsid w:val="00952140"/>
    <w:rsid w:val="00954AFD"/>
    <w:rsid w:val="00957FA6"/>
    <w:rsid w:val="009624AE"/>
    <w:rsid w:val="0096318B"/>
    <w:rsid w:val="009636BF"/>
    <w:rsid w:val="009637A0"/>
    <w:rsid w:val="00963994"/>
    <w:rsid w:val="00963B47"/>
    <w:rsid w:val="009644BB"/>
    <w:rsid w:val="00964F8B"/>
    <w:rsid w:val="00965D01"/>
    <w:rsid w:val="00967CCD"/>
    <w:rsid w:val="0097183C"/>
    <w:rsid w:val="00971DA5"/>
    <w:rsid w:val="00972084"/>
    <w:rsid w:val="009720EC"/>
    <w:rsid w:val="0097296F"/>
    <w:rsid w:val="00973268"/>
    <w:rsid w:val="009740D7"/>
    <w:rsid w:val="00975B51"/>
    <w:rsid w:val="00976A6B"/>
    <w:rsid w:val="00977C94"/>
    <w:rsid w:val="00982289"/>
    <w:rsid w:val="009827CA"/>
    <w:rsid w:val="00983E42"/>
    <w:rsid w:val="00983EA1"/>
    <w:rsid w:val="00983EB7"/>
    <w:rsid w:val="00984DA2"/>
    <w:rsid w:val="0099281D"/>
    <w:rsid w:val="00992CB1"/>
    <w:rsid w:val="009946CB"/>
    <w:rsid w:val="009952C5"/>
    <w:rsid w:val="009A24E3"/>
    <w:rsid w:val="009A2AB7"/>
    <w:rsid w:val="009A32F6"/>
    <w:rsid w:val="009A4B29"/>
    <w:rsid w:val="009A4E11"/>
    <w:rsid w:val="009A5108"/>
    <w:rsid w:val="009A5635"/>
    <w:rsid w:val="009A5E21"/>
    <w:rsid w:val="009A6B42"/>
    <w:rsid w:val="009A71A1"/>
    <w:rsid w:val="009B1196"/>
    <w:rsid w:val="009B13A7"/>
    <w:rsid w:val="009B2A24"/>
    <w:rsid w:val="009B2F64"/>
    <w:rsid w:val="009B2FDA"/>
    <w:rsid w:val="009B32C6"/>
    <w:rsid w:val="009B7536"/>
    <w:rsid w:val="009C116C"/>
    <w:rsid w:val="009C37F5"/>
    <w:rsid w:val="009C3B29"/>
    <w:rsid w:val="009C3BAA"/>
    <w:rsid w:val="009C4A6C"/>
    <w:rsid w:val="009C5FE9"/>
    <w:rsid w:val="009C6116"/>
    <w:rsid w:val="009D0D40"/>
    <w:rsid w:val="009D193E"/>
    <w:rsid w:val="009D20C3"/>
    <w:rsid w:val="009D2C13"/>
    <w:rsid w:val="009D330B"/>
    <w:rsid w:val="009D5739"/>
    <w:rsid w:val="009D70B8"/>
    <w:rsid w:val="009E2315"/>
    <w:rsid w:val="009E3B34"/>
    <w:rsid w:val="009E483F"/>
    <w:rsid w:val="009E4947"/>
    <w:rsid w:val="009E5C6B"/>
    <w:rsid w:val="009E69EB"/>
    <w:rsid w:val="009E7002"/>
    <w:rsid w:val="009F1104"/>
    <w:rsid w:val="009F3C7F"/>
    <w:rsid w:val="009F45DF"/>
    <w:rsid w:val="009F4D3D"/>
    <w:rsid w:val="009F5983"/>
    <w:rsid w:val="009F7F0C"/>
    <w:rsid w:val="00A00272"/>
    <w:rsid w:val="00A01937"/>
    <w:rsid w:val="00A044DC"/>
    <w:rsid w:val="00A050EB"/>
    <w:rsid w:val="00A05129"/>
    <w:rsid w:val="00A057C8"/>
    <w:rsid w:val="00A06A6B"/>
    <w:rsid w:val="00A071E6"/>
    <w:rsid w:val="00A07774"/>
    <w:rsid w:val="00A07B9E"/>
    <w:rsid w:val="00A10993"/>
    <w:rsid w:val="00A11572"/>
    <w:rsid w:val="00A12298"/>
    <w:rsid w:val="00A13F50"/>
    <w:rsid w:val="00A143D2"/>
    <w:rsid w:val="00A15080"/>
    <w:rsid w:val="00A165D7"/>
    <w:rsid w:val="00A17581"/>
    <w:rsid w:val="00A17DDD"/>
    <w:rsid w:val="00A17E88"/>
    <w:rsid w:val="00A202EF"/>
    <w:rsid w:val="00A2170B"/>
    <w:rsid w:val="00A22C7F"/>
    <w:rsid w:val="00A232A0"/>
    <w:rsid w:val="00A24404"/>
    <w:rsid w:val="00A27AF8"/>
    <w:rsid w:val="00A33744"/>
    <w:rsid w:val="00A338D2"/>
    <w:rsid w:val="00A33C5F"/>
    <w:rsid w:val="00A342CF"/>
    <w:rsid w:val="00A37BBE"/>
    <w:rsid w:val="00A41C9D"/>
    <w:rsid w:val="00A41F45"/>
    <w:rsid w:val="00A4212A"/>
    <w:rsid w:val="00A42BBB"/>
    <w:rsid w:val="00A44D97"/>
    <w:rsid w:val="00A45052"/>
    <w:rsid w:val="00A506C9"/>
    <w:rsid w:val="00A519D3"/>
    <w:rsid w:val="00A55973"/>
    <w:rsid w:val="00A55B41"/>
    <w:rsid w:val="00A56C5C"/>
    <w:rsid w:val="00A57599"/>
    <w:rsid w:val="00A60811"/>
    <w:rsid w:val="00A619B3"/>
    <w:rsid w:val="00A620C4"/>
    <w:rsid w:val="00A62B5E"/>
    <w:rsid w:val="00A632D1"/>
    <w:rsid w:val="00A64293"/>
    <w:rsid w:val="00A655DE"/>
    <w:rsid w:val="00A70329"/>
    <w:rsid w:val="00A71597"/>
    <w:rsid w:val="00A71B61"/>
    <w:rsid w:val="00A72E02"/>
    <w:rsid w:val="00A73836"/>
    <w:rsid w:val="00A73F80"/>
    <w:rsid w:val="00A74200"/>
    <w:rsid w:val="00A745A6"/>
    <w:rsid w:val="00A7612A"/>
    <w:rsid w:val="00A764B1"/>
    <w:rsid w:val="00A77D9E"/>
    <w:rsid w:val="00A80350"/>
    <w:rsid w:val="00A81C21"/>
    <w:rsid w:val="00A84A41"/>
    <w:rsid w:val="00A85074"/>
    <w:rsid w:val="00A869C0"/>
    <w:rsid w:val="00A87BF0"/>
    <w:rsid w:val="00A903F0"/>
    <w:rsid w:val="00A9141F"/>
    <w:rsid w:val="00A9550B"/>
    <w:rsid w:val="00A95645"/>
    <w:rsid w:val="00A95C6B"/>
    <w:rsid w:val="00A96229"/>
    <w:rsid w:val="00AA0207"/>
    <w:rsid w:val="00AA322A"/>
    <w:rsid w:val="00AA391A"/>
    <w:rsid w:val="00AA480E"/>
    <w:rsid w:val="00AA4C66"/>
    <w:rsid w:val="00AA52AB"/>
    <w:rsid w:val="00AA5C1C"/>
    <w:rsid w:val="00AB16B7"/>
    <w:rsid w:val="00AB47D0"/>
    <w:rsid w:val="00AB728B"/>
    <w:rsid w:val="00AB791A"/>
    <w:rsid w:val="00AC3A06"/>
    <w:rsid w:val="00AC3A40"/>
    <w:rsid w:val="00AC5535"/>
    <w:rsid w:val="00AC7D25"/>
    <w:rsid w:val="00AD0E00"/>
    <w:rsid w:val="00AD1309"/>
    <w:rsid w:val="00AD3CB6"/>
    <w:rsid w:val="00AD48B2"/>
    <w:rsid w:val="00AD48F8"/>
    <w:rsid w:val="00AD7FC7"/>
    <w:rsid w:val="00AE00DB"/>
    <w:rsid w:val="00AE1013"/>
    <w:rsid w:val="00AE109D"/>
    <w:rsid w:val="00AE1381"/>
    <w:rsid w:val="00AE2948"/>
    <w:rsid w:val="00AE30F5"/>
    <w:rsid w:val="00AE3483"/>
    <w:rsid w:val="00AE36FF"/>
    <w:rsid w:val="00AE40D8"/>
    <w:rsid w:val="00AE5A39"/>
    <w:rsid w:val="00AE5A66"/>
    <w:rsid w:val="00AF4583"/>
    <w:rsid w:val="00B001C1"/>
    <w:rsid w:val="00B00813"/>
    <w:rsid w:val="00B0105F"/>
    <w:rsid w:val="00B025AE"/>
    <w:rsid w:val="00B02626"/>
    <w:rsid w:val="00B042A9"/>
    <w:rsid w:val="00B06FB2"/>
    <w:rsid w:val="00B108D4"/>
    <w:rsid w:val="00B12479"/>
    <w:rsid w:val="00B12953"/>
    <w:rsid w:val="00B14DD4"/>
    <w:rsid w:val="00B1543A"/>
    <w:rsid w:val="00B16DD2"/>
    <w:rsid w:val="00B206F1"/>
    <w:rsid w:val="00B22E40"/>
    <w:rsid w:val="00B23181"/>
    <w:rsid w:val="00B249A6"/>
    <w:rsid w:val="00B252C9"/>
    <w:rsid w:val="00B25714"/>
    <w:rsid w:val="00B25B5E"/>
    <w:rsid w:val="00B2770C"/>
    <w:rsid w:val="00B30363"/>
    <w:rsid w:val="00B310A6"/>
    <w:rsid w:val="00B368BA"/>
    <w:rsid w:val="00B40C76"/>
    <w:rsid w:val="00B44233"/>
    <w:rsid w:val="00B443A0"/>
    <w:rsid w:val="00B4485A"/>
    <w:rsid w:val="00B46E86"/>
    <w:rsid w:val="00B47349"/>
    <w:rsid w:val="00B477A8"/>
    <w:rsid w:val="00B5130D"/>
    <w:rsid w:val="00B513EE"/>
    <w:rsid w:val="00B52178"/>
    <w:rsid w:val="00B52219"/>
    <w:rsid w:val="00B5390F"/>
    <w:rsid w:val="00B54BB2"/>
    <w:rsid w:val="00B553C2"/>
    <w:rsid w:val="00B555CE"/>
    <w:rsid w:val="00B60D36"/>
    <w:rsid w:val="00B62037"/>
    <w:rsid w:val="00B630C3"/>
    <w:rsid w:val="00B655B9"/>
    <w:rsid w:val="00B65A44"/>
    <w:rsid w:val="00B660D5"/>
    <w:rsid w:val="00B662DB"/>
    <w:rsid w:val="00B67539"/>
    <w:rsid w:val="00B70B17"/>
    <w:rsid w:val="00B7173E"/>
    <w:rsid w:val="00B729D1"/>
    <w:rsid w:val="00B7376A"/>
    <w:rsid w:val="00B74C65"/>
    <w:rsid w:val="00B769FE"/>
    <w:rsid w:val="00B76AB2"/>
    <w:rsid w:val="00B77E4A"/>
    <w:rsid w:val="00B80E1D"/>
    <w:rsid w:val="00B826BB"/>
    <w:rsid w:val="00B834DC"/>
    <w:rsid w:val="00B83810"/>
    <w:rsid w:val="00B83B6B"/>
    <w:rsid w:val="00B86EB9"/>
    <w:rsid w:val="00B87643"/>
    <w:rsid w:val="00B933B9"/>
    <w:rsid w:val="00B9374A"/>
    <w:rsid w:val="00B94489"/>
    <w:rsid w:val="00B956E6"/>
    <w:rsid w:val="00B95728"/>
    <w:rsid w:val="00B95820"/>
    <w:rsid w:val="00B96245"/>
    <w:rsid w:val="00BA17E0"/>
    <w:rsid w:val="00BA2FBD"/>
    <w:rsid w:val="00BA40E3"/>
    <w:rsid w:val="00BA42BC"/>
    <w:rsid w:val="00BA5C12"/>
    <w:rsid w:val="00BA6500"/>
    <w:rsid w:val="00BA751E"/>
    <w:rsid w:val="00BB15C8"/>
    <w:rsid w:val="00BB30F5"/>
    <w:rsid w:val="00BB3557"/>
    <w:rsid w:val="00BB3A0A"/>
    <w:rsid w:val="00BB48D9"/>
    <w:rsid w:val="00BB54C6"/>
    <w:rsid w:val="00BB5756"/>
    <w:rsid w:val="00BB6148"/>
    <w:rsid w:val="00BB6A81"/>
    <w:rsid w:val="00BC08B4"/>
    <w:rsid w:val="00BC0DD0"/>
    <w:rsid w:val="00BC116A"/>
    <w:rsid w:val="00BC1829"/>
    <w:rsid w:val="00BC1A6F"/>
    <w:rsid w:val="00BC3935"/>
    <w:rsid w:val="00BC3C74"/>
    <w:rsid w:val="00BC406E"/>
    <w:rsid w:val="00BC5066"/>
    <w:rsid w:val="00BD08FD"/>
    <w:rsid w:val="00BD3B5C"/>
    <w:rsid w:val="00BD488D"/>
    <w:rsid w:val="00BD5F4B"/>
    <w:rsid w:val="00BD6D95"/>
    <w:rsid w:val="00BD717B"/>
    <w:rsid w:val="00BD7C02"/>
    <w:rsid w:val="00BE00D7"/>
    <w:rsid w:val="00BE12FB"/>
    <w:rsid w:val="00BE1977"/>
    <w:rsid w:val="00BE361D"/>
    <w:rsid w:val="00BE42D0"/>
    <w:rsid w:val="00BE4B76"/>
    <w:rsid w:val="00BE5178"/>
    <w:rsid w:val="00BE75B9"/>
    <w:rsid w:val="00BF0BEF"/>
    <w:rsid w:val="00BF12D0"/>
    <w:rsid w:val="00BF15D5"/>
    <w:rsid w:val="00BF2016"/>
    <w:rsid w:val="00BF3B14"/>
    <w:rsid w:val="00BF4C04"/>
    <w:rsid w:val="00BF5C04"/>
    <w:rsid w:val="00BF734E"/>
    <w:rsid w:val="00C00B41"/>
    <w:rsid w:val="00C03275"/>
    <w:rsid w:val="00C045E6"/>
    <w:rsid w:val="00C04746"/>
    <w:rsid w:val="00C05DF6"/>
    <w:rsid w:val="00C06036"/>
    <w:rsid w:val="00C078B1"/>
    <w:rsid w:val="00C07F19"/>
    <w:rsid w:val="00C10154"/>
    <w:rsid w:val="00C10D35"/>
    <w:rsid w:val="00C1658A"/>
    <w:rsid w:val="00C17846"/>
    <w:rsid w:val="00C206E7"/>
    <w:rsid w:val="00C21EC2"/>
    <w:rsid w:val="00C22A8C"/>
    <w:rsid w:val="00C2327F"/>
    <w:rsid w:val="00C2426D"/>
    <w:rsid w:val="00C2551F"/>
    <w:rsid w:val="00C273FF"/>
    <w:rsid w:val="00C274F7"/>
    <w:rsid w:val="00C3027E"/>
    <w:rsid w:val="00C32B39"/>
    <w:rsid w:val="00C33873"/>
    <w:rsid w:val="00C36911"/>
    <w:rsid w:val="00C36951"/>
    <w:rsid w:val="00C37B4E"/>
    <w:rsid w:val="00C42F7B"/>
    <w:rsid w:val="00C43C9F"/>
    <w:rsid w:val="00C50D08"/>
    <w:rsid w:val="00C517CC"/>
    <w:rsid w:val="00C53265"/>
    <w:rsid w:val="00C55007"/>
    <w:rsid w:val="00C55BFA"/>
    <w:rsid w:val="00C61375"/>
    <w:rsid w:val="00C61820"/>
    <w:rsid w:val="00C62DF7"/>
    <w:rsid w:val="00C63738"/>
    <w:rsid w:val="00C64625"/>
    <w:rsid w:val="00C647B6"/>
    <w:rsid w:val="00C64A56"/>
    <w:rsid w:val="00C656BB"/>
    <w:rsid w:val="00C659AE"/>
    <w:rsid w:val="00C6607E"/>
    <w:rsid w:val="00C6777A"/>
    <w:rsid w:val="00C709B9"/>
    <w:rsid w:val="00C70BDA"/>
    <w:rsid w:val="00C70F3E"/>
    <w:rsid w:val="00C716ED"/>
    <w:rsid w:val="00C729A2"/>
    <w:rsid w:val="00C7482F"/>
    <w:rsid w:val="00C748EB"/>
    <w:rsid w:val="00C74BF0"/>
    <w:rsid w:val="00C7604F"/>
    <w:rsid w:val="00C76592"/>
    <w:rsid w:val="00C7671D"/>
    <w:rsid w:val="00C76A17"/>
    <w:rsid w:val="00C77708"/>
    <w:rsid w:val="00C80905"/>
    <w:rsid w:val="00C81BAD"/>
    <w:rsid w:val="00C82D5C"/>
    <w:rsid w:val="00C8477F"/>
    <w:rsid w:val="00C84F99"/>
    <w:rsid w:val="00C85378"/>
    <w:rsid w:val="00C86769"/>
    <w:rsid w:val="00C92B61"/>
    <w:rsid w:val="00C92D9C"/>
    <w:rsid w:val="00C93BA8"/>
    <w:rsid w:val="00C94405"/>
    <w:rsid w:val="00C94794"/>
    <w:rsid w:val="00C94B1A"/>
    <w:rsid w:val="00C963EA"/>
    <w:rsid w:val="00C97F5A"/>
    <w:rsid w:val="00CA1B13"/>
    <w:rsid w:val="00CA23B7"/>
    <w:rsid w:val="00CA2FE7"/>
    <w:rsid w:val="00CA3170"/>
    <w:rsid w:val="00CB1596"/>
    <w:rsid w:val="00CB1EA9"/>
    <w:rsid w:val="00CB350E"/>
    <w:rsid w:val="00CB4425"/>
    <w:rsid w:val="00CB4601"/>
    <w:rsid w:val="00CB5D16"/>
    <w:rsid w:val="00CB7694"/>
    <w:rsid w:val="00CC1488"/>
    <w:rsid w:val="00CC2439"/>
    <w:rsid w:val="00CC6C61"/>
    <w:rsid w:val="00CC6C6F"/>
    <w:rsid w:val="00CC7292"/>
    <w:rsid w:val="00CC729E"/>
    <w:rsid w:val="00CC72D3"/>
    <w:rsid w:val="00CD0265"/>
    <w:rsid w:val="00CD3677"/>
    <w:rsid w:val="00CD42F1"/>
    <w:rsid w:val="00CD5C9F"/>
    <w:rsid w:val="00CD645B"/>
    <w:rsid w:val="00CE262A"/>
    <w:rsid w:val="00CE59E4"/>
    <w:rsid w:val="00CE5B7B"/>
    <w:rsid w:val="00CE7BCA"/>
    <w:rsid w:val="00CF1298"/>
    <w:rsid w:val="00CF2367"/>
    <w:rsid w:val="00CF2379"/>
    <w:rsid w:val="00CF2DBE"/>
    <w:rsid w:val="00CF4F43"/>
    <w:rsid w:val="00CF6C08"/>
    <w:rsid w:val="00D0253B"/>
    <w:rsid w:val="00D03166"/>
    <w:rsid w:val="00D04387"/>
    <w:rsid w:val="00D04810"/>
    <w:rsid w:val="00D04EC2"/>
    <w:rsid w:val="00D060CC"/>
    <w:rsid w:val="00D06C12"/>
    <w:rsid w:val="00D071A4"/>
    <w:rsid w:val="00D07661"/>
    <w:rsid w:val="00D10C9E"/>
    <w:rsid w:val="00D112EF"/>
    <w:rsid w:val="00D12601"/>
    <w:rsid w:val="00D1552E"/>
    <w:rsid w:val="00D159FF"/>
    <w:rsid w:val="00D202F8"/>
    <w:rsid w:val="00D208FE"/>
    <w:rsid w:val="00D20A27"/>
    <w:rsid w:val="00D22F0C"/>
    <w:rsid w:val="00D2487B"/>
    <w:rsid w:val="00D2783A"/>
    <w:rsid w:val="00D30002"/>
    <w:rsid w:val="00D3104E"/>
    <w:rsid w:val="00D326CA"/>
    <w:rsid w:val="00D32A07"/>
    <w:rsid w:val="00D33BD0"/>
    <w:rsid w:val="00D34561"/>
    <w:rsid w:val="00D365C6"/>
    <w:rsid w:val="00D37E8D"/>
    <w:rsid w:val="00D4040A"/>
    <w:rsid w:val="00D4062B"/>
    <w:rsid w:val="00D408FC"/>
    <w:rsid w:val="00D415CD"/>
    <w:rsid w:val="00D41FD7"/>
    <w:rsid w:val="00D42AC1"/>
    <w:rsid w:val="00D4338C"/>
    <w:rsid w:val="00D43888"/>
    <w:rsid w:val="00D43CF1"/>
    <w:rsid w:val="00D44122"/>
    <w:rsid w:val="00D44177"/>
    <w:rsid w:val="00D444FC"/>
    <w:rsid w:val="00D44E87"/>
    <w:rsid w:val="00D50408"/>
    <w:rsid w:val="00D5091F"/>
    <w:rsid w:val="00D51038"/>
    <w:rsid w:val="00D51372"/>
    <w:rsid w:val="00D51553"/>
    <w:rsid w:val="00D53311"/>
    <w:rsid w:val="00D53564"/>
    <w:rsid w:val="00D53DC9"/>
    <w:rsid w:val="00D54619"/>
    <w:rsid w:val="00D5523D"/>
    <w:rsid w:val="00D573C8"/>
    <w:rsid w:val="00D60F6F"/>
    <w:rsid w:val="00D626DC"/>
    <w:rsid w:val="00D628A4"/>
    <w:rsid w:val="00D631F7"/>
    <w:rsid w:val="00D634D3"/>
    <w:rsid w:val="00D63EDF"/>
    <w:rsid w:val="00D63F4F"/>
    <w:rsid w:val="00D665A0"/>
    <w:rsid w:val="00D67D79"/>
    <w:rsid w:val="00D71390"/>
    <w:rsid w:val="00D733E7"/>
    <w:rsid w:val="00D7459C"/>
    <w:rsid w:val="00D7535F"/>
    <w:rsid w:val="00D75677"/>
    <w:rsid w:val="00D75852"/>
    <w:rsid w:val="00D80314"/>
    <w:rsid w:val="00D808EB"/>
    <w:rsid w:val="00D81700"/>
    <w:rsid w:val="00D81ACA"/>
    <w:rsid w:val="00D82208"/>
    <w:rsid w:val="00D8327C"/>
    <w:rsid w:val="00D86335"/>
    <w:rsid w:val="00D9027E"/>
    <w:rsid w:val="00D9076A"/>
    <w:rsid w:val="00D91DDD"/>
    <w:rsid w:val="00D91F45"/>
    <w:rsid w:val="00D92FEC"/>
    <w:rsid w:val="00D93561"/>
    <w:rsid w:val="00D936C5"/>
    <w:rsid w:val="00D950D5"/>
    <w:rsid w:val="00D9523B"/>
    <w:rsid w:val="00D9551E"/>
    <w:rsid w:val="00D969A3"/>
    <w:rsid w:val="00DA1261"/>
    <w:rsid w:val="00DA4D02"/>
    <w:rsid w:val="00DA5CF7"/>
    <w:rsid w:val="00DB0B60"/>
    <w:rsid w:val="00DB3456"/>
    <w:rsid w:val="00DB34A2"/>
    <w:rsid w:val="00DB3A38"/>
    <w:rsid w:val="00DB3CCB"/>
    <w:rsid w:val="00DB441A"/>
    <w:rsid w:val="00DB45C6"/>
    <w:rsid w:val="00DB57B6"/>
    <w:rsid w:val="00DB65A8"/>
    <w:rsid w:val="00DB7733"/>
    <w:rsid w:val="00DC0A10"/>
    <w:rsid w:val="00DC11A8"/>
    <w:rsid w:val="00DC2C7F"/>
    <w:rsid w:val="00DC7E7B"/>
    <w:rsid w:val="00DD1BC6"/>
    <w:rsid w:val="00DD391A"/>
    <w:rsid w:val="00DD3EBC"/>
    <w:rsid w:val="00DD49DD"/>
    <w:rsid w:val="00DD6E46"/>
    <w:rsid w:val="00DE0DD5"/>
    <w:rsid w:val="00DE101F"/>
    <w:rsid w:val="00DE23C7"/>
    <w:rsid w:val="00DE24FA"/>
    <w:rsid w:val="00DE3A29"/>
    <w:rsid w:val="00DE3E50"/>
    <w:rsid w:val="00DE44ED"/>
    <w:rsid w:val="00DE4870"/>
    <w:rsid w:val="00DE7FBB"/>
    <w:rsid w:val="00DF03A2"/>
    <w:rsid w:val="00DF0924"/>
    <w:rsid w:val="00DF215F"/>
    <w:rsid w:val="00DF2950"/>
    <w:rsid w:val="00DF380A"/>
    <w:rsid w:val="00DF524B"/>
    <w:rsid w:val="00DF69C5"/>
    <w:rsid w:val="00DF6D8E"/>
    <w:rsid w:val="00DF6E39"/>
    <w:rsid w:val="00E01B9A"/>
    <w:rsid w:val="00E01D76"/>
    <w:rsid w:val="00E025AA"/>
    <w:rsid w:val="00E02657"/>
    <w:rsid w:val="00E03743"/>
    <w:rsid w:val="00E03B5A"/>
    <w:rsid w:val="00E03F95"/>
    <w:rsid w:val="00E04364"/>
    <w:rsid w:val="00E05436"/>
    <w:rsid w:val="00E062F5"/>
    <w:rsid w:val="00E06806"/>
    <w:rsid w:val="00E0787A"/>
    <w:rsid w:val="00E1305E"/>
    <w:rsid w:val="00E1367C"/>
    <w:rsid w:val="00E14C8F"/>
    <w:rsid w:val="00E15DC5"/>
    <w:rsid w:val="00E204EC"/>
    <w:rsid w:val="00E20F8C"/>
    <w:rsid w:val="00E222B5"/>
    <w:rsid w:val="00E23E5F"/>
    <w:rsid w:val="00E26EEF"/>
    <w:rsid w:val="00E2747E"/>
    <w:rsid w:val="00E27859"/>
    <w:rsid w:val="00E31FEB"/>
    <w:rsid w:val="00E32235"/>
    <w:rsid w:val="00E332F3"/>
    <w:rsid w:val="00E33649"/>
    <w:rsid w:val="00E33A81"/>
    <w:rsid w:val="00E33C5F"/>
    <w:rsid w:val="00E3515B"/>
    <w:rsid w:val="00E40746"/>
    <w:rsid w:val="00E40F7D"/>
    <w:rsid w:val="00E43C3F"/>
    <w:rsid w:val="00E4446A"/>
    <w:rsid w:val="00E46657"/>
    <w:rsid w:val="00E46E03"/>
    <w:rsid w:val="00E47BE5"/>
    <w:rsid w:val="00E50AC7"/>
    <w:rsid w:val="00E50C97"/>
    <w:rsid w:val="00E528CB"/>
    <w:rsid w:val="00E52948"/>
    <w:rsid w:val="00E533DD"/>
    <w:rsid w:val="00E53529"/>
    <w:rsid w:val="00E55E8E"/>
    <w:rsid w:val="00E573FD"/>
    <w:rsid w:val="00E61561"/>
    <w:rsid w:val="00E61CD3"/>
    <w:rsid w:val="00E62A22"/>
    <w:rsid w:val="00E6415D"/>
    <w:rsid w:val="00E6475C"/>
    <w:rsid w:val="00E64808"/>
    <w:rsid w:val="00E648F2"/>
    <w:rsid w:val="00E650CA"/>
    <w:rsid w:val="00E65DA2"/>
    <w:rsid w:val="00E703BD"/>
    <w:rsid w:val="00E71793"/>
    <w:rsid w:val="00E71A2C"/>
    <w:rsid w:val="00E7309F"/>
    <w:rsid w:val="00E742D6"/>
    <w:rsid w:val="00E74515"/>
    <w:rsid w:val="00E75BAC"/>
    <w:rsid w:val="00E75F29"/>
    <w:rsid w:val="00E76118"/>
    <w:rsid w:val="00E77B54"/>
    <w:rsid w:val="00E80443"/>
    <w:rsid w:val="00E80940"/>
    <w:rsid w:val="00E81CCB"/>
    <w:rsid w:val="00E81D60"/>
    <w:rsid w:val="00E83400"/>
    <w:rsid w:val="00E83D8D"/>
    <w:rsid w:val="00E848F5"/>
    <w:rsid w:val="00E87B43"/>
    <w:rsid w:val="00E911A9"/>
    <w:rsid w:val="00E91338"/>
    <w:rsid w:val="00E92817"/>
    <w:rsid w:val="00E932A3"/>
    <w:rsid w:val="00E93F3D"/>
    <w:rsid w:val="00E94298"/>
    <w:rsid w:val="00E9432F"/>
    <w:rsid w:val="00E96BAD"/>
    <w:rsid w:val="00E96CF3"/>
    <w:rsid w:val="00E977AC"/>
    <w:rsid w:val="00E97B11"/>
    <w:rsid w:val="00EA0236"/>
    <w:rsid w:val="00EA4761"/>
    <w:rsid w:val="00EA4C13"/>
    <w:rsid w:val="00EA645A"/>
    <w:rsid w:val="00EB063D"/>
    <w:rsid w:val="00EB0D6A"/>
    <w:rsid w:val="00EB1911"/>
    <w:rsid w:val="00EB19AB"/>
    <w:rsid w:val="00EB32CF"/>
    <w:rsid w:val="00EB4B1E"/>
    <w:rsid w:val="00EB59C3"/>
    <w:rsid w:val="00EB5AF8"/>
    <w:rsid w:val="00EB62FA"/>
    <w:rsid w:val="00EB7C91"/>
    <w:rsid w:val="00EB7EC4"/>
    <w:rsid w:val="00EC204E"/>
    <w:rsid w:val="00EC3AB0"/>
    <w:rsid w:val="00EC7B70"/>
    <w:rsid w:val="00ED0029"/>
    <w:rsid w:val="00ED0918"/>
    <w:rsid w:val="00ED1576"/>
    <w:rsid w:val="00ED2272"/>
    <w:rsid w:val="00ED3EE4"/>
    <w:rsid w:val="00ED41C9"/>
    <w:rsid w:val="00ED49EE"/>
    <w:rsid w:val="00ED6CEC"/>
    <w:rsid w:val="00ED7094"/>
    <w:rsid w:val="00EE00F4"/>
    <w:rsid w:val="00EE1127"/>
    <w:rsid w:val="00EE1B0B"/>
    <w:rsid w:val="00EE261A"/>
    <w:rsid w:val="00EE423E"/>
    <w:rsid w:val="00EE4DCF"/>
    <w:rsid w:val="00EE5DAA"/>
    <w:rsid w:val="00EE69DE"/>
    <w:rsid w:val="00EE7120"/>
    <w:rsid w:val="00EF0CE3"/>
    <w:rsid w:val="00EF0E26"/>
    <w:rsid w:val="00EF3726"/>
    <w:rsid w:val="00EF3ED5"/>
    <w:rsid w:val="00EF5EC5"/>
    <w:rsid w:val="00EF64F9"/>
    <w:rsid w:val="00F00439"/>
    <w:rsid w:val="00F018CD"/>
    <w:rsid w:val="00F0389D"/>
    <w:rsid w:val="00F038B6"/>
    <w:rsid w:val="00F05601"/>
    <w:rsid w:val="00F06518"/>
    <w:rsid w:val="00F066C5"/>
    <w:rsid w:val="00F11B79"/>
    <w:rsid w:val="00F11DB6"/>
    <w:rsid w:val="00F1206C"/>
    <w:rsid w:val="00F12DB0"/>
    <w:rsid w:val="00F12E87"/>
    <w:rsid w:val="00F1328A"/>
    <w:rsid w:val="00F133D5"/>
    <w:rsid w:val="00F1346D"/>
    <w:rsid w:val="00F165D7"/>
    <w:rsid w:val="00F16743"/>
    <w:rsid w:val="00F204F7"/>
    <w:rsid w:val="00F2111E"/>
    <w:rsid w:val="00F2113F"/>
    <w:rsid w:val="00F2261C"/>
    <w:rsid w:val="00F238B5"/>
    <w:rsid w:val="00F2790F"/>
    <w:rsid w:val="00F27A4A"/>
    <w:rsid w:val="00F30E8F"/>
    <w:rsid w:val="00F32FC7"/>
    <w:rsid w:val="00F33BF9"/>
    <w:rsid w:val="00F345E3"/>
    <w:rsid w:val="00F3464D"/>
    <w:rsid w:val="00F357C2"/>
    <w:rsid w:val="00F42A75"/>
    <w:rsid w:val="00F44981"/>
    <w:rsid w:val="00F45555"/>
    <w:rsid w:val="00F47FC9"/>
    <w:rsid w:val="00F50E45"/>
    <w:rsid w:val="00F515F5"/>
    <w:rsid w:val="00F5282E"/>
    <w:rsid w:val="00F52AEA"/>
    <w:rsid w:val="00F55E4D"/>
    <w:rsid w:val="00F615CE"/>
    <w:rsid w:val="00F61A9E"/>
    <w:rsid w:val="00F62505"/>
    <w:rsid w:val="00F62BF2"/>
    <w:rsid w:val="00F6325C"/>
    <w:rsid w:val="00F65B33"/>
    <w:rsid w:val="00F670B0"/>
    <w:rsid w:val="00F67E24"/>
    <w:rsid w:val="00F708E6"/>
    <w:rsid w:val="00F70A99"/>
    <w:rsid w:val="00F71AE7"/>
    <w:rsid w:val="00F72416"/>
    <w:rsid w:val="00F7399D"/>
    <w:rsid w:val="00F741B9"/>
    <w:rsid w:val="00F7696B"/>
    <w:rsid w:val="00F80686"/>
    <w:rsid w:val="00F810C1"/>
    <w:rsid w:val="00F874E9"/>
    <w:rsid w:val="00F875BF"/>
    <w:rsid w:val="00F87EB9"/>
    <w:rsid w:val="00F907F6"/>
    <w:rsid w:val="00F90C9C"/>
    <w:rsid w:val="00F90EC0"/>
    <w:rsid w:val="00F914FC"/>
    <w:rsid w:val="00F93921"/>
    <w:rsid w:val="00F93A48"/>
    <w:rsid w:val="00F958C1"/>
    <w:rsid w:val="00F96BC3"/>
    <w:rsid w:val="00F97C20"/>
    <w:rsid w:val="00F97D8C"/>
    <w:rsid w:val="00FA0791"/>
    <w:rsid w:val="00FA1261"/>
    <w:rsid w:val="00FA12A2"/>
    <w:rsid w:val="00FA39EE"/>
    <w:rsid w:val="00FA3DBB"/>
    <w:rsid w:val="00FA4B38"/>
    <w:rsid w:val="00FA5433"/>
    <w:rsid w:val="00FA716B"/>
    <w:rsid w:val="00FB021D"/>
    <w:rsid w:val="00FB1356"/>
    <w:rsid w:val="00FB1E84"/>
    <w:rsid w:val="00FB1F4F"/>
    <w:rsid w:val="00FB3E7B"/>
    <w:rsid w:val="00FB4782"/>
    <w:rsid w:val="00FB52C0"/>
    <w:rsid w:val="00FB5897"/>
    <w:rsid w:val="00FB5C96"/>
    <w:rsid w:val="00FB600F"/>
    <w:rsid w:val="00FB60F6"/>
    <w:rsid w:val="00FB7395"/>
    <w:rsid w:val="00FB7BB5"/>
    <w:rsid w:val="00FB7C20"/>
    <w:rsid w:val="00FC0216"/>
    <w:rsid w:val="00FC0291"/>
    <w:rsid w:val="00FC0D6C"/>
    <w:rsid w:val="00FC19E6"/>
    <w:rsid w:val="00FC1D59"/>
    <w:rsid w:val="00FC3B5B"/>
    <w:rsid w:val="00FC3E2D"/>
    <w:rsid w:val="00FC4384"/>
    <w:rsid w:val="00FC4C38"/>
    <w:rsid w:val="00FC56D5"/>
    <w:rsid w:val="00FD100A"/>
    <w:rsid w:val="00FD3B95"/>
    <w:rsid w:val="00FD4C09"/>
    <w:rsid w:val="00FD5295"/>
    <w:rsid w:val="00FD69DF"/>
    <w:rsid w:val="00FD6CEE"/>
    <w:rsid w:val="00FD7193"/>
    <w:rsid w:val="00FE0292"/>
    <w:rsid w:val="00FE04CC"/>
    <w:rsid w:val="00FE0E75"/>
    <w:rsid w:val="00FE1EAD"/>
    <w:rsid w:val="00FE32EB"/>
    <w:rsid w:val="00FE395A"/>
    <w:rsid w:val="00FE4175"/>
    <w:rsid w:val="00FE4D01"/>
    <w:rsid w:val="00FF10EC"/>
    <w:rsid w:val="00FF1BF6"/>
    <w:rsid w:val="00FF2ECD"/>
    <w:rsid w:val="00FF5068"/>
    <w:rsid w:val="00FF65EF"/>
    <w:rsid w:val="00FF6E90"/>
    <w:rsid w:val="00FF77B0"/>
    <w:rsid w:val="00FF7DC6"/>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E9C227"/>
  <w15:docId w15:val="{44535211-4B6A-45C6-8534-DF915060D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10C9E"/>
    <w:pPr>
      <w:spacing w:before="120" w:after="120"/>
      <w:jc w:val="both"/>
    </w:pPr>
    <w:rPr>
      <w:rFonts w:ascii="Arial Narrow" w:eastAsia="Calibri" w:hAnsi="Arial Narrow"/>
      <w:sz w:val="22"/>
      <w:szCs w:val="22"/>
      <w:lang w:eastAsia="en-US"/>
    </w:rPr>
  </w:style>
  <w:style w:type="paragraph" w:styleId="Nadpis1">
    <w:name w:val="heading 1"/>
    <w:aliases w:val="Clanek1_ZD"/>
    <w:basedOn w:val="Normln"/>
    <w:next w:val="Normln"/>
    <w:link w:val="Nadpis1Char"/>
    <w:autoRedefine/>
    <w:qFormat/>
    <w:rsid w:val="00F875BF"/>
    <w:pPr>
      <w:keepNext/>
      <w:numPr>
        <w:numId w:val="4"/>
      </w:numPr>
      <w:pBdr>
        <w:top w:val="single" w:sz="4" w:space="1" w:color="auto"/>
        <w:left w:val="single" w:sz="4" w:space="18" w:color="auto"/>
        <w:bottom w:val="single" w:sz="4" w:space="1" w:color="auto"/>
        <w:right w:val="single" w:sz="4" w:space="4" w:color="auto"/>
      </w:pBdr>
      <w:shd w:val="clear" w:color="auto" w:fill="F3F3F3"/>
      <w:tabs>
        <w:tab w:val="num" w:pos="567"/>
      </w:tabs>
      <w:spacing w:before="0" w:after="240"/>
      <w:ind w:left="142" w:firstLine="142"/>
      <w:jc w:val="left"/>
      <w:outlineLvl w:val="0"/>
    </w:pPr>
    <w:rPr>
      <w:b/>
      <w:bCs/>
      <w:caps/>
      <w:kern w:val="32"/>
      <w:sz w:val="28"/>
      <w:lang w:val="x-none" w:eastAsia="x-none"/>
    </w:rPr>
  </w:style>
  <w:style w:type="paragraph" w:styleId="Nadpis2">
    <w:name w:val="heading 2"/>
    <w:aliases w:val="Clanek2_ZD"/>
    <w:basedOn w:val="Nadpis1"/>
    <w:next w:val="Normln"/>
    <w:qFormat/>
    <w:rsid w:val="003D0742"/>
    <w:pPr>
      <w:pBdr>
        <w:top w:val="none" w:sz="0" w:space="0" w:color="auto"/>
        <w:left w:val="none" w:sz="0" w:space="0" w:color="auto"/>
        <w:bottom w:val="none" w:sz="0" w:space="0" w:color="auto"/>
        <w:right w:val="none" w:sz="0" w:space="0" w:color="auto"/>
      </w:pBdr>
      <w:shd w:val="clear" w:color="auto" w:fill="auto"/>
      <w:spacing w:before="240"/>
      <w:outlineLvl w:val="1"/>
    </w:pPr>
    <w:rPr>
      <w:bCs w:val="0"/>
      <w:iCs/>
      <w:caps w:val="0"/>
      <w:szCs w:val="28"/>
    </w:rPr>
  </w:style>
  <w:style w:type="paragraph" w:styleId="Nadpis3">
    <w:name w:val="heading 3"/>
    <w:aliases w:val="Clanek3_ZD"/>
    <w:basedOn w:val="Nadpis2"/>
    <w:next w:val="Normln"/>
    <w:qFormat/>
    <w:rsid w:val="0038508D"/>
    <w:pPr>
      <w:numPr>
        <w:numId w:val="0"/>
      </w:numPr>
      <w:tabs>
        <w:tab w:val="left" w:pos="567"/>
        <w:tab w:val="left" w:pos="851"/>
        <w:tab w:val="left" w:pos="1134"/>
        <w:tab w:val="left" w:pos="2520"/>
      </w:tabs>
      <w:spacing w:after="120"/>
      <w:outlineLvl w:val="2"/>
    </w:pPr>
    <w:rPr>
      <w:rFonts w:cs="Arial"/>
      <w:bCs/>
      <w:sz w:val="26"/>
      <w:szCs w:val="26"/>
    </w:rPr>
  </w:style>
  <w:style w:type="paragraph" w:styleId="Nadpis4">
    <w:name w:val="heading 4"/>
    <w:basedOn w:val="Nadpis3"/>
    <w:next w:val="Normln"/>
    <w:qFormat/>
    <w:rsid w:val="00CA23B7"/>
    <w:pPr>
      <w:keepNext w:val="0"/>
      <w:tabs>
        <w:tab w:val="clear" w:pos="567"/>
        <w:tab w:val="clear" w:pos="851"/>
        <w:tab w:val="clear" w:pos="1134"/>
        <w:tab w:val="clear" w:pos="2520"/>
      </w:tabs>
      <w:spacing w:before="0" w:after="0"/>
      <w:ind w:left="1134" w:hanging="340"/>
      <w:jc w:val="both"/>
      <w:outlineLvl w:val="3"/>
    </w:pPr>
    <w:rPr>
      <w:rFonts w:ascii="Calibri" w:eastAsia="Times New Roman" w:hAnsi="Calibri" w:cs="Times New Roman"/>
      <w:b w:val="0"/>
      <w:bCs w:val="0"/>
      <w:iCs w:val="0"/>
      <w:kern w:val="0"/>
      <w:sz w:val="24"/>
      <w:szCs w:val="24"/>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bsah1">
    <w:name w:val="toc 1"/>
    <w:basedOn w:val="Normln"/>
    <w:next w:val="Normln"/>
    <w:autoRedefine/>
    <w:uiPriority w:val="39"/>
    <w:rsid w:val="003D0742"/>
    <w:pPr>
      <w:tabs>
        <w:tab w:val="left" w:pos="440"/>
        <w:tab w:val="right" w:leader="dot" w:pos="9062"/>
      </w:tabs>
    </w:pPr>
  </w:style>
  <w:style w:type="paragraph" w:customStyle="1" w:styleId="https">
    <w:name w:val="https"/>
    <w:basedOn w:val="FormtovanvHTML"/>
    <w:next w:val="Normln"/>
    <w:rsid w:val="00427509"/>
    <w:rPr>
      <w:rFonts w:ascii="Arial Narrow" w:hAnsi="Arial Narrow"/>
      <w:sz w:val="22"/>
    </w:rPr>
  </w:style>
  <w:style w:type="paragraph" w:styleId="FormtovanvHTML">
    <w:name w:val="HTML Preformatted"/>
    <w:basedOn w:val="Normln"/>
    <w:link w:val="FormtovanvHTMLChar"/>
    <w:uiPriority w:val="99"/>
    <w:rsid w:val="00427509"/>
    <w:rPr>
      <w:rFonts w:ascii="Courier New" w:hAnsi="Courier New"/>
      <w:sz w:val="20"/>
      <w:szCs w:val="20"/>
      <w:lang w:val="x-none"/>
    </w:rPr>
  </w:style>
  <w:style w:type="table" w:styleId="Mkatabulky">
    <w:name w:val="Table Grid"/>
    <w:basedOn w:val="Normlntabulka"/>
    <w:rsid w:val="00C64A56"/>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rsid w:val="00FE4D01"/>
    <w:pPr>
      <w:tabs>
        <w:tab w:val="center" w:pos="4536"/>
        <w:tab w:val="right" w:pos="9072"/>
      </w:tabs>
      <w:spacing w:before="0" w:after="0"/>
    </w:pPr>
    <w:rPr>
      <w:sz w:val="16"/>
    </w:rPr>
  </w:style>
  <w:style w:type="paragraph" w:styleId="Zpat">
    <w:name w:val="footer"/>
    <w:basedOn w:val="Normln"/>
    <w:rsid w:val="002502C4"/>
    <w:pPr>
      <w:widowControl w:val="0"/>
      <w:tabs>
        <w:tab w:val="center" w:pos="4536"/>
        <w:tab w:val="right" w:pos="9072"/>
      </w:tabs>
      <w:spacing w:before="0" w:after="0"/>
      <w:jc w:val="left"/>
    </w:pPr>
    <w:rPr>
      <w:sz w:val="16"/>
    </w:rPr>
  </w:style>
  <w:style w:type="character" w:styleId="Hypertextovodkaz">
    <w:name w:val="Hyperlink"/>
    <w:uiPriority w:val="99"/>
    <w:rsid w:val="006C1ECE"/>
    <w:rPr>
      <w:color w:val="0000FF"/>
      <w:u w:val="single"/>
    </w:rPr>
  </w:style>
  <w:style w:type="paragraph" w:customStyle="1" w:styleId="Bulet">
    <w:name w:val="Bulet"/>
    <w:basedOn w:val="Normln"/>
    <w:link w:val="BuletChar"/>
    <w:qFormat/>
    <w:rsid w:val="008B05C8"/>
    <w:pPr>
      <w:numPr>
        <w:numId w:val="1"/>
      </w:numPr>
      <w:tabs>
        <w:tab w:val="left" w:pos="720"/>
      </w:tabs>
      <w:spacing w:after="0"/>
    </w:pPr>
    <w:rPr>
      <w:lang w:val="x-none" w:eastAsia="x-none"/>
    </w:rPr>
  </w:style>
  <w:style w:type="character" w:customStyle="1" w:styleId="BuletChar">
    <w:name w:val="Bulet Char"/>
    <w:link w:val="Bulet"/>
    <w:rsid w:val="008B05C8"/>
    <w:rPr>
      <w:rFonts w:ascii="Arial Narrow" w:eastAsia="Calibri" w:hAnsi="Arial Narrow"/>
      <w:sz w:val="22"/>
      <w:szCs w:val="22"/>
      <w:lang w:val="x-none" w:eastAsia="x-none"/>
    </w:rPr>
  </w:style>
  <w:style w:type="paragraph" w:styleId="Obsah2">
    <w:name w:val="toc 2"/>
    <w:basedOn w:val="Normln"/>
    <w:next w:val="Normln"/>
    <w:autoRedefine/>
    <w:uiPriority w:val="39"/>
    <w:rsid w:val="00194190"/>
    <w:pPr>
      <w:ind w:left="220"/>
    </w:pPr>
  </w:style>
  <w:style w:type="paragraph" w:customStyle="1" w:styleId="Rozvrendokumentu">
    <w:name w:val="Rozvržení dokumentu"/>
    <w:basedOn w:val="Normln"/>
    <w:semiHidden/>
    <w:rsid w:val="0043736D"/>
    <w:pPr>
      <w:shd w:val="clear" w:color="auto" w:fill="000080"/>
    </w:pPr>
    <w:rPr>
      <w:rFonts w:ascii="Tahoma" w:hAnsi="Tahoma" w:cs="Tahoma"/>
      <w:sz w:val="20"/>
      <w:szCs w:val="20"/>
    </w:rPr>
  </w:style>
  <w:style w:type="character" w:styleId="slostrnky">
    <w:name w:val="page number"/>
    <w:basedOn w:val="Standardnpsmoodstavce"/>
    <w:rsid w:val="00422F7B"/>
  </w:style>
  <w:style w:type="paragraph" w:customStyle="1" w:styleId="Numbering">
    <w:name w:val="Numbering"/>
    <w:basedOn w:val="Normln"/>
    <w:link w:val="NumberingChar"/>
    <w:qFormat/>
    <w:rsid w:val="00B40C76"/>
    <w:pPr>
      <w:numPr>
        <w:numId w:val="2"/>
      </w:numPr>
      <w:spacing w:after="0"/>
    </w:pPr>
    <w:rPr>
      <w:lang w:val="x-none" w:eastAsia="x-none"/>
    </w:rPr>
  </w:style>
  <w:style w:type="character" w:customStyle="1" w:styleId="NumberingChar">
    <w:name w:val="Numbering Char"/>
    <w:link w:val="Numbering"/>
    <w:rsid w:val="00B40C76"/>
    <w:rPr>
      <w:rFonts w:ascii="Arial Narrow" w:eastAsia="Calibri" w:hAnsi="Arial Narrow"/>
      <w:sz w:val="22"/>
      <w:szCs w:val="22"/>
      <w:lang w:val="x-none" w:eastAsia="x-none"/>
    </w:rPr>
  </w:style>
  <w:style w:type="character" w:customStyle="1" w:styleId="StylTun">
    <w:name w:val="Styl Tučné"/>
    <w:rsid w:val="00045A23"/>
    <w:rPr>
      <w:rFonts w:ascii="Arial Narrow" w:hAnsi="Arial Narrow"/>
      <w:b/>
      <w:bCs/>
      <w:sz w:val="24"/>
    </w:rPr>
  </w:style>
  <w:style w:type="paragraph" w:customStyle="1" w:styleId="StylBuletVlevo063cm">
    <w:name w:val="Styl Bulet + Vlevo:  063 cm"/>
    <w:basedOn w:val="Normln"/>
    <w:link w:val="StylBuletVlevo063cmChar"/>
    <w:autoRedefine/>
    <w:rsid w:val="007C669D"/>
    <w:pPr>
      <w:numPr>
        <w:numId w:val="3"/>
      </w:numPr>
      <w:tabs>
        <w:tab w:val="clear" w:pos="1800"/>
      </w:tabs>
      <w:spacing w:before="0" w:after="0"/>
      <w:ind w:left="540"/>
    </w:pPr>
    <w:rPr>
      <w:rFonts w:eastAsia="Times New Roman"/>
      <w:lang w:val="x-none" w:eastAsia="x-none"/>
    </w:rPr>
  </w:style>
  <w:style w:type="character" w:customStyle="1" w:styleId="StylBuletVlevo063cmChar">
    <w:name w:val="Styl Bulet + Vlevo:  063 cm Char"/>
    <w:link w:val="StylBuletVlevo063cm"/>
    <w:rsid w:val="007C669D"/>
    <w:rPr>
      <w:rFonts w:ascii="Arial Narrow" w:hAnsi="Arial Narrow"/>
      <w:sz w:val="22"/>
      <w:szCs w:val="22"/>
      <w:lang w:val="x-none" w:eastAsia="x-none"/>
    </w:rPr>
  </w:style>
  <w:style w:type="paragraph" w:styleId="Obsah3">
    <w:name w:val="toc 3"/>
    <w:basedOn w:val="Normln"/>
    <w:next w:val="Normln"/>
    <w:autoRedefine/>
    <w:uiPriority w:val="39"/>
    <w:rsid w:val="002502C4"/>
    <w:pPr>
      <w:ind w:left="440"/>
    </w:pPr>
  </w:style>
  <w:style w:type="paragraph" w:customStyle="1" w:styleId="Obsah">
    <w:name w:val="Obsah"/>
    <w:basedOn w:val="Nadpis1"/>
    <w:link w:val="ObsahChar"/>
    <w:rsid w:val="003D0742"/>
    <w:pPr>
      <w:numPr>
        <w:numId w:val="0"/>
      </w:numPr>
      <w:outlineLvl w:val="9"/>
    </w:pPr>
  </w:style>
  <w:style w:type="character" w:customStyle="1" w:styleId="Nadpis1Char">
    <w:name w:val="Nadpis 1 Char"/>
    <w:aliases w:val="Clanek1_ZD Char"/>
    <w:link w:val="Nadpis1"/>
    <w:rsid w:val="00F875BF"/>
    <w:rPr>
      <w:rFonts w:ascii="Arial Narrow" w:eastAsia="Calibri" w:hAnsi="Arial Narrow"/>
      <w:b/>
      <w:bCs/>
      <w:caps/>
      <w:kern w:val="32"/>
      <w:sz w:val="28"/>
      <w:szCs w:val="22"/>
      <w:shd w:val="clear" w:color="auto" w:fill="F3F3F3"/>
      <w:lang w:val="x-none" w:eastAsia="x-none"/>
    </w:rPr>
  </w:style>
  <w:style w:type="character" w:customStyle="1" w:styleId="ObsahChar">
    <w:name w:val="Obsah Char"/>
    <w:basedOn w:val="Nadpis1Char"/>
    <w:link w:val="Obsah"/>
    <w:rsid w:val="003D0742"/>
    <w:rPr>
      <w:rFonts w:ascii="Arial Narrow" w:eastAsia="Calibri" w:hAnsi="Arial Narrow"/>
      <w:b/>
      <w:bCs/>
      <w:caps/>
      <w:kern w:val="32"/>
      <w:sz w:val="28"/>
      <w:szCs w:val="22"/>
      <w:shd w:val="clear" w:color="auto" w:fill="F3F3F3"/>
      <w:lang w:val="x-none" w:eastAsia="x-none"/>
    </w:rPr>
  </w:style>
  <w:style w:type="character" w:styleId="Odkaznakoment">
    <w:name w:val="annotation reference"/>
    <w:semiHidden/>
    <w:rsid w:val="00424D88"/>
    <w:rPr>
      <w:sz w:val="16"/>
      <w:szCs w:val="16"/>
    </w:rPr>
  </w:style>
  <w:style w:type="paragraph" w:styleId="Textkomente">
    <w:name w:val="annotation text"/>
    <w:basedOn w:val="Normln"/>
    <w:link w:val="TextkomenteChar"/>
    <w:rsid w:val="00424D88"/>
    <w:rPr>
      <w:sz w:val="20"/>
      <w:szCs w:val="20"/>
    </w:rPr>
  </w:style>
  <w:style w:type="paragraph" w:styleId="Pedmtkomente">
    <w:name w:val="annotation subject"/>
    <w:basedOn w:val="Textkomente"/>
    <w:next w:val="Textkomente"/>
    <w:semiHidden/>
    <w:rsid w:val="00424D88"/>
    <w:rPr>
      <w:b/>
      <w:bCs/>
    </w:rPr>
  </w:style>
  <w:style w:type="paragraph" w:styleId="Textbubliny">
    <w:name w:val="Balloon Text"/>
    <w:basedOn w:val="Normln"/>
    <w:semiHidden/>
    <w:rsid w:val="00424D88"/>
    <w:rPr>
      <w:rFonts w:ascii="Tahoma" w:hAnsi="Tahoma" w:cs="Tahoma"/>
      <w:sz w:val="16"/>
      <w:szCs w:val="16"/>
    </w:rPr>
  </w:style>
  <w:style w:type="character" w:styleId="Sledovanodkaz">
    <w:name w:val="FollowedHyperlink"/>
    <w:rsid w:val="00192238"/>
    <w:rPr>
      <w:color w:val="800080"/>
      <w:u w:val="single"/>
    </w:rPr>
  </w:style>
  <w:style w:type="paragraph" w:customStyle="1" w:styleId="Normlntun">
    <w:name w:val="Normální tučný"/>
    <w:basedOn w:val="Normln"/>
    <w:rsid w:val="00135AA9"/>
    <w:pPr>
      <w:tabs>
        <w:tab w:val="center" w:pos="426"/>
      </w:tabs>
      <w:spacing w:before="0" w:after="0"/>
    </w:pPr>
    <w:rPr>
      <w:rFonts w:ascii="Arial" w:eastAsia="Times New Roman" w:hAnsi="Arial"/>
      <w:b/>
      <w:sz w:val="20"/>
      <w:szCs w:val="20"/>
      <w:lang w:eastAsia="cs-CZ"/>
    </w:rPr>
  </w:style>
  <w:style w:type="paragraph" w:customStyle="1" w:styleId="Default">
    <w:name w:val="Default"/>
    <w:rsid w:val="007314DA"/>
    <w:pPr>
      <w:autoSpaceDE w:val="0"/>
      <w:autoSpaceDN w:val="0"/>
      <w:adjustRightInd w:val="0"/>
    </w:pPr>
    <w:rPr>
      <w:rFonts w:ascii="Arial" w:hAnsi="Arial" w:cs="Arial"/>
      <w:color w:val="000000"/>
      <w:sz w:val="24"/>
      <w:szCs w:val="24"/>
    </w:rPr>
  </w:style>
  <w:style w:type="paragraph" w:styleId="Odstavecseseznamem">
    <w:name w:val="List Paragraph"/>
    <w:basedOn w:val="Normln"/>
    <w:uiPriority w:val="99"/>
    <w:qFormat/>
    <w:rsid w:val="0042028B"/>
    <w:pPr>
      <w:spacing w:before="0" w:after="0"/>
      <w:ind w:left="720"/>
      <w:contextualSpacing/>
      <w:jc w:val="left"/>
    </w:pPr>
    <w:rPr>
      <w:rFonts w:ascii="Times New Roman" w:eastAsia="Times New Roman" w:hAnsi="Times New Roman"/>
      <w:sz w:val="24"/>
      <w:szCs w:val="24"/>
      <w:lang w:eastAsia="cs-CZ"/>
    </w:rPr>
  </w:style>
  <w:style w:type="character" w:customStyle="1" w:styleId="TextkomenteChar">
    <w:name w:val="Text komentáře Char"/>
    <w:link w:val="Textkomente"/>
    <w:rsid w:val="0042028B"/>
    <w:rPr>
      <w:rFonts w:ascii="Arial Narrow" w:eastAsia="Calibri" w:hAnsi="Arial Narrow"/>
      <w:lang w:val="cs-CZ" w:eastAsia="en-US" w:bidi="ar-SA"/>
    </w:rPr>
  </w:style>
  <w:style w:type="paragraph" w:styleId="Zkladntextodsazen3">
    <w:name w:val="Body Text Indent 3"/>
    <w:basedOn w:val="Normln"/>
    <w:link w:val="Zkladntextodsazen3Char"/>
    <w:rsid w:val="0042028B"/>
    <w:pPr>
      <w:spacing w:before="0"/>
      <w:ind w:left="283"/>
      <w:jc w:val="left"/>
    </w:pPr>
    <w:rPr>
      <w:rFonts w:ascii="Times New Roman" w:eastAsia="Times New Roman" w:hAnsi="Times New Roman"/>
      <w:sz w:val="16"/>
      <w:szCs w:val="16"/>
      <w:lang w:val="x-none" w:eastAsia="x-none"/>
    </w:rPr>
  </w:style>
  <w:style w:type="character" w:customStyle="1" w:styleId="Zkladntextodsazen3Char">
    <w:name w:val="Základní text odsazený 3 Char"/>
    <w:link w:val="Zkladntextodsazen3"/>
    <w:rsid w:val="0042028B"/>
    <w:rPr>
      <w:sz w:val="16"/>
      <w:szCs w:val="16"/>
      <w:lang w:val="x-none" w:eastAsia="x-none" w:bidi="ar-SA"/>
    </w:rPr>
  </w:style>
  <w:style w:type="paragraph" w:customStyle="1" w:styleId="Odstavecseseznamem1">
    <w:name w:val="Odstavec se seznamem1"/>
    <w:basedOn w:val="Normln"/>
    <w:rsid w:val="001821E5"/>
    <w:pPr>
      <w:spacing w:before="0" w:after="200" w:line="276" w:lineRule="auto"/>
      <w:ind w:left="720"/>
      <w:contextualSpacing/>
      <w:jc w:val="left"/>
    </w:pPr>
    <w:rPr>
      <w:rFonts w:ascii="Calibri" w:eastAsia="Times New Roman" w:hAnsi="Calibri"/>
    </w:rPr>
  </w:style>
  <w:style w:type="paragraph" w:styleId="Normlnweb">
    <w:name w:val="Normal (Web)"/>
    <w:basedOn w:val="Normln"/>
    <w:uiPriority w:val="99"/>
    <w:rsid w:val="00FB60F6"/>
    <w:pPr>
      <w:spacing w:before="0" w:after="0"/>
      <w:jc w:val="left"/>
    </w:pPr>
    <w:rPr>
      <w:rFonts w:ascii="Times New Roman" w:eastAsia="Times New Roman" w:hAnsi="Times New Roman"/>
      <w:sz w:val="24"/>
      <w:szCs w:val="24"/>
      <w:lang w:eastAsia="cs-CZ"/>
    </w:rPr>
  </w:style>
  <w:style w:type="character" w:customStyle="1" w:styleId="FormtovanvHTMLChar">
    <w:name w:val="Formátovaný v HTML Char"/>
    <w:link w:val="FormtovanvHTML"/>
    <w:uiPriority w:val="99"/>
    <w:locked/>
    <w:rsid w:val="009A71A1"/>
    <w:rPr>
      <w:rFonts w:ascii="Courier New" w:eastAsia="Calibri" w:hAnsi="Courier New" w:cs="Courier New"/>
      <w:lang w:eastAsia="en-US"/>
    </w:rPr>
  </w:style>
  <w:style w:type="paragraph" w:styleId="Zkladntext">
    <w:name w:val="Body Text"/>
    <w:basedOn w:val="Normln"/>
    <w:link w:val="ZkladntextChar"/>
    <w:rsid w:val="00423687"/>
    <w:rPr>
      <w:lang w:val="x-none"/>
    </w:rPr>
  </w:style>
  <w:style w:type="character" w:customStyle="1" w:styleId="ZkladntextChar">
    <w:name w:val="Základní text Char"/>
    <w:link w:val="Zkladntext"/>
    <w:rsid w:val="00423687"/>
    <w:rPr>
      <w:rFonts w:ascii="Arial Narrow" w:eastAsia="Calibri" w:hAnsi="Arial Narrow"/>
      <w:sz w:val="22"/>
      <w:szCs w:val="22"/>
      <w:lang w:eastAsia="en-US"/>
    </w:rPr>
  </w:style>
  <w:style w:type="paragraph" w:styleId="Textpoznpodarou">
    <w:name w:val="footnote text"/>
    <w:basedOn w:val="Normln"/>
    <w:link w:val="TextpoznpodarouChar"/>
    <w:rsid w:val="00602D2A"/>
    <w:rPr>
      <w:sz w:val="20"/>
      <w:szCs w:val="20"/>
      <w:lang w:val="x-none"/>
    </w:rPr>
  </w:style>
  <w:style w:type="character" w:customStyle="1" w:styleId="TextpoznpodarouChar">
    <w:name w:val="Text pozn. pod čarou Char"/>
    <w:link w:val="Textpoznpodarou"/>
    <w:rsid w:val="00602D2A"/>
    <w:rPr>
      <w:rFonts w:ascii="Arial Narrow" w:eastAsia="Calibri" w:hAnsi="Arial Narrow"/>
      <w:lang w:eastAsia="en-US"/>
    </w:rPr>
  </w:style>
  <w:style w:type="character" w:styleId="Znakapoznpodarou">
    <w:name w:val="footnote reference"/>
    <w:rsid w:val="00602D2A"/>
    <w:rPr>
      <w:vertAlign w:val="superscript"/>
    </w:rPr>
  </w:style>
  <w:style w:type="paragraph" w:styleId="Textvysvtlivek">
    <w:name w:val="endnote text"/>
    <w:basedOn w:val="Normln"/>
    <w:link w:val="TextvysvtlivekChar"/>
    <w:rsid w:val="00C94B1A"/>
    <w:rPr>
      <w:sz w:val="20"/>
      <w:szCs w:val="20"/>
      <w:lang w:val="x-none"/>
    </w:rPr>
  </w:style>
  <w:style w:type="character" w:customStyle="1" w:styleId="TextvysvtlivekChar">
    <w:name w:val="Text vysvětlivek Char"/>
    <w:link w:val="Textvysvtlivek"/>
    <w:rsid w:val="00C94B1A"/>
    <w:rPr>
      <w:rFonts w:ascii="Arial Narrow" w:eastAsia="Calibri" w:hAnsi="Arial Narrow"/>
      <w:lang w:eastAsia="en-US"/>
    </w:rPr>
  </w:style>
  <w:style w:type="character" w:styleId="Odkaznavysvtlivky">
    <w:name w:val="endnote reference"/>
    <w:rsid w:val="00C94B1A"/>
    <w:rPr>
      <w:vertAlign w:val="superscript"/>
    </w:rPr>
  </w:style>
  <w:style w:type="paragraph" w:customStyle="1" w:styleId="Normalni-Bulet-odrazka">
    <w:name w:val="Normalni - Bulet-odrazka"/>
    <w:basedOn w:val="Normln"/>
    <w:rsid w:val="0084304C"/>
    <w:pPr>
      <w:numPr>
        <w:numId w:val="12"/>
      </w:numPr>
      <w:spacing w:before="0"/>
    </w:pPr>
    <w:rPr>
      <w:rFonts w:eastAsia="Times New Roman"/>
      <w:szCs w:val="24"/>
      <w:lang w:eastAsia="cs-CZ"/>
    </w:rPr>
  </w:style>
  <w:style w:type="paragraph" w:customStyle="1" w:styleId="dkanormln">
    <w:name w:val="Øádka normální"/>
    <w:basedOn w:val="Normln"/>
    <w:rsid w:val="00F71AE7"/>
    <w:pPr>
      <w:spacing w:before="0" w:after="200" w:line="276" w:lineRule="auto"/>
    </w:pPr>
    <w:rPr>
      <w:rFonts w:ascii="Calibri" w:hAnsi="Calibri"/>
      <w:kern w:val="16"/>
      <w:szCs w:val="20"/>
    </w:rPr>
  </w:style>
  <w:style w:type="paragraph" w:customStyle="1" w:styleId="Heading11">
    <w:name w:val="Heading11"/>
    <w:basedOn w:val="Normln"/>
    <w:qFormat/>
    <w:rsid w:val="00F71AE7"/>
    <w:pPr>
      <w:numPr>
        <w:numId w:val="29"/>
      </w:numPr>
      <w:spacing w:after="240" w:line="336" w:lineRule="auto"/>
      <w:contextualSpacing/>
      <w:jc w:val="center"/>
    </w:pPr>
    <w:rPr>
      <w:rFonts w:ascii="Arial" w:hAnsi="Arial" w:cs="Arial"/>
      <w:b/>
      <w:caps/>
      <w:snapToGrid w:val="0"/>
      <w:sz w:val="24"/>
      <w:szCs w:val="28"/>
      <w:lang w:eastAsia="cs-CZ"/>
    </w:rPr>
  </w:style>
  <w:style w:type="paragraph" w:customStyle="1" w:styleId="Heading21">
    <w:name w:val="Heading21"/>
    <w:basedOn w:val="Nadpis2"/>
    <w:qFormat/>
    <w:rsid w:val="00F71AE7"/>
    <w:pPr>
      <w:keepNext w:val="0"/>
      <w:numPr>
        <w:numId w:val="0"/>
      </w:numPr>
      <w:spacing w:before="120"/>
      <w:jc w:val="both"/>
    </w:pPr>
    <w:rPr>
      <w:rFonts w:eastAsia="Times New Roman"/>
      <w:b w:val="0"/>
      <w:iCs w:val="0"/>
      <w:kern w:val="0"/>
      <w:sz w:val="22"/>
      <w:szCs w:val="22"/>
      <w:u w:val="single"/>
      <w:lang w:val="cs-CZ" w:eastAsia="cs-CZ"/>
    </w:rPr>
  </w:style>
  <w:style w:type="paragraph" w:styleId="Nzev">
    <w:name w:val="Title"/>
    <w:basedOn w:val="Normln"/>
    <w:link w:val="NzevChar"/>
    <w:qFormat/>
    <w:rsid w:val="00DF03A2"/>
    <w:pPr>
      <w:widowControl w:val="0"/>
      <w:pBdr>
        <w:top w:val="single" w:sz="4" w:space="1" w:color="auto"/>
        <w:left w:val="single" w:sz="4" w:space="4" w:color="auto"/>
        <w:bottom w:val="single" w:sz="4" w:space="1" w:color="auto"/>
        <w:right w:val="single" w:sz="4" w:space="4" w:color="auto"/>
      </w:pBdr>
      <w:tabs>
        <w:tab w:val="num" w:pos="0"/>
      </w:tabs>
      <w:spacing w:after="0"/>
      <w:ind w:left="432" w:hanging="432"/>
      <w:jc w:val="center"/>
    </w:pPr>
    <w:rPr>
      <w:rFonts w:eastAsia="Times New Roman"/>
      <w:b/>
      <w:sz w:val="28"/>
      <w:szCs w:val="28"/>
      <w:lang w:eastAsia="cs-CZ"/>
    </w:rPr>
  </w:style>
  <w:style w:type="character" w:customStyle="1" w:styleId="NzevChar">
    <w:name w:val="Název Char"/>
    <w:basedOn w:val="Standardnpsmoodstavce"/>
    <w:link w:val="Nzev"/>
    <w:rsid w:val="00DF03A2"/>
    <w:rPr>
      <w:rFonts w:ascii="Arial Narrow" w:hAnsi="Arial Narrow"/>
      <w:b/>
      <w:sz w:val="28"/>
      <w:szCs w:val="28"/>
    </w:rPr>
  </w:style>
  <w:style w:type="paragraph" w:styleId="Podnadpis">
    <w:name w:val="Subtitle"/>
    <w:aliases w:val="ZadavaciDokumentaceVerejneZakazky"/>
    <w:basedOn w:val="Normln"/>
    <w:next w:val="Normln"/>
    <w:link w:val="PodnadpisChar"/>
    <w:qFormat/>
    <w:rsid w:val="00DF03A2"/>
    <w:pPr>
      <w:spacing w:after="60"/>
      <w:jc w:val="center"/>
      <w:outlineLvl w:val="1"/>
    </w:pPr>
    <w:rPr>
      <w:rFonts w:eastAsia="Times New Roman"/>
      <w:b/>
      <w:sz w:val="28"/>
      <w:szCs w:val="28"/>
    </w:rPr>
  </w:style>
  <w:style w:type="character" w:customStyle="1" w:styleId="PodnadpisChar">
    <w:name w:val="Podnadpis Char"/>
    <w:aliases w:val="ZadavaciDokumentaceVerejneZakazky Char"/>
    <w:basedOn w:val="Standardnpsmoodstavce"/>
    <w:link w:val="Podnadpis"/>
    <w:rsid w:val="00DF03A2"/>
    <w:rPr>
      <w:rFonts w:ascii="Arial Narrow" w:hAnsi="Arial Narrow"/>
      <w:b/>
      <w:sz w:val="28"/>
      <w:szCs w:val="28"/>
      <w:lang w:eastAsia="en-US"/>
    </w:rPr>
  </w:style>
  <w:style w:type="paragraph" w:customStyle="1" w:styleId="Normalni-Tunnasted">
    <w:name w:val="Normalni - Tučné na střed"/>
    <w:basedOn w:val="Normln"/>
    <w:next w:val="Normln"/>
    <w:rsid w:val="00DF03A2"/>
    <w:pPr>
      <w:spacing w:before="0"/>
      <w:jc w:val="center"/>
    </w:pPr>
    <w:rPr>
      <w:rFonts w:eastAsia="Times New Roman"/>
      <w:b/>
      <w:bCs/>
      <w:szCs w:val="20"/>
      <w:lang w:eastAsia="cs-CZ"/>
    </w:rPr>
  </w:style>
  <w:style w:type="paragraph" w:customStyle="1" w:styleId="Nazev-Podnazev-Zakazka">
    <w:name w:val="Nazev-Podnazev-Zakazka"/>
    <w:basedOn w:val="Normln"/>
    <w:next w:val="Normln"/>
    <w:rsid w:val="00DF03A2"/>
    <w:pPr>
      <w:widowControl w:val="0"/>
      <w:spacing w:before="0"/>
      <w:jc w:val="center"/>
    </w:pPr>
    <w:rPr>
      <w:rFonts w:eastAsia="Times New Roman" w:cs="Arial"/>
      <w:b/>
      <w:sz w:val="28"/>
      <w:szCs w:val="28"/>
      <w:lang w:eastAsia="cs-CZ"/>
    </w:rPr>
  </w:style>
  <w:style w:type="paragraph" w:customStyle="1" w:styleId="Normalni-slovn">
    <w:name w:val="Normalni - Číslování"/>
    <w:basedOn w:val="Normln"/>
    <w:rsid w:val="00DF03A2"/>
    <w:pPr>
      <w:numPr>
        <w:numId w:val="36"/>
      </w:numPr>
      <w:tabs>
        <w:tab w:val="left" w:pos="360"/>
      </w:tabs>
      <w:spacing w:before="0"/>
    </w:pPr>
    <w:rPr>
      <w:rFonts w:eastAsia="Times New Roman"/>
      <w:szCs w:val="24"/>
      <w:lang w:eastAsia="cs-CZ"/>
    </w:rPr>
  </w:style>
  <w:style w:type="character" w:customStyle="1" w:styleId="Styl9b">
    <w:name w:val="Styl 9 b."/>
    <w:rsid w:val="00DF03A2"/>
    <w:rPr>
      <w:rFonts w:ascii="Arial Narrow" w:hAnsi="Arial Narrow"/>
      <w:i/>
      <w:sz w:val="18"/>
    </w:rPr>
  </w:style>
  <w:style w:type="paragraph" w:styleId="Revize">
    <w:name w:val="Revision"/>
    <w:hidden/>
    <w:uiPriority w:val="99"/>
    <w:semiHidden/>
    <w:rsid w:val="00295D41"/>
    <w:rPr>
      <w:rFonts w:ascii="Arial Narrow" w:eastAsia="Calibri" w:hAnsi="Arial Narrow"/>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00886">
      <w:bodyDiv w:val="1"/>
      <w:marLeft w:val="0"/>
      <w:marRight w:val="0"/>
      <w:marTop w:val="0"/>
      <w:marBottom w:val="0"/>
      <w:divBdr>
        <w:top w:val="none" w:sz="0" w:space="0" w:color="auto"/>
        <w:left w:val="none" w:sz="0" w:space="0" w:color="auto"/>
        <w:bottom w:val="none" w:sz="0" w:space="0" w:color="auto"/>
        <w:right w:val="none" w:sz="0" w:space="0" w:color="auto"/>
      </w:divBdr>
    </w:div>
    <w:div w:id="43989530">
      <w:bodyDiv w:val="1"/>
      <w:marLeft w:val="0"/>
      <w:marRight w:val="0"/>
      <w:marTop w:val="0"/>
      <w:marBottom w:val="0"/>
      <w:divBdr>
        <w:top w:val="none" w:sz="0" w:space="0" w:color="auto"/>
        <w:left w:val="none" w:sz="0" w:space="0" w:color="auto"/>
        <w:bottom w:val="none" w:sz="0" w:space="0" w:color="auto"/>
        <w:right w:val="none" w:sz="0" w:space="0" w:color="auto"/>
      </w:divBdr>
    </w:div>
    <w:div w:id="57172540">
      <w:bodyDiv w:val="1"/>
      <w:marLeft w:val="0"/>
      <w:marRight w:val="0"/>
      <w:marTop w:val="0"/>
      <w:marBottom w:val="0"/>
      <w:divBdr>
        <w:top w:val="none" w:sz="0" w:space="0" w:color="auto"/>
        <w:left w:val="none" w:sz="0" w:space="0" w:color="auto"/>
        <w:bottom w:val="none" w:sz="0" w:space="0" w:color="auto"/>
        <w:right w:val="none" w:sz="0" w:space="0" w:color="auto"/>
      </w:divBdr>
    </w:div>
    <w:div w:id="108941467">
      <w:bodyDiv w:val="1"/>
      <w:marLeft w:val="0"/>
      <w:marRight w:val="0"/>
      <w:marTop w:val="0"/>
      <w:marBottom w:val="0"/>
      <w:divBdr>
        <w:top w:val="none" w:sz="0" w:space="0" w:color="auto"/>
        <w:left w:val="none" w:sz="0" w:space="0" w:color="auto"/>
        <w:bottom w:val="none" w:sz="0" w:space="0" w:color="auto"/>
        <w:right w:val="none" w:sz="0" w:space="0" w:color="auto"/>
      </w:divBdr>
    </w:div>
    <w:div w:id="123626514">
      <w:bodyDiv w:val="1"/>
      <w:marLeft w:val="0"/>
      <w:marRight w:val="0"/>
      <w:marTop w:val="0"/>
      <w:marBottom w:val="0"/>
      <w:divBdr>
        <w:top w:val="none" w:sz="0" w:space="0" w:color="auto"/>
        <w:left w:val="none" w:sz="0" w:space="0" w:color="auto"/>
        <w:bottom w:val="none" w:sz="0" w:space="0" w:color="auto"/>
        <w:right w:val="none" w:sz="0" w:space="0" w:color="auto"/>
      </w:divBdr>
    </w:div>
    <w:div w:id="160244857">
      <w:bodyDiv w:val="1"/>
      <w:marLeft w:val="0"/>
      <w:marRight w:val="0"/>
      <w:marTop w:val="0"/>
      <w:marBottom w:val="0"/>
      <w:divBdr>
        <w:top w:val="none" w:sz="0" w:space="0" w:color="auto"/>
        <w:left w:val="none" w:sz="0" w:space="0" w:color="auto"/>
        <w:bottom w:val="none" w:sz="0" w:space="0" w:color="auto"/>
        <w:right w:val="none" w:sz="0" w:space="0" w:color="auto"/>
      </w:divBdr>
    </w:div>
    <w:div w:id="162598805">
      <w:bodyDiv w:val="1"/>
      <w:marLeft w:val="0"/>
      <w:marRight w:val="0"/>
      <w:marTop w:val="0"/>
      <w:marBottom w:val="0"/>
      <w:divBdr>
        <w:top w:val="none" w:sz="0" w:space="0" w:color="auto"/>
        <w:left w:val="none" w:sz="0" w:space="0" w:color="auto"/>
        <w:bottom w:val="none" w:sz="0" w:space="0" w:color="auto"/>
        <w:right w:val="none" w:sz="0" w:space="0" w:color="auto"/>
      </w:divBdr>
    </w:div>
    <w:div w:id="174075567">
      <w:bodyDiv w:val="1"/>
      <w:marLeft w:val="0"/>
      <w:marRight w:val="0"/>
      <w:marTop w:val="0"/>
      <w:marBottom w:val="0"/>
      <w:divBdr>
        <w:top w:val="none" w:sz="0" w:space="0" w:color="auto"/>
        <w:left w:val="none" w:sz="0" w:space="0" w:color="auto"/>
        <w:bottom w:val="none" w:sz="0" w:space="0" w:color="auto"/>
        <w:right w:val="none" w:sz="0" w:space="0" w:color="auto"/>
      </w:divBdr>
    </w:div>
    <w:div w:id="230845863">
      <w:bodyDiv w:val="1"/>
      <w:marLeft w:val="0"/>
      <w:marRight w:val="0"/>
      <w:marTop w:val="0"/>
      <w:marBottom w:val="0"/>
      <w:divBdr>
        <w:top w:val="none" w:sz="0" w:space="0" w:color="auto"/>
        <w:left w:val="none" w:sz="0" w:space="0" w:color="auto"/>
        <w:bottom w:val="none" w:sz="0" w:space="0" w:color="auto"/>
        <w:right w:val="none" w:sz="0" w:space="0" w:color="auto"/>
      </w:divBdr>
    </w:div>
    <w:div w:id="233785587">
      <w:bodyDiv w:val="1"/>
      <w:marLeft w:val="0"/>
      <w:marRight w:val="0"/>
      <w:marTop w:val="0"/>
      <w:marBottom w:val="0"/>
      <w:divBdr>
        <w:top w:val="none" w:sz="0" w:space="0" w:color="auto"/>
        <w:left w:val="none" w:sz="0" w:space="0" w:color="auto"/>
        <w:bottom w:val="none" w:sz="0" w:space="0" w:color="auto"/>
        <w:right w:val="none" w:sz="0" w:space="0" w:color="auto"/>
      </w:divBdr>
    </w:div>
    <w:div w:id="237134059">
      <w:bodyDiv w:val="1"/>
      <w:marLeft w:val="0"/>
      <w:marRight w:val="0"/>
      <w:marTop w:val="0"/>
      <w:marBottom w:val="0"/>
      <w:divBdr>
        <w:top w:val="none" w:sz="0" w:space="0" w:color="auto"/>
        <w:left w:val="none" w:sz="0" w:space="0" w:color="auto"/>
        <w:bottom w:val="none" w:sz="0" w:space="0" w:color="auto"/>
        <w:right w:val="none" w:sz="0" w:space="0" w:color="auto"/>
      </w:divBdr>
    </w:div>
    <w:div w:id="280839434">
      <w:bodyDiv w:val="1"/>
      <w:marLeft w:val="0"/>
      <w:marRight w:val="0"/>
      <w:marTop w:val="0"/>
      <w:marBottom w:val="0"/>
      <w:divBdr>
        <w:top w:val="none" w:sz="0" w:space="0" w:color="auto"/>
        <w:left w:val="none" w:sz="0" w:space="0" w:color="auto"/>
        <w:bottom w:val="none" w:sz="0" w:space="0" w:color="auto"/>
        <w:right w:val="none" w:sz="0" w:space="0" w:color="auto"/>
      </w:divBdr>
    </w:div>
    <w:div w:id="313224423">
      <w:bodyDiv w:val="1"/>
      <w:marLeft w:val="0"/>
      <w:marRight w:val="0"/>
      <w:marTop w:val="0"/>
      <w:marBottom w:val="0"/>
      <w:divBdr>
        <w:top w:val="none" w:sz="0" w:space="0" w:color="auto"/>
        <w:left w:val="none" w:sz="0" w:space="0" w:color="auto"/>
        <w:bottom w:val="none" w:sz="0" w:space="0" w:color="auto"/>
        <w:right w:val="none" w:sz="0" w:space="0" w:color="auto"/>
      </w:divBdr>
    </w:div>
    <w:div w:id="347171763">
      <w:bodyDiv w:val="1"/>
      <w:marLeft w:val="0"/>
      <w:marRight w:val="0"/>
      <w:marTop w:val="0"/>
      <w:marBottom w:val="0"/>
      <w:divBdr>
        <w:top w:val="none" w:sz="0" w:space="0" w:color="auto"/>
        <w:left w:val="none" w:sz="0" w:space="0" w:color="auto"/>
        <w:bottom w:val="none" w:sz="0" w:space="0" w:color="auto"/>
        <w:right w:val="none" w:sz="0" w:space="0" w:color="auto"/>
      </w:divBdr>
    </w:div>
    <w:div w:id="388843033">
      <w:bodyDiv w:val="1"/>
      <w:marLeft w:val="0"/>
      <w:marRight w:val="0"/>
      <w:marTop w:val="0"/>
      <w:marBottom w:val="0"/>
      <w:divBdr>
        <w:top w:val="none" w:sz="0" w:space="0" w:color="auto"/>
        <w:left w:val="none" w:sz="0" w:space="0" w:color="auto"/>
        <w:bottom w:val="none" w:sz="0" w:space="0" w:color="auto"/>
        <w:right w:val="none" w:sz="0" w:space="0" w:color="auto"/>
      </w:divBdr>
    </w:div>
    <w:div w:id="427501360">
      <w:bodyDiv w:val="1"/>
      <w:marLeft w:val="0"/>
      <w:marRight w:val="0"/>
      <w:marTop w:val="0"/>
      <w:marBottom w:val="0"/>
      <w:divBdr>
        <w:top w:val="none" w:sz="0" w:space="0" w:color="auto"/>
        <w:left w:val="none" w:sz="0" w:space="0" w:color="auto"/>
        <w:bottom w:val="none" w:sz="0" w:space="0" w:color="auto"/>
        <w:right w:val="none" w:sz="0" w:space="0" w:color="auto"/>
      </w:divBdr>
    </w:div>
    <w:div w:id="428042757">
      <w:bodyDiv w:val="1"/>
      <w:marLeft w:val="0"/>
      <w:marRight w:val="0"/>
      <w:marTop w:val="0"/>
      <w:marBottom w:val="0"/>
      <w:divBdr>
        <w:top w:val="none" w:sz="0" w:space="0" w:color="auto"/>
        <w:left w:val="none" w:sz="0" w:space="0" w:color="auto"/>
        <w:bottom w:val="none" w:sz="0" w:space="0" w:color="auto"/>
        <w:right w:val="none" w:sz="0" w:space="0" w:color="auto"/>
      </w:divBdr>
    </w:div>
    <w:div w:id="483552342">
      <w:bodyDiv w:val="1"/>
      <w:marLeft w:val="0"/>
      <w:marRight w:val="0"/>
      <w:marTop w:val="0"/>
      <w:marBottom w:val="0"/>
      <w:divBdr>
        <w:top w:val="none" w:sz="0" w:space="0" w:color="auto"/>
        <w:left w:val="none" w:sz="0" w:space="0" w:color="auto"/>
        <w:bottom w:val="none" w:sz="0" w:space="0" w:color="auto"/>
        <w:right w:val="none" w:sz="0" w:space="0" w:color="auto"/>
      </w:divBdr>
    </w:div>
    <w:div w:id="502550447">
      <w:bodyDiv w:val="1"/>
      <w:marLeft w:val="0"/>
      <w:marRight w:val="0"/>
      <w:marTop w:val="0"/>
      <w:marBottom w:val="0"/>
      <w:divBdr>
        <w:top w:val="none" w:sz="0" w:space="0" w:color="auto"/>
        <w:left w:val="none" w:sz="0" w:space="0" w:color="auto"/>
        <w:bottom w:val="none" w:sz="0" w:space="0" w:color="auto"/>
        <w:right w:val="none" w:sz="0" w:space="0" w:color="auto"/>
      </w:divBdr>
    </w:div>
    <w:div w:id="509949060">
      <w:bodyDiv w:val="1"/>
      <w:marLeft w:val="0"/>
      <w:marRight w:val="0"/>
      <w:marTop w:val="0"/>
      <w:marBottom w:val="0"/>
      <w:divBdr>
        <w:top w:val="none" w:sz="0" w:space="0" w:color="auto"/>
        <w:left w:val="none" w:sz="0" w:space="0" w:color="auto"/>
        <w:bottom w:val="none" w:sz="0" w:space="0" w:color="auto"/>
        <w:right w:val="none" w:sz="0" w:space="0" w:color="auto"/>
      </w:divBdr>
    </w:div>
    <w:div w:id="524246865">
      <w:bodyDiv w:val="1"/>
      <w:marLeft w:val="0"/>
      <w:marRight w:val="0"/>
      <w:marTop w:val="0"/>
      <w:marBottom w:val="0"/>
      <w:divBdr>
        <w:top w:val="none" w:sz="0" w:space="0" w:color="auto"/>
        <w:left w:val="none" w:sz="0" w:space="0" w:color="auto"/>
        <w:bottom w:val="none" w:sz="0" w:space="0" w:color="auto"/>
        <w:right w:val="none" w:sz="0" w:space="0" w:color="auto"/>
      </w:divBdr>
    </w:div>
    <w:div w:id="574631954">
      <w:bodyDiv w:val="1"/>
      <w:marLeft w:val="0"/>
      <w:marRight w:val="0"/>
      <w:marTop w:val="0"/>
      <w:marBottom w:val="0"/>
      <w:divBdr>
        <w:top w:val="none" w:sz="0" w:space="0" w:color="auto"/>
        <w:left w:val="none" w:sz="0" w:space="0" w:color="auto"/>
        <w:bottom w:val="none" w:sz="0" w:space="0" w:color="auto"/>
        <w:right w:val="none" w:sz="0" w:space="0" w:color="auto"/>
      </w:divBdr>
    </w:div>
    <w:div w:id="686253814">
      <w:bodyDiv w:val="1"/>
      <w:marLeft w:val="0"/>
      <w:marRight w:val="0"/>
      <w:marTop w:val="0"/>
      <w:marBottom w:val="0"/>
      <w:divBdr>
        <w:top w:val="none" w:sz="0" w:space="0" w:color="auto"/>
        <w:left w:val="none" w:sz="0" w:space="0" w:color="auto"/>
        <w:bottom w:val="none" w:sz="0" w:space="0" w:color="auto"/>
        <w:right w:val="none" w:sz="0" w:space="0" w:color="auto"/>
      </w:divBdr>
    </w:div>
    <w:div w:id="984241110">
      <w:bodyDiv w:val="1"/>
      <w:marLeft w:val="0"/>
      <w:marRight w:val="0"/>
      <w:marTop w:val="0"/>
      <w:marBottom w:val="0"/>
      <w:divBdr>
        <w:top w:val="none" w:sz="0" w:space="0" w:color="auto"/>
        <w:left w:val="none" w:sz="0" w:space="0" w:color="auto"/>
        <w:bottom w:val="none" w:sz="0" w:space="0" w:color="auto"/>
        <w:right w:val="none" w:sz="0" w:space="0" w:color="auto"/>
      </w:divBdr>
    </w:div>
    <w:div w:id="985473980">
      <w:bodyDiv w:val="1"/>
      <w:marLeft w:val="0"/>
      <w:marRight w:val="0"/>
      <w:marTop w:val="0"/>
      <w:marBottom w:val="0"/>
      <w:divBdr>
        <w:top w:val="none" w:sz="0" w:space="0" w:color="auto"/>
        <w:left w:val="none" w:sz="0" w:space="0" w:color="auto"/>
        <w:bottom w:val="none" w:sz="0" w:space="0" w:color="auto"/>
        <w:right w:val="none" w:sz="0" w:space="0" w:color="auto"/>
      </w:divBdr>
    </w:div>
    <w:div w:id="1110079283">
      <w:bodyDiv w:val="1"/>
      <w:marLeft w:val="0"/>
      <w:marRight w:val="0"/>
      <w:marTop w:val="0"/>
      <w:marBottom w:val="0"/>
      <w:divBdr>
        <w:top w:val="none" w:sz="0" w:space="0" w:color="auto"/>
        <w:left w:val="none" w:sz="0" w:space="0" w:color="auto"/>
        <w:bottom w:val="none" w:sz="0" w:space="0" w:color="auto"/>
        <w:right w:val="none" w:sz="0" w:space="0" w:color="auto"/>
      </w:divBdr>
    </w:div>
    <w:div w:id="1197699128">
      <w:bodyDiv w:val="1"/>
      <w:marLeft w:val="0"/>
      <w:marRight w:val="0"/>
      <w:marTop w:val="0"/>
      <w:marBottom w:val="0"/>
      <w:divBdr>
        <w:top w:val="none" w:sz="0" w:space="0" w:color="auto"/>
        <w:left w:val="none" w:sz="0" w:space="0" w:color="auto"/>
        <w:bottom w:val="none" w:sz="0" w:space="0" w:color="auto"/>
        <w:right w:val="none" w:sz="0" w:space="0" w:color="auto"/>
      </w:divBdr>
    </w:div>
    <w:div w:id="1205100098">
      <w:bodyDiv w:val="1"/>
      <w:marLeft w:val="0"/>
      <w:marRight w:val="0"/>
      <w:marTop w:val="0"/>
      <w:marBottom w:val="0"/>
      <w:divBdr>
        <w:top w:val="none" w:sz="0" w:space="0" w:color="auto"/>
        <w:left w:val="none" w:sz="0" w:space="0" w:color="auto"/>
        <w:bottom w:val="none" w:sz="0" w:space="0" w:color="auto"/>
        <w:right w:val="none" w:sz="0" w:space="0" w:color="auto"/>
      </w:divBdr>
    </w:div>
    <w:div w:id="1244677517">
      <w:bodyDiv w:val="1"/>
      <w:marLeft w:val="0"/>
      <w:marRight w:val="0"/>
      <w:marTop w:val="0"/>
      <w:marBottom w:val="0"/>
      <w:divBdr>
        <w:top w:val="none" w:sz="0" w:space="0" w:color="auto"/>
        <w:left w:val="none" w:sz="0" w:space="0" w:color="auto"/>
        <w:bottom w:val="none" w:sz="0" w:space="0" w:color="auto"/>
        <w:right w:val="none" w:sz="0" w:space="0" w:color="auto"/>
      </w:divBdr>
    </w:div>
    <w:div w:id="1251349071">
      <w:bodyDiv w:val="1"/>
      <w:marLeft w:val="0"/>
      <w:marRight w:val="0"/>
      <w:marTop w:val="0"/>
      <w:marBottom w:val="0"/>
      <w:divBdr>
        <w:top w:val="none" w:sz="0" w:space="0" w:color="auto"/>
        <w:left w:val="none" w:sz="0" w:space="0" w:color="auto"/>
        <w:bottom w:val="none" w:sz="0" w:space="0" w:color="auto"/>
        <w:right w:val="none" w:sz="0" w:space="0" w:color="auto"/>
      </w:divBdr>
    </w:div>
    <w:div w:id="1278948177">
      <w:bodyDiv w:val="1"/>
      <w:marLeft w:val="0"/>
      <w:marRight w:val="0"/>
      <w:marTop w:val="0"/>
      <w:marBottom w:val="0"/>
      <w:divBdr>
        <w:top w:val="none" w:sz="0" w:space="0" w:color="auto"/>
        <w:left w:val="none" w:sz="0" w:space="0" w:color="auto"/>
        <w:bottom w:val="none" w:sz="0" w:space="0" w:color="auto"/>
        <w:right w:val="none" w:sz="0" w:space="0" w:color="auto"/>
      </w:divBdr>
    </w:div>
    <w:div w:id="1337537616">
      <w:bodyDiv w:val="1"/>
      <w:marLeft w:val="0"/>
      <w:marRight w:val="0"/>
      <w:marTop w:val="0"/>
      <w:marBottom w:val="0"/>
      <w:divBdr>
        <w:top w:val="none" w:sz="0" w:space="0" w:color="auto"/>
        <w:left w:val="none" w:sz="0" w:space="0" w:color="auto"/>
        <w:bottom w:val="none" w:sz="0" w:space="0" w:color="auto"/>
        <w:right w:val="none" w:sz="0" w:space="0" w:color="auto"/>
      </w:divBdr>
    </w:div>
    <w:div w:id="1402408576">
      <w:bodyDiv w:val="1"/>
      <w:marLeft w:val="0"/>
      <w:marRight w:val="0"/>
      <w:marTop w:val="0"/>
      <w:marBottom w:val="0"/>
      <w:divBdr>
        <w:top w:val="none" w:sz="0" w:space="0" w:color="auto"/>
        <w:left w:val="none" w:sz="0" w:space="0" w:color="auto"/>
        <w:bottom w:val="none" w:sz="0" w:space="0" w:color="auto"/>
        <w:right w:val="none" w:sz="0" w:space="0" w:color="auto"/>
      </w:divBdr>
    </w:div>
    <w:div w:id="1407263929">
      <w:bodyDiv w:val="1"/>
      <w:marLeft w:val="0"/>
      <w:marRight w:val="0"/>
      <w:marTop w:val="0"/>
      <w:marBottom w:val="0"/>
      <w:divBdr>
        <w:top w:val="none" w:sz="0" w:space="0" w:color="auto"/>
        <w:left w:val="none" w:sz="0" w:space="0" w:color="auto"/>
        <w:bottom w:val="none" w:sz="0" w:space="0" w:color="auto"/>
        <w:right w:val="none" w:sz="0" w:space="0" w:color="auto"/>
      </w:divBdr>
    </w:div>
    <w:div w:id="1419520524">
      <w:bodyDiv w:val="1"/>
      <w:marLeft w:val="0"/>
      <w:marRight w:val="0"/>
      <w:marTop w:val="0"/>
      <w:marBottom w:val="0"/>
      <w:divBdr>
        <w:top w:val="none" w:sz="0" w:space="0" w:color="auto"/>
        <w:left w:val="none" w:sz="0" w:space="0" w:color="auto"/>
        <w:bottom w:val="none" w:sz="0" w:space="0" w:color="auto"/>
        <w:right w:val="none" w:sz="0" w:space="0" w:color="auto"/>
      </w:divBdr>
    </w:div>
    <w:div w:id="1426029370">
      <w:bodyDiv w:val="1"/>
      <w:marLeft w:val="0"/>
      <w:marRight w:val="0"/>
      <w:marTop w:val="0"/>
      <w:marBottom w:val="0"/>
      <w:divBdr>
        <w:top w:val="none" w:sz="0" w:space="0" w:color="auto"/>
        <w:left w:val="none" w:sz="0" w:space="0" w:color="auto"/>
        <w:bottom w:val="none" w:sz="0" w:space="0" w:color="auto"/>
        <w:right w:val="none" w:sz="0" w:space="0" w:color="auto"/>
      </w:divBdr>
    </w:div>
    <w:div w:id="1434933330">
      <w:bodyDiv w:val="1"/>
      <w:marLeft w:val="0"/>
      <w:marRight w:val="0"/>
      <w:marTop w:val="0"/>
      <w:marBottom w:val="0"/>
      <w:divBdr>
        <w:top w:val="none" w:sz="0" w:space="0" w:color="auto"/>
        <w:left w:val="none" w:sz="0" w:space="0" w:color="auto"/>
        <w:bottom w:val="none" w:sz="0" w:space="0" w:color="auto"/>
        <w:right w:val="none" w:sz="0" w:space="0" w:color="auto"/>
      </w:divBdr>
    </w:div>
    <w:div w:id="1472870738">
      <w:bodyDiv w:val="1"/>
      <w:marLeft w:val="0"/>
      <w:marRight w:val="0"/>
      <w:marTop w:val="0"/>
      <w:marBottom w:val="0"/>
      <w:divBdr>
        <w:top w:val="none" w:sz="0" w:space="0" w:color="auto"/>
        <w:left w:val="none" w:sz="0" w:space="0" w:color="auto"/>
        <w:bottom w:val="none" w:sz="0" w:space="0" w:color="auto"/>
        <w:right w:val="none" w:sz="0" w:space="0" w:color="auto"/>
      </w:divBdr>
    </w:div>
    <w:div w:id="1592931553">
      <w:bodyDiv w:val="1"/>
      <w:marLeft w:val="0"/>
      <w:marRight w:val="0"/>
      <w:marTop w:val="0"/>
      <w:marBottom w:val="0"/>
      <w:divBdr>
        <w:top w:val="none" w:sz="0" w:space="0" w:color="auto"/>
        <w:left w:val="none" w:sz="0" w:space="0" w:color="auto"/>
        <w:bottom w:val="none" w:sz="0" w:space="0" w:color="auto"/>
        <w:right w:val="none" w:sz="0" w:space="0" w:color="auto"/>
      </w:divBdr>
    </w:div>
    <w:div w:id="1713572554">
      <w:bodyDiv w:val="1"/>
      <w:marLeft w:val="0"/>
      <w:marRight w:val="0"/>
      <w:marTop w:val="0"/>
      <w:marBottom w:val="0"/>
      <w:divBdr>
        <w:top w:val="none" w:sz="0" w:space="0" w:color="auto"/>
        <w:left w:val="none" w:sz="0" w:space="0" w:color="auto"/>
        <w:bottom w:val="none" w:sz="0" w:space="0" w:color="auto"/>
        <w:right w:val="none" w:sz="0" w:space="0" w:color="auto"/>
      </w:divBdr>
    </w:div>
    <w:div w:id="1721007747">
      <w:bodyDiv w:val="1"/>
      <w:marLeft w:val="0"/>
      <w:marRight w:val="0"/>
      <w:marTop w:val="0"/>
      <w:marBottom w:val="0"/>
      <w:divBdr>
        <w:top w:val="none" w:sz="0" w:space="0" w:color="auto"/>
        <w:left w:val="none" w:sz="0" w:space="0" w:color="auto"/>
        <w:bottom w:val="none" w:sz="0" w:space="0" w:color="auto"/>
        <w:right w:val="none" w:sz="0" w:space="0" w:color="auto"/>
      </w:divBdr>
    </w:div>
    <w:div w:id="1743865000">
      <w:bodyDiv w:val="1"/>
      <w:marLeft w:val="0"/>
      <w:marRight w:val="0"/>
      <w:marTop w:val="0"/>
      <w:marBottom w:val="0"/>
      <w:divBdr>
        <w:top w:val="none" w:sz="0" w:space="0" w:color="auto"/>
        <w:left w:val="none" w:sz="0" w:space="0" w:color="auto"/>
        <w:bottom w:val="none" w:sz="0" w:space="0" w:color="auto"/>
        <w:right w:val="none" w:sz="0" w:space="0" w:color="auto"/>
      </w:divBdr>
    </w:div>
    <w:div w:id="1751854470">
      <w:bodyDiv w:val="1"/>
      <w:marLeft w:val="0"/>
      <w:marRight w:val="0"/>
      <w:marTop w:val="0"/>
      <w:marBottom w:val="0"/>
      <w:divBdr>
        <w:top w:val="none" w:sz="0" w:space="0" w:color="auto"/>
        <w:left w:val="none" w:sz="0" w:space="0" w:color="auto"/>
        <w:bottom w:val="none" w:sz="0" w:space="0" w:color="auto"/>
        <w:right w:val="none" w:sz="0" w:space="0" w:color="auto"/>
      </w:divBdr>
    </w:div>
    <w:div w:id="1770735296">
      <w:bodyDiv w:val="1"/>
      <w:marLeft w:val="0"/>
      <w:marRight w:val="0"/>
      <w:marTop w:val="0"/>
      <w:marBottom w:val="0"/>
      <w:divBdr>
        <w:top w:val="none" w:sz="0" w:space="0" w:color="auto"/>
        <w:left w:val="none" w:sz="0" w:space="0" w:color="auto"/>
        <w:bottom w:val="none" w:sz="0" w:space="0" w:color="auto"/>
        <w:right w:val="none" w:sz="0" w:space="0" w:color="auto"/>
      </w:divBdr>
    </w:div>
    <w:div w:id="1868717692">
      <w:bodyDiv w:val="1"/>
      <w:marLeft w:val="0"/>
      <w:marRight w:val="0"/>
      <w:marTop w:val="0"/>
      <w:marBottom w:val="0"/>
      <w:divBdr>
        <w:top w:val="none" w:sz="0" w:space="0" w:color="auto"/>
        <w:left w:val="none" w:sz="0" w:space="0" w:color="auto"/>
        <w:bottom w:val="none" w:sz="0" w:space="0" w:color="auto"/>
        <w:right w:val="none" w:sz="0" w:space="0" w:color="auto"/>
      </w:divBdr>
    </w:div>
    <w:div w:id="1876500799">
      <w:bodyDiv w:val="1"/>
      <w:marLeft w:val="0"/>
      <w:marRight w:val="0"/>
      <w:marTop w:val="0"/>
      <w:marBottom w:val="0"/>
      <w:divBdr>
        <w:top w:val="none" w:sz="0" w:space="0" w:color="auto"/>
        <w:left w:val="none" w:sz="0" w:space="0" w:color="auto"/>
        <w:bottom w:val="none" w:sz="0" w:space="0" w:color="auto"/>
        <w:right w:val="none" w:sz="0" w:space="0" w:color="auto"/>
      </w:divBdr>
    </w:div>
    <w:div w:id="1922061920">
      <w:bodyDiv w:val="1"/>
      <w:marLeft w:val="0"/>
      <w:marRight w:val="0"/>
      <w:marTop w:val="0"/>
      <w:marBottom w:val="0"/>
      <w:divBdr>
        <w:top w:val="none" w:sz="0" w:space="0" w:color="auto"/>
        <w:left w:val="none" w:sz="0" w:space="0" w:color="auto"/>
        <w:bottom w:val="none" w:sz="0" w:space="0" w:color="auto"/>
        <w:right w:val="none" w:sz="0" w:space="0" w:color="auto"/>
      </w:divBdr>
    </w:div>
    <w:div w:id="1939290014">
      <w:bodyDiv w:val="1"/>
      <w:marLeft w:val="0"/>
      <w:marRight w:val="0"/>
      <w:marTop w:val="0"/>
      <w:marBottom w:val="0"/>
      <w:divBdr>
        <w:top w:val="none" w:sz="0" w:space="0" w:color="auto"/>
        <w:left w:val="none" w:sz="0" w:space="0" w:color="auto"/>
        <w:bottom w:val="none" w:sz="0" w:space="0" w:color="auto"/>
        <w:right w:val="none" w:sz="0" w:space="0" w:color="auto"/>
      </w:divBdr>
    </w:div>
    <w:div w:id="1953705024">
      <w:bodyDiv w:val="1"/>
      <w:marLeft w:val="0"/>
      <w:marRight w:val="0"/>
      <w:marTop w:val="0"/>
      <w:marBottom w:val="0"/>
      <w:divBdr>
        <w:top w:val="none" w:sz="0" w:space="0" w:color="auto"/>
        <w:left w:val="none" w:sz="0" w:space="0" w:color="auto"/>
        <w:bottom w:val="none" w:sz="0" w:space="0" w:color="auto"/>
        <w:right w:val="none" w:sz="0" w:space="0" w:color="auto"/>
      </w:divBdr>
    </w:div>
    <w:div w:id="2072345856">
      <w:bodyDiv w:val="1"/>
      <w:marLeft w:val="0"/>
      <w:marRight w:val="0"/>
      <w:marTop w:val="0"/>
      <w:marBottom w:val="0"/>
      <w:divBdr>
        <w:top w:val="none" w:sz="0" w:space="0" w:color="auto"/>
        <w:left w:val="none" w:sz="0" w:space="0" w:color="auto"/>
        <w:bottom w:val="none" w:sz="0" w:space="0" w:color="auto"/>
        <w:right w:val="none" w:sz="0" w:space="0" w:color="auto"/>
      </w:divBdr>
    </w:div>
    <w:div w:id="2134013031">
      <w:bodyDiv w:val="1"/>
      <w:marLeft w:val="0"/>
      <w:marRight w:val="0"/>
      <w:marTop w:val="0"/>
      <w:marBottom w:val="0"/>
      <w:divBdr>
        <w:top w:val="none" w:sz="0" w:space="0" w:color="auto"/>
        <w:left w:val="none" w:sz="0" w:space="0" w:color="auto"/>
        <w:bottom w:val="none" w:sz="0" w:space="0" w:color="auto"/>
        <w:right w:val="none" w:sz="0" w:space="0" w:color="auto"/>
      </w:divBdr>
    </w:div>
    <w:div w:id="2135903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9D6F56-03F0-4A67-9C11-AB92CD9B36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680</TotalTime>
  <Pages>1</Pages>
  <Words>4553</Words>
  <Characters>26866</Characters>
  <Application>Microsoft Office Word</Application>
  <DocSecurity>0</DocSecurity>
  <Lines>223</Lines>
  <Paragraphs>62</Paragraphs>
  <ScaleCrop>false</ScaleCrop>
  <HeadingPairs>
    <vt:vector size="2" baseType="variant">
      <vt:variant>
        <vt:lpstr>Název</vt:lpstr>
      </vt:variant>
      <vt:variant>
        <vt:i4>1</vt:i4>
      </vt:variant>
    </vt:vector>
  </HeadingPairs>
  <TitlesOfParts>
    <vt:vector size="1" baseType="lpstr">
      <vt:lpstr>ZADÁVACÍ DOKUMENTACE</vt:lpstr>
    </vt:vector>
  </TitlesOfParts>
  <Company>RMU</Company>
  <LinksUpToDate>false</LinksUpToDate>
  <CharactersWithSpaces>31357</CharactersWithSpaces>
  <SharedDoc>false</SharedDoc>
  <HLinks>
    <vt:vector size="144" baseType="variant">
      <vt:variant>
        <vt:i4>262149</vt:i4>
      </vt:variant>
      <vt:variant>
        <vt:i4>123</vt:i4>
      </vt:variant>
      <vt:variant>
        <vt:i4>0</vt:i4>
      </vt:variant>
      <vt:variant>
        <vt:i4>5</vt:i4>
      </vt:variant>
      <vt:variant>
        <vt:lpwstr>https://zakazky.muni.cz/</vt:lpwstr>
      </vt:variant>
      <vt:variant>
        <vt:lpwstr/>
      </vt:variant>
      <vt:variant>
        <vt:i4>2752578</vt:i4>
      </vt:variant>
      <vt:variant>
        <vt:i4>120</vt:i4>
      </vt:variant>
      <vt:variant>
        <vt:i4>0</vt:i4>
      </vt:variant>
      <vt:variant>
        <vt:i4>5</vt:i4>
      </vt:variant>
      <vt:variant>
        <vt:lpwstr>mailto:jilkova@rect.muni.cz</vt:lpwstr>
      </vt:variant>
      <vt:variant>
        <vt:lpwstr/>
      </vt:variant>
      <vt:variant>
        <vt:i4>4063259</vt:i4>
      </vt:variant>
      <vt:variant>
        <vt:i4>117</vt:i4>
      </vt:variant>
      <vt:variant>
        <vt:i4>0</vt:i4>
      </vt:variant>
      <vt:variant>
        <vt:i4>5</vt:i4>
      </vt:variant>
      <vt:variant>
        <vt:lpwstr>https://zakazky.muni.cz/data/manual/QCM.Podepisovaci_applet.pdf</vt:lpwstr>
      </vt:variant>
      <vt:variant>
        <vt:lpwstr/>
      </vt:variant>
      <vt:variant>
        <vt:i4>7209015</vt:i4>
      </vt:variant>
      <vt:variant>
        <vt:i4>114</vt:i4>
      </vt:variant>
      <vt:variant>
        <vt:i4>0</vt:i4>
      </vt:variant>
      <vt:variant>
        <vt:i4>5</vt:i4>
      </vt:variant>
      <vt:variant>
        <vt:lpwstr>https://zakazky.muni.cz/data/manual/EZAK-Manual-Dodavatele.pdf</vt:lpwstr>
      </vt:variant>
      <vt:variant>
        <vt:lpwstr/>
      </vt:variant>
      <vt:variant>
        <vt:i4>262149</vt:i4>
      </vt:variant>
      <vt:variant>
        <vt:i4>111</vt:i4>
      </vt:variant>
      <vt:variant>
        <vt:i4>0</vt:i4>
      </vt:variant>
      <vt:variant>
        <vt:i4>5</vt:i4>
      </vt:variant>
      <vt:variant>
        <vt:lpwstr>https://zakazky.muni.cz/</vt:lpwstr>
      </vt:variant>
      <vt:variant>
        <vt:lpwstr/>
      </vt:variant>
      <vt:variant>
        <vt:i4>3604568</vt:i4>
      </vt:variant>
      <vt:variant>
        <vt:i4>108</vt:i4>
      </vt:variant>
      <vt:variant>
        <vt:i4>0</vt:i4>
      </vt:variant>
      <vt:variant>
        <vt:i4>5</vt:i4>
      </vt:variant>
      <vt:variant>
        <vt:lpwstr>mailto:novotny@rect.muni.cz</vt:lpwstr>
      </vt:variant>
      <vt:variant>
        <vt:lpwstr/>
      </vt:variant>
      <vt:variant>
        <vt:i4>262149</vt:i4>
      </vt:variant>
      <vt:variant>
        <vt:i4>105</vt:i4>
      </vt:variant>
      <vt:variant>
        <vt:i4>0</vt:i4>
      </vt:variant>
      <vt:variant>
        <vt:i4>5</vt:i4>
      </vt:variant>
      <vt:variant>
        <vt:lpwstr>https://zakazky.muni.cz/</vt:lpwstr>
      </vt:variant>
      <vt:variant>
        <vt:lpwstr/>
      </vt:variant>
      <vt:variant>
        <vt:i4>1310772</vt:i4>
      </vt:variant>
      <vt:variant>
        <vt:i4>98</vt:i4>
      </vt:variant>
      <vt:variant>
        <vt:i4>0</vt:i4>
      </vt:variant>
      <vt:variant>
        <vt:i4>5</vt:i4>
      </vt:variant>
      <vt:variant>
        <vt:lpwstr/>
      </vt:variant>
      <vt:variant>
        <vt:lpwstr>_Toc329072939</vt:lpwstr>
      </vt:variant>
      <vt:variant>
        <vt:i4>1310772</vt:i4>
      </vt:variant>
      <vt:variant>
        <vt:i4>92</vt:i4>
      </vt:variant>
      <vt:variant>
        <vt:i4>0</vt:i4>
      </vt:variant>
      <vt:variant>
        <vt:i4>5</vt:i4>
      </vt:variant>
      <vt:variant>
        <vt:lpwstr/>
      </vt:variant>
      <vt:variant>
        <vt:lpwstr>_Toc329072938</vt:lpwstr>
      </vt:variant>
      <vt:variant>
        <vt:i4>1310772</vt:i4>
      </vt:variant>
      <vt:variant>
        <vt:i4>86</vt:i4>
      </vt:variant>
      <vt:variant>
        <vt:i4>0</vt:i4>
      </vt:variant>
      <vt:variant>
        <vt:i4>5</vt:i4>
      </vt:variant>
      <vt:variant>
        <vt:lpwstr/>
      </vt:variant>
      <vt:variant>
        <vt:lpwstr>_Toc329072937</vt:lpwstr>
      </vt:variant>
      <vt:variant>
        <vt:i4>1310772</vt:i4>
      </vt:variant>
      <vt:variant>
        <vt:i4>80</vt:i4>
      </vt:variant>
      <vt:variant>
        <vt:i4>0</vt:i4>
      </vt:variant>
      <vt:variant>
        <vt:i4>5</vt:i4>
      </vt:variant>
      <vt:variant>
        <vt:lpwstr/>
      </vt:variant>
      <vt:variant>
        <vt:lpwstr>_Toc329072936</vt:lpwstr>
      </vt:variant>
      <vt:variant>
        <vt:i4>1310772</vt:i4>
      </vt:variant>
      <vt:variant>
        <vt:i4>74</vt:i4>
      </vt:variant>
      <vt:variant>
        <vt:i4>0</vt:i4>
      </vt:variant>
      <vt:variant>
        <vt:i4>5</vt:i4>
      </vt:variant>
      <vt:variant>
        <vt:lpwstr/>
      </vt:variant>
      <vt:variant>
        <vt:lpwstr>_Toc329072935</vt:lpwstr>
      </vt:variant>
      <vt:variant>
        <vt:i4>1310772</vt:i4>
      </vt:variant>
      <vt:variant>
        <vt:i4>68</vt:i4>
      </vt:variant>
      <vt:variant>
        <vt:i4>0</vt:i4>
      </vt:variant>
      <vt:variant>
        <vt:i4>5</vt:i4>
      </vt:variant>
      <vt:variant>
        <vt:lpwstr/>
      </vt:variant>
      <vt:variant>
        <vt:lpwstr>_Toc329072934</vt:lpwstr>
      </vt:variant>
      <vt:variant>
        <vt:i4>1310772</vt:i4>
      </vt:variant>
      <vt:variant>
        <vt:i4>62</vt:i4>
      </vt:variant>
      <vt:variant>
        <vt:i4>0</vt:i4>
      </vt:variant>
      <vt:variant>
        <vt:i4>5</vt:i4>
      </vt:variant>
      <vt:variant>
        <vt:lpwstr/>
      </vt:variant>
      <vt:variant>
        <vt:lpwstr>_Toc329072933</vt:lpwstr>
      </vt:variant>
      <vt:variant>
        <vt:i4>1310772</vt:i4>
      </vt:variant>
      <vt:variant>
        <vt:i4>56</vt:i4>
      </vt:variant>
      <vt:variant>
        <vt:i4>0</vt:i4>
      </vt:variant>
      <vt:variant>
        <vt:i4>5</vt:i4>
      </vt:variant>
      <vt:variant>
        <vt:lpwstr/>
      </vt:variant>
      <vt:variant>
        <vt:lpwstr>_Toc329072932</vt:lpwstr>
      </vt:variant>
      <vt:variant>
        <vt:i4>1310772</vt:i4>
      </vt:variant>
      <vt:variant>
        <vt:i4>50</vt:i4>
      </vt:variant>
      <vt:variant>
        <vt:i4>0</vt:i4>
      </vt:variant>
      <vt:variant>
        <vt:i4>5</vt:i4>
      </vt:variant>
      <vt:variant>
        <vt:lpwstr/>
      </vt:variant>
      <vt:variant>
        <vt:lpwstr>_Toc329072931</vt:lpwstr>
      </vt:variant>
      <vt:variant>
        <vt:i4>1310772</vt:i4>
      </vt:variant>
      <vt:variant>
        <vt:i4>44</vt:i4>
      </vt:variant>
      <vt:variant>
        <vt:i4>0</vt:i4>
      </vt:variant>
      <vt:variant>
        <vt:i4>5</vt:i4>
      </vt:variant>
      <vt:variant>
        <vt:lpwstr/>
      </vt:variant>
      <vt:variant>
        <vt:lpwstr>_Toc329072930</vt:lpwstr>
      </vt:variant>
      <vt:variant>
        <vt:i4>1376308</vt:i4>
      </vt:variant>
      <vt:variant>
        <vt:i4>38</vt:i4>
      </vt:variant>
      <vt:variant>
        <vt:i4>0</vt:i4>
      </vt:variant>
      <vt:variant>
        <vt:i4>5</vt:i4>
      </vt:variant>
      <vt:variant>
        <vt:lpwstr/>
      </vt:variant>
      <vt:variant>
        <vt:lpwstr>_Toc329072929</vt:lpwstr>
      </vt:variant>
      <vt:variant>
        <vt:i4>1376308</vt:i4>
      </vt:variant>
      <vt:variant>
        <vt:i4>32</vt:i4>
      </vt:variant>
      <vt:variant>
        <vt:i4>0</vt:i4>
      </vt:variant>
      <vt:variant>
        <vt:i4>5</vt:i4>
      </vt:variant>
      <vt:variant>
        <vt:lpwstr/>
      </vt:variant>
      <vt:variant>
        <vt:lpwstr>_Toc329072928</vt:lpwstr>
      </vt:variant>
      <vt:variant>
        <vt:i4>1376308</vt:i4>
      </vt:variant>
      <vt:variant>
        <vt:i4>26</vt:i4>
      </vt:variant>
      <vt:variant>
        <vt:i4>0</vt:i4>
      </vt:variant>
      <vt:variant>
        <vt:i4>5</vt:i4>
      </vt:variant>
      <vt:variant>
        <vt:lpwstr/>
      </vt:variant>
      <vt:variant>
        <vt:lpwstr>_Toc329072927</vt:lpwstr>
      </vt:variant>
      <vt:variant>
        <vt:i4>1376308</vt:i4>
      </vt:variant>
      <vt:variant>
        <vt:i4>20</vt:i4>
      </vt:variant>
      <vt:variant>
        <vt:i4>0</vt:i4>
      </vt:variant>
      <vt:variant>
        <vt:i4>5</vt:i4>
      </vt:variant>
      <vt:variant>
        <vt:lpwstr/>
      </vt:variant>
      <vt:variant>
        <vt:lpwstr>_Toc329072926</vt:lpwstr>
      </vt:variant>
      <vt:variant>
        <vt:i4>1376308</vt:i4>
      </vt:variant>
      <vt:variant>
        <vt:i4>14</vt:i4>
      </vt:variant>
      <vt:variant>
        <vt:i4>0</vt:i4>
      </vt:variant>
      <vt:variant>
        <vt:i4>5</vt:i4>
      </vt:variant>
      <vt:variant>
        <vt:lpwstr/>
      </vt:variant>
      <vt:variant>
        <vt:lpwstr>_Toc329072925</vt:lpwstr>
      </vt:variant>
      <vt:variant>
        <vt:i4>1376308</vt:i4>
      </vt:variant>
      <vt:variant>
        <vt:i4>8</vt:i4>
      </vt:variant>
      <vt:variant>
        <vt:i4>0</vt:i4>
      </vt:variant>
      <vt:variant>
        <vt:i4>5</vt:i4>
      </vt:variant>
      <vt:variant>
        <vt:lpwstr/>
      </vt:variant>
      <vt:variant>
        <vt:lpwstr>_Toc329072924</vt:lpwstr>
      </vt:variant>
      <vt:variant>
        <vt:i4>1376308</vt:i4>
      </vt:variant>
      <vt:variant>
        <vt:i4>2</vt:i4>
      </vt:variant>
      <vt:variant>
        <vt:i4>0</vt:i4>
      </vt:variant>
      <vt:variant>
        <vt:i4>5</vt:i4>
      </vt:variant>
      <vt:variant>
        <vt:lpwstr/>
      </vt:variant>
      <vt:variant>
        <vt:lpwstr>_Toc329072923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ZADÁVACÍ DOKUMENTACE</dc:title>
  <dc:creator>Janikova</dc:creator>
  <cp:lastModifiedBy>Kupska</cp:lastModifiedBy>
  <cp:revision>172</cp:revision>
  <cp:lastPrinted>2015-03-17T12:33:00Z</cp:lastPrinted>
  <dcterms:created xsi:type="dcterms:W3CDTF">2015-03-11T15:21:00Z</dcterms:created>
  <dcterms:modified xsi:type="dcterms:W3CDTF">2016-07-28T10:18:00Z</dcterms:modified>
</cp:coreProperties>
</file>