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4FBC2" w14:textId="77777777" w:rsidR="00E75079" w:rsidRDefault="001F6C9A" w:rsidP="002D4E09">
      <w:pPr>
        <w:tabs>
          <w:tab w:val="left" w:pos="2552"/>
        </w:tabs>
        <w:jc w:val="center"/>
        <w:rPr>
          <w:b/>
          <w:snapToGrid w:val="0"/>
          <w:sz w:val="28"/>
          <w:szCs w:val="28"/>
        </w:rPr>
      </w:pPr>
      <w:r>
        <w:rPr>
          <w:b/>
          <w:snapToGrid w:val="0"/>
          <w:sz w:val="28"/>
          <w:szCs w:val="28"/>
        </w:rPr>
        <w:t>Smluvní strany</w:t>
      </w:r>
    </w:p>
    <w:p w14:paraId="55AB2BCC" w14:textId="77777777" w:rsidR="00E75079" w:rsidRDefault="00E75079">
      <w:pPr>
        <w:tabs>
          <w:tab w:val="left" w:pos="2552"/>
        </w:tabs>
        <w:jc w:val="center"/>
        <w:rPr>
          <w:b/>
          <w:snapToGrid w:val="0"/>
        </w:rPr>
      </w:pPr>
    </w:p>
    <w:p w14:paraId="22BC27A6" w14:textId="112B84AF" w:rsidR="00E75079" w:rsidRDefault="001F6C9A">
      <w:pPr>
        <w:rPr>
          <w:b/>
        </w:rPr>
      </w:pPr>
      <w:r>
        <w:t>Obchodní firma:</w:t>
      </w:r>
      <w:r>
        <w:tab/>
      </w:r>
      <w:r>
        <w:tab/>
      </w:r>
      <w:r w:rsidR="004E7C48" w:rsidRPr="004E7C48">
        <w:rPr>
          <w:b/>
        </w:rPr>
        <w:t>Šťastný a spol. s.r.o.</w:t>
      </w:r>
      <w:r>
        <w:tab/>
      </w:r>
      <w:r>
        <w:tab/>
      </w:r>
    </w:p>
    <w:p w14:paraId="2749CC6B" w14:textId="09A38DB9" w:rsidR="00E75079" w:rsidRDefault="001F6C9A">
      <w:r>
        <w:t>IČO:</w:t>
      </w:r>
      <w:r>
        <w:tab/>
      </w:r>
      <w:r>
        <w:tab/>
      </w:r>
      <w:r>
        <w:tab/>
      </w:r>
      <w:r>
        <w:tab/>
      </w:r>
      <w:r w:rsidR="004E7C48">
        <w:t>493 58 111</w:t>
      </w:r>
      <w:r>
        <w:tab/>
      </w:r>
      <w:r>
        <w:tab/>
      </w:r>
    </w:p>
    <w:p w14:paraId="5533F8CA" w14:textId="06D2AA75" w:rsidR="00E75079" w:rsidRDefault="001F6C9A">
      <w:r>
        <w:t>DIČ:</w:t>
      </w:r>
      <w:r>
        <w:tab/>
      </w:r>
      <w:r>
        <w:tab/>
      </w:r>
      <w:r>
        <w:tab/>
      </w:r>
      <w:r>
        <w:tab/>
      </w:r>
      <w:r w:rsidR="004E7C48">
        <w:t>CZ49358111</w:t>
      </w:r>
    </w:p>
    <w:p w14:paraId="45DC4801" w14:textId="6A08E222" w:rsidR="00E75079" w:rsidRDefault="001F6C9A">
      <w:pPr>
        <w:tabs>
          <w:tab w:val="left" w:pos="2552"/>
        </w:tabs>
      </w:pPr>
      <w:r>
        <w:t>Se sídlem:</w:t>
      </w:r>
      <w:r>
        <w:tab/>
      </w:r>
      <w:r>
        <w:tab/>
      </w:r>
      <w:r w:rsidR="004E7C48">
        <w:t>U Blaženky 23, 150 00 Praha 5</w:t>
      </w:r>
      <w:r>
        <w:tab/>
      </w:r>
      <w:r>
        <w:tab/>
      </w:r>
    </w:p>
    <w:p w14:paraId="2EC33A69" w14:textId="2862A5FB" w:rsidR="00E75079" w:rsidRDefault="001F6C9A">
      <w:r>
        <w:t>Zastoupena:</w:t>
      </w:r>
      <w:r>
        <w:tab/>
      </w:r>
      <w:r>
        <w:tab/>
      </w:r>
      <w:r>
        <w:tab/>
      </w:r>
      <w:r w:rsidR="004E7C48">
        <w:t xml:space="preserve">Davidem Šťastným, </w:t>
      </w:r>
      <w:r>
        <w:t xml:space="preserve">jednatelem </w:t>
      </w:r>
    </w:p>
    <w:p w14:paraId="102F3188" w14:textId="77777777" w:rsidR="004E7C48" w:rsidRDefault="001F6C9A">
      <w:r>
        <w:t>Bankovní spojení:</w:t>
      </w:r>
      <w:r>
        <w:tab/>
      </w:r>
      <w:r>
        <w:tab/>
      </w:r>
      <w:r w:rsidR="004E7C48" w:rsidRPr="004E7C48">
        <w:rPr>
          <w:highlight w:val="black"/>
        </w:rPr>
        <w:t>xxxxxx</w:t>
      </w:r>
    </w:p>
    <w:p w14:paraId="51600522" w14:textId="6AD7DD8D" w:rsidR="00E75079" w:rsidRDefault="001F6C9A">
      <w:r>
        <w:rPr>
          <w:snapToGrid w:val="0"/>
        </w:rPr>
        <w:t>Číslo účtu:</w:t>
      </w:r>
      <w:r>
        <w:rPr>
          <w:snapToGrid w:val="0"/>
        </w:rPr>
        <w:tab/>
      </w:r>
      <w:r>
        <w:rPr>
          <w:snapToGrid w:val="0"/>
        </w:rPr>
        <w:tab/>
      </w:r>
      <w:r>
        <w:rPr>
          <w:snapToGrid w:val="0"/>
        </w:rPr>
        <w:tab/>
      </w:r>
      <w:r w:rsidR="004E7C48" w:rsidRPr="004E7C48">
        <w:rPr>
          <w:snapToGrid w:val="0"/>
          <w:highlight w:val="black"/>
        </w:rPr>
        <w:t>xxxxxx</w:t>
      </w:r>
    </w:p>
    <w:p w14:paraId="6BB1C5E3" w14:textId="77777777" w:rsidR="00E75079" w:rsidRDefault="001F6C9A">
      <w:pPr>
        <w:spacing w:before="60" w:after="120"/>
        <w:rPr>
          <w:snapToGrid w:val="0"/>
        </w:rPr>
      </w:pPr>
      <w:r>
        <w:rPr>
          <w:snapToGrid w:val="0"/>
        </w:rPr>
        <w:t>dále jen „</w:t>
      </w:r>
      <w:r>
        <w:rPr>
          <w:b/>
          <w:snapToGrid w:val="0"/>
        </w:rPr>
        <w:t>Prodávající</w:t>
      </w:r>
      <w:r>
        <w:rPr>
          <w:snapToGrid w:val="0"/>
        </w:rPr>
        <w:t>“ na straně jedné</w:t>
      </w:r>
    </w:p>
    <w:p w14:paraId="1E017BD2" w14:textId="77777777" w:rsidR="00E75079" w:rsidRDefault="001F6C9A">
      <w:pPr>
        <w:spacing w:before="60" w:after="60"/>
        <w:ind w:left="2126" w:firstLine="709"/>
        <w:rPr>
          <w:snapToGrid w:val="0"/>
        </w:rPr>
      </w:pPr>
      <w:r>
        <w:rPr>
          <w:snapToGrid w:val="0"/>
        </w:rPr>
        <w:t>a</w:t>
      </w:r>
      <w:r>
        <w:rPr>
          <w:snapToGrid w:val="0"/>
        </w:rPr>
        <w:tab/>
      </w:r>
    </w:p>
    <w:p w14:paraId="39F7DF90" w14:textId="77777777" w:rsidR="00E75079" w:rsidRDefault="001F6C9A">
      <w:pPr>
        <w:tabs>
          <w:tab w:val="left" w:pos="2552"/>
        </w:tabs>
        <w:rPr>
          <w:b/>
        </w:rPr>
      </w:pPr>
      <w:r>
        <w:t>Obchodní firma:</w:t>
      </w:r>
      <w:r>
        <w:tab/>
      </w:r>
      <w:r>
        <w:tab/>
      </w:r>
      <w:r>
        <w:rPr>
          <w:b/>
          <w:bCs/>
        </w:rPr>
        <w:t>Nemocnice Na Homolce</w:t>
      </w:r>
    </w:p>
    <w:p w14:paraId="75485A98" w14:textId="77777777" w:rsidR="00E75079" w:rsidRDefault="001F6C9A">
      <w:pPr>
        <w:tabs>
          <w:tab w:val="left" w:pos="2552"/>
        </w:tabs>
      </w:pPr>
      <w:r>
        <w:t>IČO:</w:t>
      </w:r>
      <w:r>
        <w:tab/>
      </w:r>
      <w:r>
        <w:tab/>
        <w:t>00023884</w:t>
      </w:r>
    </w:p>
    <w:p w14:paraId="73C87DC4" w14:textId="77777777" w:rsidR="00E75079" w:rsidRDefault="001F6C9A">
      <w:r>
        <w:t>DIČ:</w:t>
      </w:r>
      <w:r>
        <w:tab/>
      </w:r>
      <w:r>
        <w:tab/>
      </w:r>
      <w:r>
        <w:tab/>
      </w:r>
      <w:r>
        <w:tab/>
        <w:t>CZ00023884</w:t>
      </w:r>
    </w:p>
    <w:p w14:paraId="6D8DAE7A" w14:textId="77777777" w:rsidR="00E75079" w:rsidRDefault="001F6C9A">
      <w:pPr>
        <w:tabs>
          <w:tab w:val="left" w:pos="2552"/>
        </w:tabs>
      </w:pPr>
      <w:r>
        <w:t>Se sídlem:</w:t>
      </w:r>
      <w:r>
        <w:tab/>
      </w:r>
      <w:r>
        <w:tab/>
      </w:r>
      <w:r>
        <w:rPr>
          <w:snapToGrid w:val="0"/>
        </w:rPr>
        <w:t>Roentgenova 37/2, 150 30 Praha 5</w:t>
      </w:r>
    </w:p>
    <w:p w14:paraId="6F6B7C46" w14:textId="77777777" w:rsidR="00E75079" w:rsidRDefault="001F6C9A">
      <w:pPr>
        <w:tabs>
          <w:tab w:val="left" w:pos="2552"/>
        </w:tabs>
      </w:pPr>
      <w:r>
        <w:t>Zastoupena:</w:t>
      </w:r>
      <w:r>
        <w:tab/>
      </w:r>
      <w:r>
        <w:tab/>
        <w:t>Dr. Ing. Ivanem Olivou</w:t>
      </w:r>
      <w:r>
        <w:rPr>
          <w:snapToGrid w:val="0"/>
        </w:rPr>
        <w:t>, ředitel nemocnice</w:t>
      </w:r>
    </w:p>
    <w:p w14:paraId="098B704F" w14:textId="219C3657" w:rsidR="00E75079" w:rsidRDefault="001F6C9A">
      <w:pPr>
        <w:tabs>
          <w:tab w:val="left" w:pos="2552"/>
        </w:tabs>
        <w:rPr>
          <w:snapToGrid w:val="0"/>
        </w:rPr>
      </w:pPr>
      <w:r>
        <w:t>Bankovní spojení:</w:t>
      </w:r>
      <w:r>
        <w:tab/>
      </w:r>
      <w:r>
        <w:tab/>
      </w:r>
      <w:r w:rsidR="00C24CB2" w:rsidRPr="00C24CB2">
        <w:rPr>
          <w:highlight w:val="black"/>
        </w:rPr>
        <w:t>xxxxxx</w:t>
      </w:r>
    </w:p>
    <w:p w14:paraId="4560494F" w14:textId="5BD49DDD" w:rsidR="00E75079" w:rsidRDefault="001F6C9A">
      <w:pPr>
        <w:tabs>
          <w:tab w:val="left" w:pos="2552"/>
        </w:tabs>
      </w:pPr>
      <w:r>
        <w:rPr>
          <w:snapToGrid w:val="0"/>
        </w:rPr>
        <w:t>Číslo účtu:</w:t>
      </w:r>
      <w:r>
        <w:rPr>
          <w:snapToGrid w:val="0"/>
        </w:rPr>
        <w:tab/>
      </w:r>
      <w:r>
        <w:rPr>
          <w:snapToGrid w:val="0"/>
        </w:rPr>
        <w:tab/>
      </w:r>
      <w:r w:rsidR="00C24CB2" w:rsidRPr="00C24CB2">
        <w:rPr>
          <w:snapToGrid w:val="0"/>
          <w:highlight w:val="black"/>
        </w:rPr>
        <w:t>xxxxxx</w:t>
      </w:r>
    </w:p>
    <w:p w14:paraId="19E947E6" w14:textId="77777777" w:rsidR="00E75079" w:rsidRDefault="001F6C9A">
      <w:pPr>
        <w:spacing w:before="60"/>
        <w:jc w:val="both"/>
        <w:rPr>
          <w:snapToGrid w:val="0"/>
        </w:rPr>
      </w:pPr>
      <w:r>
        <w:rPr>
          <w:snapToGrid w:val="0"/>
        </w:rPr>
        <w:t>dále jen jako „</w:t>
      </w:r>
      <w:r>
        <w:rPr>
          <w:b/>
          <w:snapToGrid w:val="0"/>
        </w:rPr>
        <w:t>Kupující</w:t>
      </w:r>
      <w:r>
        <w:rPr>
          <w:snapToGrid w:val="0"/>
        </w:rPr>
        <w:t>“ na straně druhé</w:t>
      </w:r>
    </w:p>
    <w:p w14:paraId="2578011F" w14:textId="77777777" w:rsidR="00E75079" w:rsidRDefault="001F6C9A">
      <w:pPr>
        <w:spacing w:before="120"/>
        <w:jc w:val="center"/>
        <w:rPr>
          <w:snapToGrid w:val="0"/>
        </w:rPr>
      </w:pPr>
      <w:r>
        <w:rPr>
          <w:snapToGrid w:val="0"/>
        </w:rPr>
        <w:t xml:space="preserve">uzavírají v souladu s ustanoveními § </w:t>
      </w:r>
      <w:smartTag w:uri="urn:schemas-microsoft-com:office:smarttags" w:element="metricconverter">
        <w:smartTagPr>
          <w:attr w:name="ProductID" w:val="2079 a"/>
        </w:smartTagPr>
        <w:r>
          <w:rPr>
            <w:snapToGrid w:val="0"/>
          </w:rPr>
          <w:t>2079 a</w:t>
        </w:r>
      </w:smartTag>
      <w:r>
        <w:rPr>
          <w:snapToGrid w:val="0"/>
        </w:rPr>
        <w:t xml:space="preserve"> násl</w:t>
      </w:r>
      <w:r>
        <w:t xml:space="preserve"> a</w:t>
      </w:r>
      <w:r>
        <w:rPr>
          <w:snapToGrid w:val="0"/>
        </w:rPr>
        <w:t>. zákona č. 89/2012 Sb., občanského zákoníku, ve znění pozdějších předpisů (dále jen „</w:t>
      </w:r>
      <w:r>
        <w:rPr>
          <w:b/>
          <w:snapToGrid w:val="0"/>
        </w:rPr>
        <w:t>občanský zákoník</w:t>
      </w:r>
      <w:r>
        <w:rPr>
          <w:snapToGrid w:val="0"/>
        </w:rPr>
        <w:t>“) ve spojení s ust. § 131 a násl. zákona č. 134/2016 Sb., o zadávání veřejných zakázek, ve znění pozdějších předpisů (dále jen „</w:t>
      </w:r>
      <w:r>
        <w:rPr>
          <w:b/>
          <w:snapToGrid w:val="0"/>
        </w:rPr>
        <w:t>ZZVZ</w:t>
      </w:r>
      <w:r>
        <w:rPr>
          <w:snapToGrid w:val="0"/>
        </w:rPr>
        <w:t>“) níže uvedeného dne, měsíce a roku tuto</w:t>
      </w:r>
    </w:p>
    <w:p w14:paraId="0C787A4D" w14:textId="77777777" w:rsidR="00767D6C" w:rsidRDefault="00767D6C">
      <w:pPr>
        <w:spacing w:before="120"/>
        <w:jc w:val="center"/>
        <w:rPr>
          <w:snapToGrid w:val="0"/>
        </w:rPr>
      </w:pPr>
    </w:p>
    <w:p w14:paraId="4A55D8F9" w14:textId="77777777" w:rsidR="00E75079" w:rsidRDefault="001F6C9A">
      <w:pPr>
        <w:spacing w:before="120"/>
        <w:jc w:val="center"/>
        <w:rPr>
          <w:b/>
          <w:caps/>
          <w:sz w:val="32"/>
          <w:szCs w:val="32"/>
        </w:rPr>
      </w:pPr>
      <w:r>
        <w:rPr>
          <w:b/>
          <w:caps/>
          <w:sz w:val="32"/>
          <w:szCs w:val="32"/>
        </w:rPr>
        <w:t>Rámcovou dohodu</w:t>
      </w:r>
    </w:p>
    <w:p w14:paraId="553DE5D7" w14:textId="21B82F1D" w:rsidR="00E75079" w:rsidRPr="00747225" w:rsidRDefault="00747225" w:rsidP="00747225">
      <w:pPr>
        <w:jc w:val="center"/>
        <w:rPr>
          <w:b/>
          <w:caps/>
          <w:sz w:val="32"/>
          <w:szCs w:val="32"/>
        </w:rPr>
      </w:pPr>
      <w:r>
        <w:rPr>
          <w:b/>
          <w:sz w:val="32"/>
          <w:szCs w:val="32"/>
        </w:rPr>
        <w:t xml:space="preserve">na dodávky </w:t>
      </w:r>
      <w:r w:rsidR="00E426A7">
        <w:rPr>
          <w:b/>
          <w:sz w:val="32"/>
          <w:szCs w:val="32"/>
        </w:rPr>
        <w:t>obalů/</w:t>
      </w:r>
      <w:r w:rsidR="00E426A7" w:rsidRPr="00746AE7">
        <w:rPr>
          <w:b/>
          <w:sz w:val="32"/>
          <w:szCs w:val="32"/>
        </w:rPr>
        <w:t>pytlů</w:t>
      </w:r>
      <w:r w:rsidR="00BB6812" w:rsidRPr="00746AE7">
        <w:rPr>
          <w:b/>
          <w:sz w:val="32"/>
          <w:szCs w:val="32"/>
        </w:rPr>
        <w:t xml:space="preserve"> </w:t>
      </w:r>
      <w:r w:rsidR="00E426A7">
        <w:rPr>
          <w:b/>
          <w:sz w:val="32"/>
          <w:szCs w:val="32"/>
        </w:rPr>
        <w:t xml:space="preserve"> </w:t>
      </w:r>
      <w:r w:rsidR="001F6C9A">
        <w:t xml:space="preserve"> </w:t>
      </w:r>
      <w:r w:rsidR="00140EC2">
        <w:br/>
      </w:r>
      <w:r w:rsidR="001F6C9A">
        <w:t xml:space="preserve">(dále také </w:t>
      </w:r>
      <w:r w:rsidR="001F6C9A">
        <w:rPr>
          <w:b/>
        </w:rPr>
        <w:t>„Dohoda“</w:t>
      </w:r>
      <w:r w:rsidR="001F6C9A">
        <w:t>)</w:t>
      </w:r>
    </w:p>
    <w:p w14:paraId="42A74890" w14:textId="77777777" w:rsidR="00E75079" w:rsidRDefault="00E75079">
      <w:pPr>
        <w:jc w:val="center"/>
      </w:pPr>
    </w:p>
    <w:p w14:paraId="2697A5E3" w14:textId="54AA8D6F" w:rsidR="00E75079" w:rsidRDefault="001F6C9A">
      <w:pPr>
        <w:jc w:val="both"/>
        <w:rPr>
          <w:szCs w:val="28"/>
        </w:rPr>
      </w:pPr>
      <w:r>
        <w:rPr>
          <w:szCs w:val="28"/>
        </w:rPr>
        <w:tab/>
        <w:t>Smluvn</w:t>
      </w:r>
      <w:r>
        <w:rPr>
          <w:rFonts w:hint="eastAsia"/>
          <w:szCs w:val="28"/>
        </w:rPr>
        <w:t>í</w:t>
      </w:r>
      <w:r>
        <w:rPr>
          <w:szCs w:val="28"/>
        </w:rPr>
        <w:t xml:space="preserve"> strany uzav</w:t>
      </w:r>
      <w:r>
        <w:rPr>
          <w:rFonts w:hint="eastAsia"/>
          <w:szCs w:val="28"/>
        </w:rPr>
        <w:t>í</w:t>
      </w:r>
      <w:r>
        <w:rPr>
          <w:szCs w:val="28"/>
        </w:rPr>
        <w:t>raj</w:t>
      </w:r>
      <w:r>
        <w:rPr>
          <w:rFonts w:hint="eastAsia"/>
          <w:szCs w:val="28"/>
        </w:rPr>
        <w:t>í</w:t>
      </w:r>
      <w:r>
        <w:rPr>
          <w:szCs w:val="28"/>
        </w:rPr>
        <w:t xml:space="preserve"> tuto rámcovou dohodu na z</w:t>
      </w:r>
      <w:r>
        <w:rPr>
          <w:rFonts w:hint="eastAsia"/>
          <w:szCs w:val="28"/>
        </w:rPr>
        <w:t>á</w:t>
      </w:r>
      <w:r>
        <w:rPr>
          <w:szCs w:val="28"/>
        </w:rPr>
        <w:t>klad</w:t>
      </w:r>
      <w:r>
        <w:rPr>
          <w:rFonts w:hint="eastAsia"/>
          <w:szCs w:val="28"/>
        </w:rPr>
        <w:t>ě</w:t>
      </w:r>
      <w:r>
        <w:rPr>
          <w:szCs w:val="28"/>
        </w:rPr>
        <w:t xml:space="preserve"> v</w:t>
      </w:r>
      <w:r>
        <w:rPr>
          <w:rFonts w:hint="eastAsia"/>
          <w:szCs w:val="28"/>
        </w:rPr>
        <w:t>ý</w:t>
      </w:r>
      <w:r>
        <w:rPr>
          <w:szCs w:val="28"/>
        </w:rPr>
        <w:t>sledk</w:t>
      </w:r>
      <w:r>
        <w:rPr>
          <w:rFonts w:hint="eastAsia"/>
          <w:szCs w:val="28"/>
        </w:rPr>
        <w:t>ů</w:t>
      </w:r>
      <w:r>
        <w:rPr>
          <w:szCs w:val="28"/>
        </w:rPr>
        <w:t xml:space="preserve"> zad</w:t>
      </w:r>
      <w:r>
        <w:rPr>
          <w:rFonts w:hint="eastAsia"/>
          <w:szCs w:val="28"/>
        </w:rPr>
        <w:t>á</w:t>
      </w:r>
      <w:r>
        <w:rPr>
          <w:szCs w:val="28"/>
        </w:rPr>
        <w:t>vac</w:t>
      </w:r>
      <w:r>
        <w:rPr>
          <w:rFonts w:hint="eastAsia"/>
          <w:szCs w:val="28"/>
        </w:rPr>
        <w:t>í</w:t>
      </w:r>
      <w:r>
        <w:rPr>
          <w:szCs w:val="28"/>
        </w:rPr>
        <w:t xml:space="preserve">ho </w:t>
      </w:r>
      <w:r>
        <w:rPr>
          <w:rFonts w:hint="eastAsia"/>
          <w:szCs w:val="28"/>
        </w:rPr>
        <w:t>ří</w:t>
      </w:r>
      <w:r>
        <w:rPr>
          <w:szCs w:val="28"/>
        </w:rPr>
        <w:t>zen</w:t>
      </w:r>
      <w:r>
        <w:rPr>
          <w:rFonts w:hint="eastAsia"/>
          <w:szCs w:val="28"/>
        </w:rPr>
        <w:t>í</w:t>
      </w:r>
      <w:r>
        <w:rPr>
          <w:szCs w:val="28"/>
        </w:rPr>
        <w:t xml:space="preserve"> na ve</w:t>
      </w:r>
      <w:r>
        <w:rPr>
          <w:rFonts w:hint="eastAsia"/>
          <w:szCs w:val="28"/>
        </w:rPr>
        <w:t>ř</w:t>
      </w:r>
      <w:r>
        <w:rPr>
          <w:szCs w:val="28"/>
        </w:rPr>
        <w:t>ejnou zak</w:t>
      </w:r>
      <w:r>
        <w:rPr>
          <w:rFonts w:hint="eastAsia"/>
          <w:szCs w:val="28"/>
        </w:rPr>
        <w:t>á</w:t>
      </w:r>
      <w:r>
        <w:rPr>
          <w:szCs w:val="28"/>
        </w:rPr>
        <w:t>zku s n</w:t>
      </w:r>
      <w:r>
        <w:rPr>
          <w:rFonts w:hint="eastAsia"/>
          <w:szCs w:val="28"/>
        </w:rPr>
        <w:t>á</w:t>
      </w:r>
      <w:r>
        <w:rPr>
          <w:szCs w:val="28"/>
        </w:rPr>
        <w:t xml:space="preserve">zvem </w:t>
      </w:r>
      <w:r>
        <w:rPr>
          <w:rFonts w:hint="eastAsia"/>
          <w:szCs w:val="28"/>
        </w:rPr>
        <w:t>„</w:t>
      </w:r>
      <w:r w:rsidR="00F20177">
        <w:rPr>
          <w:b/>
        </w:rPr>
        <w:t>Rámcová dohoda</w:t>
      </w:r>
      <w:r w:rsidR="00321C50">
        <w:rPr>
          <w:b/>
        </w:rPr>
        <w:t xml:space="preserve"> na dodávky obalů/pytlů pro potřeby NNH</w:t>
      </w:r>
      <w:r>
        <w:rPr>
          <w:rFonts w:hint="eastAsia"/>
          <w:szCs w:val="28"/>
        </w:rPr>
        <w:t>“</w:t>
      </w:r>
      <w:r>
        <w:rPr>
          <w:szCs w:val="28"/>
        </w:rPr>
        <w:t>,</w:t>
      </w:r>
      <w:r w:rsidR="00747225">
        <w:rPr>
          <w:szCs w:val="28"/>
        </w:rPr>
        <w:t xml:space="preserve"> ev. č. zadavatele</w:t>
      </w:r>
      <w:r w:rsidR="00321C50">
        <w:rPr>
          <w:szCs w:val="28"/>
        </w:rPr>
        <w:t xml:space="preserve"> 52/VZ/2017-OVZ</w:t>
      </w:r>
      <w:r w:rsidR="00140EC2">
        <w:rPr>
          <w:szCs w:val="28"/>
        </w:rPr>
        <w:t>,</w:t>
      </w:r>
      <w:r w:rsidR="00747225">
        <w:rPr>
          <w:szCs w:val="28"/>
        </w:rPr>
        <w:t xml:space="preserve"> </w:t>
      </w:r>
      <w:r w:rsidR="00747225" w:rsidRPr="00747225">
        <w:rPr>
          <w:szCs w:val="28"/>
        </w:rPr>
        <w:t>uveřejněné</w:t>
      </w:r>
      <w:r w:rsidR="00747225">
        <w:rPr>
          <w:szCs w:val="28"/>
        </w:rPr>
        <w:t>ho</w:t>
      </w:r>
      <w:r w:rsidR="00747225" w:rsidRPr="00747225">
        <w:rPr>
          <w:szCs w:val="28"/>
        </w:rPr>
        <w:t xml:space="preserve"> dne  </w:t>
      </w:r>
      <w:r w:rsidR="00294117" w:rsidRPr="00294117">
        <w:rPr>
          <w:b/>
          <w:szCs w:val="28"/>
        </w:rPr>
        <w:t>9/8/2017</w:t>
      </w:r>
      <w:r w:rsidR="00140EC2">
        <w:rPr>
          <w:b/>
          <w:szCs w:val="28"/>
        </w:rPr>
        <w:t xml:space="preserve"> v systému Tenderarena pod ID: </w:t>
      </w:r>
      <w:r w:rsidR="00294117">
        <w:rPr>
          <w:b/>
          <w:szCs w:val="28"/>
        </w:rPr>
        <w:t>VZ0028585</w:t>
      </w:r>
      <w:r w:rsidR="00747225" w:rsidRPr="00747225">
        <w:rPr>
          <w:szCs w:val="28"/>
        </w:rPr>
        <w:t xml:space="preserve"> (dále jen „</w:t>
      </w:r>
      <w:r w:rsidR="00747225" w:rsidRPr="00747225">
        <w:rPr>
          <w:b/>
          <w:szCs w:val="28"/>
        </w:rPr>
        <w:t>veřejná zakázka</w:t>
      </w:r>
      <w:r w:rsidR="00747225" w:rsidRPr="00747225">
        <w:rPr>
          <w:szCs w:val="28"/>
        </w:rPr>
        <w:t>“),</w:t>
      </w:r>
      <w:r>
        <w:rPr>
          <w:szCs w:val="28"/>
        </w:rPr>
        <w:t xml:space="preserve"> v n</w:t>
      </w:r>
      <w:r>
        <w:rPr>
          <w:rFonts w:hint="eastAsia"/>
          <w:szCs w:val="28"/>
        </w:rPr>
        <w:t>ě</w:t>
      </w:r>
      <w:r>
        <w:rPr>
          <w:szCs w:val="28"/>
        </w:rPr>
        <w:t>m</w:t>
      </w:r>
      <w:r>
        <w:rPr>
          <w:rFonts w:hint="eastAsia"/>
          <w:szCs w:val="28"/>
        </w:rPr>
        <w:t>ž</w:t>
      </w:r>
      <w:r>
        <w:rPr>
          <w:szCs w:val="28"/>
        </w:rPr>
        <w:t xml:space="preserve"> jako ekonomicky nejvýhodn</w:t>
      </w:r>
      <w:r>
        <w:rPr>
          <w:rFonts w:hint="eastAsia"/>
          <w:szCs w:val="28"/>
        </w:rPr>
        <w:t>ě</w:t>
      </w:r>
      <w:r>
        <w:rPr>
          <w:szCs w:val="28"/>
        </w:rPr>
        <w:t>j</w:t>
      </w:r>
      <w:r>
        <w:rPr>
          <w:rFonts w:hint="eastAsia"/>
          <w:szCs w:val="28"/>
        </w:rPr>
        <w:t>ší</w:t>
      </w:r>
      <w:r>
        <w:rPr>
          <w:szCs w:val="28"/>
        </w:rPr>
        <w:t xml:space="preserve"> nab</w:t>
      </w:r>
      <w:r>
        <w:rPr>
          <w:rFonts w:hint="eastAsia"/>
          <w:szCs w:val="28"/>
        </w:rPr>
        <w:t>í</w:t>
      </w:r>
      <w:r>
        <w:rPr>
          <w:szCs w:val="28"/>
        </w:rPr>
        <w:t xml:space="preserve">dka ve smyslu </w:t>
      </w:r>
      <w:r w:rsidRPr="00747225">
        <w:rPr>
          <w:b/>
          <w:szCs w:val="28"/>
        </w:rPr>
        <w:t>ZZVZ</w:t>
      </w:r>
      <w:r>
        <w:rPr>
          <w:szCs w:val="28"/>
        </w:rPr>
        <w:t>, byla vybr</w:t>
      </w:r>
      <w:r>
        <w:rPr>
          <w:rFonts w:hint="eastAsia"/>
          <w:szCs w:val="28"/>
        </w:rPr>
        <w:t>á</w:t>
      </w:r>
      <w:r>
        <w:rPr>
          <w:szCs w:val="28"/>
        </w:rPr>
        <w:t>na nab</w:t>
      </w:r>
      <w:r>
        <w:rPr>
          <w:rFonts w:hint="eastAsia"/>
          <w:szCs w:val="28"/>
        </w:rPr>
        <w:t>í</w:t>
      </w:r>
      <w:r>
        <w:rPr>
          <w:szCs w:val="28"/>
        </w:rPr>
        <w:t>dka dodavatele uveden</w:t>
      </w:r>
      <w:r>
        <w:rPr>
          <w:rFonts w:hint="eastAsia"/>
          <w:szCs w:val="28"/>
        </w:rPr>
        <w:t>é</w:t>
      </w:r>
      <w:r>
        <w:rPr>
          <w:szCs w:val="28"/>
        </w:rPr>
        <w:t>ho v t</w:t>
      </w:r>
      <w:r>
        <w:rPr>
          <w:rFonts w:hint="eastAsia"/>
          <w:szCs w:val="28"/>
        </w:rPr>
        <w:t>é</w:t>
      </w:r>
      <w:r>
        <w:rPr>
          <w:szCs w:val="28"/>
        </w:rPr>
        <w:t>to Dohodě na stran</w:t>
      </w:r>
      <w:r>
        <w:rPr>
          <w:rFonts w:hint="eastAsia"/>
          <w:szCs w:val="28"/>
        </w:rPr>
        <w:t>ě</w:t>
      </w:r>
      <w:r>
        <w:rPr>
          <w:szCs w:val="28"/>
        </w:rPr>
        <w:t xml:space="preserve"> Prod</w:t>
      </w:r>
      <w:r>
        <w:rPr>
          <w:rFonts w:hint="eastAsia"/>
          <w:szCs w:val="28"/>
        </w:rPr>
        <w:t>á</w:t>
      </w:r>
      <w:r>
        <w:rPr>
          <w:szCs w:val="28"/>
        </w:rPr>
        <w:t>vaj</w:t>
      </w:r>
      <w:r>
        <w:rPr>
          <w:rFonts w:hint="eastAsia"/>
          <w:szCs w:val="28"/>
        </w:rPr>
        <w:t>í</w:t>
      </w:r>
      <w:r>
        <w:rPr>
          <w:szCs w:val="28"/>
        </w:rPr>
        <w:t>c</w:t>
      </w:r>
      <w:r>
        <w:rPr>
          <w:rFonts w:hint="eastAsia"/>
          <w:szCs w:val="28"/>
        </w:rPr>
        <w:t>í</w:t>
      </w:r>
      <w:r>
        <w:rPr>
          <w:szCs w:val="28"/>
        </w:rPr>
        <w:t>ho.</w:t>
      </w:r>
    </w:p>
    <w:p w14:paraId="4BA27B97" w14:textId="77777777" w:rsidR="00134D85" w:rsidRDefault="00134D85">
      <w:pPr>
        <w:jc w:val="both"/>
      </w:pPr>
    </w:p>
    <w:p w14:paraId="22C3CCAF" w14:textId="77777777" w:rsidR="00E75079" w:rsidRDefault="00E75079">
      <w:pPr>
        <w:pStyle w:val="lnek"/>
        <w:spacing w:before="120"/>
        <w:ind w:left="0" w:right="0" w:firstLine="0"/>
      </w:pPr>
    </w:p>
    <w:p w14:paraId="4C901989" w14:textId="77777777" w:rsidR="00E75079" w:rsidRDefault="001F6C9A">
      <w:pPr>
        <w:jc w:val="center"/>
        <w:rPr>
          <w:b/>
        </w:rPr>
      </w:pPr>
      <w:r>
        <w:rPr>
          <w:b/>
        </w:rPr>
        <w:t>Postavení smluvních stran</w:t>
      </w:r>
    </w:p>
    <w:p w14:paraId="4F306CF1" w14:textId="5C05370B" w:rsidR="00E75079" w:rsidRDefault="001F6C9A">
      <w:pPr>
        <w:pStyle w:val="Nadpis2"/>
        <w:numPr>
          <w:ilvl w:val="0"/>
          <w:numId w:val="0"/>
        </w:numPr>
        <w:spacing w:before="60" w:after="60"/>
        <w:jc w:val="both"/>
        <w:rPr>
          <w:snapToGrid w:val="0"/>
        </w:rPr>
      </w:pPr>
      <w:r>
        <w:t>(1)</w:t>
      </w:r>
      <w:r>
        <w:tab/>
        <w:t xml:space="preserve">Prodávající </w:t>
      </w:r>
      <w:r>
        <w:rPr>
          <w:snapToGrid w:val="0"/>
        </w:rPr>
        <w:t>je právnickou osobou</w:t>
      </w:r>
      <w:r w:rsidR="00140EC2">
        <w:rPr>
          <w:snapToGrid w:val="0"/>
        </w:rPr>
        <w:t xml:space="preserve"> -</w:t>
      </w:r>
      <w:r>
        <w:rPr>
          <w:snapToGrid w:val="0"/>
        </w:rPr>
        <w:t xml:space="preserve"> obchodní společností</w:t>
      </w:r>
      <w:r>
        <w:rPr>
          <w:i/>
          <w:snapToGrid w:val="0"/>
        </w:rPr>
        <w:t xml:space="preserve"> </w:t>
      </w:r>
      <w:r>
        <w:rPr>
          <w:snapToGrid w:val="0"/>
        </w:rPr>
        <w:t xml:space="preserve">zapsanou v </w:t>
      </w:r>
      <w:r>
        <w:t xml:space="preserve">obchodním rejstříku vedeném </w:t>
      </w:r>
      <w:r w:rsidR="004245DE">
        <w:t>u městského soudu</w:t>
      </w:r>
      <w:r>
        <w:t xml:space="preserve"> v </w:t>
      </w:r>
      <w:r w:rsidR="004245DE">
        <w:t>Praze</w:t>
      </w:r>
      <w:r>
        <w:t xml:space="preserve"> v oddíle </w:t>
      </w:r>
      <w:r w:rsidR="004245DE">
        <w:t>C,</w:t>
      </w:r>
      <w:r>
        <w:t xml:space="preserve"> vložka č. </w:t>
      </w:r>
      <w:r w:rsidR="004245DE">
        <w:t>20000.</w:t>
      </w:r>
      <w:r>
        <w:rPr>
          <w:snapToGrid w:val="0"/>
        </w:rPr>
        <w:t xml:space="preserve"> Výpis společnosti z obchodního rejstříku tvoří </w:t>
      </w:r>
      <w:r>
        <w:rPr>
          <w:snapToGrid w:val="0"/>
          <w:u w:val="single"/>
        </w:rPr>
        <w:t>Přílohu č. 1</w:t>
      </w:r>
      <w:r>
        <w:rPr>
          <w:snapToGrid w:val="0"/>
        </w:rPr>
        <w:t xml:space="preserve"> této Dohody. Prodávající prohlašuje, že výpis je aktuální a veškeré údaje v něm obsažené odpovídají skutečnému stavu</w:t>
      </w:r>
      <w:r>
        <w:t>.</w:t>
      </w:r>
    </w:p>
    <w:p w14:paraId="0FD04108" w14:textId="5B89A727" w:rsidR="00E75079" w:rsidRDefault="001F6C9A">
      <w:pPr>
        <w:pStyle w:val="Nadpis2"/>
        <w:numPr>
          <w:ilvl w:val="0"/>
          <w:numId w:val="0"/>
        </w:numPr>
        <w:spacing w:before="60" w:after="60"/>
        <w:jc w:val="both"/>
      </w:pPr>
      <w:r>
        <w:t>(2)</w:t>
      </w:r>
      <w:r>
        <w:tab/>
        <w:t xml:space="preserve">Kupující, </w:t>
      </w:r>
      <w:r>
        <w:rPr>
          <w:b/>
        </w:rPr>
        <w:t>Nemocnice Na Homolce</w:t>
      </w:r>
      <w: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w:t>
      </w:r>
      <w:r w:rsidR="00140EC2">
        <w:t xml:space="preserve"> </w:t>
      </w:r>
      <w:r w:rsidR="009C1077">
        <w:rPr>
          <w:bCs w:val="0"/>
          <w:iCs w:val="0"/>
          <w:szCs w:val="24"/>
        </w:rPr>
        <w:t>Kupující je subjekt oprávněný k poskytování zdravotní péče.</w:t>
      </w:r>
    </w:p>
    <w:p w14:paraId="4AD43FDA" w14:textId="77777777" w:rsidR="00134D85" w:rsidRPr="00134D85" w:rsidRDefault="00134D85" w:rsidP="00134D85"/>
    <w:p w14:paraId="435B7D76" w14:textId="77777777" w:rsidR="00E75079" w:rsidRDefault="001F6C9A">
      <w:pPr>
        <w:pStyle w:val="lnek"/>
        <w:spacing w:before="120"/>
        <w:ind w:left="0" w:right="0" w:firstLine="0"/>
      </w:pPr>
      <w:r>
        <w:lastRenderedPageBreak/>
        <w:br/>
      </w:r>
      <w:bookmarkStart w:id="0" w:name="_Ref325628966"/>
      <w:r>
        <w:t xml:space="preserve">Předmět </w:t>
      </w:r>
      <w:bookmarkEnd w:id="0"/>
      <w:r>
        <w:t>Dohody</w:t>
      </w:r>
    </w:p>
    <w:p w14:paraId="464B2776" w14:textId="566DD04A" w:rsidR="00E75079" w:rsidRDefault="001F6C9A" w:rsidP="00C04DAB">
      <w:pPr>
        <w:pStyle w:val="Odstavec"/>
        <w:numPr>
          <w:ilvl w:val="3"/>
          <w:numId w:val="35"/>
        </w:numPr>
        <w:ind w:left="0" w:firstLine="0"/>
      </w:pPr>
      <w:r>
        <w:t xml:space="preserve">Předmětem této Dohody je rámcová úprava vzájemných práv a povinností smluvních stran v souvislosti s realizací </w:t>
      </w:r>
      <w:r w:rsidR="00146966">
        <w:t xml:space="preserve">jednotlivých dílčích </w:t>
      </w:r>
      <w:r>
        <w:t xml:space="preserve">dodávek </w:t>
      </w:r>
      <w:r w:rsidR="00321C50">
        <w:t>obalů/pytlů</w:t>
      </w:r>
      <w:r>
        <w:t xml:space="preserve"> Prodávajícím Kupujícímu (dále jen „</w:t>
      </w:r>
      <w:r>
        <w:rPr>
          <w:b/>
        </w:rPr>
        <w:t>zboží</w:t>
      </w:r>
      <w:r>
        <w:t xml:space="preserve">“), blíže specifikovaných co do druhu a ceny v </w:t>
      </w:r>
      <w:r>
        <w:rPr>
          <w:u w:val="single"/>
        </w:rPr>
        <w:t>Příloze č. 2</w:t>
      </w:r>
      <w:r>
        <w:t>, a to na základě výsledku zadávacího řízení.</w:t>
      </w:r>
      <w:r>
        <w:tab/>
      </w:r>
      <w:r>
        <w:tab/>
      </w:r>
    </w:p>
    <w:p w14:paraId="4C35C038" w14:textId="3275184F" w:rsidR="00E75079" w:rsidRDefault="001F6C9A" w:rsidP="00C04DAB">
      <w:pPr>
        <w:pStyle w:val="Odstavec"/>
        <w:numPr>
          <w:ilvl w:val="0"/>
          <w:numId w:val="35"/>
        </w:numPr>
        <w:ind w:left="0" w:firstLine="0"/>
      </w:pPr>
      <w:r>
        <w:t>Na základě Dohody budou uzavírány jednotlivé kupní smlouvy mezi Prodávajícím a Kupujícím. Jednotlivá kupní smlouva se uzavírá na základě jednotlivých objednávek. Smluvní podmínky v jednotlivé kupní smlouvě, které jsou výslovně odchylné od této Dohody, mají přednost před Dohodou.</w:t>
      </w:r>
    </w:p>
    <w:p w14:paraId="451C02D4" w14:textId="5E754D5F" w:rsidR="00E75079" w:rsidRDefault="00C04DAB" w:rsidP="00C04DAB">
      <w:pPr>
        <w:pStyle w:val="Odstavec"/>
        <w:numPr>
          <w:ilvl w:val="0"/>
          <w:numId w:val="35"/>
        </w:numPr>
        <w:ind w:left="0" w:firstLine="0"/>
      </w:pPr>
      <w:r>
        <w:t>Pr</w:t>
      </w:r>
      <w:r w:rsidR="001F6C9A">
        <w:t xml:space="preserve">odávající se zavazuje dodávat Kupujícímu zboží v množství, druhovém složení a za dodacích a platebních podmínek dle objednávek Kupujícího učiněných v souladu s podmínkami stanovenými v zadávacím řízení a v souladu s touto Dohodou a umožnit Kupujícímu nabýt vlastnické právo ke zboží. </w:t>
      </w:r>
    </w:p>
    <w:p w14:paraId="5EA55ABA" w14:textId="2ED056ED" w:rsidR="00E75079" w:rsidRDefault="001F6C9A" w:rsidP="00C04DAB">
      <w:pPr>
        <w:pStyle w:val="Odstavec"/>
        <w:numPr>
          <w:ilvl w:val="0"/>
          <w:numId w:val="35"/>
        </w:numPr>
        <w:ind w:left="0" w:firstLine="0"/>
      </w:pPr>
      <w:r>
        <w:t>Kupující se zavazuje řádně a včas dodané zboží převzít v dohodnutém místě dodání a zaplatit za ně sjednanou kupní cenu, a to vše za podmínek uvedených v zadávacím řízení,  této Dohodě a v konkrétních kupních smlouvách.</w:t>
      </w:r>
    </w:p>
    <w:p w14:paraId="6943E962" w14:textId="37742B24" w:rsidR="00390355" w:rsidRDefault="00390355" w:rsidP="00C04DAB">
      <w:pPr>
        <w:pStyle w:val="Odstavec"/>
        <w:numPr>
          <w:ilvl w:val="0"/>
          <w:numId w:val="35"/>
        </w:numPr>
        <w:ind w:left="0" w:firstLine="0"/>
      </w:pPr>
      <w:r w:rsidRPr="00390355">
        <w:t>Množství zboží uvedené v zadávacím řízení veřejné zakázky je pouze množstvím orientačním. Kupující je oprávněn určovat konkrétní množství a dobu plnění jednotlivých dílčích dodávek podle svých okamžitých, resp. aktuálních potřeb bez penaliza</w:t>
      </w:r>
      <w:r>
        <w:t>ce či jiného postihu ze strany P</w:t>
      </w:r>
      <w:r w:rsidRPr="00390355">
        <w:t>rodávajícího</w:t>
      </w:r>
      <w:r w:rsidR="0069200C">
        <w:t>.</w:t>
      </w:r>
    </w:p>
    <w:p w14:paraId="37B40D4F" w14:textId="7EA7DD2A" w:rsidR="00746AE7" w:rsidRPr="00746AE7" w:rsidRDefault="00746AE7" w:rsidP="00C04DAB">
      <w:pPr>
        <w:pStyle w:val="Odstavec"/>
        <w:numPr>
          <w:ilvl w:val="0"/>
          <w:numId w:val="35"/>
        </w:numPr>
        <w:ind w:left="0" w:firstLine="0"/>
      </w:pPr>
      <w:r w:rsidRPr="00746AE7">
        <w:t>Prodávající prohlašuje, že zboží, jehož dodání je předmětem této dohody splňuje technické, hygienické, veterinární, bezpečnostní a další standardy dle předpisů Evropské Unie a odpovídá požadavkům stanoveným obecně závaznými právními předpisy a normami ČSN, především zákonu č. 22/1997 Sb., o technických požadavcích na výrobky, ve znění pozdějších předpisů</w:t>
      </w:r>
      <w:r>
        <w:t>.</w:t>
      </w:r>
    </w:p>
    <w:p w14:paraId="51267145" w14:textId="77777777" w:rsidR="00134D85" w:rsidRDefault="00134D85">
      <w:pPr>
        <w:pStyle w:val="Odstavec"/>
        <w:numPr>
          <w:ilvl w:val="0"/>
          <w:numId w:val="0"/>
        </w:numPr>
        <w:spacing w:before="60" w:after="60"/>
      </w:pPr>
    </w:p>
    <w:p w14:paraId="08967800" w14:textId="77777777" w:rsidR="00E75079" w:rsidRDefault="00E75079">
      <w:pPr>
        <w:pStyle w:val="lnek"/>
        <w:spacing w:before="120"/>
        <w:ind w:left="0" w:right="0" w:firstLine="0"/>
      </w:pPr>
    </w:p>
    <w:p w14:paraId="0F865718" w14:textId="77777777" w:rsidR="00E75079" w:rsidRDefault="001F6C9A">
      <w:pPr>
        <w:pStyle w:val="lnek"/>
        <w:numPr>
          <w:ilvl w:val="0"/>
          <w:numId w:val="0"/>
        </w:numPr>
        <w:spacing w:before="0"/>
        <w:ind w:right="0"/>
      </w:pPr>
      <w:r>
        <w:t>Kupní cena a platební podmínky</w:t>
      </w:r>
    </w:p>
    <w:p w14:paraId="2FC7E4F3" w14:textId="3CB783F4" w:rsidR="00E75079" w:rsidRDefault="001F6C9A">
      <w:pPr>
        <w:pStyle w:val="Odstavec"/>
        <w:numPr>
          <w:ilvl w:val="0"/>
          <w:numId w:val="0"/>
        </w:numPr>
        <w:spacing w:before="60" w:after="60"/>
      </w:pPr>
      <w:r>
        <w:t>(1)</w:t>
      </w:r>
      <w:r>
        <w:tab/>
      </w:r>
      <w:r w:rsidR="000E03CA">
        <w:t>Celková k</w:t>
      </w:r>
      <w:r w:rsidR="000E03CA" w:rsidRPr="000E03CA">
        <w:t xml:space="preserve">upní cena zboží dle této </w:t>
      </w:r>
      <w:r w:rsidR="000E03CA">
        <w:t>dohody</w:t>
      </w:r>
      <w:r w:rsidR="000E03CA" w:rsidRPr="000E03CA">
        <w:t xml:space="preserve"> byla st</w:t>
      </w:r>
      <w:r w:rsidR="000E03CA">
        <w:t>anovena dohodou smluvních stran. Celková kupní cena</w:t>
      </w:r>
      <w:r>
        <w:t xml:space="preserve"> je uvedena v českých korunách dle nabídky Prodávajícího v zadávacím řízení, a to v </w:t>
      </w:r>
      <w:r>
        <w:rPr>
          <w:u w:val="single"/>
        </w:rPr>
        <w:t>Příloze č. 2</w:t>
      </w:r>
      <w:r>
        <w:t xml:space="preserve"> k této Dohodě</w:t>
      </w:r>
      <w:r w:rsidR="000E03CA">
        <w:t>,</w:t>
      </w:r>
      <w:r>
        <w:t xml:space="preserve"> a je stanovena jako maximální, nejvýše přípustná a nepřekročitelná. Prodávající se </w:t>
      </w:r>
      <w:r w:rsidR="00A851FB">
        <w:t xml:space="preserve">dále </w:t>
      </w:r>
      <w:r>
        <w:t xml:space="preserve">zavazuje, že kupní cena </w:t>
      </w:r>
      <w:r w:rsidR="00A851FB">
        <w:t xml:space="preserve">za 1 </w:t>
      </w:r>
      <w:r w:rsidR="00746AE7">
        <w:t xml:space="preserve">kus zboží </w:t>
      </w:r>
      <w:r>
        <w:t xml:space="preserve">nepřekročí cenu za </w:t>
      </w:r>
      <w:r w:rsidR="00A851FB">
        <w:t xml:space="preserve">1 </w:t>
      </w:r>
      <w:r w:rsidR="00746AE7">
        <w:t xml:space="preserve">kus zboží </w:t>
      </w:r>
      <w:r>
        <w:t xml:space="preserve">vzešlou ze zadávacího řízení (vysoutěžená cena) po celou dobu platnosti Dohody. </w:t>
      </w:r>
    </w:p>
    <w:p w14:paraId="22A6FEB8" w14:textId="77777777" w:rsidR="00E75079" w:rsidRDefault="001F6C9A">
      <w:pPr>
        <w:pStyle w:val="Odstavec"/>
        <w:numPr>
          <w:ilvl w:val="0"/>
          <w:numId w:val="0"/>
        </w:numPr>
        <w:spacing w:before="60" w:after="60"/>
      </w:pPr>
      <w:r>
        <w:t>(2)</w:t>
      </w:r>
      <w:r>
        <w:tab/>
        <w:t xml:space="preserve">Kupní cena zahrnuje veškeré náklady související s plněním předmětu této Dohody, tedy zejména veškeré dopravní, pojišťovací, celní, daňové a případné další poplatky a náklady za celý předmět plnění. </w:t>
      </w:r>
    </w:p>
    <w:p w14:paraId="7B869469" w14:textId="19242CD1" w:rsidR="00E75079" w:rsidRDefault="001F6C9A">
      <w:pPr>
        <w:widowControl w:val="0"/>
        <w:spacing w:before="60"/>
        <w:jc w:val="both"/>
      </w:pPr>
      <w:r>
        <w:t>(3)</w:t>
      </w:r>
      <w:r>
        <w:tab/>
        <w:t>Prodávající m</w:t>
      </w:r>
      <w:r>
        <w:rPr>
          <w:rFonts w:hint="eastAsia"/>
        </w:rPr>
        <w:t>ůž</w:t>
      </w:r>
      <w:r>
        <w:t>e písemn</w:t>
      </w:r>
      <w:r>
        <w:rPr>
          <w:rFonts w:hint="eastAsia"/>
        </w:rPr>
        <w:t>ě</w:t>
      </w:r>
      <w:r>
        <w:t xml:space="preserve"> navrhnout zvýšení kupní ceny pouze v souvislosti se</w:t>
      </w:r>
      <w:r>
        <w:rPr>
          <w:b/>
        </w:rPr>
        <w:t xml:space="preserve"> změnou daňových právních předpisů </w:t>
      </w:r>
      <w:r>
        <w:t>ve smyslu změny Zákona o dani z přidané hodnoty č. 235/2004 Sb., a to nejvýše o částku odpovídající této legislativní změně.</w:t>
      </w:r>
      <w:r w:rsidR="00545A63">
        <w:t xml:space="preserve"> Nově sjednaná cena bude předmětem dodatku této Dohody.</w:t>
      </w:r>
    </w:p>
    <w:p w14:paraId="78F3EF98" w14:textId="316056DD" w:rsidR="00E75079" w:rsidRDefault="00A851FB">
      <w:pPr>
        <w:pStyle w:val="Odstavec"/>
        <w:numPr>
          <w:ilvl w:val="0"/>
          <w:numId w:val="0"/>
        </w:numPr>
        <w:spacing w:before="60" w:after="60"/>
        <w:rPr>
          <w:snapToGrid w:val="0"/>
        </w:rPr>
      </w:pPr>
      <w:r>
        <w:rPr>
          <w:snapToGrid w:val="0"/>
        </w:rPr>
        <w:t>(4</w:t>
      </w:r>
      <w:r w:rsidR="001F6C9A">
        <w:rPr>
          <w:snapToGrid w:val="0"/>
        </w:rPr>
        <w:t>)</w:t>
      </w:r>
      <w:r w:rsidR="001F6C9A">
        <w:rPr>
          <w:snapToGrid w:val="0"/>
        </w:rPr>
        <w:tab/>
        <w:t>Kupující nebude poskytovat zálohy.</w:t>
      </w:r>
    </w:p>
    <w:p w14:paraId="413B9EEB" w14:textId="7A54CF93" w:rsidR="00E75079" w:rsidRDefault="00A851FB">
      <w:pPr>
        <w:pStyle w:val="Odstavec"/>
        <w:numPr>
          <w:ilvl w:val="0"/>
          <w:numId w:val="0"/>
        </w:numPr>
        <w:spacing w:before="60" w:after="60"/>
      </w:pPr>
      <w:r>
        <w:rPr>
          <w:snapToGrid w:val="0"/>
        </w:rPr>
        <w:t>(5</w:t>
      </w:r>
      <w:r w:rsidR="001F6C9A">
        <w:rPr>
          <w:snapToGrid w:val="0"/>
        </w:rPr>
        <w:t>)</w:t>
      </w:r>
      <w:r w:rsidR="001F6C9A">
        <w:rPr>
          <w:snapToGrid w:val="0"/>
        </w:rPr>
        <w:tab/>
      </w:r>
      <w:r w:rsidR="001F6C9A">
        <w:t>Prodávající je povinen vystavit na jednotlivé objednávky</w:t>
      </w:r>
      <w:r w:rsidR="00746AE7">
        <w:t xml:space="preserve"> </w:t>
      </w:r>
      <w:r w:rsidR="001F6C9A">
        <w:t xml:space="preserve">daňový doklad (fakturu) do 15 dnů po uskutečnění zdanitelného plnění a nejpozději do </w:t>
      </w:r>
      <w:r w:rsidR="000E03CA">
        <w:t>2</w:t>
      </w:r>
      <w:r w:rsidR="001F6C9A">
        <w:t xml:space="preserve"> pracovních dnů po jeho vystavení </w:t>
      </w:r>
      <w:r w:rsidR="000E03CA">
        <w:t xml:space="preserve">jej </w:t>
      </w:r>
      <w:r w:rsidR="001F6C9A">
        <w:t>doručit na adresu sídla Kupujícího. V případě opožděného vystavení či doručení daňového dokladu (faktury) je Prodávající povinen Kupujícímu uhradit vzniklou škodu v plné výši.</w:t>
      </w:r>
    </w:p>
    <w:p w14:paraId="274C6B39" w14:textId="674E0EBD" w:rsidR="00E75079" w:rsidRDefault="00A851FB">
      <w:pPr>
        <w:pStyle w:val="Odstavec"/>
        <w:numPr>
          <w:ilvl w:val="0"/>
          <w:numId w:val="0"/>
        </w:numPr>
        <w:spacing w:before="60" w:after="60"/>
        <w:rPr>
          <w:snapToGrid w:val="0"/>
        </w:rPr>
      </w:pPr>
      <w:r>
        <w:t>(6</w:t>
      </w:r>
      <w:r w:rsidR="001F6C9A">
        <w:t>)</w:t>
      </w:r>
      <w:r w:rsidR="004F7686">
        <w:tab/>
      </w:r>
      <w:r w:rsidR="001F6C9A">
        <w:rPr>
          <w:snapToGrid w:val="0"/>
        </w:rPr>
        <w:t xml:space="preserve">Kupní cena je splatná ve lhůtě </w:t>
      </w:r>
      <w:r w:rsidR="001F6C9A">
        <w:rPr>
          <w:b/>
          <w:snapToGrid w:val="0"/>
        </w:rPr>
        <w:t>60 (šedesát) dní</w:t>
      </w:r>
      <w:r w:rsidR="001F6C9A">
        <w:rPr>
          <w:snapToGrid w:val="0"/>
        </w:rPr>
        <w:t xml:space="preserve"> ode dne doručení daňového dokladu (faktury) Kupujícímu. Doba splatnosti je sjednána v souladu s ust. § 1963 (2) občanského zákoníku s ohledem </w:t>
      </w:r>
      <w:r w:rsidR="001F6C9A">
        <w:rPr>
          <w:snapToGrid w:val="0"/>
        </w:rPr>
        <w:lastRenderedPageBreak/>
        <w:t>na povahu plnění předmětu této Dohody, s čímž smluvní strany podpisem této Dohody výslovně souhlasí.</w:t>
      </w:r>
    </w:p>
    <w:p w14:paraId="39BA38FB" w14:textId="7FA0E411" w:rsidR="00E75079" w:rsidRDefault="00A851FB">
      <w:pPr>
        <w:pStyle w:val="Odstavec"/>
        <w:numPr>
          <w:ilvl w:val="0"/>
          <w:numId w:val="0"/>
        </w:numPr>
        <w:spacing w:before="60" w:after="60"/>
        <w:rPr>
          <w:snapToGrid w:val="0"/>
        </w:rPr>
      </w:pPr>
      <w:r>
        <w:rPr>
          <w:snapToGrid w:val="0"/>
        </w:rPr>
        <w:t>(7</w:t>
      </w:r>
      <w:r w:rsidR="001F6C9A">
        <w:rPr>
          <w:snapToGrid w:val="0"/>
        </w:rPr>
        <w:t>)</w:t>
      </w:r>
      <w:r w:rsidR="001F6C9A">
        <w:rPr>
          <w:snapToGrid w:val="0"/>
        </w:rPr>
        <w:tab/>
      </w:r>
      <w:r w:rsidR="000E03CA" w:rsidRPr="000E03CA">
        <w:rPr>
          <w:snapToGrid w:val="0"/>
        </w:rPr>
        <w:t xml:space="preserve">Platba faktur probíhá vždy bezhotovostním převodem na účet </w:t>
      </w:r>
      <w:r w:rsidR="000E03CA">
        <w:rPr>
          <w:snapToGrid w:val="0"/>
        </w:rPr>
        <w:t>P</w:t>
      </w:r>
      <w:r w:rsidR="000E03CA" w:rsidRPr="000E03CA">
        <w:rPr>
          <w:snapToGrid w:val="0"/>
        </w:rPr>
        <w:t xml:space="preserve">rodávajícího uvedený v hlavičce této </w:t>
      </w:r>
      <w:r w:rsidR="000E03CA">
        <w:rPr>
          <w:snapToGrid w:val="0"/>
        </w:rPr>
        <w:t>Dohody</w:t>
      </w:r>
      <w:r w:rsidR="000E03CA" w:rsidRPr="000E03CA">
        <w:rPr>
          <w:snapToGrid w:val="0"/>
        </w:rPr>
        <w:t>.</w:t>
      </w:r>
      <w:r w:rsidR="000E03CA">
        <w:rPr>
          <w:snapToGrid w:val="0"/>
        </w:rPr>
        <w:t xml:space="preserve"> </w:t>
      </w:r>
      <w:r w:rsidR="001F6C9A">
        <w:t>Veškeré platby budou probíhat výhradně v CZ.</w:t>
      </w:r>
      <w:r w:rsidR="001F6C9A">
        <w:tab/>
      </w:r>
    </w:p>
    <w:p w14:paraId="0290C6D1" w14:textId="77777777" w:rsidR="00C9696E" w:rsidRDefault="00A851FB">
      <w:pPr>
        <w:pStyle w:val="Odstavec"/>
        <w:numPr>
          <w:ilvl w:val="0"/>
          <w:numId w:val="0"/>
        </w:numPr>
        <w:spacing w:before="60" w:after="60"/>
      </w:pPr>
      <w:r>
        <w:rPr>
          <w:snapToGrid w:val="0"/>
        </w:rPr>
        <w:t>(8</w:t>
      </w:r>
      <w:r w:rsidR="001F6C9A">
        <w:rPr>
          <w:snapToGrid w:val="0"/>
        </w:rPr>
        <w:t>)</w:t>
      </w:r>
      <w:r w:rsidR="001F6C9A">
        <w:rPr>
          <w:snapToGrid w:val="0"/>
        </w:rPr>
        <w:tab/>
      </w:r>
      <w:r w:rsidR="001F6C9A">
        <w:t>Faktura musí obsahovat náležitosti stanovené příslušnými právními předpisy, a to zejména zákonem č. 235/2004 Sb., o dani z přidané hodnoty, ve znění platném k datu uskutečnění zdanitelného plnění, a zákonem č. 563/1991 Sb., o účetnictví, ve znění platn</w:t>
      </w:r>
      <w:r w:rsidR="00C9696E">
        <w:t>ém k témuž datu. Na faktuře budou uvedeny</w:t>
      </w:r>
      <w:r w:rsidR="001F6C9A">
        <w:t xml:space="preserve"> </w:t>
      </w:r>
      <w:r w:rsidR="00C9696E">
        <w:t>zejména tyto údaje:</w:t>
      </w:r>
    </w:p>
    <w:p w14:paraId="4183B465" w14:textId="77777777" w:rsidR="00C9696E" w:rsidRPr="00C9696E" w:rsidRDefault="00C9696E" w:rsidP="00C9696E">
      <w:pPr>
        <w:pStyle w:val="Odstavec"/>
        <w:numPr>
          <w:ilvl w:val="0"/>
          <w:numId w:val="26"/>
        </w:numPr>
        <w:spacing w:before="0"/>
        <w:ind w:left="777" w:hanging="357"/>
        <w:rPr>
          <w:snapToGrid w:val="0"/>
        </w:rPr>
      </w:pPr>
      <w:r w:rsidRPr="00C9696E">
        <w:rPr>
          <w:snapToGrid w:val="0"/>
        </w:rPr>
        <w:t>označení povinné a oprávněné osoby, adresu sídla/místa podnikání, IČO, DIČ,</w:t>
      </w:r>
    </w:p>
    <w:p w14:paraId="74AC69BE" w14:textId="77777777" w:rsidR="00C9696E" w:rsidRPr="00C9696E" w:rsidRDefault="00C9696E" w:rsidP="00C9696E">
      <w:pPr>
        <w:pStyle w:val="Odstavec"/>
        <w:numPr>
          <w:ilvl w:val="0"/>
          <w:numId w:val="26"/>
        </w:numPr>
        <w:spacing w:before="0"/>
        <w:ind w:left="777" w:hanging="357"/>
        <w:rPr>
          <w:snapToGrid w:val="0"/>
        </w:rPr>
      </w:pPr>
      <w:r w:rsidRPr="00C9696E">
        <w:rPr>
          <w:snapToGrid w:val="0"/>
        </w:rPr>
        <w:t>číslo dokladu,</w:t>
      </w:r>
    </w:p>
    <w:p w14:paraId="1561A32D" w14:textId="77777777" w:rsidR="00C9696E" w:rsidRPr="00C9696E" w:rsidRDefault="00C9696E" w:rsidP="00C9696E">
      <w:pPr>
        <w:pStyle w:val="Odstavec"/>
        <w:numPr>
          <w:ilvl w:val="0"/>
          <w:numId w:val="26"/>
        </w:numPr>
        <w:spacing w:before="0"/>
        <w:ind w:left="777" w:hanging="357"/>
        <w:rPr>
          <w:snapToGrid w:val="0"/>
        </w:rPr>
      </w:pPr>
      <w:r w:rsidRPr="00C9696E">
        <w:rPr>
          <w:snapToGrid w:val="0"/>
        </w:rPr>
        <w:t>specifikace zboží s uvedením jeho množství,</w:t>
      </w:r>
    </w:p>
    <w:p w14:paraId="5DBDA048" w14:textId="549CC6AF" w:rsidR="00C9696E" w:rsidRPr="00C9696E" w:rsidRDefault="00C9696E" w:rsidP="00C9696E">
      <w:pPr>
        <w:pStyle w:val="Odstavec"/>
        <w:numPr>
          <w:ilvl w:val="0"/>
          <w:numId w:val="26"/>
        </w:numPr>
        <w:spacing w:before="0"/>
        <w:ind w:left="777" w:hanging="357"/>
        <w:rPr>
          <w:snapToGrid w:val="0"/>
        </w:rPr>
      </w:pPr>
      <w:r w:rsidRPr="00C9696E">
        <w:rPr>
          <w:snapToGrid w:val="0"/>
        </w:rPr>
        <w:t xml:space="preserve">den </w:t>
      </w:r>
      <w:r>
        <w:rPr>
          <w:snapToGrid w:val="0"/>
        </w:rPr>
        <w:t>vystavení</w:t>
      </w:r>
      <w:r w:rsidRPr="00C9696E">
        <w:rPr>
          <w:snapToGrid w:val="0"/>
        </w:rPr>
        <w:t xml:space="preserve"> a den splatnosti</w:t>
      </w:r>
      <w:r>
        <w:rPr>
          <w:snapToGrid w:val="0"/>
        </w:rPr>
        <w:t xml:space="preserve"> faktury</w:t>
      </w:r>
      <w:r w:rsidRPr="00C9696E">
        <w:rPr>
          <w:snapToGrid w:val="0"/>
        </w:rPr>
        <w:t>, den zdanitelného plnění,</w:t>
      </w:r>
    </w:p>
    <w:p w14:paraId="4EBAC711" w14:textId="77777777" w:rsidR="00C9696E" w:rsidRPr="00C9696E" w:rsidRDefault="00C9696E" w:rsidP="00C9696E">
      <w:pPr>
        <w:pStyle w:val="Odstavec"/>
        <w:numPr>
          <w:ilvl w:val="0"/>
          <w:numId w:val="26"/>
        </w:numPr>
        <w:spacing w:before="0"/>
        <w:ind w:left="777" w:hanging="357"/>
        <w:rPr>
          <w:snapToGrid w:val="0"/>
        </w:rPr>
      </w:pPr>
      <w:r w:rsidRPr="00C9696E">
        <w:rPr>
          <w:snapToGrid w:val="0"/>
        </w:rPr>
        <w:t>označení peněžního ústavu a číslo účtu, na který se má platit, konstantní a variabilní symbol,</w:t>
      </w:r>
    </w:p>
    <w:p w14:paraId="6E73BA01" w14:textId="77777777" w:rsidR="00C9696E" w:rsidRPr="00C9696E" w:rsidRDefault="00C9696E" w:rsidP="00C9696E">
      <w:pPr>
        <w:pStyle w:val="Odstavec"/>
        <w:numPr>
          <w:ilvl w:val="0"/>
          <w:numId w:val="26"/>
        </w:numPr>
        <w:spacing w:before="0"/>
        <w:ind w:left="777" w:hanging="357"/>
        <w:rPr>
          <w:snapToGrid w:val="0"/>
        </w:rPr>
      </w:pPr>
      <w:r w:rsidRPr="00C9696E">
        <w:rPr>
          <w:snapToGrid w:val="0"/>
        </w:rPr>
        <w:t>účtovanou částku, DPH, účtovanou částku vč. DPH,</w:t>
      </w:r>
    </w:p>
    <w:p w14:paraId="68B3A89B" w14:textId="2FE12917" w:rsidR="00C9696E" w:rsidRPr="00C9696E" w:rsidRDefault="00C9696E" w:rsidP="00C9696E">
      <w:pPr>
        <w:pStyle w:val="Odstavec"/>
        <w:numPr>
          <w:ilvl w:val="0"/>
          <w:numId w:val="26"/>
        </w:numPr>
        <w:spacing w:before="0"/>
        <w:ind w:left="777" w:hanging="357"/>
        <w:rPr>
          <w:snapToGrid w:val="0"/>
        </w:rPr>
      </w:pPr>
      <w:r w:rsidRPr="00C9696E">
        <w:rPr>
          <w:snapToGrid w:val="0"/>
        </w:rPr>
        <w:t xml:space="preserve">důvod účtování s odvoláním na objednávku nebo </w:t>
      </w:r>
      <w:r>
        <w:rPr>
          <w:snapToGrid w:val="0"/>
        </w:rPr>
        <w:t>dohodu</w:t>
      </w:r>
      <w:r w:rsidRPr="00C9696E">
        <w:rPr>
          <w:snapToGrid w:val="0"/>
        </w:rPr>
        <w:t>;</w:t>
      </w:r>
    </w:p>
    <w:p w14:paraId="4F58200B" w14:textId="77777777" w:rsidR="00C9696E" w:rsidRDefault="00C9696E" w:rsidP="00C9696E">
      <w:pPr>
        <w:pStyle w:val="Odstavec"/>
        <w:numPr>
          <w:ilvl w:val="0"/>
          <w:numId w:val="26"/>
        </w:numPr>
        <w:spacing w:before="0"/>
        <w:ind w:left="777" w:hanging="357"/>
        <w:rPr>
          <w:snapToGrid w:val="0"/>
        </w:rPr>
      </w:pPr>
      <w:r w:rsidRPr="00C9696E">
        <w:rPr>
          <w:snapToGrid w:val="0"/>
        </w:rPr>
        <w:t>délku záruky,</w:t>
      </w:r>
    </w:p>
    <w:p w14:paraId="6000BDD0" w14:textId="60D59A7C" w:rsidR="00C9696E" w:rsidRPr="00C9696E" w:rsidRDefault="00C9696E" w:rsidP="00C9696E">
      <w:pPr>
        <w:pStyle w:val="Odstavec"/>
        <w:numPr>
          <w:ilvl w:val="0"/>
          <w:numId w:val="26"/>
        </w:numPr>
        <w:spacing w:before="0"/>
        <w:ind w:left="777" w:hanging="357"/>
        <w:rPr>
          <w:snapToGrid w:val="0"/>
        </w:rPr>
      </w:pPr>
      <w:r>
        <w:t>údaj o místě předání zboží,</w:t>
      </w:r>
    </w:p>
    <w:p w14:paraId="02D228C1" w14:textId="77777777" w:rsidR="00C9696E" w:rsidRPr="00C9696E" w:rsidRDefault="00C9696E" w:rsidP="00C9696E">
      <w:pPr>
        <w:pStyle w:val="Odstavec"/>
        <w:numPr>
          <w:ilvl w:val="0"/>
          <w:numId w:val="26"/>
        </w:numPr>
        <w:spacing w:before="0"/>
        <w:ind w:left="777" w:hanging="357"/>
        <w:rPr>
          <w:snapToGrid w:val="0"/>
        </w:rPr>
      </w:pPr>
      <w:r w:rsidRPr="00C9696E">
        <w:rPr>
          <w:snapToGrid w:val="0"/>
        </w:rPr>
        <w:t>razítko a podpis osoby oprávněné k vystavení daňového a účetního dokladu,</w:t>
      </w:r>
    </w:p>
    <w:p w14:paraId="2063A5E6" w14:textId="53723706" w:rsidR="00C9696E" w:rsidRPr="00C9696E" w:rsidRDefault="00C9696E" w:rsidP="00C9696E">
      <w:pPr>
        <w:pStyle w:val="Odstavec"/>
        <w:numPr>
          <w:ilvl w:val="0"/>
          <w:numId w:val="26"/>
        </w:numPr>
        <w:spacing w:before="0"/>
        <w:ind w:left="777" w:hanging="357"/>
        <w:rPr>
          <w:snapToGrid w:val="0"/>
        </w:rPr>
      </w:pPr>
      <w:r w:rsidRPr="00C9696E">
        <w:rPr>
          <w:snapToGrid w:val="0"/>
        </w:rPr>
        <w:t>seznam příloh.</w:t>
      </w:r>
    </w:p>
    <w:p w14:paraId="2771072A" w14:textId="73D5817D" w:rsidR="00C9696E" w:rsidRPr="00C9696E" w:rsidRDefault="00C9696E" w:rsidP="00C9696E">
      <w:pPr>
        <w:pStyle w:val="Odstavec"/>
        <w:numPr>
          <w:ilvl w:val="0"/>
          <w:numId w:val="0"/>
        </w:numPr>
        <w:ind w:firstLine="709"/>
      </w:pPr>
      <w:r w:rsidRPr="00C9696E">
        <w:t xml:space="preserve">Nedílnou součástí daňového dokladu (faktury) musí být </w:t>
      </w:r>
      <w:r>
        <w:t xml:space="preserve">kopie </w:t>
      </w:r>
      <w:r w:rsidRPr="00C9696E">
        <w:t>dodací</w:t>
      </w:r>
      <w:r>
        <w:t>ho</w:t>
      </w:r>
      <w:r w:rsidRPr="00C9696E">
        <w:t xml:space="preserve"> list</w:t>
      </w:r>
      <w:r>
        <w:t>u či protokolu o předání a převzetí zboží</w:t>
      </w:r>
      <w:r w:rsidRPr="00C9696E">
        <w:t>, který musí být zejména potvrzen osobou oprávněnou jednat za kupujícího.</w:t>
      </w:r>
    </w:p>
    <w:p w14:paraId="119D9F37" w14:textId="40F6E5ED" w:rsidR="00E75079" w:rsidRDefault="00C9696E">
      <w:pPr>
        <w:pStyle w:val="Odstavec"/>
        <w:numPr>
          <w:ilvl w:val="0"/>
          <w:numId w:val="0"/>
        </w:numPr>
        <w:spacing w:before="60" w:after="60"/>
        <w:rPr>
          <w:snapToGrid w:val="0"/>
        </w:rPr>
      </w:pPr>
      <w:r>
        <w:rPr>
          <w:snapToGrid w:val="0"/>
        </w:rPr>
        <w:t xml:space="preserve"> </w:t>
      </w:r>
      <w:r w:rsidR="00A851FB">
        <w:rPr>
          <w:snapToGrid w:val="0"/>
        </w:rPr>
        <w:t>(9</w:t>
      </w:r>
      <w:r w:rsidR="001F6C9A">
        <w:rPr>
          <w:snapToGrid w:val="0"/>
        </w:rPr>
        <w:t>)</w:t>
      </w:r>
      <w:r w:rsidR="001F6C9A">
        <w:rPr>
          <w:snapToGrid w:val="0"/>
        </w:rPr>
        <w:tab/>
      </w:r>
      <w:r w:rsidR="001F6C9A">
        <w:t xml:space="preserve">V případě, že zaslaná faktura nebude mít náležitosti daňového dokladu nebo na ní nebudou uvedeny údaje specifikované v této Dohodě, nebo bude neúplná a nesprávná, je jí (nebo její kopii) Kupující oprávněn vrátit Prodávajícímu k opravě či doplnění a nedostává se do prodlení s úhradou kupní ceny. Od doručení opravené </w:t>
      </w:r>
      <w:r w:rsidR="001F6C9A">
        <w:rPr>
          <w:snapToGrid w:val="0"/>
        </w:rPr>
        <w:t>faktury začíná běžet nová lhůta splatnosti.</w:t>
      </w:r>
    </w:p>
    <w:p w14:paraId="66F1C0BE" w14:textId="01CC672E" w:rsidR="00E75079" w:rsidRDefault="00C9696E">
      <w:pPr>
        <w:pStyle w:val="Odstavec"/>
        <w:numPr>
          <w:ilvl w:val="0"/>
          <w:numId w:val="0"/>
        </w:numPr>
        <w:spacing w:before="60"/>
        <w:rPr>
          <w:snapToGrid w:val="0"/>
        </w:rPr>
      </w:pPr>
      <w:r>
        <w:rPr>
          <w:snapToGrid w:val="0"/>
        </w:rPr>
        <w:t>(10</w:t>
      </w:r>
      <w:r w:rsidR="001F6C9A">
        <w:rPr>
          <w:snapToGrid w:val="0"/>
        </w:rPr>
        <w:t>)</w:t>
      </w:r>
      <w:r w:rsidR="001F6C9A">
        <w:rPr>
          <w:snapToGrid w:val="0"/>
        </w:rPr>
        <w:tab/>
        <w:t>Prodávající podpisem této Dohody přebírá na sebe nebezpečí změny okolností ve smyslu ustanovení § 1765 občanského zákoníku.</w:t>
      </w:r>
    </w:p>
    <w:p w14:paraId="116EB3E4" w14:textId="015EBBBE" w:rsidR="00C9696E" w:rsidRDefault="00C9696E">
      <w:pPr>
        <w:pStyle w:val="Odstavec"/>
        <w:numPr>
          <w:ilvl w:val="0"/>
          <w:numId w:val="0"/>
        </w:numPr>
        <w:spacing w:before="60"/>
      </w:pPr>
      <w:r>
        <w:rPr>
          <w:snapToGrid w:val="0"/>
        </w:rPr>
        <w:t>(11)</w:t>
      </w:r>
      <w:r>
        <w:rPr>
          <w:snapToGrid w:val="0"/>
        </w:rPr>
        <w:tab/>
      </w:r>
      <w:r w:rsidRPr="003801C0">
        <w:t>Kupující je povinen zaplatit kupní cenu uvedenou ve faktuře</w:t>
      </w:r>
      <w:r>
        <w:t xml:space="preserve"> (daňovém dokladu)</w:t>
      </w:r>
      <w:r w:rsidRPr="003801C0">
        <w:t xml:space="preserve"> nejpozději poslední den její splatnosti.</w:t>
      </w:r>
      <w:r>
        <w:t xml:space="preserve"> </w:t>
      </w:r>
      <w:r w:rsidRPr="003801C0">
        <w:t>Zaplacení</w:t>
      </w:r>
      <w:r>
        <w:t>m kupní ceny se pro účely této Dohody</w:t>
      </w:r>
      <w:r w:rsidRPr="003801C0">
        <w:t xml:space="preserve"> a jednotlivých kupních sm</w:t>
      </w:r>
      <w:r>
        <w:t>luv uzavřených na základě této Dohody</w:t>
      </w:r>
      <w:r w:rsidRPr="003801C0">
        <w:t xml:space="preserve"> rozumí odepsání kupní ceny z účtu kupujícího, nebylo-li dohodnuto jinak</w:t>
      </w:r>
      <w:r>
        <w:t xml:space="preserve"> (tedy připsání</w:t>
      </w:r>
      <w:r w:rsidRPr="003801C0">
        <w:t xml:space="preserve"> platby na účet poskytovatele platebních služeb </w:t>
      </w:r>
      <w:r>
        <w:t>kupujícího</w:t>
      </w:r>
      <w:r w:rsidRPr="003801C0">
        <w:t>).</w:t>
      </w:r>
    </w:p>
    <w:p w14:paraId="04F88975" w14:textId="77777777" w:rsidR="00767D6C" w:rsidRDefault="00767D6C">
      <w:pPr>
        <w:pStyle w:val="Odstavec"/>
        <w:numPr>
          <w:ilvl w:val="0"/>
          <w:numId w:val="0"/>
        </w:numPr>
        <w:spacing w:before="60"/>
        <w:rPr>
          <w:snapToGrid w:val="0"/>
        </w:rPr>
      </w:pPr>
    </w:p>
    <w:p w14:paraId="637C28F7" w14:textId="77777777" w:rsidR="00E75079" w:rsidRDefault="001F6C9A">
      <w:pPr>
        <w:pStyle w:val="lnek"/>
        <w:spacing w:before="120"/>
        <w:ind w:left="0" w:right="0" w:firstLine="0"/>
      </w:pPr>
      <w:r>
        <w:br/>
      </w:r>
      <w:bookmarkStart w:id="1" w:name="_Ref325626887"/>
      <w:r>
        <w:t>Objednávky a jednotlivé kupní smlouvy</w:t>
      </w:r>
      <w:bookmarkEnd w:id="1"/>
    </w:p>
    <w:p w14:paraId="03338B25" w14:textId="6372CB47" w:rsidR="00E75079" w:rsidRDefault="001F6C9A" w:rsidP="004F7686">
      <w:pPr>
        <w:pStyle w:val="Odstavec"/>
        <w:numPr>
          <w:ilvl w:val="0"/>
          <w:numId w:val="0"/>
        </w:numPr>
        <w:spacing w:before="60" w:after="60"/>
      </w:pPr>
      <w:r>
        <w:t>(1)</w:t>
      </w:r>
      <w:r>
        <w:tab/>
        <w:t>Zboží bude dodáváno Prodávajícím na základě závazných objednávek</w:t>
      </w:r>
      <w:r w:rsidR="004F7686">
        <w:t xml:space="preserve"> (výzev k</w:t>
      </w:r>
      <w:r w:rsidR="00246CC2">
        <w:t xml:space="preserve"> dílčímu </w:t>
      </w:r>
      <w:r w:rsidR="004F7686">
        <w:t xml:space="preserve">plnění) </w:t>
      </w:r>
      <w:r>
        <w:t>Kupujícího uskutečněných podle tohoto článku Dohody</w:t>
      </w:r>
      <w:r w:rsidR="004F7686">
        <w:t xml:space="preserve"> a</w:t>
      </w:r>
      <w:r>
        <w:t xml:space="preserve"> podle aktuálních potřeb Kupujícího jedním z následujících způsobů, pokud není mezi Kupujícím a Prodávajícím v konkrétním případě dohodnuto jinak:</w:t>
      </w:r>
    </w:p>
    <w:p w14:paraId="79FF081E" w14:textId="2E46463E" w:rsidR="004F7686" w:rsidRDefault="001F6C9A" w:rsidP="00246CC2">
      <w:pPr>
        <w:pStyle w:val="Psmeno"/>
      </w:pPr>
      <w:r>
        <w:t>elektronickou poštou prostřednictvím e-mailov</w:t>
      </w:r>
      <w:r w:rsidR="00246CC2">
        <w:t xml:space="preserve">ých  </w:t>
      </w:r>
      <w:r>
        <w:t>adres uveden</w:t>
      </w:r>
      <w:r w:rsidR="00246CC2">
        <w:t>ých</w:t>
      </w:r>
      <w:r>
        <w:t xml:space="preserve"> v odst. </w:t>
      </w:r>
      <w:r w:rsidR="00246CC2">
        <w:t xml:space="preserve">2 a </w:t>
      </w:r>
      <w:r w:rsidR="00880EFF">
        <w:t>3</w:t>
      </w:r>
      <w:r>
        <w:t xml:space="preserve"> tohoto článku, když Prodávající je povinen neprodleně po obdržení objednávky tuto skutečnost Kupujícímu potvrdit</w:t>
      </w:r>
      <w:r w:rsidR="00246CC2">
        <w:t xml:space="preserve"> „akceptací objednávky </w:t>
      </w:r>
      <w:r w:rsidR="00246CC2" w:rsidRPr="00246CC2">
        <w:t>(výz</w:t>
      </w:r>
      <w:r w:rsidR="00246CC2">
        <w:t>vy</w:t>
      </w:r>
      <w:r w:rsidR="00246CC2" w:rsidRPr="00246CC2">
        <w:t xml:space="preserve"> k  dílčímu plnění)</w:t>
      </w:r>
      <w:r>
        <w:t xml:space="preserve">, a to na e-mailovou adresu, ze které objednávku obdržel;  Objednávka se má za potvrzenou okamžikem </w:t>
      </w:r>
      <w:r w:rsidR="00562CF6">
        <w:t>  akceptace</w:t>
      </w:r>
      <w:r>
        <w:t>, nebo</w:t>
      </w:r>
    </w:p>
    <w:p w14:paraId="7D5BE342" w14:textId="631135FD" w:rsidR="006075CB" w:rsidRDefault="001F6C9A" w:rsidP="00880EFF">
      <w:pPr>
        <w:pStyle w:val="Psmeno"/>
        <w:tabs>
          <w:tab w:val="clear" w:pos="425"/>
        </w:tabs>
        <w:spacing w:before="120"/>
        <w:ind w:left="851" w:hanging="284"/>
      </w:pPr>
      <w:r>
        <w:t>elektronickým objednávkovým systémem, bude-li mezi Kupujícím a Prodávajícím</w:t>
      </w:r>
      <w:r w:rsidR="00647B21">
        <w:t xml:space="preserve"> </w:t>
      </w:r>
      <w:r>
        <w:t>zřízen,</w:t>
      </w:r>
      <w:r w:rsidR="00647B21">
        <w:t xml:space="preserve"> </w:t>
      </w:r>
      <w:r>
        <w:t xml:space="preserve">přičemž přijetí každé objednávky musí být </w:t>
      </w:r>
      <w:r w:rsidR="00647B21">
        <w:t xml:space="preserve">Prodávajícím </w:t>
      </w:r>
      <w:r>
        <w:t>potvrzeno</w:t>
      </w:r>
      <w:r w:rsidR="007476B4">
        <w:t>.</w:t>
      </w:r>
    </w:p>
    <w:p w14:paraId="0BAF664D" w14:textId="63B0E96D" w:rsidR="00E75079" w:rsidRDefault="001F6C9A" w:rsidP="00933E7B">
      <w:pPr>
        <w:pStyle w:val="Psmeno"/>
        <w:numPr>
          <w:ilvl w:val="0"/>
          <w:numId w:val="0"/>
        </w:numPr>
        <w:spacing w:before="60" w:after="60"/>
        <w:rPr>
          <w:snapToGrid w:val="0"/>
        </w:rPr>
      </w:pPr>
      <w:r>
        <w:t>(</w:t>
      </w:r>
      <w:r w:rsidR="004F7686">
        <w:t>2</w:t>
      </w:r>
      <w:r>
        <w:t>)</w:t>
      </w:r>
      <w:r>
        <w:tab/>
        <w:t>Kontaktní osoba Kupujícího:</w:t>
      </w:r>
    </w:p>
    <w:p w14:paraId="62F4605A" w14:textId="29DFAD21" w:rsidR="00E75079" w:rsidRDefault="001F6C9A">
      <w:pPr>
        <w:tabs>
          <w:tab w:val="num" w:pos="567"/>
        </w:tabs>
        <w:ind w:left="567" w:hanging="567"/>
      </w:pPr>
      <w:r>
        <w:tab/>
      </w:r>
      <w:r>
        <w:tab/>
      </w:r>
      <w:r>
        <w:tab/>
      </w:r>
      <w:r>
        <w:tab/>
        <w:t xml:space="preserve">jméno, příjmení: </w:t>
      </w:r>
      <w:r>
        <w:tab/>
      </w:r>
      <w:r w:rsidR="00685790" w:rsidRPr="00685790">
        <w:rPr>
          <w:highlight w:val="black"/>
        </w:rPr>
        <w:t>xxxxxx</w:t>
      </w:r>
      <w:r w:rsidR="00767D6C">
        <w:t>, popř</w:t>
      </w:r>
      <w:r w:rsidR="00685790">
        <w:t>.</w:t>
      </w:r>
      <w:r w:rsidR="00767D6C">
        <w:t xml:space="preserve"> jím určená osoba</w:t>
      </w:r>
      <w:r w:rsidR="002E23C1">
        <w:t xml:space="preserve">  </w:t>
      </w:r>
    </w:p>
    <w:p w14:paraId="5421485E" w14:textId="77777777" w:rsidR="00E75079" w:rsidRDefault="001F6C9A">
      <w:pPr>
        <w:tabs>
          <w:tab w:val="num" w:pos="567"/>
        </w:tabs>
        <w:ind w:left="567" w:hanging="567"/>
      </w:pPr>
      <w:r>
        <w:tab/>
      </w:r>
      <w:r>
        <w:tab/>
      </w:r>
      <w:r>
        <w:tab/>
      </w:r>
      <w:r>
        <w:tab/>
        <w:t xml:space="preserve">adresa: </w:t>
      </w:r>
      <w:r>
        <w:tab/>
      </w:r>
      <w:r>
        <w:tab/>
        <w:t xml:space="preserve">Roentgenova 37/2, 150 30 Praha 5 </w:t>
      </w:r>
    </w:p>
    <w:p w14:paraId="1BE218AA" w14:textId="19298D67" w:rsidR="00E75079" w:rsidRDefault="001F6C9A">
      <w:pPr>
        <w:tabs>
          <w:tab w:val="num" w:pos="567"/>
        </w:tabs>
        <w:ind w:left="567" w:hanging="567"/>
      </w:pPr>
      <w:r>
        <w:tab/>
      </w:r>
      <w:r>
        <w:tab/>
      </w:r>
      <w:r>
        <w:tab/>
      </w:r>
      <w:r>
        <w:tab/>
        <w:t xml:space="preserve">tel.: </w:t>
      </w:r>
      <w:r>
        <w:tab/>
      </w:r>
      <w:r>
        <w:tab/>
      </w:r>
      <w:r>
        <w:tab/>
      </w:r>
      <w:r w:rsidR="00685790" w:rsidRPr="00685790">
        <w:rPr>
          <w:highlight w:val="black"/>
        </w:rPr>
        <w:t>xxxxxx</w:t>
      </w:r>
    </w:p>
    <w:p w14:paraId="4BD8F56B" w14:textId="531F592C" w:rsidR="00E75079" w:rsidRDefault="001F6C9A">
      <w:pPr>
        <w:tabs>
          <w:tab w:val="num" w:pos="567"/>
        </w:tabs>
        <w:ind w:left="567" w:hanging="567"/>
      </w:pPr>
      <w:r>
        <w:tab/>
      </w:r>
      <w:r>
        <w:tab/>
      </w:r>
      <w:r>
        <w:tab/>
      </w:r>
      <w:r>
        <w:tab/>
        <w:t xml:space="preserve">e-mail: </w:t>
      </w:r>
      <w:r>
        <w:tab/>
      </w:r>
      <w:r>
        <w:tab/>
      </w:r>
      <w:r w:rsidR="00685790" w:rsidRPr="00685790">
        <w:rPr>
          <w:highlight w:val="black"/>
        </w:rPr>
        <w:t>xxxxxx</w:t>
      </w:r>
      <w:hyperlink r:id="rId8" w:history="1"/>
      <w:r w:rsidR="00993C03">
        <w:t xml:space="preserve"> </w:t>
      </w:r>
    </w:p>
    <w:p w14:paraId="5D4BE488" w14:textId="14F7EA52" w:rsidR="00E75079" w:rsidRDefault="001F6C9A">
      <w:pPr>
        <w:pStyle w:val="Nadpis2"/>
        <w:numPr>
          <w:ilvl w:val="0"/>
          <w:numId w:val="0"/>
        </w:numPr>
        <w:spacing w:before="60" w:after="60"/>
        <w:jc w:val="both"/>
        <w:rPr>
          <w:snapToGrid w:val="0"/>
        </w:rPr>
      </w:pPr>
      <w:r>
        <w:rPr>
          <w:szCs w:val="24"/>
        </w:rPr>
        <w:lastRenderedPageBreak/>
        <w:t>(</w:t>
      </w:r>
      <w:r w:rsidR="00880EFF">
        <w:rPr>
          <w:szCs w:val="24"/>
        </w:rPr>
        <w:t>3</w:t>
      </w:r>
      <w:r>
        <w:rPr>
          <w:szCs w:val="24"/>
        </w:rPr>
        <w:t>)</w:t>
      </w:r>
      <w:r>
        <w:rPr>
          <w:szCs w:val="24"/>
        </w:rPr>
        <w:tab/>
        <w:t>Kontaktní osoba Prodávajícího:</w:t>
      </w:r>
    </w:p>
    <w:p w14:paraId="438B2D5E" w14:textId="15D26E49" w:rsidR="00E75079" w:rsidRPr="00DF46C3" w:rsidRDefault="001F6C9A">
      <w:pPr>
        <w:tabs>
          <w:tab w:val="num" w:pos="567"/>
        </w:tabs>
        <w:ind w:left="567" w:hanging="567"/>
      </w:pPr>
      <w:r>
        <w:tab/>
      </w:r>
      <w:r>
        <w:tab/>
      </w:r>
      <w:r>
        <w:tab/>
      </w:r>
      <w:r>
        <w:tab/>
      </w:r>
      <w:r w:rsidRPr="00DF46C3">
        <w:t xml:space="preserve">jméno, příjmení: </w:t>
      </w:r>
      <w:r w:rsidRPr="00DF46C3">
        <w:tab/>
      </w:r>
      <w:r w:rsidR="00DF46C3" w:rsidRPr="00DF46C3">
        <w:rPr>
          <w:highlight w:val="black"/>
        </w:rPr>
        <w:t>xxxxxx</w:t>
      </w:r>
    </w:p>
    <w:p w14:paraId="4D584192" w14:textId="3BE41819" w:rsidR="00E75079" w:rsidRPr="00DF46C3" w:rsidRDefault="001F6C9A">
      <w:pPr>
        <w:tabs>
          <w:tab w:val="num" w:pos="567"/>
        </w:tabs>
        <w:ind w:left="567" w:hanging="567"/>
      </w:pPr>
      <w:r w:rsidRPr="00DF46C3">
        <w:tab/>
      </w:r>
      <w:r w:rsidRPr="00DF46C3">
        <w:tab/>
      </w:r>
      <w:r w:rsidRPr="00DF46C3">
        <w:tab/>
      </w:r>
      <w:r w:rsidRPr="00DF46C3">
        <w:tab/>
        <w:t xml:space="preserve">adresa: </w:t>
      </w:r>
      <w:r w:rsidRPr="00DF46C3">
        <w:tab/>
      </w:r>
      <w:r w:rsidRPr="00DF46C3">
        <w:tab/>
      </w:r>
      <w:r w:rsidR="00DF46C3">
        <w:t>Staré Náměstí 11a, Praha 6</w:t>
      </w:r>
    </w:p>
    <w:p w14:paraId="4DD85062" w14:textId="26416C52" w:rsidR="00E75079" w:rsidRPr="00DF46C3" w:rsidRDefault="001F6C9A">
      <w:pPr>
        <w:tabs>
          <w:tab w:val="num" w:pos="567"/>
        </w:tabs>
        <w:ind w:left="567" w:hanging="567"/>
      </w:pPr>
      <w:r w:rsidRPr="00DF46C3">
        <w:tab/>
      </w:r>
      <w:r w:rsidRPr="00DF46C3">
        <w:tab/>
      </w:r>
      <w:r w:rsidRPr="00DF46C3">
        <w:tab/>
      </w:r>
      <w:r w:rsidRPr="00DF46C3">
        <w:tab/>
        <w:t xml:space="preserve">tel.: </w:t>
      </w:r>
      <w:r w:rsidRPr="00DF46C3">
        <w:tab/>
      </w:r>
      <w:r w:rsidRPr="00DF46C3">
        <w:tab/>
      </w:r>
      <w:r w:rsidRPr="00DF46C3">
        <w:tab/>
      </w:r>
      <w:r w:rsidR="00DF46C3" w:rsidRPr="00DF46C3">
        <w:rPr>
          <w:highlight w:val="black"/>
        </w:rPr>
        <w:t>xxxxxx</w:t>
      </w:r>
    </w:p>
    <w:p w14:paraId="7E90B157" w14:textId="0E84ECD1" w:rsidR="00E75079" w:rsidRDefault="001F6C9A">
      <w:pPr>
        <w:pStyle w:val="Psmeno"/>
        <w:numPr>
          <w:ilvl w:val="0"/>
          <w:numId w:val="0"/>
        </w:numPr>
        <w:ind w:left="207"/>
      </w:pPr>
      <w:r w:rsidRPr="00DF46C3">
        <w:tab/>
      </w:r>
      <w:r w:rsidRPr="00DF46C3">
        <w:tab/>
      </w:r>
      <w:r w:rsidRPr="00DF46C3">
        <w:tab/>
        <w:t xml:space="preserve">e-mail: </w:t>
      </w:r>
      <w:r w:rsidRPr="00DF46C3">
        <w:tab/>
      </w:r>
      <w:r w:rsidRPr="00DF46C3">
        <w:tab/>
      </w:r>
      <w:r w:rsidR="00DF46C3" w:rsidRPr="00DF46C3">
        <w:rPr>
          <w:highlight w:val="black"/>
        </w:rPr>
        <w:t>xxxxxx</w:t>
      </w:r>
    </w:p>
    <w:p w14:paraId="0FF04C79" w14:textId="05E4F89A" w:rsidR="00E75079" w:rsidRDefault="001F6C9A">
      <w:pPr>
        <w:pStyle w:val="Nadpis2"/>
        <w:numPr>
          <w:ilvl w:val="0"/>
          <w:numId w:val="0"/>
        </w:numPr>
        <w:spacing w:before="60" w:after="60"/>
        <w:jc w:val="both"/>
        <w:rPr>
          <w:szCs w:val="24"/>
        </w:rPr>
      </w:pPr>
      <w:bookmarkStart w:id="2" w:name="_Ref325628300"/>
      <w:r>
        <w:rPr>
          <w:szCs w:val="24"/>
        </w:rPr>
        <w:t>(</w:t>
      </w:r>
      <w:r w:rsidR="00880EFF">
        <w:rPr>
          <w:szCs w:val="24"/>
        </w:rPr>
        <w:t>4</w:t>
      </w:r>
      <w:r>
        <w:rPr>
          <w:szCs w:val="24"/>
        </w:rPr>
        <w:t>)</w:t>
      </w:r>
      <w:r>
        <w:rPr>
          <w:szCs w:val="24"/>
        </w:rPr>
        <w:tab/>
        <w:t xml:space="preserve">Objednávka musí obsahovat minimálně tyto náležitost: </w:t>
      </w:r>
    </w:p>
    <w:p w14:paraId="10B266CC" w14:textId="77777777" w:rsidR="00E75079" w:rsidRDefault="001F6C9A">
      <w:pPr>
        <w:numPr>
          <w:ilvl w:val="0"/>
          <w:numId w:val="6"/>
        </w:numPr>
        <w:jc w:val="both"/>
      </w:pPr>
      <w:r>
        <w:t>identifikační údaje Kupujícího (název, sídlo, IČO, DIČ),</w:t>
      </w:r>
    </w:p>
    <w:p w14:paraId="271E535D" w14:textId="6E57EE03" w:rsidR="00E75079" w:rsidRDefault="001F6C9A">
      <w:pPr>
        <w:numPr>
          <w:ilvl w:val="0"/>
          <w:numId w:val="6"/>
        </w:numPr>
        <w:jc w:val="both"/>
      </w:pPr>
      <w:r>
        <w:t>jméno a podpis oprávněné osoby za Kupujícího k uskutečnění Objednávky včetně razítka Kupujícího,</w:t>
      </w:r>
      <w:r w:rsidR="007476B4">
        <w:t xml:space="preserve"> pokud je technicky možné tyto údaje uvést,</w:t>
      </w:r>
    </w:p>
    <w:p w14:paraId="5170D38D" w14:textId="77777777" w:rsidR="00E75079" w:rsidRDefault="001F6C9A">
      <w:pPr>
        <w:numPr>
          <w:ilvl w:val="0"/>
          <w:numId w:val="6"/>
        </w:numPr>
        <w:jc w:val="both"/>
      </w:pPr>
      <w:r>
        <w:t>identifikační údaje Prodávajícího (údaje dle obchodního rejstříku včetně spisové značky, sídlo, IČO, DIČ, případně údaje dle jiné evidence),</w:t>
      </w:r>
    </w:p>
    <w:p w14:paraId="7070ADF9" w14:textId="429AA9A3" w:rsidR="00E75079" w:rsidRPr="003D37E1" w:rsidRDefault="001F6C9A">
      <w:pPr>
        <w:numPr>
          <w:ilvl w:val="0"/>
          <w:numId w:val="6"/>
        </w:numPr>
        <w:jc w:val="both"/>
      </w:pPr>
      <w:r>
        <w:t>zákaznické číslo</w:t>
      </w:r>
      <w:r w:rsidR="00647B21">
        <w:t xml:space="preserve">, </w:t>
      </w:r>
      <w:r>
        <w:t>jednoznačné určení zboží (výrobku</w:t>
      </w:r>
      <w:r w:rsidRPr="003D37E1">
        <w:t xml:space="preserve">), </w:t>
      </w:r>
      <w:r w:rsidR="0069200C" w:rsidRPr="003D37E1">
        <w:t xml:space="preserve">aktivitu zboží ve vztahu k termínu dodání zboží  a </w:t>
      </w:r>
      <w:r w:rsidRPr="003D37E1">
        <w:t>termín dodání zboží,</w:t>
      </w:r>
    </w:p>
    <w:p w14:paraId="3BE71456" w14:textId="3C21D0E3" w:rsidR="00134D85" w:rsidRDefault="001F6C9A">
      <w:pPr>
        <w:pStyle w:val="Odstavec"/>
        <w:widowControl w:val="0"/>
        <w:numPr>
          <w:ilvl w:val="0"/>
          <w:numId w:val="0"/>
        </w:numPr>
        <w:spacing w:before="60"/>
      </w:pPr>
      <w:r>
        <w:t>(</w:t>
      </w:r>
      <w:r w:rsidR="00880EFF">
        <w:t>5</w:t>
      </w:r>
      <w:r>
        <w:t>)</w:t>
      </w:r>
      <w:r>
        <w:tab/>
        <w:t xml:space="preserve">Minimální a maximální množství zboží, které bude Kupujícím od Prodávajícího odebráno, </w:t>
      </w:r>
      <w:r w:rsidR="00933E7B">
        <w:t xml:space="preserve">na základě této dohody </w:t>
      </w:r>
      <w:r>
        <w:t>stanoveno není.</w:t>
      </w:r>
    </w:p>
    <w:p w14:paraId="0EB0FDEB" w14:textId="77777777" w:rsidR="00767D6C" w:rsidRDefault="00767D6C">
      <w:pPr>
        <w:pStyle w:val="Odstavec"/>
        <w:widowControl w:val="0"/>
        <w:numPr>
          <w:ilvl w:val="0"/>
          <w:numId w:val="0"/>
        </w:numPr>
        <w:spacing w:before="60"/>
      </w:pPr>
    </w:p>
    <w:p w14:paraId="66959605" w14:textId="20BF6EBE" w:rsidR="00E75079" w:rsidRDefault="001F6C9A">
      <w:pPr>
        <w:pStyle w:val="Odstavec"/>
        <w:numPr>
          <w:ilvl w:val="0"/>
          <w:numId w:val="0"/>
        </w:numPr>
        <w:spacing w:before="60"/>
        <w:jc w:val="center"/>
        <w:rPr>
          <w:b/>
        </w:rPr>
      </w:pPr>
      <w:r>
        <w:rPr>
          <w:b/>
        </w:rPr>
        <w:t>Čl.</w:t>
      </w:r>
      <w:r w:rsidR="00880EFF">
        <w:rPr>
          <w:b/>
        </w:rPr>
        <w:t xml:space="preserve"> </w:t>
      </w:r>
      <w:r>
        <w:rPr>
          <w:b/>
        </w:rPr>
        <w:t>5</w:t>
      </w:r>
      <w:bookmarkEnd w:id="2"/>
      <w:r>
        <w:rPr>
          <w:b/>
        </w:rPr>
        <w:br/>
      </w:r>
      <w:bookmarkStart w:id="3" w:name="_Ref325628052"/>
      <w:r>
        <w:rPr>
          <w:b/>
        </w:rPr>
        <w:t xml:space="preserve">Dodací podmínky </w:t>
      </w:r>
      <w:bookmarkEnd w:id="3"/>
    </w:p>
    <w:p w14:paraId="13A93B53" w14:textId="61DB692F" w:rsidR="00E75079" w:rsidRPr="003D37E1" w:rsidRDefault="001F6C9A">
      <w:pPr>
        <w:pStyle w:val="Odstavec"/>
        <w:numPr>
          <w:ilvl w:val="0"/>
          <w:numId w:val="23"/>
        </w:numPr>
        <w:ind w:left="0" w:firstLine="0"/>
      </w:pPr>
      <w:r>
        <w:t xml:space="preserve">Prodávající dodá zboží Kupujícímu do místa dodání na vlastní nebezpečí a náklady do </w:t>
      </w:r>
      <w:r w:rsidR="0069200C" w:rsidRPr="003D37E1">
        <w:t>5 dnů</w:t>
      </w:r>
      <w:r w:rsidR="0069200C" w:rsidRPr="003D37E1">
        <w:rPr>
          <w:i/>
        </w:rPr>
        <w:t xml:space="preserve"> </w:t>
      </w:r>
      <w:r w:rsidRPr="003D37E1">
        <w:t>po obdrže</w:t>
      </w:r>
      <w:r w:rsidR="00285CE5" w:rsidRPr="003D37E1">
        <w:t>ní objednávky učiněné</w:t>
      </w:r>
      <w:r w:rsidRPr="003D37E1">
        <w:t xml:space="preserve"> v souladu s čl. 4. Připadne-li konec lhůty na sobotu, neděli nebo svátek Prodávající dodá zboží Kupujícímu následující pracovní den</w:t>
      </w:r>
      <w:r w:rsidR="002E23C1">
        <w:t xml:space="preserve">. </w:t>
      </w:r>
    </w:p>
    <w:p w14:paraId="5E559C24" w14:textId="77777777" w:rsidR="00E75079" w:rsidRDefault="001F6C9A">
      <w:pPr>
        <w:pStyle w:val="Odstavec"/>
        <w:tabs>
          <w:tab w:val="clear" w:pos="3233"/>
          <w:tab w:val="num" w:pos="709"/>
        </w:tabs>
        <w:ind w:firstLine="0"/>
      </w:pPr>
      <w:r>
        <w:t>V případě prodlení Prodávajícího s dodáním zboží je Kupující oprávněn předmětnou objednávku jednostranně zrušit jednou z forem komunikace uvedených v čl. 4.</w:t>
      </w:r>
    </w:p>
    <w:p w14:paraId="15540BBD" w14:textId="0909032C" w:rsidR="00E75079" w:rsidRPr="00C76188" w:rsidRDefault="001F6C9A">
      <w:pPr>
        <w:pStyle w:val="Odstavec"/>
        <w:tabs>
          <w:tab w:val="clear" w:pos="3233"/>
          <w:tab w:val="num" w:pos="709"/>
        </w:tabs>
        <w:ind w:firstLine="0"/>
      </w:pPr>
      <w:r>
        <w:t>Místem dodávání je následující adresa Kupujícího: Nemocnice Na Homolce, Roentgenova 37/2, 150 30 Praha 5 – Motol,</w:t>
      </w:r>
      <w:r w:rsidR="00995F90">
        <w:t xml:space="preserve"> </w:t>
      </w:r>
      <w:r w:rsidR="00CE11BA">
        <w:t>zavážecí rampa v areálu nemocnice – sklady MTZ</w:t>
      </w:r>
      <w:r w:rsidR="00933E7B">
        <w:t xml:space="preserve"> </w:t>
      </w:r>
      <w:r w:rsidR="00995F90">
        <w:t xml:space="preserve">v areálu sídla Kupujícího, </w:t>
      </w:r>
      <w:r>
        <w:t>popř. jiné místo do</w:t>
      </w:r>
      <w:r w:rsidR="002F6743">
        <w:t xml:space="preserve">dání specifikované v objednávce. </w:t>
      </w:r>
      <w:r w:rsidR="004C5774">
        <w:t xml:space="preserve">Dodání lze ve sjednaném místě </w:t>
      </w:r>
      <w:r w:rsidR="004C5774" w:rsidRPr="00C76188">
        <w:t xml:space="preserve">provést </w:t>
      </w:r>
      <w:r w:rsidR="004C5774" w:rsidRPr="00933E7B">
        <w:t xml:space="preserve">v pracovních dnech od </w:t>
      </w:r>
      <w:r w:rsidR="00CE11BA">
        <w:t>07</w:t>
      </w:r>
      <w:r w:rsidR="004C5774" w:rsidRPr="00933E7B">
        <w:t xml:space="preserve">:00 do </w:t>
      </w:r>
      <w:r w:rsidR="00CE11BA">
        <w:t>14</w:t>
      </w:r>
      <w:r w:rsidR="004C5774" w:rsidRPr="00933E7B">
        <w:t>:00 hod</w:t>
      </w:r>
      <w:r w:rsidR="004C5774" w:rsidRPr="00C76188">
        <w:t>.</w:t>
      </w:r>
    </w:p>
    <w:p w14:paraId="54531266" w14:textId="257A673D" w:rsidR="00E75079" w:rsidRDefault="001F6C9A">
      <w:pPr>
        <w:pStyle w:val="Odstavec"/>
        <w:tabs>
          <w:tab w:val="clear" w:pos="3233"/>
          <w:tab w:val="num" w:pos="709"/>
        </w:tabs>
        <w:ind w:firstLine="0"/>
      </w:pPr>
      <w:r>
        <w:t>Zboží dodávané Prodávajícím musí splňovat požadavky na jakost, neporušenost balení a řádné označení dle platných právních předpisů. Prodávající je povinen dodat zboží Kupujícímu řádně a vhodně zabalené tak, aby během přepravy nedošlo k jeho poškození, balení zboží však nesmí jakkoliv omezit právo Kupujícího si zboží před potvrzením převzetí na dodacím listě prohlédnout, či ověřit jeho kvalitu a množství.</w:t>
      </w:r>
      <w:r w:rsidR="002F6743" w:rsidRPr="002F6743">
        <w:t xml:space="preserve"> Je-li zboží dodáváno v transportních obalech, Kupující je povinen při převzetí ověřit pouze zjevné vady dodávky, kterými se pro účely této </w:t>
      </w:r>
      <w:r w:rsidR="00F240BA">
        <w:t>Dohody</w:t>
      </w:r>
      <w:r w:rsidR="002F6743" w:rsidRPr="002F6743">
        <w:t xml:space="preserve"> rozumí vady počtu transportních obalů a vnější poškození transportních obalů. Pokud tato osoba zjistí zjevné vady, kterými při převzetí mohou být výhradně, tyto vady stručně popíše v dodacím listě.</w:t>
      </w:r>
    </w:p>
    <w:p w14:paraId="11F5AA80" w14:textId="51E8F42E" w:rsidR="00E75079" w:rsidRDefault="001F6C9A">
      <w:pPr>
        <w:pStyle w:val="Odstavec"/>
        <w:tabs>
          <w:tab w:val="clear" w:pos="3233"/>
          <w:tab w:val="num" w:pos="709"/>
        </w:tabs>
        <w:ind w:firstLine="0"/>
      </w:pPr>
      <w:r>
        <w:t>Prodávající je povinen předat Kupujícímu společně s dodávkou zboží veškerou dokumentaci nutnou k převzetí a řádnému užívání zboží, kterou vyžadují pří</w:t>
      </w:r>
      <w:r w:rsidR="002F6743">
        <w:t xml:space="preserve">slušné obecně závazné předpisy. </w:t>
      </w:r>
      <w:r w:rsidR="002F6743" w:rsidRPr="00D30CAC">
        <w:t>Za doklad nutný k převzetí a užívání zboží se považuje</w:t>
      </w:r>
      <w:r w:rsidR="002F6743">
        <w:t xml:space="preserve"> především</w:t>
      </w:r>
      <w:r w:rsidR="002F6743" w:rsidRPr="00D30CAC">
        <w:t xml:space="preserve"> dodací list</w:t>
      </w:r>
      <w:r w:rsidR="002F6743">
        <w:t xml:space="preserve"> a </w:t>
      </w:r>
      <w:r w:rsidR="00880EFF">
        <w:t xml:space="preserve">příp. </w:t>
      </w:r>
      <w:r w:rsidR="002F6743" w:rsidRPr="008E5FCE">
        <w:t>návod k </w:t>
      </w:r>
      <w:r w:rsidR="002F6743">
        <w:t>použití</w:t>
      </w:r>
      <w:r w:rsidR="002F6743" w:rsidRPr="008E5FCE">
        <w:t xml:space="preserve"> v českém jazyce</w:t>
      </w:r>
      <w:r w:rsidR="002F6743">
        <w:t>.</w:t>
      </w:r>
      <w:r w:rsidR="004C5774">
        <w:t xml:space="preserve"> </w:t>
      </w:r>
    </w:p>
    <w:p w14:paraId="189AA301" w14:textId="1C0A2362" w:rsidR="00E75079" w:rsidRDefault="001F6C9A">
      <w:pPr>
        <w:pStyle w:val="Odstavec"/>
        <w:tabs>
          <w:tab w:val="clear" w:pos="3233"/>
          <w:tab w:val="num" w:pos="709"/>
        </w:tabs>
        <w:ind w:firstLine="0"/>
      </w:pPr>
      <w:r>
        <w:t>Dodáním zboží se rozumí jeho převzetí Kupujícím a potvrzením Kupujícího na dodacím listu (pro účel této Dohody a praxi stran označován též jako „</w:t>
      </w:r>
      <w:r w:rsidRPr="004C5774">
        <w:rPr>
          <w:b/>
        </w:rPr>
        <w:t>Potvrzení o převzetí zásilky</w:t>
      </w:r>
      <w:r>
        <w:t xml:space="preserve">“). </w:t>
      </w:r>
      <w:r w:rsidR="004C5774" w:rsidRPr="004C5774">
        <w:t xml:space="preserve">Dodací list musí dále obsahovat zejména číslo objednávky, datum uskutečnění dodávky, množství zboží s uvedením druhů zboží a </w:t>
      </w:r>
      <w:r w:rsidR="004C5774" w:rsidRPr="00C76188">
        <w:t>ceny (</w:t>
      </w:r>
      <w:r w:rsidR="004C5774" w:rsidRPr="00591529">
        <w:t>jednotkové ceny za jednotku bez DPH</w:t>
      </w:r>
      <w:r w:rsidR="004C5774" w:rsidRPr="00C76188">
        <w:t>, celkové ceny bez DPH, výši DPH a celkovou cenu vč. DPH) a další údaje</w:t>
      </w:r>
      <w:r w:rsidR="004C5774" w:rsidRPr="004C5774">
        <w:t xml:space="preserve"> stanovené relevantními právními předpisy či touto </w:t>
      </w:r>
      <w:r w:rsidR="004C5774">
        <w:t>Dohodou</w:t>
      </w:r>
      <w:r w:rsidR="004C5774" w:rsidRPr="004C5774">
        <w:t>.</w:t>
      </w:r>
      <w:r w:rsidR="004C5774">
        <w:t xml:space="preserve"> </w:t>
      </w:r>
      <w:r>
        <w:t xml:space="preserve">Kupující na dodací list připojí podpis oprávněné osoby k převzetí dodávky a vyznačí datum jejího provedení. </w:t>
      </w:r>
    </w:p>
    <w:p w14:paraId="7F6C212B" w14:textId="61DB1AF5" w:rsidR="00E75079" w:rsidRDefault="001F6C9A">
      <w:pPr>
        <w:pStyle w:val="Odstavec"/>
        <w:tabs>
          <w:tab w:val="clear" w:pos="3233"/>
          <w:tab w:val="num" w:pos="709"/>
        </w:tabs>
        <w:ind w:firstLine="0"/>
      </w:pPr>
      <w:r>
        <w:lastRenderedPageBreak/>
        <w:t xml:space="preserve">Nebude-li Prodávající schopen objednávku v termínu a množství splnit, je povinen to oznámit Kupujícímu bez zbytečného odkladu. </w:t>
      </w:r>
      <w:r w:rsidR="00BF256B" w:rsidRPr="00FD74BF">
        <w:t xml:space="preserve">Práva vyplývající z odpovědnosti za porušení </w:t>
      </w:r>
      <w:r w:rsidR="00F01395">
        <w:t>Dohody</w:t>
      </w:r>
      <w:r w:rsidR="00BF256B">
        <w:t xml:space="preserve"> tímto nejsou dotčena. </w:t>
      </w:r>
      <w:r>
        <w:t>Strany se mohou v takovém případě dohodnout na náhradním řešení:</w:t>
      </w:r>
    </w:p>
    <w:p w14:paraId="72417D95" w14:textId="1771F15E" w:rsidR="00E75079" w:rsidRDefault="001F6C9A">
      <w:pPr>
        <w:pStyle w:val="Textkomente"/>
        <w:numPr>
          <w:ilvl w:val="0"/>
          <w:numId w:val="14"/>
        </w:numPr>
        <w:spacing w:before="60"/>
        <w:ind w:left="851" w:hanging="284"/>
        <w:jc w:val="both"/>
        <w:rPr>
          <w:sz w:val="24"/>
        </w:rPr>
      </w:pPr>
      <w:r>
        <w:rPr>
          <w:sz w:val="24"/>
        </w:rPr>
        <w:t xml:space="preserve">Prodávající může v takovém případě po vzájemné dohodě nabídnout Kupujícímu adekvátní </w:t>
      </w:r>
      <w:r w:rsidR="004C5774">
        <w:rPr>
          <w:sz w:val="24"/>
        </w:rPr>
        <w:t>náhradu</w:t>
      </w:r>
      <w:r>
        <w:rPr>
          <w:sz w:val="24"/>
        </w:rPr>
        <w:t xml:space="preserve"> s tím, že cena bude shodná s nabídkovou cenou.</w:t>
      </w:r>
    </w:p>
    <w:p w14:paraId="557BACD9" w14:textId="10E5FAAF" w:rsidR="00E75079" w:rsidRPr="00F240BA" w:rsidRDefault="001F6C9A">
      <w:pPr>
        <w:pStyle w:val="Textkomente"/>
        <w:numPr>
          <w:ilvl w:val="0"/>
          <w:numId w:val="14"/>
        </w:numPr>
        <w:spacing w:before="60"/>
        <w:ind w:left="851" w:hanging="284"/>
        <w:jc w:val="both"/>
        <w:rPr>
          <w:sz w:val="24"/>
          <w:szCs w:val="24"/>
        </w:rPr>
      </w:pPr>
      <w:r w:rsidRPr="00F240BA">
        <w:rPr>
          <w:sz w:val="24"/>
          <w:szCs w:val="24"/>
        </w:rPr>
        <w:t xml:space="preserve">Není-li Prodávající schopen zajistit předmět Dohody ani jeho adekvátní náhradu, má Kupující právo zajistit si dodávku </w:t>
      </w:r>
      <w:r w:rsidR="004C5774" w:rsidRPr="00F240BA">
        <w:rPr>
          <w:sz w:val="24"/>
          <w:szCs w:val="24"/>
        </w:rPr>
        <w:t>zboží</w:t>
      </w:r>
      <w:r w:rsidRPr="00F240BA">
        <w:rPr>
          <w:sz w:val="24"/>
          <w:szCs w:val="24"/>
        </w:rPr>
        <w:t xml:space="preserve"> či jeho adekvátní náhrady jinými dodavatelskými firmami. Cena od jiného dodavatele musí odpovídat ceně obvyklé. Prodávající má povinnost následně Kupujícímu zaplatit rozdíl mezi cenou </w:t>
      </w:r>
      <w:r w:rsidR="00F240BA">
        <w:rPr>
          <w:sz w:val="24"/>
          <w:szCs w:val="24"/>
        </w:rPr>
        <w:t>sjednanou</w:t>
      </w:r>
      <w:r w:rsidRPr="00F240BA">
        <w:rPr>
          <w:sz w:val="24"/>
          <w:szCs w:val="24"/>
        </w:rPr>
        <w:t xml:space="preserve"> a cenou nákupní.</w:t>
      </w:r>
      <w:r w:rsidR="00F240BA" w:rsidRPr="00F240BA">
        <w:rPr>
          <w:sz w:val="24"/>
          <w:szCs w:val="24"/>
        </w:rPr>
        <w:t xml:space="preserve"> Rozdíl v nákupních cenách, jež vznikne mezi cenami sjednanými touto </w:t>
      </w:r>
      <w:r w:rsidR="00F240BA">
        <w:rPr>
          <w:sz w:val="24"/>
          <w:szCs w:val="24"/>
        </w:rPr>
        <w:t>Dohodou</w:t>
      </w:r>
      <w:r w:rsidR="00F240BA" w:rsidRPr="00F240BA">
        <w:rPr>
          <w:sz w:val="24"/>
          <w:szCs w:val="24"/>
        </w:rPr>
        <w:t xml:space="preserve"> a cenami alt</w:t>
      </w:r>
      <w:r w:rsidR="00F240BA">
        <w:rPr>
          <w:sz w:val="24"/>
          <w:szCs w:val="24"/>
        </w:rPr>
        <w:t>ernativního dodavatele, uhradí P</w:t>
      </w:r>
      <w:r w:rsidR="00F240BA" w:rsidRPr="00F240BA">
        <w:rPr>
          <w:sz w:val="24"/>
          <w:szCs w:val="24"/>
        </w:rPr>
        <w:t xml:space="preserve">rodávající </w:t>
      </w:r>
      <w:r w:rsidR="00F240BA">
        <w:rPr>
          <w:sz w:val="24"/>
          <w:szCs w:val="24"/>
        </w:rPr>
        <w:t>K</w:t>
      </w:r>
      <w:r w:rsidR="00F240BA" w:rsidRPr="00F240BA">
        <w:rPr>
          <w:sz w:val="24"/>
          <w:szCs w:val="24"/>
        </w:rPr>
        <w:t>upujícímu do 14 dnů po obnove</w:t>
      </w:r>
      <w:r w:rsidR="00F240BA">
        <w:rPr>
          <w:sz w:val="24"/>
          <w:szCs w:val="24"/>
        </w:rPr>
        <w:t>ní dodávek formou dle dohody s K</w:t>
      </w:r>
      <w:r w:rsidR="00F240BA" w:rsidRPr="00F240BA">
        <w:rPr>
          <w:sz w:val="24"/>
          <w:szCs w:val="24"/>
        </w:rPr>
        <w:t>upujícím.</w:t>
      </w:r>
    </w:p>
    <w:p w14:paraId="04A2D415" w14:textId="77777777" w:rsidR="00E75079" w:rsidRDefault="001F6C9A">
      <w:pPr>
        <w:pStyle w:val="Odstavec"/>
        <w:tabs>
          <w:tab w:val="clear" w:pos="3233"/>
        </w:tabs>
        <w:ind w:firstLine="0"/>
      </w:pPr>
      <w:r>
        <w:t xml:space="preserve">Prodávající je povinen provést každou dodávku na svůj náklad a na své nebezpečí ve sjednané době, za cenu nabídnutou v zadávacím řízení. Kupující je oprávněn vrátit Prodávajícímu každou dílčí dodávku v případě, že zboží nebude splňovat jakostní požadavky uvedené v Dohodě či objednávce. Kupující je oprávněn odmítnout převzetí zboží: </w:t>
      </w:r>
    </w:p>
    <w:p w14:paraId="75AED589" w14:textId="227877D1" w:rsidR="00E75079" w:rsidRDefault="001F6C9A">
      <w:pPr>
        <w:pStyle w:val="Odstavec"/>
        <w:numPr>
          <w:ilvl w:val="0"/>
          <w:numId w:val="20"/>
        </w:numPr>
        <w:spacing w:before="60"/>
        <w:ind w:left="924" w:hanging="357"/>
        <w:rPr>
          <w:sz w:val="22"/>
        </w:rPr>
      </w:pPr>
      <w:r>
        <w:t>nepředá-li Prodávající, resp. jím pověřený přepravce v místě plnění Kupujícímu dodací list, který musí obsahovat číslo objednávky, datum uskutečnění dodávky, množství zboží s uvedením druhů zboží a ceny za objednané zboží, a další údaje stanovené relevantními právními předpisy</w:t>
      </w:r>
      <w:r w:rsidR="003177DD">
        <w:t xml:space="preserve"> či touto Dohodou</w:t>
      </w:r>
      <w:r>
        <w:t xml:space="preserve">; </w:t>
      </w:r>
    </w:p>
    <w:p w14:paraId="4F42D38B" w14:textId="77777777" w:rsidR="00E75079" w:rsidRDefault="001F6C9A">
      <w:pPr>
        <w:pStyle w:val="Odstavec"/>
        <w:numPr>
          <w:ilvl w:val="0"/>
          <w:numId w:val="20"/>
        </w:numPr>
        <w:spacing w:before="60"/>
        <w:ind w:left="924" w:hanging="357"/>
      </w:pPr>
      <w:r>
        <w:t xml:space="preserve">nesouhlasí-li počet položek nebo množství zboží uvedené na dodacím listě se skutečně dodaným zbožím; </w:t>
      </w:r>
    </w:p>
    <w:p w14:paraId="605CCBFA" w14:textId="6D07F023" w:rsidR="00C04DAB" w:rsidRDefault="001F6C9A">
      <w:pPr>
        <w:pStyle w:val="Odstavec"/>
        <w:numPr>
          <w:ilvl w:val="0"/>
          <w:numId w:val="20"/>
        </w:numPr>
        <w:spacing w:before="60"/>
        <w:ind w:left="924" w:hanging="357"/>
      </w:pPr>
      <w:r>
        <w:t>neodpovídá-li kvalita dodávky</w:t>
      </w:r>
      <w:r w:rsidR="00C04DAB">
        <w:t xml:space="preserve"> (např. </w:t>
      </w:r>
      <w:r w:rsidR="00C04DAB" w:rsidRPr="002F6743">
        <w:t>dodávk</w:t>
      </w:r>
      <w:r w:rsidR="00C04DAB">
        <w:t>a</w:t>
      </w:r>
      <w:r w:rsidR="00C04DAB" w:rsidRPr="002F6743">
        <w:t xml:space="preserve"> vykazuje vady týkající se</w:t>
      </w:r>
      <w:r w:rsidR="00C04DAB">
        <w:t xml:space="preserve"> </w:t>
      </w:r>
      <w:r w:rsidR="00C04DAB" w:rsidRPr="002F6743">
        <w:t>poškození obalů</w:t>
      </w:r>
      <w:r w:rsidR="00C04DAB">
        <w:t>, apod.)</w:t>
      </w:r>
    </w:p>
    <w:p w14:paraId="5F9BBBDD" w14:textId="77777777" w:rsidR="00F24F2E" w:rsidRDefault="001F6C9A" w:rsidP="00C04DAB">
      <w:pPr>
        <w:pStyle w:val="Odstavec"/>
        <w:numPr>
          <w:ilvl w:val="0"/>
          <w:numId w:val="0"/>
        </w:numPr>
        <w:spacing w:before="60"/>
        <w:ind w:firstLine="709"/>
      </w:pPr>
      <w:r>
        <w:t xml:space="preserve"> </w:t>
      </w:r>
      <w:r w:rsidR="00C04DAB" w:rsidRPr="002F6743">
        <w:t xml:space="preserve">V takovém případě se na dodacím listě vyznačí důvod odmítnutí dodávky a uvede se čitelně jméno a podpis oprávněné osoby </w:t>
      </w:r>
      <w:r w:rsidR="00C04DAB">
        <w:t>Kupujícího, která zboží odmítla a příp. připojí razítko K</w:t>
      </w:r>
      <w:r w:rsidR="00C04DAB" w:rsidRPr="002F6743">
        <w:t xml:space="preserve">upujícího včetně data převzetí, resp. </w:t>
      </w:r>
      <w:r w:rsidR="00C04DAB">
        <w:t>odmítnutí</w:t>
      </w:r>
      <w:r w:rsidR="00C04DAB" w:rsidRPr="002F6743">
        <w:t xml:space="preserve"> zásilky.</w:t>
      </w:r>
      <w:r w:rsidR="00C04DAB" w:rsidDel="00D434CC">
        <w:t xml:space="preserve"> </w:t>
      </w:r>
    </w:p>
    <w:p w14:paraId="5F2F7E40" w14:textId="78D95A79" w:rsidR="00F24F2E" w:rsidRDefault="00F24F2E" w:rsidP="00F24F2E">
      <w:pPr>
        <w:pStyle w:val="Odstavec"/>
        <w:tabs>
          <w:tab w:val="clear" w:pos="3233"/>
        </w:tabs>
        <w:ind w:firstLine="0"/>
      </w:pPr>
      <w:r w:rsidRPr="00F24F2E">
        <w:t>Kupující nepřiznává prodávajícímu statut výhradního dodavatele zboží pro kupujícího.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veřejnou zakázku i jinému dodavateli (v rámci tzv. cenové akce či výprodeje zboží).</w:t>
      </w:r>
      <w:r w:rsidRPr="00F24F2E" w:rsidDel="00D434CC">
        <w:t xml:space="preserve"> </w:t>
      </w:r>
    </w:p>
    <w:p w14:paraId="221F7018" w14:textId="77777777" w:rsidR="00F24F2E" w:rsidRPr="00C76188" w:rsidRDefault="00F24F2E" w:rsidP="00F24F2E">
      <w:pPr>
        <w:pStyle w:val="Odstavec"/>
        <w:tabs>
          <w:tab w:val="clear" w:pos="3233"/>
        </w:tabs>
        <w:ind w:firstLine="0"/>
      </w:pPr>
      <w:r>
        <w:t xml:space="preserve">Prodávající se zavazuje informovat Kupujícího o výpadcích ve výrobě či distribuci zboží bez zbytečného odkladu poté, co se o nich dozvěděl, nejpozději však </w:t>
      </w:r>
      <w:r w:rsidRPr="00C76188">
        <w:t>do</w:t>
      </w:r>
      <w:r w:rsidRPr="00F24F2E">
        <w:rPr>
          <w:i/>
        </w:rPr>
        <w:t xml:space="preserve"> </w:t>
      </w:r>
      <w:r w:rsidRPr="00F24F2E">
        <w:t>2 dnů.</w:t>
      </w:r>
    </w:p>
    <w:p w14:paraId="20216331" w14:textId="77777777" w:rsidR="00134D85" w:rsidRDefault="00134D85" w:rsidP="00C04DAB">
      <w:pPr>
        <w:pStyle w:val="Odstavec"/>
        <w:numPr>
          <w:ilvl w:val="0"/>
          <w:numId w:val="0"/>
        </w:numPr>
        <w:spacing w:before="0"/>
      </w:pPr>
    </w:p>
    <w:p w14:paraId="24E659BA" w14:textId="0942ECE2" w:rsidR="00F240BA" w:rsidRDefault="00880EFF" w:rsidP="00880EFF">
      <w:pPr>
        <w:pStyle w:val="lnek"/>
        <w:numPr>
          <w:ilvl w:val="0"/>
          <w:numId w:val="0"/>
        </w:numPr>
        <w:spacing w:before="120"/>
        <w:ind w:right="0"/>
      </w:pPr>
      <w:r>
        <w:t>Čl. 6</w:t>
      </w:r>
    </w:p>
    <w:p w14:paraId="20D1DFAC" w14:textId="0340FE22" w:rsidR="00880EFF" w:rsidRDefault="00880EFF" w:rsidP="00880EFF">
      <w:pPr>
        <w:jc w:val="center"/>
        <w:rPr>
          <w:b/>
        </w:rPr>
      </w:pPr>
      <w:r>
        <w:rPr>
          <w:b/>
        </w:rPr>
        <w:t>Záruka za jakost a odpovědnost za vady</w:t>
      </w:r>
    </w:p>
    <w:p w14:paraId="575D81FB" w14:textId="26FA7DD2" w:rsidR="00F24F2E" w:rsidRPr="00F24F2E" w:rsidRDefault="00F24F2E" w:rsidP="00F24F2E">
      <w:pPr>
        <w:pStyle w:val="Nadpis2"/>
        <w:numPr>
          <w:ilvl w:val="0"/>
          <w:numId w:val="37"/>
        </w:numPr>
        <w:spacing w:before="120"/>
        <w:ind w:left="0" w:firstLine="0"/>
        <w:jc w:val="both"/>
        <w:rPr>
          <w:szCs w:val="20"/>
        </w:rPr>
      </w:pPr>
      <w:r>
        <w:t>Prodávající je povinen dodat zboží v množství, jakosti a provedení dle této Dohody a dle zadávací dokumentace pro veřejnou zakázku, bez právních či faktických vad. Vadou se rozumí odchylka od druhu nebo kvalitativních podmínek zboží nebo jeho části, stanovených touto Dohodou nebo specifikovaných v objednávce nebo technickými normami či obecně závaznými právními předpisy.</w:t>
      </w:r>
    </w:p>
    <w:p w14:paraId="2A2ADE14" w14:textId="659DCB1E" w:rsidR="00F24F2E" w:rsidRPr="00F24F2E" w:rsidRDefault="00F24F2E" w:rsidP="00F24F2E">
      <w:pPr>
        <w:pStyle w:val="Nadpis2"/>
        <w:numPr>
          <w:ilvl w:val="0"/>
          <w:numId w:val="37"/>
        </w:numPr>
        <w:spacing w:before="120"/>
        <w:ind w:left="0" w:firstLine="0"/>
        <w:jc w:val="both"/>
      </w:pPr>
      <w:r w:rsidRPr="00F24F2E">
        <w:t xml:space="preserve">Prodávající poskytuje záruku za jakost dodaného zboží </w:t>
      </w:r>
      <w:r w:rsidRPr="00640B8A">
        <w:t xml:space="preserve">po </w:t>
      </w:r>
      <w:r w:rsidR="00640B8A" w:rsidRPr="00640B8A">
        <w:t xml:space="preserve">dobu 24 měsíců </w:t>
      </w:r>
      <w:r w:rsidRPr="00640B8A">
        <w:t>ode dne protokolárního převzetí zboží na základě konkrétní objednávky a</w:t>
      </w:r>
      <w:r w:rsidRPr="00F24F2E">
        <w:t xml:space="preserve"> zavazuje se neprodleně informovat kupujícího o případných zjištěných vadách již dodaného zboží. Kupující je oprávněn v průběhu doby použitelnosti zboží vyžádat si od prodávajícího doplnění informací o složení a vlastnostech, informace o výrobci, informace o skladování, uchování a postup při likvidaci. </w:t>
      </w:r>
    </w:p>
    <w:p w14:paraId="0127C1EE" w14:textId="172F8603" w:rsidR="00F8582E" w:rsidRDefault="00F8582E" w:rsidP="00F24F2E">
      <w:pPr>
        <w:pStyle w:val="Odstavec"/>
        <w:numPr>
          <w:ilvl w:val="0"/>
          <w:numId w:val="37"/>
        </w:numPr>
        <w:ind w:left="0" w:firstLine="0"/>
      </w:pPr>
      <w:r w:rsidRPr="00F8582E">
        <w:lastRenderedPageBreak/>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 návodem k použití, apod.</w:t>
      </w:r>
    </w:p>
    <w:p w14:paraId="4ED4B6FE" w14:textId="27D174D3" w:rsidR="00C04DAB" w:rsidRDefault="00F8582E" w:rsidP="00F8582E">
      <w:pPr>
        <w:pStyle w:val="Odstavec"/>
        <w:numPr>
          <w:ilvl w:val="0"/>
          <w:numId w:val="37"/>
        </w:numPr>
        <w:ind w:left="0" w:firstLine="0"/>
      </w:pPr>
      <w:r w:rsidRPr="00F8582E">
        <w:t xml:space="preserve">Kupující je povinen případné vady zboží oznámit prodávajícímu bez zbytečného odkladu, nejdéle však do </w:t>
      </w:r>
      <w:r w:rsidR="00591529">
        <w:t>3 pracovních dní</w:t>
      </w:r>
      <w:r w:rsidRPr="00F8582E">
        <w:t xml:space="preserve"> po jejich zjištění a uplatnit svůj požadavek na jejich odstranění, a to na e-mailovou adresu prodávajícího</w:t>
      </w:r>
      <w:r w:rsidR="002B2CE5">
        <w:t xml:space="preserve"> obchod@statstnyaspol.cz.</w:t>
      </w:r>
      <w:r w:rsidRPr="00F8582E">
        <w:t xml:space="preserve"> Kupující je oprávněn si zvolit mezi nároky z vad. </w:t>
      </w:r>
      <w:r w:rsidR="00C04DAB">
        <w:t xml:space="preserve">Prodávající je povinen reklamaci vyřídit bez zbytečného odkladu, nejdéle však do 30 dní od jejího doručení. </w:t>
      </w:r>
    </w:p>
    <w:p w14:paraId="44F4EEF9" w14:textId="661F1ADE" w:rsidR="00C04DAB" w:rsidRDefault="00C04DAB" w:rsidP="00F24F2E">
      <w:pPr>
        <w:pStyle w:val="Odstavec"/>
        <w:numPr>
          <w:ilvl w:val="0"/>
          <w:numId w:val="37"/>
        </w:numPr>
        <w:ind w:left="0" w:firstLine="0"/>
      </w:pPr>
      <w:r>
        <w:t xml:space="preserve">Nároky z vad zboží se řídí obecnou úpravou občanského zákoníku, není-li v Dohodě stanoveno jinak. </w:t>
      </w:r>
      <w:r w:rsidR="00875310" w:rsidRPr="00875310">
        <w:t>Nároky z vad zboží se nedotýkají nároku na náhradu škody nebo nároku na smluvní pokutu. Kupující má rovněž právo uplatňovat nárok na náhradu škody způsobené kupujícímu či pacientovi kupujícího vadou zboží.</w:t>
      </w:r>
    </w:p>
    <w:p w14:paraId="7A4FE13C" w14:textId="77777777" w:rsidR="00C04DAB" w:rsidRDefault="00C04DAB" w:rsidP="00F24F2E">
      <w:pPr>
        <w:pStyle w:val="Odstavec"/>
        <w:numPr>
          <w:ilvl w:val="0"/>
          <w:numId w:val="37"/>
        </w:numPr>
        <w:ind w:left="0" w:firstLine="0"/>
      </w:pPr>
      <w:r>
        <w:t>V případě, že orgán státního dohledu nařídí stažení zboží, které Prodávající dodal Kupujícímu, z oběhu, je Prodávající povinen toto zboží od Kupujícího odebrat zpět na vlastní náklady a kupní cenu tohoto zboží Kupujícímu uhradit, případně po dohodě s Kupujícím dodat zboží náhradní.</w:t>
      </w:r>
    </w:p>
    <w:p w14:paraId="3709D0A0" w14:textId="77777777" w:rsidR="00767D6C" w:rsidRDefault="00767D6C" w:rsidP="00767D6C">
      <w:pPr>
        <w:pStyle w:val="Odstavec"/>
        <w:numPr>
          <w:ilvl w:val="0"/>
          <w:numId w:val="0"/>
        </w:numPr>
        <w:ind w:left="360"/>
      </w:pPr>
    </w:p>
    <w:p w14:paraId="6F6205E9" w14:textId="77777777" w:rsidR="00880EFF" w:rsidRDefault="00880EFF" w:rsidP="00880EFF">
      <w:pPr>
        <w:jc w:val="center"/>
        <w:rPr>
          <w:b/>
        </w:rPr>
      </w:pPr>
    </w:p>
    <w:p w14:paraId="08CF1F64" w14:textId="2E9B6133" w:rsidR="00880EFF" w:rsidRPr="00880EFF" w:rsidRDefault="00880EFF" w:rsidP="00880EFF">
      <w:pPr>
        <w:jc w:val="center"/>
      </w:pPr>
      <w:r>
        <w:rPr>
          <w:b/>
        </w:rPr>
        <w:t>Čl. 7</w:t>
      </w:r>
    </w:p>
    <w:p w14:paraId="7175801C" w14:textId="4FEA1CD4" w:rsidR="00F240BA" w:rsidRPr="00F240BA" w:rsidRDefault="00F240BA" w:rsidP="00F240BA">
      <w:pPr>
        <w:pStyle w:val="Nadpis1"/>
        <w:keepNext w:val="0"/>
        <w:numPr>
          <w:ilvl w:val="0"/>
          <w:numId w:val="0"/>
        </w:numPr>
        <w:jc w:val="center"/>
        <w:rPr>
          <w:b/>
        </w:rPr>
      </w:pPr>
      <w:r w:rsidRPr="00F240BA">
        <w:rPr>
          <w:b/>
        </w:rPr>
        <w:t>Práva a povinnosti smluvních stran</w:t>
      </w:r>
    </w:p>
    <w:p w14:paraId="62894CAE" w14:textId="7DBC9F5A" w:rsidR="00F240BA" w:rsidRPr="00033BBE" w:rsidRDefault="00F240BA" w:rsidP="00F240BA">
      <w:pPr>
        <w:pStyle w:val="Nadpis2"/>
        <w:numPr>
          <w:ilvl w:val="0"/>
          <w:numId w:val="29"/>
        </w:numPr>
        <w:spacing w:before="120"/>
        <w:ind w:left="0" w:firstLine="0"/>
        <w:jc w:val="both"/>
        <w:rPr>
          <w:szCs w:val="24"/>
        </w:rPr>
      </w:pPr>
      <w:r w:rsidRPr="00903AFA">
        <w:fldChar w:fldCharType="begin"/>
      </w:r>
      <w:r w:rsidRPr="00346D20">
        <w:instrText xml:space="preserve">  </w:instrText>
      </w:r>
      <w:r w:rsidRPr="00903AFA">
        <w:fldChar w:fldCharType="end"/>
      </w:r>
      <w:r w:rsidRPr="00033BBE">
        <w:rPr>
          <w:szCs w:val="24"/>
        </w:rPr>
        <w:t xml:space="preserve">Dojde-li kdykoliv za trvání smluvního vztahu ke změně identifikačních údajů či jiných údajů majících vliv na plnění dle této </w:t>
      </w:r>
      <w:r>
        <w:rPr>
          <w:szCs w:val="24"/>
        </w:rPr>
        <w:t>Dohody</w:t>
      </w:r>
      <w:r w:rsidRPr="00033BBE">
        <w:rPr>
          <w:szCs w:val="24"/>
        </w:rPr>
        <w:t xml:space="preserve"> či jednotlivé objednávky na kterékoli straně, povinná strana se zavazuje informovat oprávněnou stranu o této změně bez zbytečného odkladu</w:t>
      </w:r>
      <w:r>
        <w:rPr>
          <w:szCs w:val="24"/>
        </w:rPr>
        <w:t xml:space="preserve">, nejpozději však do 5 pracovních dnů ode dne, kdy ke změně došlo. </w:t>
      </w:r>
    </w:p>
    <w:p w14:paraId="484F9EEE" w14:textId="237A437E" w:rsidR="00F240BA" w:rsidRPr="00346D20" w:rsidRDefault="00F240BA" w:rsidP="00F240BA">
      <w:pPr>
        <w:pStyle w:val="Nadpis2"/>
        <w:numPr>
          <w:ilvl w:val="0"/>
          <w:numId w:val="29"/>
        </w:numPr>
        <w:spacing w:before="120"/>
        <w:ind w:left="0" w:firstLine="0"/>
        <w:jc w:val="both"/>
        <w:rPr>
          <w:szCs w:val="24"/>
        </w:rPr>
      </w:pPr>
      <w:r w:rsidRPr="00033BBE">
        <w:rPr>
          <w:szCs w:val="24"/>
        </w:rPr>
        <w:t>Prodávající je povinen řádně informovat k</w:t>
      </w:r>
      <w:r w:rsidRPr="00346D20">
        <w:rPr>
          <w:szCs w:val="24"/>
        </w:rPr>
        <w:t>upujícího o vlastnostech dodávaného zboží. Tyto povinnosti se však nevztahují na případy, kdy se jedná o zřejmé nebo obecně známé skutečnosti.</w:t>
      </w:r>
    </w:p>
    <w:p w14:paraId="1E798928" w14:textId="7C94E529" w:rsidR="00F240BA" w:rsidRDefault="00F240BA" w:rsidP="00F240BA">
      <w:pPr>
        <w:pStyle w:val="Odstavecseseznamem"/>
        <w:numPr>
          <w:ilvl w:val="0"/>
          <w:numId w:val="29"/>
        </w:numPr>
        <w:spacing w:before="120"/>
        <w:ind w:left="0" w:firstLine="0"/>
        <w:contextualSpacing w:val="0"/>
      </w:pPr>
      <w:r w:rsidRPr="0009781A">
        <w:t>Prodávající není oprávněn provádět z</w:t>
      </w:r>
      <w:r>
        <w:t>ápočty pohledávek bez souhlasu K</w:t>
      </w:r>
      <w:r w:rsidRPr="0009781A">
        <w:t>upujícího.</w:t>
      </w:r>
    </w:p>
    <w:p w14:paraId="378F8C10" w14:textId="276CC5B9" w:rsidR="00F240BA" w:rsidRDefault="00F240BA" w:rsidP="00F240BA">
      <w:pPr>
        <w:pStyle w:val="Odstavecseseznamem"/>
        <w:numPr>
          <w:ilvl w:val="0"/>
          <w:numId w:val="29"/>
        </w:numPr>
        <w:spacing w:before="120"/>
        <w:ind w:left="0" w:firstLine="0"/>
        <w:contextualSpacing w:val="0"/>
      </w:pPr>
      <w:r w:rsidRPr="00E606AE">
        <w:t xml:space="preserve">Prodávající se zavazuje zachovávat mlčenlivost o veškerých skutečnostech, které se dozví v souvislosti se svojí činností na základě této </w:t>
      </w:r>
      <w:r>
        <w:t>Dohody</w:t>
      </w:r>
      <w:r w:rsidRPr="00E606AE">
        <w:t xml:space="preserve">, včetně jednání před uzavřením této </w:t>
      </w:r>
      <w:r>
        <w:t>Dohody</w:t>
      </w:r>
      <w:r w:rsidRPr="00E606AE">
        <w:t xml:space="preserve">, pokud tyto skutečnosti nejsou běžně veřejně dostupné. Za důvěrné informace a předmět mlčenlivosti dle této </w:t>
      </w:r>
      <w:r>
        <w:t>Dohody</w:t>
      </w:r>
      <w:r w:rsidRPr="00E606AE">
        <w:t xml:space="preserve"> se považují rovněž jakékoliv osobní údaje, podoba a soukromí pacientů, zaměstnanců či jiných pracovníků </w:t>
      </w:r>
      <w:r>
        <w:t>Kupujícího, o kterých se P</w:t>
      </w:r>
      <w:r w:rsidRPr="00E606AE">
        <w:t>rodávající v so</w:t>
      </w:r>
      <w:r>
        <w:t>uvislosti se svou činností pro K</w:t>
      </w:r>
      <w:r w:rsidRPr="00E606AE">
        <w:t xml:space="preserve">upujícího dozví nebo </w:t>
      </w:r>
      <w:r>
        <w:t xml:space="preserve">dostane do kontaktu a </w:t>
      </w:r>
      <w:r w:rsidRPr="00856BBB">
        <w:rPr>
          <w:szCs w:val="24"/>
        </w:rPr>
        <w:t>dále veškeré informace, které jsou jako důvěrné označeny anebo jsou takového charakteru, že mohou v případě zveřejnění přivodit kterékoliv smluvní straně újmu, bez ohledu na to, zda mají povahu osobních, obchodních či jiných informací. Ustanovení tohoto článku se vztahují</w:t>
      </w:r>
      <w:r>
        <w:rPr>
          <w:szCs w:val="24"/>
        </w:rPr>
        <w:t>,</w:t>
      </w:r>
      <w:r w:rsidRPr="00856BBB">
        <w:rPr>
          <w:szCs w:val="24"/>
        </w:rPr>
        <w:t xml:space="preserve"> jak na období trvání této </w:t>
      </w:r>
      <w:r>
        <w:rPr>
          <w:szCs w:val="24"/>
        </w:rPr>
        <w:t>Dohody</w:t>
      </w:r>
      <w:r w:rsidRPr="00856BBB">
        <w:rPr>
          <w:szCs w:val="24"/>
        </w:rPr>
        <w:t>, tak na období po jejím ukončení.</w:t>
      </w:r>
    </w:p>
    <w:p w14:paraId="18FD150F" w14:textId="4C6ACE36" w:rsidR="00F240BA" w:rsidRDefault="00F240BA" w:rsidP="00F240BA">
      <w:pPr>
        <w:pStyle w:val="Odstavecseseznamem"/>
        <w:numPr>
          <w:ilvl w:val="0"/>
          <w:numId w:val="29"/>
        </w:numPr>
        <w:spacing w:before="120"/>
        <w:ind w:left="0" w:firstLine="0"/>
        <w:contextualSpacing w:val="0"/>
      </w:pPr>
      <w:r w:rsidRPr="00E606AE">
        <w:t xml:space="preserve">Žádná ze smluvních stran nepostoupí práva a povinnosti vyplývající z této </w:t>
      </w:r>
      <w:r>
        <w:t>Dohody</w:t>
      </w:r>
      <w:r w:rsidRPr="00E606AE">
        <w:t xml:space="preserve">, bez předchozího písemného souhlasu druhé smluvní strany. Jakékoliv postoupení v rozporu s podmínkami této </w:t>
      </w:r>
      <w:r>
        <w:t>Dohody</w:t>
      </w:r>
      <w:r w:rsidRPr="00E606AE">
        <w:t xml:space="preserve"> bude neplatné a neúčinné.</w:t>
      </w:r>
    </w:p>
    <w:p w14:paraId="401DB2B9" w14:textId="77777777" w:rsidR="00F240BA" w:rsidRPr="00FD74BF" w:rsidRDefault="00F240BA" w:rsidP="00F240BA">
      <w:pPr>
        <w:pStyle w:val="Odstavecseseznamem"/>
        <w:numPr>
          <w:ilvl w:val="0"/>
          <w:numId w:val="29"/>
        </w:numPr>
        <w:spacing w:before="120"/>
        <w:ind w:left="0" w:firstLine="0"/>
        <w:contextualSpacing w:val="0"/>
      </w:pPr>
      <w:r w:rsidRPr="00FD74BF">
        <w:t>Prodávající se zavazuje, že:</w:t>
      </w:r>
    </w:p>
    <w:p w14:paraId="4E5E279E" w14:textId="67797E69" w:rsidR="00F240BA" w:rsidRPr="00FD74BF" w:rsidRDefault="00BF256B" w:rsidP="00F240BA">
      <w:pPr>
        <w:pStyle w:val="Odstavecseseznamem"/>
        <w:numPr>
          <w:ilvl w:val="1"/>
          <w:numId w:val="28"/>
        </w:numPr>
        <w:spacing w:before="120"/>
        <w:ind w:left="1134" w:hanging="425"/>
        <w:contextualSpacing w:val="0"/>
      </w:pPr>
      <w:r>
        <w:t>předá K</w:t>
      </w:r>
      <w:r w:rsidR="00F240BA" w:rsidRPr="00FD74BF">
        <w:t>upujícímu veškerá data o kvalitě, která jsou požadována (a) právními předpisy, nebo (b) byla požadována kupujícím v rámci zadávacích podmínek</w:t>
      </w:r>
      <w:r w:rsidR="00F240BA">
        <w:t>, na jejichž základě byla tato Dohoda</w:t>
      </w:r>
      <w:r w:rsidR="00F240BA" w:rsidRPr="00FD74BF">
        <w:t xml:space="preserve"> uzavřena, nebo (c) jso</w:t>
      </w:r>
      <w:r w:rsidR="00F240BA">
        <w:t>u požadována ustanoveními této Dohody</w:t>
      </w:r>
      <w:r w:rsidR="00F240BA" w:rsidRPr="00FD74BF">
        <w:t>, nebo (d) jsou požadov</w:t>
      </w:r>
      <w:r w:rsidR="00F240BA">
        <w:t>ána kupujícím po uzavření této s</w:t>
      </w:r>
      <w:r w:rsidR="00F240BA" w:rsidRPr="00FD74BF">
        <w:t xml:space="preserve">mlouvy prostřednictvím osob v této </w:t>
      </w:r>
      <w:r w:rsidR="00F240BA">
        <w:t>Dohodě</w:t>
      </w:r>
      <w:r w:rsidR="00F240BA" w:rsidRPr="00FD74BF">
        <w:t xml:space="preserve"> uvedených (k</w:t>
      </w:r>
      <w:r>
        <w:t>ontaktní osoby, osoba pověřená K</w:t>
      </w:r>
      <w:r w:rsidR="00F240BA" w:rsidRPr="00FD74BF">
        <w:t>upujícím);</w:t>
      </w:r>
    </w:p>
    <w:p w14:paraId="062E0A92" w14:textId="3701E1CD" w:rsidR="00F240BA" w:rsidRPr="00FD74BF" w:rsidRDefault="00BF256B" w:rsidP="00F240BA">
      <w:pPr>
        <w:pStyle w:val="Odstavecseseznamem"/>
        <w:numPr>
          <w:ilvl w:val="1"/>
          <w:numId w:val="28"/>
        </w:numPr>
        <w:spacing w:before="120"/>
        <w:ind w:left="1134" w:hanging="425"/>
        <w:contextualSpacing w:val="0"/>
      </w:pPr>
      <w:r>
        <w:lastRenderedPageBreak/>
        <w:t>oznámí K</w:t>
      </w:r>
      <w:r w:rsidR="00F240BA" w:rsidRPr="00FD74BF">
        <w:t>upujícímu veškeré odchylky od kvality a technických podmínek, které se v</w:t>
      </w:r>
      <w:r w:rsidR="00F240BA">
        <w:t xml:space="preserve">ztahují k plnění předmětu této </w:t>
      </w:r>
      <w:r>
        <w:t>Dohody</w:t>
      </w:r>
      <w:r w:rsidR="00F240BA" w:rsidRPr="00FD74BF">
        <w:t xml:space="preserve"> a které prodávajíc</w:t>
      </w:r>
      <w:r w:rsidR="00F240BA">
        <w:t xml:space="preserve">í zjistí v průběhu plnění této </w:t>
      </w:r>
      <w:r>
        <w:t>Dohody. V takovém případě K</w:t>
      </w:r>
      <w:r w:rsidR="00F240BA" w:rsidRPr="00FD74BF">
        <w:t xml:space="preserve">upující může uplatnit práva z vadného plnění ihned poté, co se o vadném plnění dozvěděl; </w:t>
      </w:r>
    </w:p>
    <w:p w14:paraId="2F5832D8" w14:textId="26C8F0F3" w:rsidR="00F240BA" w:rsidRPr="00FD74BF" w:rsidRDefault="00F240BA" w:rsidP="00F240BA">
      <w:pPr>
        <w:pStyle w:val="Odstavecseseznamem"/>
        <w:numPr>
          <w:ilvl w:val="1"/>
          <w:numId w:val="28"/>
        </w:numPr>
        <w:spacing w:before="120"/>
        <w:ind w:left="1134" w:hanging="425"/>
        <w:contextualSpacing w:val="0"/>
      </w:pPr>
      <w:r w:rsidRPr="00FD74BF">
        <w:t>v dostatečném předstihu před plánovanými změnami výrobních metod, postupů či použitých materiálů majících potenciální v</w:t>
      </w:r>
      <w:r>
        <w:t xml:space="preserve">liv na kvalitu plnění předmětu </w:t>
      </w:r>
      <w:r w:rsidR="00BF256B">
        <w:t>Dohody</w:t>
      </w:r>
      <w:r w:rsidRPr="00FD74BF">
        <w:t>, bude kupujícího o této skutečnosti informovat a umožní kupujícímu ověření, zda prodávajícím deklarované změny nemohou ovlivnit výslednou kvalitu kupujícím poskytovaných služeb.</w:t>
      </w:r>
    </w:p>
    <w:p w14:paraId="475889DF" w14:textId="4230ED01" w:rsidR="00F240BA" w:rsidRDefault="00F240BA" w:rsidP="00F8582E">
      <w:pPr>
        <w:pStyle w:val="Odstavecseseznamem"/>
        <w:numPr>
          <w:ilvl w:val="0"/>
          <w:numId w:val="29"/>
        </w:numPr>
        <w:spacing w:before="120"/>
        <w:ind w:left="0" w:firstLine="0"/>
        <w:contextualSpacing w:val="0"/>
      </w:pPr>
      <w:r w:rsidRPr="00FD74BF">
        <w:t>Kupující je oprávněn</w:t>
      </w:r>
      <w:r w:rsidR="00F8582E">
        <w:t xml:space="preserve"> </w:t>
      </w:r>
      <w:r w:rsidRPr="00FD74BF">
        <w:t>v případě zjištění nedostat</w:t>
      </w:r>
      <w:r>
        <w:t xml:space="preserve">ků při plnění dodávek dle této </w:t>
      </w:r>
      <w:r w:rsidR="00BF256B">
        <w:t>Dohody</w:t>
      </w:r>
      <w:r w:rsidRPr="00FD74BF">
        <w:t xml:space="preserve"> (zjištěných např. v rámci hodnocení), zahájit s prodávajícím neprodleně jednání směřující k nápravě vzniklé</w:t>
      </w:r>
      <w:r w:rsidR="00BF256B">
        <w:t>ho stavu. V případě potřeby je K</w:t>
      </w:r>
      <w:r w:rsidRPr="00FD74BF">
        <w:t>upující oprávněn prostřednictvím svých pověřených osob vystupujících v roli externího pozorovatele účastnit se kontroly kvality v prostorách druhé smluvní strany.</w:t>
      </w:r>
    </w:p>
    <w:p w14:paraId="3E1E4C3B" w14:textId="6C5A5855" w:rsidR="00BF256B" w:rsidRDefault="00F240BA" w:rsidP="00F240BA">
      <w:pPr>
        <w:pStyle w:val="Odstavecseseznamem"/>
        <w:numPr>
          <w:ilvl w:val="0"/>
          <w:numId w:val="29"/>
        </w:numPr>
        <w:spacing w:before="120"/>
        <w:ind w:left="0" w:firstLine="0"/>
        <w:contextualSpacing w:val="0"/>
      </w:pPr>
      <w:r>
        <w:t>P</w:t>
      </w:r>
      <w:r w:rsidRPr="003D37E1">
        <w:t>rodáva</w:t>
      </w:r>
      <w:r>
        <w:t xml:space="preserve">jící prohlašuje, že má uzavřenou pojistnou smlouvu s pojištěním odpovědnosti za škodu způsobenou třetí osobě, jehož existenci prokázal v průběhu zadávacího řízení, a to ve výši </w:t>
      </w:r>
      <w:r w:rsidR="00F8582E">
        <w:t xml:space="preserve">100.000,- Kč </w:t>
      </w:r>
      <w:r>
        <w:t>(slovy</w:t>
      </w:r>
      <w:r w:rsidR="00F8582E">
        <w:t xml:space="preserve">: jedno sto tisíc </w:t>
      </w:r>
      <w:r>
        <w:t xml:space="preserve">korun českých). Prodávající se zavazuje udržovat sjednané pojištění po celou dobu trvání této </w:t>
      </w:r>
      <w:r w:rsidR="00BF256B">
        <w:t>Dohody</w:t>
      </w:r>
      <w:r>
        <w:t xml:space="preserve">. Kopie aktuální pojistné smlouvy či smluv, vč. dokladů o úhradě pojistného za příslušné pojistné období tvoří </w:t>
      </w:r>
      <w:r w:rsidRPr="001D6C63">
        <w:rPr>
          <w:u w:val="single"/>
        </w:rPr>
        <w:t>Přílohu č. 3</w:t>
      </w:r>
      <w:r>
        <w:t xml:space="preserve"> této </w:t>
      </w:r>
      <w:r w:rsidR="00BF256B">
        <w:t>Dohody</w:t>
      </w:r>
      <w:r>
        <w:t xml:space="preserve">. V případě, že dojde ke změně pojistné smlouvy, je </w:t>
      </w:r>
      <w:r w:rsidR="00BF256B">
        <w:t>P</w:t>
      </w:r>
      <w:r>
        <w:t xml:space="preserve">rodávající povinen o této skutečnosti neprodleně informovat </w:t>
      </w:r>
      <w:r w:rsidR="00BF256B">
        <w:t>K</w:t>
      </w:r>
      <w:r>
        <w:t xml:space="preserve">upujícího, a to nejpozději ve lhůtě </w:t>
      </w:r>
      <w:r w:rsidR="00BF256B">
        <w:t>3</w:t>
      </w:r>
      <w:r>
        <w:t xml:space="preserve"> pracovních dnů.</w:t>
      </w:r>
    </w:p>
    <w:p w14:paraId="340D0379" w14:textId="4612F0EA" w:rsidR="00F240BA" w:rsidRDefault="00F240BA" w:rsidP="00F240BA">
      <w:pPr>
        <w:pStyle w:val="Odstavecseseznamem"/>
        <w:numPr>
          <w:ilvl w:val="0"/>
          <w:numId w:val="29"/>
        </w:numPr>
        <w:spacing w:before="120"/>
        <w:ind w:left="0" w:firstLine="0"/>
        <w:contextualSpacing w:val="0"/>
      </w:pPr>
      <w:r>
        <w:t xml:space="preserve">V případě, že </w:t>
      </w:r>
      <w:r w:rsidR="00BF256B">
        <w:t>P</w:t>
      </w:r>
      <w:r>
        <w:t>rodávající poruší povinnost uvedenou v</w:t>
      </w:r>
      <w:r w:rsidR="00BF256B">
        <w:t> odst. 8</w:t>
      </w:r>
      <w:r>
        <w:t xml:space="preserve"> tohoto článku, je </w:t>
      </w:r>
      <w:r w:rsidR="00BF256B">
        <w:t>K</w:t>
      </w:r>
      <w:r>
        <w:t xml:space="preserve">upující oprávněn od této </w:t>
      </w:r>
      <w:r w:rsidR="00BF256B">
        <w:t>Dohody</w:t>
      </w:r>
      <w:r>
        <w:t xml:space="preserve"> odstoupit.</w:t>
      </w:r>
    </w:p>
    <w:p w14:paraId="0E956311" w14:textId="77777777" w:rsidR="00767D6C" w:rsidRPr="00F240BA" w:rsidRDefault="00767D6C" w:rsidP="00767D6C">
      <w:pPr>
        <w:spacing w:before="120"/>
        <w:ind w:left="1080"/>
      </w:pPr>
    </w:p>
    <w:p w14:paraId="47F537B9" w14:textId="0B60A347" w:rsidR="00E75079" w:rsidRDefault="00A828B7" w:rsidP="00A828B7">
      <w:pPr>
        <w:pStyle w:val="lnek"/>
        <w:numPr>
          <w:ilvl w:val="0"/>
          <w:numId w:val="0"/>
        </w:numPr>
        <w:spacing w:before="120"/>
        <w:ind w:right="0"/>
      </w:pPr>
      <w:r>
        <w:t>Čl. 8</w:t>
      </w:r>
      <w:r w:rsidR="001F6C9A">
        <w:br/>
        <w:t xml:space="preserve">Sankce </w:t>
      </w:r>
    </w:p>
    <w:p w14:paraId="25679E4F" w14:textId="247C0F18" w:rsidR="00E75079" w:rsidRDefault="001F6C9A" w:rsidP="00591529">
      <w:pPr>
        <w:pStyle w:val="Odstavec"/>
        <w:numPr>
          <w:ilvl w:val="3"/>
          <w:numId w:val="39"/>
        </w:numPr>
        <w:tabs>
          <w:tab w:val="clear" w:pos="3233"/>
        </w:tabs>
        <w:ind w:firstLine="0"/>
      </w:pPr>
      <w:r>
        <w:t>Výše úroků z prodlení se řídí platnými právními předpisy</w:t>
      </w:r>
      <w:r w:rsidRPr="00A828B7">
        <w:rPr>
          <w:snapToGrid w:val="0"/>
        </w:rPr>
        <w:t xml:space="preserve">. </w:t>
      </w:r>
    </w:p>
    <w:p w14:paraId="13483655" w14:textId="4A32A248" w:rsidR="00A828B7" w:rsidRDefault="001F6C9A" w:rsidP="00A828B7">
      <w:pPr>
        <w:pStyle w:val="Odstavec"/>
        <w:tabs>
          <w:tab w:val="clear" w:pos="3233"/>
        </w:tabs>
        <w:ind w:firstLine="0"/>
      </w:pPr>
      <w:r>
        <w:t>V případě prodlení Prodávajícího s dodáním předmětu koupě ve lhůtě stanovené v této Dohodě, je Prodávající povinen zaplatit kupujícímu smluvní pokutu ve výši 0,</w:t>
      </w:r>
      <w:r w:rsidR="00591529">
        <w:t>2</w:t>
      </w:r>
      <w:r>
        <w:t xml:space="preserve">% z ceny objednávky bez DPH, s jejímž dodáním je prodlení, za každý i započatý den prodlení. </w:t>
      </w:r>
    </w:p>
    <w:p w14:paraId="0EBC6036" w14:textId="0A128BE6" w:rsidR="00A828B7" w:rsidRDefault="00A828B7" w:rsidP="00591529">
      <w:pPr>
        <w:pStyle w:val="Odstavec"/>
        <w:tabs>
          <w:tab w:val="clear" w:pos="3233"/>
        </w:tabs>
        <w:ind w:firstLine="0"/>
      </w:pPr>
      <w:r w:rsidRPr="00A828B7">
        <w:t xml:space="preserve">Za porušení povinnosti mlčenlivosti je prodávající povinen uhradit kupujícímu smluvní pokutu ve výši </w:t>
      </w:r>
      <w:r>
        <w:t>20.000,-</w:t>
      </w:r>
      <w:r w:rsidRPr="00A828B7">
        <w:t xml:space="preserve"> Kč (slovy: </w:t>
      </w:r>
      <w:r>
        <w:t>dvacet tisíc</w:t>
      </w:r>
      <w:r w:rsidRPr="00A828B7">
        <w:t xml:space="preserve"> korun českých), a to za každý jednotlivý případ porušení této povinnosti.</w:t>
      </w:r>
      <w:r w:rsidR="001F6C9A">
        <w:t xml:space="preserve"> </w:t>
      </w:r>
    </w:p>
    <w:p w14:paraId="048DAD1B" w14:textId="5222804F" w:rsidR="00A828B7" w:rsidRPr="00A828B7" w:rsidRDefault="00A828B7" w:rsidP="00591529">
      <w:pPr>
        <w:pStyle w:val="Odstavec"/>
        <w:tabs>
          <w:tab w:val="clear" w:pos="3233"/>
        </w:tabs>
        <w:ind w:firstLine="0"/>
      </w:pPr>
      <w:r w:rsidRPr="00A828B7">
        <w:t xml:space="preserve">V případě prodlení prodávajícího s termínem odstranění kupujícím řádně oznámených, reklamovaných vad v záruční době zaplatí prodávající kupujícímu smluvní pokutu ve výši </w:t>
      </w:r>
      <w:r>
        <w:t>1.000,</w:t>
      </w:r>
      <w:r w:rsidRPr="00A828B7">
        <w:t xml:space="preserve">- Kč (slovy: </w:t>
      </w:r>
      <w:r>
        <w:t>jeden tisíc</w:t>
      </w:r>
      <w:r w:rsidRPr="00A828B7">
        <w:t xml:space="preserve"> korun českých) za každé včasné neodstranění vad a každý započatý den prodlení.</w:t>
      </w:r>
    </w:p>
    <w:p w14:paraId="58A5B292" w14:textId="13888724" w:rsidR="00E75079" w:rsidRDefault="001F6C9A" w:rsidP="00A828B7">
      <w:pPr>
        <w:pStyle w:val="Odstavec"/>
        <w:tabs>
          <w:tab w:val="clear" w:pos="3233"/>
        </w:tabs>
        <w:ind w:firstLine="0"/>
      </w:pPr>
      <w:r>
        <w:t>Smluvní pokuty dle této Dohody jsou splatné ve lhůtě 15 kalendářních dnů od doručení písemné výzvy oprávněné smluvní strany k její úhradě straně povinné, a to bezhotovostním převodem na bankovní účet oprávněné smluvní strany, uvedený v hlavičce této Dohody.</w:t>
      </w:r>
    </w:p>
    <w:p w14:paraId="67C05DD5" w14:textId="4D7E47D8" w:rsidR="00E75079" w:rsidRDefault="00A828B7" w:rsidP="00A828B7">
      <w:pPr>
        <w:pStyle w:val="Odstavec"/>
        <w:tabs>
          <w:tab w:val="clear" w:pos="3233"/>
        </w:tabs>
        <w:ind w:firstLine="0"/>
      </w:pPr>
      <w:r w:rsidRPr="00A828B7">
        <w:t>Smluvní pokutu sjednanou touto dohodou je povinná strana povinna uhradit nezávisle na tom, zda a případně v jaké výši vznikne druhé straně v této souvislosti škoda, kterou lze uplatnit samostatně, či nárok n</w:t>
      </w:r>
      <w:r>
        <w:t>a vydání bezdůvodného obohacení</w:t>
      </w:r>
      <w:r w:rsidR="001F6C9A">
        <w:t>.</w:t>
      </w:r>
      <w:r>
        <w:t xml:space="preserve"> </w:t>
      </w:r>
      <w:r w:rsidRPr="00A828B7">
        <w:t>Smluvní strany vylučují aplikaci ust. § 2050 OZ.</w:t>
      </w:r>
      <w:r w:rsidR="001F6C9A">
        <w:t xml:space="preserve"> Zaplacením smluvní pokuty dále není dotčena povinnost Prodávajícího splnit závazky vyplývající  z této Dohody.</w:t>
      </w:r>
    </w:p>
    <w:p w14:paraId="3CC9ADE8" w14:textId="77777777" w:rsidR="00134D85" w:rsidRPr="00134D85" w:rsidRDefault="00134D85" w:rsidP="00134D85"/>
    <w:p w14:paraId="59DCA991" w14:textId="53DF1C20" w:rsidR="00E75079" w:rsidRDefault="00A828B7" w:rsidP="00A828B7">
      <w:pPr>
        <w:pStyle w:val="lnek"/>
        <w:numPr>
          <w:ilvl w:val="0"/>
          <w:numId w:val="0"/>
        </w:numPr>
        <w:spacing w:before="120"/>
        <w:ind w:right="0"/>
      </w:pPr>
      <w:r>
        <w:lastRenderedPageBreak/>
        <w:t xml:space="preserve">Čl. 9 </w:t>
      </w:r>
      <w:r w:rsidR="001F6C9A">
        <w:br/>
      </w:r>
      <w:r w:rsidR="00467BD2">
        <w:t>Vlastnické právo a přechod nebezpečí škody</w:t>
      </w:r>
    </w:p>
    <w:p w14:paraId="0161FCD1" w14:textId="06A3E003" w:rsidR="00E75079" w:rsidRDefault="001F6C9A" w:rsidP="00BD22E7">
      <w:pPr>
        <w:pStyle w:val="Odstavec"/>
        <w:numPr>
          <w:ilvl w:val="3"/>
          <w:numId w:val="40"/>
        </w:numPr>
        <w:tabs>
          <w:tab w:val="clear" w:pos="3233"/>
        </w:tabs>
        <w:ind w:firstLine="0"/>
      </w:pPr>
      <w:r>
        <w:t xml:space="preserve">Vlastnická práva k dodanému zboží včetně obalu </w:t>
      </w:r>
      <w:r w:rsidR="00467BD2">
        <w:t>se</w:t>
      </w:r>
      <w:r>
        <w:t xml:space="preserve"> na Kupujícího </w:t>
      </w:r>
      <w:r w:rsidR="00467BD2">
        <w:t xml:space="preserve">převádí </w:t>
      </w:r>
      <w:r>
        <w:t>okamžikem převzetí zboží, tj. podepsáním dodacího listu</w:t>
      </w:r>
      <w:r w:rsidR="00197D2E">
        <w:t xml:space="preserve"> / potvrzení o převzetí zásilky</w:t>
      </w:r>
      <w:r>
        <w:t xml:space="preserve"> oprávněnou osobou Kupujícího nebo osobou Kupujícím zmocněnou. Prodávající se zaručuje, že vlastnictví </w:t>
      </w:r>
      <w:r w:rsidR="00467BD2">
        <w:t>bude</w:t>
      </w:r>
      <w:r>
        <w:t xml:space="preserve"> na Kupujícího </w:t>
      </w:r>
      <w:r w:rsidR="00467BD2">
        <w:t xml:space="preserve">převedeno </w:t>
      </w:r>
      <w:r>
        <w:t>bez jakýchkoliv právních či jiných vad, jinak je Kupujícímu povinen nahradit škodu a další náklady, které mu porušením tohoto závazku vznikly.</w:t>
      </w:r>
    </w:p>
    <w:p w14:paraId="272C88F0" w14:textId="622E3F58" w:rsidR="00E75079" w:rsidRDefault="001F6C9A" w:rsidP="00BD22E7">
      <w:pPr>
        <w:pStyle w:val="Odstavec"/>
        <w:tabs>
          <w:tab w:val="clear" w:pos="3233"/>
        </w:tabs>
        <w:ind w:firstLine="0"/>
      </w:pPr>
      <w:r>
        <w:t xml:space="preserve">Přechod nebezpečí škody na zboží přechází na Kupujícího potvrzením dodacího listu / </w:t>
      </w:r>
      <w:r w:rsidR="00197D2E">
        <w:t>p</w:t>
      </w:r>
      <w:r>
        <w:t>otvrzení o převzetí zásilky. Aplikace ustanovení § 2121 odst. 2 občanského zákoníku se vylučuje.</w:t>
      </w:r>
    </w:p>
    <w:p w14:paraId="728E1CB4" w14:textId="043A8F18" w:rsidR="00E75079" w:rsidRDefault="00BD22E7" w:rsidP="00BD22E7">
      <w:pPr>
        <w:pStyle w:val="lnek"/>
        <w:numPr>
          <w:ilvl w:val="0"/>
          <w:numId w:val="0"/>
        </w:numPr>
        <w:spacing w:before="120"/>
        <w:ind w:right="0"/>
      </w:pPr>
      <w:r>
        <w:t xml:space="preserve">Čl. 10 </w:t>
      </w:r>
    </w:p>
    <w:p w14:paraId="50F00F9A" w14:textId="77777777" w:rsidR="00E75079" w:rsidRDefault="001F6C9A">
      <w:pPr>
        <w:pStyle w:val="lnek"/>
        <w:numPr>
          <w:ilvl w:val="0"/>
          <w:numId w:val="0"/>
        </w:numPr>
        <w:spacing w:before="0"/>
        <w:ind w:right="0"/>
      </w:pPr>
      <w:r>
        <w:t>Salvatorní klauzule</w:t>
      </w:r>
    </w:p>
    <w:p w14:paraId="56660114" w14:textId="2EEEF7C4" w:rsidR="00791ED8" w:rsidRPr="003E5E40" w:rsidRDefault="00791ED8" w:rsidP="00791ED8">
      <w:pPr>
        <w:pStyle w:val="Nadpis2"/>
        <w:numPr>
          <w:ilvl w:val="0"/>
          <w:numId w:val="30"/>
        </w:numPr>
        <w:spacing w:before="120"/>
        <w:ind w:left="0" w:firstLine="0"/>
        <w:jc w:val="both"/>
        <w:rPr>
          <w:b/>
          <w:i/>
          <w:snapToGrid w:val="0"/>
        </w:rPr>
      </w:pPr>
      <w:r w:rsidRPr="003E5E40">
        <w:rPr>
          <w:snapToGrid w:val="0"/>
        </w:rPr>
        <w:t xml:space="preserve">Smluvní strany se zavazují poskytnout si k naplnění účelu této </w:t>
      </w:r>
      <w:r>
        <w:rPr>
          <w:snapToGrid w:val="0"/>
        </w:rPr>
        <w:t>Dohody</w:t>
      </w:r>
      <w:r w:rsidRPr="003E5E40">
        <w:rPr>
          <w:snapToGrid w:val="0"/>
        </w:rPr>
        <w:t xml:space="preserve"> vzájemnou součinnost. </w:t>
      </w:r>
    </w:p>
    <w:p w14:paraId="4CB8D3F1" w14:textId="4B7086DC" w:rsidR="00791ED8" w:rsidRPr="00791ED8" w:rsidRDefault="00791ED8" w:rsidP="00791ED8">
      <w:pPr>
        <w:pStyle w:val="Nadpis2"/>
        <w:widowControl w:val="0"/>
        <w:numPr>
          <w:ilvl w:val="0"/>
          <w:numId w:val="30"/>
        </w:numPr>
        <w:spacing w:before="120"/>
        <w:ind w:left="0" w:firstLine="0"/>
        <w:jc w:val="both"/>
        <w:rPr>
          <w:b/>
          <w:i/>
          <w:color w:val="000000"/>
        </w:rPr>
      </w:pPr>
      <w:r w:rsidRPr="003E5E40">
        <w:rPr>
          <w:color w:val="000000"/>
        </w:rPr>
        <w:t xml:space="preserve">Strany sjednávají, že pokud v důsledku změny či odlišného výkladu právních předpisů anebo judikatury soudů bude u některého ustanovení této </w:t>
      </w:r>
      <w:r>
        <w:rPr>
          <w:color w:val="000000"/>
        </w:rPr>
        <w:t>Dohody</w:t>
      </w:r>
      <w:r w:rsidRPr="003E5E40">
        <w:rPr>
          <w:color w:val="000000"/>
        </w:rPr>
        <w:t xml:space="preserve"> shledán důvod </w:t>
      </w:r>
      <w:r>
        <w:rPr>
          <w:color w:val="000000"/>
        </w:rPr>
        <w:t xml:space="preserve">jeho </w:t>
      </w:r>
      <w:r w:rsidRPr="003E5E40">
        <w:rPr>
          <w:color w:val="000000"/>
        </w:rPr>
        <w:t xml:space="preserve">neplatnosti, </w:t>
      </w:r>
      <w:r>
        <w:rPr>
          <w:color w:val="000000"/>
        </w:rPr>
        <w:t>Dohoda</w:t>
      </w:r>
      <w:r w:rsidRPr="003E5E40">
        <w:rPr>
          <w:color w:val="000000"/>
        </w:rPr>
        <w:t xml:space="preserve">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w:t>
      </w:r>
      <w:r>
        <w:rPr>
          <w:color w:val="000000"/>
        </w:rPr>
        <w:t>Dohody</w:t>
      </w:r>
      <w:r w:rsidRPr="003E5E40">
        <w:rPr>
          <w:color w:val="000000"/>
        </w:rPr>
        <w:t>.</w:t>
      </w:r>
    </w:p>
    <w:p w14:paraId="53A9F900" w14:textId="2EB0F3BA" w:rsidR="00E75079" w:rsidRPr="00791ED8" w:rsidRDefault="00791ED8" w:rsidP="00791ED8">
      <w:pPr>
        <w:pStyle w:val="Nadpis2"/>
        <w:widowControl w:val="0"/>
        <w:numPr>
          <w:ilvl w:val="0"/>
          <w:numId w:val="30"/>
        </w:numPr>
        <w:spacing w:before="120"/>
        <w:ind w:left="0" w:firstLine="0"/>
        <w:jc w:val="both"/>
        <w:rPr>
          <w:b/>
          <w:i/>
          <w:color w:val="000000"/>
        </w:rPr>
      </w:pPr>
      <w:r w:rsidRPr="003E5E40">
        <w:t xml:space="preserve">Pokud v některých případech nebude možné řešení zde uvedené a </w:t>
      </w:r>
      <w:r>
        <w:t>Dohoda</w:t>
      </w:r>
      <w:r w:rsidRPr="003E5E40">
        <w:t xml:space="preserve"> by byla neplatná</w:t>
      </w:r>
      <w:r>
        <w:t xml:space="preserve"> jako celek</w:t>
      </w:r>
      <w:r w:rsidRPr="003E5E40">
        <w:t xml:space="preserve">, strany se zavazují bezodkladně po tomto zjištění uzavřít novou </w:t>
      </w:r>
      <w:r>
        <w:t>Dohodu</w:t>
      </w:r>
      <w:r w:rsidRPr="003E5E40">
        <w:t xml:space="preserve">, ve které případný důvod neplatnosti bude odstraněn, a dosavadní přijatá plnění budou započítána na plnění stran podle této nové </w:t>
      </w:r>
      <w:r>
        <w:t>Dohody</w:t>
      </w:r>
      <w:r w:rsidRPr="003E5E40">
        <w:t xml:space="preserve">. Podmínky této nové </w:t>
      </w:r>
      <w:r>
        <w:t>Dohody</w:t>
      </w:r>
      <w:r w:rsidRPr="003E5E40">
        <w:t xml:space="preserve"> vyjdou přitom z původní </w:t>
      </w:r>
      <w:r>
        <w:t>Dohody</w:t>
      </w:r>
      <w:r w:rsidRPr="003E5E40">
        <w:t>.</w:t>
      </w:r>
    </w:p>
    <w:p w14:paraId="0B92190E" w14:textId="77777777" w:rsidR="00134D85" w:rsidRDefault="00134D85">
      <w:pPr>
        <w:jc w:val="both"/>
      </w:pPr>
    </w:p>
    <w:p w14:paraId="77FC79A9" w14:textId="77777777" w:rsidR="00767D6C" w:rsidRDefault="00767D6C">
      <w:pPr>
        <w:jc w:val="both"/>
      </w:pPr>
    </w:p>
    <w:p w14:paraId="3AC26518" w14:textId="71D46007" w:rsidR="00E75079" w:rsidRDefault="00BD22E7" w:rsidP="00BD22E7">
      <w:pPr>
        <w:pStyle w:val="lnek"/>
        <w:numPr>
          <w:ilvl w:val="0"/>
          <w:numId w:val="0"/>
        </w:numPr>
        <w:spacing w:before="120"/>
        <w:ind w:right="0"/>
      </w:pPr>
      <w:r>
        <w:t>Čl. 11</w:t>
      </w:r>
    </w:p>
    <w:p w14:paraId="4EAD195E" w14:textId="77777777" w:rsidR="00E75079" w:rsidRDefault="001F6C9A">
      <w:pPr>
        <w:pStyle w:val="lnek"/>
        <w:numPr>
          <w:ilvl w:val="0"/>
          <w:numId w:val="0"/>
        </w:numPr>
        <w:spacing w:before="0"/>
        <w:ind w:right="0"/>
      </w:pPr>
      <w:r>
        <w:t>Řešení sporů, rozhodné právo</w:t>
      </w:r>
    </w:p>
    <w:p w14:paraId="5425F6FB" w14:textId="702BAD64" w:rsidR="00791ED8" w:rsidRPr="00791ED8" w:rsidRDefault="00791ED8" w:rsidP="00246CC2">
      <w:pPr>
        <w:pStyle w:val="Nadpis2"/>
        <w:numPr>
          <w:ilvl w:val="0"/>
          <w:numId w:val="31"/>
        </w:numPr>
        <w:spacing w:after="120"/>
        <w:ind w:left="0" w:firstLine="0"/>
        <w:jc w:val="both"/>
        <w:rPr>
          <w:b/>
          <w:i/>
          <w:snapToGrid w:val="0"/>
        </w:rPr>
      </w:pPr>
      <w:r w:rsidRPr="00791ED8">
        <w:rPr>
          <w:snapToGrid w:val="0"/>
        </w:rPr>
        <w:t xml:space="preserve">Smluvní strany vynaloží veškeré úsilí k tomu, aby vyřešily všechny spory, které by mohly vzniknout v souvislosti s touto </w:t>
      </w:r>
      <w:r>
        <w:rPr>
          <w:snapToGrid w:val="0"/>
        </w:rPr>
        <w:t>Dohodou</w:t>
      </w:r>
      <w:r w:rsidRPr="00791ED8">
        <w:rPr>
          <w:snapToGrid w:val="0"/>
        </w:rPr>
        <w:t xml:space="preserve"> a její realizací v první řadě vzájemnou dohodou.</w:t>
      </w:r>
    </w:p>
    <w:p w14:paraId="2C4ECA06" w14:textId="7BB84231" w:rsidR="00E75079" w:rsidRDefault="00791ED8" w:rsidP="009E2380">
      <w:pPr>
        <w:pStyle w:val="Nadpis2"/>
        <w:numPr>
          <w:ilvl w:val="0"/>
          <w:numId w:val="31"/>
        </w:numPr>
        <w:spacing w:after="120"/>
        <w:ind w:left="0" w:firstLine="0"/>
        <w:jc w:val="both"/>
        <w:rPr>
          <w:snapToGrid w:val="0"/>
        </w:rPr>
      </w:pPr>
      <w:r w:rsidRPr="00791ED8">
        <w:rPr>
          <w:snapToGrid w:val="0"/>
        </w:rPr>
        <w:t>Smluvní strany se ve smyslu ustanovení § 87 odst. 1 zákona č. 91/2012 Sb., o mezinárodním právu soukromém, ve znění pozdějších předpisů (dále jen „</w:t>
      </w:r>
      <w:r w:rsidRPr="00BD22E7">
        <w:rPr>
          <w:b/>
          <w:snapToGrid w:val="0"/>
        </w:rPr>
        <w:t>ZMPS</w:t>
      </w:r>
      <w:r w:rsidRPr="00791ED8">
        <w:rPr>
          <w:snapToGrid w:val="0"/>
        </w:rPr>
        <w:t xml:space="preserve">“), dohodly, že tato </w:t>
      </w:r>
      <w:r>
        <w:rPr>
          <w:snapToGrid w:val="0"/>
        </w:rPr>
        <w:t>Dohoda</w:t>
      </w:r>
      <w:r w:rsidRPr="00791ED8">
        <w:rPr>
          <w:snapToGrid w:val="0"/>
        </w:rPr>
        <w:t xml:space="preserve"> a práva a povinnosti z ní vyplývající se řídí právem České republiky, zejména příslušnými ustanoveními občanského zákoníku. Ke kolizním ustanovením českého právního řádu se přitom nepřihlíží.</w:t>
      </w:r>
      <w:r w:rsidR="001F6C9A" w:rsidRPr="00791ED8">
        <w:rPr>
          <w:snapToGrid w:val="0"/>
        </w:rPr>
        <w:t xml:space="preserve"> </w:t>
      </w:r>
    </w:p>
    <w:p w14:paraId="572B0684" w14:textId="77777777" w:rsidR="00B01D3B" w:rsidRDefault="00B01D3B" w:rsidP="00591529">
      <w:pPr>
        <w:pStyle w:val="lnek"/>
        <w:keepNext w:val="0"/>
        <w:keepLines w:val="0"/>
        <w:numPr>
          <w:ilvl w:val="0"/>
          <w:numId w:val="0"/>
        </w:numPr>
        <w:spacing w:before="120"/>
        <w:ind w:right="0"/>
      </w:pPr>
    </w:p>
    <w:p w14:paraId="65A909D1" w14:textId="3988FBA7" w:rsidR="00E75079" w:rsidRDefault="00BD22E7" w:rsidP="00591529">
      <w:pPr>
        <w:pStyle w:val="lnek"/>
        <w:keepNext w:val="0"/>
        <w:keepLines w:val="0"/>
        <w:numPr>
          <w:ilvl w:val="0"/>
          <w:numId w:val="0"/>
        </w:numPr>
        <w:spacing w:before="120"/>
        <w:ind w:right="0"/>
      </w:pPr>
      <w:r>
        <w:t>Čl. 12</w:t>
      </w:r>
    </w:p>
    <w:p w14:paraId="20EA7543" w14:textId="77777777" w:rsidR="00E75079" w:rsidRDefault="001F6C9A" w:rsidP="00591529">
      <w:pPr>
        <w:pStyle w:val="lnek"/>
        <w:keepNext w:val="0"/>
        <w:keepLines w:val="0"/>
        <w:numPr>
          <w:ilvl w:val="0"/>
          <w:numId w:val="0"/>
        </w:numPr>
        <w:spacing w:before="0"/>
        <w:ind w:right="0"/>
      </w:pPr>
      <w:r>
        <w:t>Dohoda o založení pravomoci českých soudů, prorogace</w:t>
      </w:r>
    </w:p>
    <w:p w14:paraId="75810ED9" w14:textId="6577AC02" w:rsidR="00791ED8" w:rsidRPr="003E5E40" w:rsidRDefault="00791ED8" w:rsidP="009E2380">
      <w:pPr>
        <w:pStyle w:val="Nadpis2"/>
        <w:numPr>
          <w:ilvl w:val="0"/>
          <w:numId w:val="32"/>
        </w:numPr>
        <w:spacing w:before="120"/>
        <w:ind w:left="0" w:firstLine="0"/>
        <w:jc w:val="both"/>
        <w:rPr>
          <w:b/>
          <w:i/>
        </w:rPr>
      </w:pPr>
      <w:r w:rsidRPr="000510F7">
        <w:rPr>
          <w:snapToGrid w:val="0"/>
        </w:rPr>
        <w:t xml:space="preserve">Smluvní strany se ve smyslu ustanovení § 85 ZMPS dohodly na pravomoci soudů České republiky k projednání a rozhodnutí sporů a jiných právních věcí vyplývajících z touto </w:t>
      </w:r>
      <w:r w:rsidR="0008300F">
        <w:rPr>
          <w:snapToGrid w:val="0"/>
        </w:rPr>
        <w:t>Doho</w:t>
      </w:r>
      <w:r w:rsidR="00336522">
        <w:rPr>
          <w:snapToGrid w:val="0"/>
        </w:rPr>
        <w:t>d</w:t>
      </w:r>
      <w:r w:rsidR="0008300F">
        <w:rPr>
          <w:snapToGrid w:val="0"/>
        </w:rPr>
        <w:t>ou</w:t>
      </w:r>
      <w:r w:rsidRPr="000510F7">
        <w:rPr>
          <w:snapToGrid w:val="0"/>
        </w:rPr>
        <w:t xml:space="preserve"> založeného právního vztahu, jakož i ze vztahů s tímto vztahem souvisejících.</w:t>
      </w:r>
      <w:r w:rsidRPr="003E5E40">
        <w:rPr>
          <w:snapToGrid w:val="0"/>
        </w:rPr>
        <w:t xml:space="preserve"> </w:t>
      </w:r>
    </w:p>
    <w:p w14:paraId="73239FD4" w14:textId="7FE3D6DC" w:rsidR="00791ED8" w:rsidRDefault="00791ED8" w:rsidP="009E2380">
      <w:pPr>
        <w:pStyle w:val="Nadpis2"/>
        <w:numPr>
          <w:ilvl w:val="0"/>
          <w:numId w:val="32"/>
        </w:numPr>
        <w:spacing w:before="120"/>
        <w:ind w:left="0" w:firstLine="0"/>
        <w:jc w:val="both"/>
        <w:rPr>
          <w:b/>
          <w:i/>
          <w:snapToGrid w:val="0"/>
        </w:rPr>
      </w:pPr>
      <w:r w:rsidRPr="003E5E40">
        <w:rPr>
          <w:snapToGrid w:val="0"/>
        </w:rPr>
        <w:t>Smluvní strany se ve smyslu ust</w:t>
      </w:r>
      <w:r>
        <w:rPr>
          <w:snapToGrid w:val="0"/>
        </w:rPr>
        <w:t>anovení</w:t>
      </w:r>
      <w:r w:rsidRPr="003E5E40">
        <w:rPr>
          <w:snapToGrid w:val="0"/>
        </w:rPr>
        <w:t xml:space="preserve"> § 89a zákona č. 99/1963 Sb., občanský soudní řád</w:t>
      </w:r>
      <w:r>
        <w:rPr>
          <w:snapToGrid w:val="0"/>
        </w:rPr>
        <w:t>, ve znění pozdějších předpisů,</w:t>
      </w:r>
      <w:r w:rsidRPr="003E5E40">
        <w:rPr>
          <w:snapToGrid w:val="0"/>
        </w:rPr>
        <w:t xml:space="preserve"> dohodly, že místně příslušným soudem k projednání a rozhodnutí sporů a jiných právních věcí vyplývajících z touto </w:t>
      </w:r>
      <w:r w:rsidR="00162DD9">
        <w:rPr>
          <w:snapToGrid w:val="0"/>
        </w:rPr>
        <w:t>Dohodou</w:t>
      </w:r>
      <w:r w:rsidRPr="003E5E40">
        <w:rPr>
          <w:snapToGrid w:val="0"/>
        </w:rPr>
        <w:t xml:space="preserve">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270C7624" w14:textId="36F5245F" w:rsidR="00134D85" w:rsidRDefault="00134D85" w:rsidP="00591529">
      <w:pPr>
        <w:pStyle w:val="Nadpis2"/>
        <w:numPr>
          <w:ilvl w:val="0"/>
          <w:numId w:val="0"/>
        </w:numPr>
        <w:jc w:val="both"/>
      </w:pPr>
    </w:p>
    <w:p w14:paraId="2BD43E55" w14:textId="77777777" w:rsidR="00767D6C" w:rsidRPr="00767D6C" w:rsidRDefault="00767D6C" w:rsidP="00767D6C"/>
    <w:p w14:paraId="0A495B99" w14:textId="00970A6E" w:rsidR="00E75079" w:rsidRDefault="00BD22E7" w:rsidP="00591529">
      <w:pPr>
        <w:pStyle w:val="lnek"/>
        <w:numPr>
          <w:ilvl w:val="0"/>
          <w:numId w:val="0"/>
        </w:numPr>
        <w:spacing w:before="0"/>
        <w:ind w:right="0"/>
      </w:pPr>
      <w:r>
        <w:lastRenderedPageBreak/>
        <w:t xml:space="preserve">Čl. 13 </w:t>
      </w:r>
      <w:r w:rsidR="001F6C9A">
        <w:br/>
        <w:t xml:space="preserve">Trvání, změny a </w:t>
      </w:r>
      <w:r>
        <w:t>zánik</w:t>
      </w:r>
      <w:r w:rsidR="001F6C9A">
        <w:t xml:space="preserve"> Dohody</w:t>
      </w:r>
    </w:p>
    <w:p w14:paraId="3B4BB4DB" w14:textId="38E9C484" w:rsidR="00E75079" w:rsidRDefault="001F6C9A" w:rsidP="00791ED8">
      <w:pPr>
        <w:pStyle w:val="Nadpis2"/>
        <w:numPr>
          <w:ilvl w:val="0"/>
          <w:numId w:val="0"/>
        </w:numPr>
        <w:spacing w:before="120"/>
        <w:jc w:val="both"/>
        <w:rPr>
          <w:snapToGrid w:val="0"/>
        </w:rPr>
      </w:pPr>
      <w:r>
        <w:rPr>
          <w:snapToGrid w:val="0"/>
        </w:rPr>
        <w:t>(1)</w:t>
      </w:r>
      <w:r>
        <w:rPr>
          <w:snapToGrid w:val="0"/>
        </w:rPr>
        <w:tab/>
        <w:t xml:space="preserve">Tato Dohoda se sjednává na dobu určitou a to na dobu </w:t>
      </w:r>
      <w:r w:rsidR="00217A86">
        <w:rPr>
          <w:b/>
          <w:snapToGrid w:val="0"/>
        </w:rPr>
        <w:t xml:space="preserve">36 </w:t>
      </w:r>
      <w:r>
        <w:rPr>
          <w:b/>
          <w:snapToGrid w:val="0"/>
        </w:rPr>
        <w:t xml:space="preserve">měsíců </w:t>
      </w:r>
      <w:r>
        <w:rPr>
          <w:snapToGrid w:val="0"/>
        </w:rPr>
        <w:t xml:space="preserve">od dne účinnosti Dohody. </w:t>
      </w:r>
    </w:p>
    <w:p w14:paraId="6265F8D8" w14:textId="77777777" w:rsidR="00E75079" w:rsidRDefault="001F6C9A">
      <w:pPr>
        <w:pStyle w:val="Nadpis2"/>
        <w:numPr>
          <w:ilvl w:val="0"/>
          <w:numId w:val="0"/>
        </w:numPr>
        <w:spacing w:before="60"/>
        <w:jc w:val="both"/>
        <w:rPr>
          <w:snapToGrid w:val="0"/>
        </w:rPr>
      </w:pPr>
      <w:r>
        <w:rPr>
          <w:snapToGrid w:val="0"/>
        </w:rPr>
        <w:t>(2)</w:t>
      </w:r>
      <w:r>
        <w:rPr>
          <w:snapToGrid w:val="0"/>
        </w:rPr>
        <w:tab/>
        <w:t>Veškeré změny a doplňky lze provádět pouze dodatky k této Dohodě. Dodatky musí mít písemnou podobu a musí být opatřeny podpisy obou smluvních stran. Případné dodatky k této Dohodě budou označeny jako „Dodatek“ a vzestupně číslovány v pořadí, v jakém byly postupně uzavírány tak, aby dříve uzavřený dodatek měl vždy číslo nižší, než dodatek pozdější a ve stejném počtu stejnopisů jako Dohoda.</w:t>
      </w:r>
    </w:p>
    <w:p w14:paraId="7D0854A6" w14:textId="5E26517A" w:rsidR="00E75079" w:rsidRDefault="001F6C9A">
      <w:pPr>
        <w:pStyle w:val="Odstavec"/>
        <w:numPr>
          <w:ilvl w:val="0"/>
          <w:numId w:val="0"/>
        </w:numPr>
        <w:spacing w:before="60" w:after="60"/>
        <w:rPr>
          <w:snapToGrid w:val="0"/>
        </w:rPr>
      </w:pPr>
      <w:r>
        <w:t>(3)</w:t>
      </w:r>
      <w:r>
        <w:tab/>
      </w:r>
      <w:r>
        <w:rPr>
          <w:snapToGrid w:val="0"/>
        </w:rPr>
        <w:t>Tato Dohoda může být ukončena</w:t>
      </w:r>
      <w:r w:rsidR="00791ED8">
        <w:rPr>
          <w:snapToGrid w:val="0"/>
        </w:rPr>
        <w:t xml:space="preserve"> pouze písemně, a to</w:t>
      </w:r>
      <w:r>
        <w:rPr>
          <w:snapToGrid w:val="0"/>
        </w:rPr>
        <w:t>:</w:t>
      </w:r>
    </w:p>
    <w:p w14:paraId="43A470DF" w14:textId="7F109214" w:rsidR="00E75079" w:rsidRDefault="001F6C9A">
      <w:pPr>
        <w:numPr>
          <w:ilvl w:val="0"/>
          <w:numId w:val="9"/>
        </w:numPr>
        <w:spacing w:before="60" w:after="60"/>
        <w:jc w:val="both"/>
      </w:pPr>
      <w:r>
        <w:t>dohodou podepsanou oběma smluvními stranami; v tomto případě platnost a účinnost Dohody končí ke sjednanému dni;</w:t>
      </w:r>
    </w:p>
    <w:p w14:paraId="168AEB90" w14:textId="39C10486" w:rsidR="00E75079" w:rsidRDefault="001F6C9A">
      <w:pPr>
        <w:widowControl w:val="0"/>
        <w:numPr>
          <w:ilvl w:val="0"/>
          <w:numId w:val="9"/>
        </w:numPr>
        <w:spacing w:before="60" w:after="60"/>
        <w:ind w:left="924" w:hanging="357"/>
        <w:jc w:val="both"/>
      </w:pPr>
      <w:r>
        <w:t>jednostrannou vypovědí kterékoliv ze smluvních stran bez udání důvodu, když výpovědní lhůta činí 3 měsíce a počíná běžet prvním dnem měsíce následujícího po měsíci, ve kterém byla písemná výpověď druhé straně doručena;</w:t>
      </w:r>
    </w:p>
    <w:p w14:paraId="6A7BB0E7" w14:textId="77777777" w:rsidR="00E75079" w:rsidRDefault="001F6C9A">
      <w:pPr>
        <w:numPr>
          <w:ilvl w:val="0"/>
          <w:numId w:val="9"/>
        </w:numPr>
        <w:spacing w:before="60" w:after="60"/>
        <w:jc w:val="both"/>
      </w:pPr>
      <w:r>
        <w:t>odstoupením od této Dohody v důsledku nesplnění povinnosti vyplývající z této Dohody řádně a včas ani po uplynutí dodatečně poskytnuté lhůty v délce 15 dnů;</w:t>
      </w:r>
    </w:p>
    <w:p w14:paraId="263E7399" w14:textId="77777777" w:rsidR="00E75079" w:rsidRDefault="001F6C9A">
      <w:pPr>
        <w:numPr>
          <w:ilvl w:val="0"/>
          <w:numId w:val="9"/>
        </w:numPr>
        <w:spacing w:before="60" w:after="60"/>
        <w:jc w:val="both"/>
      </w:pPr>
      <w:r>
        <w:t>odstoupením od této Dohody v důsledku zahájení insolvenčního řízení vůči druhé smluvní straně.</w:t>
      </w:r>
    </w:p>
    <w:p w14:paraId="44E57AB7" w14:textId="77777777" w:rsidR="00E75079" w:rsidRDefault="001F6C9A">
      <w:pPr>
        <w:pStyle w:val="Odstavec"/>
        <w:numPr>
          <w:ilvl w:val="0"/>
          <w:numId w:val="0"/>
        </w:numPr>
        <w:spacing w:before="60" w:after="60"/>
      </w:pPr>
      <w:r>
        <w:rPr>
          <w:snapToGrid w:val="0"/>
        </w:rPr>
        <w:t>(4)</w:t>
      </w:r>
      <w:r>
        <w:rPr>
          <w:snapToGrid w:val="0"/>
        </w:rPr>
        <w:tab/>
        <w:t xml:space="preserve">Vedle důvodů stanovených občanským zákoníkem </w:t>
      </w:r>
      <w:r>
        <w:t>může oprávněná smluvní strana odstoupit pro podstatné porušení Dohody druhou smluvní stranou, kterým se rozumí zejména:</w:t>
      </w:r>
    </w:p>
    <w:p w14:paraId="32A198EC" w14:textId="77777777" w:rsidR="00E75079" w:rsidRDefault="001F6C9A">
      <w:pPr>
        <w:pStyle w:val="Psmeno"/>
        <w:tabs>
          <w:tab w:val="clear" w:pos="425"/>
          <w:tab w:val="num" w:pos="993"/>
        </w:tabs>
        <w:spacing w:before="60" w:after="60"/>
        <w:ind w:left="992"/>
      </w:pPr>
      <w:r>
        <w:t>na straně Kupujícího nezaplacení kupní ceny v souladu s podmínkami Dohody ve lhůtě delší 60 dnů po uplynutí splatnosti kupní ceny,</w:t>
      </w:r>
    </w:p>
    <w:p w14:paraId="7C74526C" w14:textId="77777777" w:rsidR="00E75079" w:rsidRDefault="001F6C9A">
      <w:pPr>
        <w:pStyle w:val="Psmeno"/>
        <w:tabs>
          <w:tab w:val="clear" w:pos="425"/>
          <w:tab w:val="num" w:pos="993"/>
        </w:tabs>
        <w:spacing w:before="60" w:after="60"/>
        <w:ind w:left="992"/>
      </w:pPr>
      <w:r>
        <w:t>na straně Prodávajícího:</w:t>
      </w:r>
    </w:p>
    <w:p w14:paraId="158AFE63" w14:textId="77777777" w:rsidR="00E75079" w:rsidRDefault="001F6C9A">
      <w:pPr>
        <w:pStyle w:val="Psmeno"/>
        <w:numPr>
          <w:ilvl w:val="0"/>
          <w:numId w:val="5"/>
        </w:numPr>
      </w:pPr>
      <w:r>
        <w:t>opakované porušení povinnosti stanovené touto Dohodou;</w:t>
      </w:r>
    </w:p>
    <w:p w14:paraId="104DC6E7" w14:textId="77777777" w:rsidR="00E75079" w:rsidRDefault="001F6C9A">
      <w:pPr>
        <w:pStyle w:val="Psmeno"/>
        <w:numPr>
          <w:ilvl w:val="0"/>
          <w:numId w:val="5"/>
        </w:numPr>
      </w:pPr>
      <w:r>
        <w:t xml:space="preserve">opakované dodání zboží, které neodpovídá specifikaci zboží dle objednávky, </w:t>
      </w:r>
    </w:p>
    <w:p w14:paraId="12D44278" w14:textId="77777777" w:rsidR="00E75079" w:rsidRDefault="001F6C9A">
      <w:pPr>
        <w:pStyle w:val="Psmeno"/>
        <w:numPr>
          <w:ilvl w:val="0"/>
          <w:numId w:val="5"/>
        </w:numPr>
      </w:pPr>
      <w:r>
        <w:t>opakované dodání zboží nebo jeho části, kterou pro jeho vady Kupující nepřevzal.</w:t>
      </w:r>
    </w:p>
    <w:p w14:paraId="7406B20F" w14:textId="77777777" w:rsidR="00E75079" w:rsidRDefault="001F6C9A">
      <w:pPr>
        <w:pStyle w:val="Nadpis2"/>
        <w:numPr>
          <w:ilvl w:val="0"/>
          <w:numId w:val="0"/>
        </w:numPr>
        <w:spacing w:before="60" w:after="120"/>
        <w:jc w:val="both"/>
        <w:rPr>
          <w:snapToGrid w:val="0"/>
        </w:rPr>
      </w:pPr>
      <w:r>
        <w:rPr>
          <w:snapToGrid w:val="0"/>
        </w:rPr>
        <w:t>(5)</w:t>
      </w:r>
      <w:r>
        <w:rPr>
          <w:snapToGrid w:val="0"/>
        </w:rPr>
        <w:tab/>
        <w:t>Odstoupení nabývá účinnosti dnem prokazatelného doručení druhé smluvní straně. V případě, že odstoupení od Dohody není možné doručit druhé smluvní straně ve lhůtě 10-ti dnů od odeslání, považuje se odstoupení za doručené druhé smluvní straně uplynutím 10. dne ode dne prokazatelného odeslání takového odstoupení druhé smluvní straně.</w:t>
      </w:r>
    </w:p>
    <w:p w14:paraId="3FE9D9B1" w14:textId="77777777" w:rsidR="00E75079" w:rsidRDefault="001F6C9A">
      <w:pPr>
        <w:pStyle w:val="Nadpis2"/>
        <w:numPr>
          <w:ilvl w:val="0"/>
          <w:numId w:val="0"/>
        </w:numPr>
        <w:spacing w:before="60" w:after="120"/>
        <w:jc w:val="both"/>
        <w:rPr>
          <w:snapToGrid w:val="0"/>
        </w:rPr>
      </w:pPr>
      <w:r>
        <w:rPr>
          <w:snapToGrid w:val="0"/>
        </w:rPr>
        <w:t>(6)</w:t>
      </w:r>
      <w:r>
        <w:rPr>
          <w:snapToGrid w:val="0"/>
        </w:rPr>
        <w:tab/>
        <w:t>Okamžikem nabytí účinnosti odstoupení od Dohody zanikají všechna práva a povinnosti smluvních stran z této Dohody. Při takovém ukončení Dohody jsou smluvní strany povinny vzájemně vypořádat své závazky.</w:t>
      </w:r>
    </w:p>
    <w:p w14:paraId="0951390A" w14:textId="77777777" w:rsidR="00E75079" w:rsidRDefault="001F6C9A" w:rsidP="009E2380">
      <w:pPr>
        <w:pStyle w:val="Nadpis2"/>
        <w:numPr>
          <w:ilvl w:val="0"/>
          <w:numId w:val="0"/>
        </w:numPr>
        <w:spacing w:before="60"/>
        <w:jc w:val="both"/>
        <w:rPr>
          <w:snapToGrid w:val="0"/>
        </w:rPr>
      </w:pPr>
      <w:r>
        <w:rPr>
          <w:snapToGrid w:val="0"/>
        </w:rPr>
        <w:t>(7)</w:t>
      </w:r>
      <w:r>
        <w:rPr>
          <w:snapToGrid w:val="0"/>
        </w:rPr>
        <w:tab/>
        <w:t xml:space="preserve">V důsledku ukončení Dohody nedochází k zániku nároků na náhradu škody vzniklých porušením této Dohody, nároků na uhrazení smluvních pokut, ani jiných ustanovení, která podle projevené vůle stran nebo vzhledem ke své povaze mají trvat i po ukončení této Dohody. </w:t>
      </w:r>
    </w:p>
    <w:p w14:paraId="08681920" w14:textId="77777777" w:rsidR="00767D6C" w:rsidRPr="00767D6C" w:rsidRDefault="00767D6C" w:rsidP="00767D6C"/>
    <w:p w14:paraId="7128976A" w14:textId="77777777" w:rsidR="00134D85" w:rsidRPr="00134D85" w:rsidRDefault="00134D85" w:rsidP="00BD22E7"/>
    <w:p w14:paraId="0C05F107" w14:textId="263CB34B" w:rsidR="00E75079" w:rsidRDefault="00BD22E7" w:rsidP="00BD22E7">
      <w:pPr>
        <w:pStyle w:val="lnek"/>
        <w:numPr>
          <w:ilvl w:val="0"/>
          <w:numId w:val="0"/>
        </w:numPr>
        <w:spacing w:before="0"/>
        <w:ind w:right="0"/>
      </w:pPr>
      <w:r>
        <w:t>Čl. 14</w:t>
      </w:r>
      <w:r w:rsidR="001F6C9A">
        <w:br/>
        <w:t>Závěrečná ustanovení</w:t>
      </w:r>
    </w:p>
    <w:p w14:paraId="5AFC5C74" w14:textId="0B0B4C9D" w:rsidR="00E75079" w:rsidRDefault="001F6C9A">
      <w:pPr>
        <w:pStyle w:val="Nadpis2"/>
        <w:numPr>
          <w:ilvl w:val="0"/>
          <w:numId w:val="0"/>
        </w:numPr>
        <w:spacing w:before="60"/>
        <w:jc w:val="both"/>
      </w:pPr>
      <w:r>
        <w:t>(1)</w:t>
      </w:r>
      <w:r>
        <w:tab/>
      </w:r>
      <w:r w:rsidR="00AB387D" w:rsidRPr="00797D05">
        <w:rPr>
          <w:szCs w:val="24"/>
        </w:rPr>
        <w:t xml:space="preserve">Smluvní strany souhlasí se zveřejněním všech náležitostí smluvního vztahu založeného touto </w:t>
      </w:r>
      <w:r w:rsidR="00AB387D">
        <w:rPr>
          <w:szCs w:val="24"/>
        </w:rPr>
        <w:t>smlouvou</w:t>
      </w:r>
      <w:r w:rsidR="00AB387D" w:rsidRPr="00797D05">
        <w:rPr>
          <w:szCs w:val="24"/>
        </w:rPr>
        <w:t xml:space="preserve"> či dílčí kupní smlouvou, jakož i se zveřejněním celé této </w:t>
      </w:r>
      <w:r w:rsidR="00AB387D">
        <w:rPr>
          <w:szCs w:val="24"/>
        </w:rPr>
        <w:t>smlouvy</w:t>
      </w:r>
      <w:r w:rsidR="00AB387D" w:rsidRPr="00797D05">
        <w:rPr>
          <w:szCs w:val="24"/>
        </w:rPr>
        <w:t xml:space="preserve">. S ohledem na skutečnost, že právo zaslat </w:t>
      </w:r>
      <w:r w:rsidR="00AB387D">
        <w:rPr>
          <w:szCs w:val="24"/>
        </w:rPr>
        <w:t>smlouvu</w:t>
      </w:r>
      <w:r w:rsidR="00AB387D" w:rsidRPr="00797D05">
        <w:rPr>
          <w:szCs w:val="24"/>
        </w:rPr>
        <w:t xml:space="preserve"> či smlouvu k uveřejnění do registru smluv náleží dle zákona o registru smluv oběma smluvním stranám, dohodly se smluvní strany za účelem vyloučení případného duplicitního zaslání k uveřejnění do registru smluv na tom, že </w:t>
      </w:r>
      <w:r w:rsidR="00AB387D" w:rsidRPr="00797D05">
        <w:rPr>
          <w:b/>
          <w:szCs w:val="24"/>
        </w:rPr>
        <w:t xml:space="preserve">tuto </w:t>
      </w:r>
      <w:r w:rsidR="00AB387D">
        <w:rPr>
          <w:b/>
          <w:szCs w:val="24"/>
        </w:rPr>
        <w:t>smlouvu</w:t>
      </w:r>
      <w:r w:rsidR="00AB387D" w:rsidRPr="00797D05">
        <w:rPr>
          <w:b/>
          <w:szCs w:val="24"/>
        </w:rPr>
        <w:t xml:space="preserve"> či dílčí kupní smlouvy zasílá k uveřejnění do registru smluv kupující. </w:t>
      </w:r>
      <w:r w:rsidR="00AB387D" w:rsidRPr="00797D05">
        <w:rPr>
          <w:szCs w:val="24"/>
        </w:rPr>
        <w:t xml:space="preserve">Kupující bude ve vztahu k této </w:t>
      </w:r>
      <w:r w:rsidR="00AB387D">
        <w:rPr>
          <w:szCs w:val="24"/>
        </w:rPr>
        <w:t>smlouvě</w:t>
      </w:r>
      <w:r w:rsidR="00AB387D" w:rsidRPr="00797D05">
        <w:rPr>
          <w:szCs w:val="24"/>
        </w:rPr>
        <w:t xml:space="preserve"> plnit též ostatní povinnosti vyplývající pro něj ze zákona o registru smluv</w:t>
      </w:r>
    </w:p>
    <w:p w14:paraId="1E73AFD9" w14:textId="4EBA8376" w:rsidR="00E75079" w:rsidRDefault="001F6C9A">
      <w:pPr>
        <w:spacing w:before="60"/>
        <w:jc w:val="both"/>
      </w:pPr>
      <w:r>
        <w:lastRenderedPageBreak/>
        <w:t>(2)</w:t>
      </w:r>
      <w:r>
        <w:tab/>
      </w:r>
      <w:r w:rsidR="00AB387D" w:rsidRPr="00AB387D">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nikoliv v tísni za nápadně nevýhodných podmínek pro jednu ze smluvních stran, na důkaz toho podepisují.</w:t>
      </w:r>
    </w:p>
    <w:p w14:paraId="572DEC46" w14:textId="0D346C21" w:rsidR="00E75079" w:rsidRDefault="001F6C9A">
      <w:pPr>
        <w:spacing w:before="60"/>
        <w:jc w:val="both"/>
      </w:pPr>
      <w:r>
        <w:t>(3)</w:t>
      </w:r>
      <w:r>
        <w:tab/>
        <w:t xml:space="preserve">Není-li v této Dohody výslovně stanoveno jinak, smluvní vztahy mezi smluvním stranami založené Dohodou </w:t>
      </w:r>
      <w:r w:rsidR="00BD22E7">
        <w:t xml:space="preserve">a jí neupravené </w:t>
      </w:r>
      <w:r>
        <w:t>se řídí především ustanoveními občanského zákoníku.</w:t>
      </w:r>
    </w:p>
    <w:p w14:paraId="17CE2E78" w14:textId="77777777" w:rsidR="00E75079" w:rsidRDefault="001F6C9A">
      <w:pPr>
        <w:pStyle w:val="Nadpis2"/>
        <w:numPr>
          <w:ilvl w:val="0"/>
          <w:numId w:val="0"/>
        </w:numPr>
        <w:spacing w:before="60"/>
        <w:jc w:val="both"/>
      </w:pPr>
      <w:r>
        <w:t>(4)</w:t>
      </w:r>
      <w:r>
        <w:tab/>
        <w:t xml:space="preserve">Nedílnou součástí této Dohody jsou její </w:t>
      </w:r>
      <w:r w:rsidRPr="00AB387D">
        <w:rPr>
          <w:b/>
        </w:rPr>
        <w:t>přílohy</w:t>
      </w:r>
      <w:r>
        <w:t>:</w:t>
      </w:r>
    </w:p>
    <w:p w14:paraId="5BD980CB" w14:textId="569EFAB6" w:rsidR="00E75079" w:rsidRPr="00AB387D" w:rsidRDefault="001F6C9A" w:rsidP="00BD22E7">
      <w:pPr>
        <w:spacing w:before="60"/>
        <w:ind w:firstLine="142"/>
      </w:pPr>
      <w:r>
        <w:rPr>
          <w:sz w:val="22"/>
        </w:rPr>
        <w:tab/>
        <w:t xml:space="preserve"> </w:t>
      </w:r>
      <w:r>
        <w:rPr>
          <w:sz w:val="22"/>
        </w:rPr>
        <w:tab/>
      </w:r>
      <w:r w:rsidRPr="00AB387D">
        <w:t xml:space="preserve">Příloha č. 1: </w:t>
      </w:r>
      <w:r w:rsidRPr="00AB387D">
        <w:rPr>
          <w:i/>
        </w:rPr>
        <w:t>Výpis z obchodního rejstříku Prodávajícího (je-li v něm zapsán);</w:t>
      </w:r>
      <w:r w:rsidRPr="00AB387D">
        <w:tab/>
      </w:r>
    </w:p>
    <w:p w14:paraId="422EC55C" w14:textId="0E1120EE" w:rsidR="00E75079" w:rsidRPr="00AB387D" w:rsidRDefault="001F6C9A" w:rsidP="00BD22E7">
      <w:pPr>
        <w:pStyle w:val="Nadpis1"/>
        <w:keepNext w:val="0"/>
        <w:numPr>
          <w:ilvl w:val="0"/>
          <w:numId w:val="0"/>
        </w:numPr>
        <w:spacing w:before="60"/>
        <w:rPr>
          <w:i/>
        </w:rPr>
      </w:pPr>
      <w:r w:rsidRPr="00AB387D">
        <w:rPr>
          <w:b/>
        </w:rPr>
        <w:tab/>
      </w:r>
      <w:r w:rsidRPr="00AB387D">
        <w:rPr>
          <w:b/>
        </w:rPr>
        <w:tab/>
      </w:r>
      <w:r w:rsidRPr="00AB387D">
        <w:t xml:space="preserve">Příloha č. 2: </w:t>
      </w:r>
      <w:r w:rsidR="00BD22E7" w:rsidRPr="00AB387D">
        <w:rPr>
          <w:i/>
        </w:rPr>
        <w:t>Technická</w:t>
      </w:r>
      <w:r w:rsidR="00BD22E7" w:rsidRPr="00AB387D">
        <w:t xml:space="preserve"> </w:t>
      </w:r>
      <w:r w:rsidR="00BD22E7" w:rsidRPr="00AB387D">
        <w:rPr>
          <w:i/>
        </w:rPr>
        <w:t>s</w:t>
      </w:r>
      <w:r w:rsidRPr="00AB387D">
        <w:rPr>
          <w:i/>
        </w:rPr>
        <w:t>pecifikace</w:t>
      </w:r>
      <w:r w:rsidR="00BD22E7" w:rsidRPr="00AB387D">
        <w:rPr>
          <w:i/>
        </w:rPr>
        <w:t xml:space="preserve"> zboží</w:t>
      </w:r>
      <w:r w:rsidRPr="00AB387D">
        <w:rPr>
          <w:i/>
        </w:rPr>
        <w:t xml:space="preserve"> s tabulkou výpočtu nabídkové ceny</w:t>
      </w:r>
    </w:p>
    <w:p w14:paraId="17563D8E" w14:textId="422914CA" w:rsidR="00E75079" w:rsidRPr="00AB387D" w:rsidRDefault="001F6C9A" w:rsidP="00BD22E7">
      <w:pPr>
        <w:pStyle w:val="Nadpis1"/>
        <w:keepNext w:val="0"/>
        <w:numPr>
          <w:ilvl w:val="0"/>
          <w:numId w:val="0"/>
        </w:numPr>
        <w:spacing w:before="60"/>
        <w:ind w:left="1418" w:hanging="1418"/>
        <w:rPr>
          <w:i/>
        </w:rPr>
      </w:pPr>
      <w:r w:rsidRPr="00AB387D">
        <w:rPr>
          <w:i/>
        </w:rPr>
        <w:tab/>
      </w:r>
      <w:r w:rsidR="00BD22E7" w:rsidRPr="00BD22E7">
        <w:t xml:space="preserve">Příloha č. 3: </w:t>
      </w:r>
      <w:r w:rsidR="00BD22E7" w:rsidRPr="00BD22E7">
        <w:rPr>
          <w:i/>
        </w:rPr>
        <w:t>Doklad o pojištění odpovědnosti prodávajícího za škodu způsobenou třetí osobě</w:t>
      </w:r>
    </w:p>
    <w:p w14:paraId="62842FF9" w14:textId="1439F69D" w:rsidR="00E75079" w:rsidRDefault="001F6C9A" w:rsidP="009E2380">
      <w:pPr>
        <w:pStyle w:val="Nadpis1"/>
        <w:keepNext w:val="0"/>
        <w:numPr>
          <w:ilvl w:val="0"/>
          <w:numId w:val="0"/>
        </w:numPr>
        <w:spacing w:before="60"/>
        <w:rPr>
          <w:snapToGrid w:val="0"/>
        </w:rPr>
      </w:pPr>
      <w:r w:rsidRPr="00AB387D">
        <w:rPr>
          <w:i/>
        </w:rPr>
        <w:tab/>
      </w:r>
      <w:r w:rsidRPr="00AB387D">
        <w:rPr>
          <w:i/>
        </w:rPr>
        <w:tab/>
      </w:r>
      <w:r w:rsidRPr="00AB387D">
        <w:t>Příloha č. 4:</w:t>
      </w:r>
      <w:r w:rsidRPr="00AB387D">
        <w:rPr>
          <w:i/>
        </w:rPr>
        <w:t xml:space="preserve"> Obchodní podmínky Nemocnice Na Homolce</w:t>
      </w:r>
      <w:r w:rsidRPr="00BD22E7">
        <w:rPr>
          <w:snapToGrid w:val="0"/>
        </w:rPr>
        <w:t xml:space="preserve"> </w:t>
      </w:r>
    </w:p>
    <w:p w14:paraId="33883D48" w14:textId="395F0DCF" w:rsidR="00BD22E7" w:rsidRPr="00BD22E7" w:rsidRDefault="00BD22E7" w:rsidP="0059457D">
      <w:pPr>
        <w:spacing w:before="60"/>
        <w:ind w:left="1418" w:hanging="338"/>
      </w:pPr>
      <w:r>
        <w:tab/>
      </w:r>
      <w:r w:rsidRPr="00BD22E7">
        <w:t xml:space="preserve">Příloha č. </w:t>
      </w:r>
      <w:r w:rsidR="00767D6C">
        <w:t>5</w:t>
      </w:r>
      <w:r w:rsidRPr="00BD22E7">
        <w:t xml:space="preserve">: </w:t>
      </w:r>
      <w:r w:rsidRPr="0059457D">
        <w:rPr>
          <w:i/>
        </w:rPr>
        <w:t>Prohlášení o shodě a prokázání označení zboží značkou CE, je-li ke zboží toto prohlášení vystavováno</w:t>
      </w:r>
      <w:r w:rsidRPr="00BD22E7">
        <w:t>;</w:t>
      </w:r>
    </w:p>
    <w:p w14:paraId="0EB6967E" w14:textId="69A899EA" w:rsidR="00BD22E7" w:rsidRPr="00AB387D" w:rsidRDefault="00BD22E7" w:rsidP="00AB387D">
      <w:pPr>
        <w:spacing w:before="60"/>
        <w:ind w:left="708" w:firstLine="708"/>
      </w:pPr>
      <w:r w:rsidRPr="00BD22E7">
        <w:t xml:space="preserve">Příloha č. </w:t>
      </w:r>
      <w:r w:rsidR="00767D6C">
        <w:t>6</w:t>
      </w:r>
      <w:r w:rsidRPr="00BD22E7">
        <w:t xml:space="preserve"> </w:t>
      </w:r>
      <w:r w:rsidRPr="0059457D">
        <w:rPr>
          <w:i/>
        </w:rPr>
        <w:t>Seznam poddodavatelů</w:t>
      </w:r>
    </w:p>
    <w:p w14:paraId="05B7FD6D" w14:textId="1DC216CA" w:rsidR="00AB387D" w:rsidRDefault="00AB387D">
      <w:pPr>
        <w:pStyle w:val="Odstavec"/>
        <w:numPr>
          <w:ilvl w:val="0"/>
          <w:numId w:val="0"/>
        </w:numPr>
        <w:spacing w:before="60"/>
      </w:pPr>
      <w:r>
        <w:t>(5)</w:t>
      </w:r>
      <w:r>
        <w:tab/>
      </w:r>
      <w:r w:rsidRPr="00AB387D">
        <w:t>Smluvní strany stanoví, že pokud je smlouva uzavřena na základě zadávacího řízení, výběrového řízení veřejné zakázky malého rozsahu či obchodní veřejné soutěže, budou ji vykládat s ohledem na jednání stran v řízení, na základě kterého byla uzavřena, zejména s ohledem na obsah nabídky prodávajícího, zadávací podmínky a odpovědi na případné žádosti o vysvětlení k těmto zadávacím podmínkám.</w:t>
      </w:r>
    </w:p>
    <w:p w14:paraId="73E0720D" w14:textId="04EBE3E6" w:rsidR="00E75079" w:rsidRDefault="001F6C9A">
      <w:pPr>
        <w:pStyle w:val="Odstavec"/>
        <w:numPr>
          <w:ilvl w:val="0"/>
          <w:numId w:val="0"/>
        </w:numPr>
        <w:spacing w:before="60"/>
      </w:pPr>
      <w:r>
        <w:t>(6)</w:t>
      </w:r>
      <w:r w:rsidR="00AB387D">
        <w:tab/>
      </w:r>
      <w:r>
        <w:t>Dohoda nabývá platnosti dnem jejího podpisu všemi smluvními stranami</w:t>
      </w:r>
      <w:r w:rsidR="009E2380">
        <w:t xml:space="preserve"> a účinnosti </w:t>
      </w:r>
      <w:r>
        <w:t>dnem zveřejnění Dohody vč. jejich příloh v registru smluv dle zákona č. 340/2015 Sb., o zvláštních podmínkách účinnosti některých smluv, uveřejňování těchto smluv a o registru smluv (zákon o registru smluv).</w:t>
      </w:r>
    </w:p>
    <w:p w14:paraId="064E38A1" w14:textId="77777777" w:rsidR="00A76295" w:rsidRDefault="00A76295">
      <w:pPr>
        <w:pStyle w:val="Odstavec"/>
        <w:numPr>
          <w:ilvl w:val="0"/>
          <w:numId w:val="0"/>
        </w:numPr>
        <w:spacing w:before="60"/>
      </w:pPr>
    </w:p>
    <w:p w14:paraId="609DF381" w14:textId="57056E1C" w:rsidR="00E75079" w:rsidRDefault="001F6C9A">
      <w:pPr>
        <w:pStyle w:val="Odstavec"/>
        <w:numPr>
          <w:ilvl w:val="0"/>
          <w:numId w:val="0"/>
        </w:numPr>
        <w:spacing w:before="60"/>
      </w:pPr>
      <w:r>
        <w:t>(</w:t>
      </w:r>
      <w:r w:rsidR="00AB387D">
        <w:t>7</w:t>
      </w:r>
      <w:r>
        <w:t>)</w:t>
      </w:r>
      <w:r>
        <w:tab/>
        <w:t xml:space="preserve">Tato rámcová dohoda je vyhotovena ve </w:t>
      </w:r>
      <w:r>
        <w:rPr>
          <w:b/>
        </w:rPr>
        <w:t>třech stejnopisech</w:t>
      </w:r>
      <w:r>
        <w:t xml:space="preserve">, z nichž Prodávajícímu náleží jedno vyhotovení a Kupujícímu náleží dvě vyhotovení. </w:t>
      </w:r>
    </w:p>
    <w:p w14:paraId="5FE82379" w14:textId="600158F1" w:rsidR="00E75079" w:rsidRDefault="001F6C9A" w:rsidP="00AB387D">
      <w:pPr>
        <w:jc w:val="both"/>
      </w:pPr>
      <w:r>
        <w:t>(</w:t>
      </w:r>
      <w:r w:rsidR="00AB387D">
        <w:t>8</w:t>
      </w:r>
      <w:r>
        <w:t>)</w:t>
      </w:r>
      <w:r>
        <w:tab/>
        <w:t>Smluvní strany prohlašují, že jsou oprávněny uzavřít tuto rámcovou dohodu, jakož i </w:t>
      </w:r>
      <w:r w:rsidR="00AB387D">
        <w:t xml:space="preserve">dílčí </w:t>
      </w:r>
      <w:r>
        <w:t>kupní dohody na dodávky zboží a že mají veškerá nezbytná platná povolení a schválení, že si tuto rámcovou dohodu přečetly, že souhlasí s jejím obsahem, na důkaz čehož připojují svůj podpis</w:t>
      </w:r>
      <w:r w:rsidR="000D6661">
        <w:t>.</w:t>
      </w:r>
    </w:p>
    <w:p w14:paraId="4ED82D34" w14:textId="77777777" w:rsidR="00AB387D" w:rsidRDefault="00AB387D" w:rsidP="00AB387D">
      <w:pPr>
        <w:jc w:val="both"/>
      </w:pPr>
    </w:p>
    <w:p w14:paraId="564AFE54" w14:textId="18E04F76" w:rsidR="00AB387D" w:rsidRDefault="00AB387D" w:rsidP="00AB387D">
      <w:pPr>
        <w:jc w:val="both"/>
      </w:pPr>
      <w:r>
        <w:t>V</w:t>
      </w:r>
      <w:r w:rsidR="00B01D3B">
        <w:t xml:space="preserve"> Praze </w:t>
      </w:r>
      <w:r>
        <w:t>dne</w:t>
      </w:r>
      <w:r w:rsidR="00B01D3B">
        <w:t xml:space="preserve"> 23/10/2017          </w:t>
      </w:r>
      <w:r w:rsidR="00B01D3B">
        <w:tab/>
      </w:r>
      <w:r w:rsidR="00B01D3B">
        <w:tab/>
      </w:r>
      <w:r w:rsidR="00B01D3B">
        <w:tab/>
      </w:r>
      <w:r w:rsidR="00B01D3B">
        <w:tab/>
        <w:t>V Praze dne 7. 11. 2017</w:t>
      </w:r>
    </w:p>
    <w:p w14:paraId="6690DA11" w14:textId="77777777" w:rsidR="00AB387D" w:rsidRDefault="00AB387D" w:rsidP="00AB387D">
      <w:pPr>
        <w:jc w:val="both"/>
      </w:pPr>
    </w:p>
    <w:p w14:paraId="5A340391" w14:textId="77777777" w:rsidR="00AB387D" w:rsidRDefault="00AB387D" w:rsidP="00AB387D">
      <w:pPr>
        <w:jc w:val="both"/>
      </w:pPr>
    </w:p>
    <w:p w14:paraId="1879C957" w14:textId="703A4652" w:rsidR="00AB387D" w:rsidRDefault="00AB387D" w:rsidP="00AB387D">
      <w:pPr>
        <w:tabs>
          <w:tab w:val="left" w:leader="dot" w:pos="3119"/>
          <w:tab w:val="left" w:pos="5670"/>
          <w:tab w:val="left" w:leader="dot" w:pos="8789"/>
        </w:tabs>
        <w:jc w:val="both"/>
      </w:pPr>
      <w:r>
        <w:tab/>
      </w:r>
      <w:r>
        <w:tab/>
      </w:r>
      <w:r>
        <w:tab/>
      </w:r>
    </w:p>
    <w:p w14:paraId="06A8B2FA" w14:textId="6DAF6FE3" w:rsidR="00AB387D" w:rsidRDefault="00B01D3B" w:rsidP="00AB387D">
      <w:pPr>
        <w:tabs>
          <w:tab w:val="left" w:pos="5670"/>
          <w:tab w:val="left" w:leader="dot" w:pos="8789"/>
        </w:tabs>
        <w:jc w:val="both"/>
      </w:pPr>
      <w:r>
        <w:rPr>
          <w:b/>
        </w:rPr>
        <w:t>Šťastný a spol. s.r.o.</w:t>
      </w:r>
      <w:r w:rsidR="00AB387D">
        <w:tab/>
      </w:r>
      <w:r w:rsidR="00AB387D" w:rsidRPr="00AB387D">
        <w:rPr>
          <w:b/>
        </w:rPr>
        <w:t>Nemocnice Na Homolce</w:t>
      </w:r>
    </w:p>
    <w:p w14:paraId="5DF14BFF" w14:textId="334F9AB5" w:rsidR="00AB387D" w:rsidRDefault="00B01D3B" w:rsidP="00AB387D">
      <w:pPr>
        <w:jc w:val="both"/>
      </w:pPr>
      <w:r>
        <w:t>David Šťastný - jednatel</w:t>
      </w:r>
      <w:bookmarkStart w:id="4" w:name="_GoBack"/>
      <w:bookmarkEnd w:id="4"/>
      <w:r w:rsidR="00AB387D">
        <w:tab/>
      </w:r>
      <w:r w:rsidR="00AB387D">
        <w:tab/>
      </w:r>
      <w:r w:rsidR="00AB387D">
        <w:tab/>
      </w:r>
      <w:r w:rsidR="00AB387D">
        <w:tab/>
      </w:r>
      <w:r w:rsidR="00AB387D">
        <w:tab/>
        <w:t>Dr. Ing. Ivan Oliva – ředitel nemocnice</w:t>
      </w:r>
    </w:p>
    <w:p w14:paraId="2643FEB2" w14:textId="257D5F22" w:rsidR="00AB387D" w:rsidRDefault="00AB387D" w:rsidP="00AB387D">
      <w:pPr>
        <w:jc w:val="both"/>
      </w:pPr>
      <w:r>
        <w:t>Prodávající</w:t>
      </w:r>
      <w:r>
        <w:tab/>
      </w:r>
      <w:r>
        <w:tab/>
      </w:r>
      <w:r>
        <w:tab/>
      </w:r>
      <w:r>
        <w:tab/>
      </w:r>
      <w:r>
        <w:tab/>
      </w:r>
      <w:r>
        <w:tab/>
      </w:r>
      <w:r>
        <w:tab/>
        <w:t>Kupující</w:t>
      </w:r>
    </w:p>
    <w:sectPr w:rsidR="00AB387D">
      <w:headerReference w:type="even" r:id="rId9"/>
      <w:footerReference w:type="default" r:id="rId10"/>
      <w:footerReference w:type="first" r:id="rId11"/>
      <w:pgSz w:w="11906" w:h="16838" w:code="9"/>
      <w:pgMar w:top="1107" w:right="991" w:bottom="993" w:left="1418" w:header="709"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109C3" w14:textId="77777777" w:rsidR="00900A66" w:rsidRDefault="00900A66">
      <w:r>
        <w:separator/>
      </w:r>
    </w:p>
  </w:endnote>
  <w:endnote w:type="continuationSeparator" w:id="0">
    <w:p w14:paraId="31B9A647" w14:textId="77777777" w:rsidR="00900A66" w:rsidRDefault="0090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E4DC" w14:textId="79E9763E" w:rsidR="002E23C1" w:rsidRDefault="002E23C1">
    <w:pPr>
      <w:pStyle w:val="Zpat"/>
      <w:pBdr>
        <w:top w:val="single" w:sz="4" w:space="1" w:color="auto"/>
      </w:pBdr>
      <w:rPr>
        <w:sz w:val="20"/>
        <w:szCs w:val="20"/>
      </w:rPr>
    </w:pPr>
    <w:r>
      <w:rPr>
        <w:sz w:val="18"/>
      </w:rPr>
      <w:t xml:space="preserve">Rámcová dohoda </w:t>
    </w:r>
    <w:r>
      <w:rPr>
        <w:sz w:val="16"/>
      </w:rPr>
      <w:tab/>
    </w:r>
    <w:r>
      <w:rPr>
        <w:sz w:val="16"/>
      </w:rPr>
      <w:tab/>
    </w:r>
    <w:r>
      <w:rPr>
        <w:sz w:val="18"/>
        <w:szCs w:val="20"/>
      </w:rPr>
      <w:t xml:space="preserve">strana </w:t>
    </w:r>
    <w:r>
      <w:rPr>
        <w:rStyle w:val="slostrnky"/>
        <w:sz w:val="18"/>
        <w:szCs w:val="20"/>
      </w:rPr>
      <w:fldChar w:fldCharType="begin"/>
    </w:r>
    <w:r>
      <w:rPr>
        <w:rStyle w:val="slostrnky"/>
        <w:sz w:val="18"/>
        <w:szCs w:val="20"/>
      </w:rPr>
      <w:instrText xml:space="preserve"> PAGE </w:instrText>
    </w:r>
    <w:r>
      <w:rPr>
        <w:rStyle w:val="slostrnky"/>
        <w:sz w:val="18"/>
        <w:szCs w:val="20"/>
      </w:rPr>
      <w:fldChar w:fldCharType="separate"/>
    </w:r>
    <w:r w:rsidR="00B01D3B">
      <w:rPr>
        <w:rStyle w:val="slostrnky"/>
        <w:noProof/>
        <w:sz w:val="18"/>
        <w:szCs w:val="20"/>
      </w:rPr>
      <w:t>10</w:t>
    </w:r>
    <w:r>
      <w:rPr>
        <w:rStyle w:val="slostrnky"/>
        <w:sz w:val="18"/>
        <w:szCs w:val="20"/>
      </w:rPr>
      <w:fldChar w:fldCharType="end"/>
    </w:r>
    <w:r>
      <w:rPr>
        <w:sz w:val="18"/>
        <w:szCs w:val="20"/>
      </w:rPr>
      <w:t xml:space="preserve"> (celkem </w:t>
    </w:r>
    <w:r>
      <w:rPr>
        <w:rStyle w:val="slostrnky"/>
        <w:sz w:val="18"/>
        <w:szCs w:val="20"/>
      </w:rPr>
      <w:fldChar w:fldCharType="begin"/>
    </w:r>
    <w:r>
      <w:rPr>
        <w:rStyle w:val="slostrnky"/>
        <w:sz w:val="18"/>
        <w:szCs w:val="20"/>
      </w:rPr>
      <w:instrText xml:space="preserve"> NUMPAGES </w:instrText>
    </w:r>
    <w:r>
      <w:rPr>
        <w:rStyle w:val="slostrnky"/>
        <w:sz w:val="18"/>
        <w:szCs w:val="20"/>
      </w:rPr>
      <w:fldChar w:fldCharType="separate"/>
    </w:r>
    <w:r w:rsidR="00B01D3B">
      <w:rPr>
        <w:rStyle w:val="slostrnky"/>
        <w:noProof/>
        <w:sz w:val="18"/>
        <w:szCs w:val="20"/>
      </w:rPr>
      <w:t>10</w:t>
    </w:r>
    <w:r>
      <w:rPr>
        <w:rStyle w:val="slostrnky"/>
        <w:sz w:val="18"/>
        <w:szCs w:val="20"/>
      </w:rPr>
      <w:fldChar w:fldCharType="end"/>
    </w:r>
    <w:r>
      <w:rPr>
        <w:sz w:val="20"/>
        <w:szCs w:val="20"/>
      </w:rPr>
      <w:t>)</w:t>
    </w:r>
  </w:p>
  <w:p w14:paraId="3C019B46" w14:textId="77777777" w:rsidR="002E23C1" w:rsidRDefault="002E23C1">
    <w:pPr>
      <w:pStyle w:val="Zpat"/>
      <w:jc w:val="right"/>
      <w:rPr>
        <w:sz w:val="20"/>
        <w:szCs w:val="20"/>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FD65" w14:textId="511D9A32" w:rsidR="002E23C1" w:rsidRDefault="002E23C1">
    <w:pPr>
      <w:pStyle w:val="Zpat"/>
      <w:pBdr>
        <w:top w:val="single" w:sz="4" w:space="1" w:color="auto"/>
      </w:pBdr>
      <w:rPr>
        <w:sz w:val="20"/>
        <w:szCs w:val="20"/>
      </w:rPr>
    </w:pPr>
    <w:r>
      <w:rPr>
        <w:sz w:val="18"/>
      </w:rPr>
      <w:t xml:space="preserve">Rámcová dohoda </w:t>
    </w:r>
    <w:r>
      <w:rPr>
        <w:sz w:val="16"/>
      </w:rPr>
      <w:tab/>
    </w:r>
    <w:r>
      <w:rPr>
        <w:sz w:val="16"/>
      </w:rPr>
      <w:tab/>
    </w:r>
    <w:r>
      <w:rPr>
        <w:sz w:val="18"/>
        <w:szCs w:val="20"/>
      </w:rPr>
      <w:t xml:space="preserve">strana </w:t>
    </w:r>
    <w:r>
      <w:rPr>
        <w:rStyle w:val="slostrnky"/>
        <w:sz w:val="18"/>
        <w:szCs w:val="20"/>
      </w:rPr>
      <w:fldChar w:fldCharType="begin"/>
    </w:r>
    <w:r>
      <w:rPr>
        <w:rStyle w:val="slostrnky"/>
        <w:sz w:val="18"/>
        <w:szCs w:val="20"/>
      </w:rPr>
      <w:instrText xml:space="preserve"> PAGE </w:instrText>
    </w:r>
    <w:r>
      <w:rPr>
        <w:rStyle w:val="slostrnky"/>
        <w:sz w:val="18"/>
        <w:szCs w:val="20"/>
      </w:rPr>
      <w:fldChar w:fldCharType="separate"/>
    </w:r>
    <w:r w:rsidR="00B01D3B">
      <w:rPr>
        <w:rStyle w:val="slostrnky"/>
        <w:noProof/>
        <w:sz w:val="18"/>
        <w:szCs w:val="20"/>
      </w:rPr>
      <w:t>1</w:t>
    </w:r>
    <w:r>
      <w:rPr>
        <w:rStyle w:val="slostrnky"/>
        <w:sz w:val="18"/>
        <w:szCs w:val="20"/>
      </w:rPr>
      <w:fldChar w:fldCharType="end"/>
    </w:r>
    <w:r>
      <w:rPr>
        <w:sz w:val="18"/>
        <w:szCs w:val="20"/>
      </w:rPr>
      <w:t xml:space="preserve"> (celkem </w:t>
    </w:r>
    <w:r>
      <w:rPr>
        <w:rStyle w:val="slostrnky"/>
        <w:sz w:val="18"/>
        <w:szCs w:val="20"/>
      </w:rPr>
      <w:fldChar w:fldCharType="begin"/>
    </w:r>
    <w:r>
      <w:rPr>
        <w:rStyle w:val="slostrnky"/>
        <w:sz w:val="18"/>
        <w:szCs w:val="20"/>
      </w:rPr>
      <w:instrText xml:space="preserve"> NUMPAGES </w:instrText>
    </w:r>
    <w:r>
      <w:rPr>
        <w:rStyle w:val="slostrnky"/>
        <w:sz w:val="18"/>
        <w:szCs w:val="20"/>
      </w:rPr>
      <w:fldChar w:fldCharType="separate"/>
    </w:r>
    <w:r w:rsidR="00B01D3B">
      <w:rPr>
        <w:rStyle w:val="slostrnky"/>
        <w:noProof/>
        <w:sz w:val="18"/>
        <w:szCs w:val="20"/>
      </w:rPr>
      <w:t>10</w:t>
    </w:r>
    <w:r>
      <w:rPr>
        <w:rStyle w:val="slostrnky"/>
        <w:sz w:val="18"/>
        <w:szCs w:val="20"/>
      </w:rPr>
      <w:fldChar w:fldCharType="end"/>
    </w:r>
    <w:r>
      <w:rPr>
        <w:sz w:val="20"/>
        <w:szCs w:val="20"/>
      </w:rPr>
      <w:t>)</w:t>
    </w:r>
  </w:p>
  <w:p w14:paraId="60EA024D" w14:textId="77777777" w:rsidR="002E23C1" w:rsidRDefault="002E23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1D94C" w14:textId="77777777" w:rsidR="00900A66" w:rsidRDefault="00900A66">
      <w:r>
        <w:separator/>
      </w:r>
    </w:p>
  </w:footnote>
  <w:footnote w:type="continuationSeparator" w:id="0">
    <w:p w14:paraId="606C5B54" w14:textId="77777777" w:rsidR="00900A66" w:rsidRDefault="0090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A299" w14:textId="77777777" w:rsidR="002E23C1" w:rsidRDefault="002E23C1">
    <w:pPr>
      <w:pStyle w:val="Zhlav"/>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2</w:t>
    </w:r>
    <w:r>
      <w:rPr>
        <w:rStyle w:val="slostrnky"/>
        <w:rFonts w:cs="Arial"/>
      </w:rPr>
      <w:fldChar w:fldCharType="end"/>
    </w:r>
  </w:p>
  <w:p w14:paraId="0619949D" w14:textId="77777777" w:rsidR="002E23C1" w:rsidRDefault="002E23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273"/>
    <w:multiLevelType w:val="hybridMultilevel"/>
    <w:tmpl w:val="F4D64A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43416F"/>
    <w:multiLevelType w:val="hybridMultilevel"/>
    <w:tmpl w:val="05FA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3" w15:restartNumberingAfterBreak="0">
    <w:nsid w:val="191C7B77"/>
    <w:multiLevelType w:val="hybridMultilevel"/>
    <w:tmpl w:val="274AAA2A"/>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B77EFE"/>
    <w:multiLevelType w:val="hybridMultilevel"/>
    <w:tmpl w:val="BAA4C5D0"/>
    <w:lvl w:ilvl="0" w:tplc="6186E592">
      <w:start w:val="1"/>
      <w:numFmt w:val="decimal"/>
      <w:lvlText w:val="(%1)"/>
      <w:lvlJc w:val="left"/>
      <w:pPr>
        <w:ind w:left="1065" w:hanging="705"/>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8B3E18"/>
    <w:multiLevelType w:val="hybridMultilevel"/>
    <w:tmpl w:val="E544F4A2"/>
    <w:lvl w:ilvl="0" w:tplc="85B858DA">
      <w:start w:val="1"/>
      <w:numFmt w:val="decimal"/>
      <w:lvlText w:val="(%1)"/>
      <w:lvlJc w:val="left"/>
      <w:pPr>
        <w:ind w:left="1065" w:hanging="705"/>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970D62"/>
    <w:multiLevelType w:val="hybridMultilevel"/>
    <w:tmpl w:val="EF460F02"/>
    <w:lvl w:ilvl="0" w:tplc="49FE103A">
      <w:start w:val="1"/>
      <w:numFmt w:val="decimal"/>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FA82001"/>
    <w:multiLevelType w:val="hybridMultilevel"/>
    <w:tmpl w:val="46D25622"/>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EA5A33"/>
    <w:multiLevelType w:val="hybridMultilevel"/>
    <w:tmpl w:val="733C2E96"/>
    <w:lvl w:ilvl="0" w:tplc="5A4803EA">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2A6B1608"/>
    <w:multiLevelType w:val="multilevel"/>
    <w:tmpl w:val="FD6840F4"/>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3119" w:firstLine="284"/>
      </w:pPr>
      <w:rPr>
        <w:rFonts w:cs="Times New Roman" w:hint="default"/>
        <w:b/>
        <w:i w:val="0"/>
      </w:rPr>
    </w:lvl>
    <w:lvl w:ilvl="3">
      <w:start w:val="1"/>
      <w:numFmt w:val="decimal"/>
      <w:pStyle w:val="Odstavec"/>
      <w:isLgl/>
      <w:lvlText w:val="(%4)"/>
      <w:lvlJc w:val="left"/>
      <w:pPr>
        <w:tabs>
          <w:tab w:val="num" w:pos="3233"/>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sz w:val="24"/>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1" w15:restartNumberingAfterBreak="0">
    <w:nsid w:val="2F7A2A95"/>
    <w:multiLevelType w:val="multilevel"/>
    <w:tmpl w:val="21262164"/>
    <w:lvl w:ilvl="0">
      <w:start w:val="1"/>
      <w:numFmt w:val="decimal"/>
      <w:lvlText w:val="%1."/>
      <w:lvlJc w:val="left"/>
      <w:pPr>
        <w:tabs>
          <w:tab w:val="num" w:pos="4820"/>
        </w:tabs>
        <w:ind w:left="4820"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709"/>
        </w:tabs>
        <w:ind w:left="709"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4A0C0A"/>
    <w:multiLevelType w:val="hybridMultilevel"/>
    <w:tmpl w:val="171AB852"/>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C201950">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15" w15:restartNumberingAfterBreak="0">
    <w:nsid w:val="3ED94746"/>
    <w:multiLevelType w:val="hybridMultilevel"/>
    <w:tmpl w:val="978C4A00"/>
    <w:lvl w:ilvl="0" w:tplc="EB96947A">
      <w:start w:val="1"/>
      <w:numFmt w:val="decimal"/>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F2E7990"/>
    <w:multiLevelType w:val="hybridMultilevel"/>
    <w:tmpl w:val="D94E197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5982628"/>
    <w:multiLevelType w:val="hybridMultilevel"/>
    <w:tmpl w:val="E5AA656A"/>
    <w:lvl w:ilvl="0" w:tplc="E9DAD1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F27CC8"/>
    <w:multiLevelType w:val="hybridMultilevel"/>
    <w:tmpl w:val="74E298F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30359C"/>
    <w:multiLevelType w:val="hybridMultilevel"/>
    <w:tmpl w:val="C6D46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484B05"/>
    <w:multiLevelType w:val="hybridMultilevel"/>
    <w:tmpl w:val="B6EACAAA"/>
    <w:lvl w:ilvl="0" w:tplc="6AC6C5CE">
      <w:start w:val="1"/>
      <w:numFmt w:val="lowerLetter"/>
      <w:lvlText w:val="%1)"/>
      <w:lvlJc w:val="left"/>
      <w:pPr>
        <w:tabs>
          <w:tab w:val="num" w:pos="1854"/>
        </w:tabs>
        <w:ind w:left="1854" w:hanging="360"/>
      </w:pPr>
      <w:rPr>
        <w:rFonts w:cs="Times New Roman" w:hint="default"/>
        <w:sz w:val="24"/>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57466167"/>
    <w:multiLevelType w:val="hybridMultilevel"/>
    <w:tmpl w:val="4D4CE466"/>
    <w:lvl w:ilvl="0" w:tplc="ED9ABF84">
      <w:start w:val="1"/>
      <w:numFmt w:val="lowerLetter"/>
      <w:lvlText w:val="%1)"/>
      <w:lvlJc w:val="left"/>
      <w:pPr>
        <w:ind w:left="927" w:hanging="360"/>
      </w:pPr>
      <w:rPr>
        <w:rFonts w:hint="default"/>
        <w:sz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BE8244D"/>
    <w:multiLevelType w:val="hybridMultilevel"/>
    <w:tmpl w:val="B34284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C512D7"/>
    <w:multiLevelType w:val="hybridMultilevel"/>
    <w:tmpl w:val="3CAC0A26"/>
    <w:lvl w:ilvl="0" w:tplc="EB96947A">
      <w:start w:val="1"/>
      <w:numFmt w:val="decimal"/>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6870CD8"/>
    <w:multiLevelType w:val="hybridMultilevel"/>
    <w:tmpl w:val="216CACB6"/>
    <w:lvl w:ilvl="0" w:tplc="37925BF6">
      <w:start w:val="1"/>
      <w:numFmt w:val="lowerLetter"/>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C031D1"/>
    <w:multiLevelType w:val="hybridMultilevel"/>
    <w:tmpl w:val="22B496E2"/>
    <w:lvl w:ilvl="0" w:tplc="E13672A0">
      <w:start w:val="1"/>
      <w:numFmt w:val="lowerLetter"/>
      <w:lvlText w:val="%1)"/>
      <w:lvlJc w:val="left"/>
      <w:pPr>
        <w:ind w:left="1211" w:hanging="360"/>
      </w:pPr>
      <w:rPr>
        <w:sz w:val="24"/>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6"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55F0DDF"/>
    <w:multiLevelType w:val="hybridMultilevel"/>
    <w:tmpl w:val="006CA52E"/>
    <w:lvl w:ilvl="0" w:tplc="EC2019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8912725"/>
    <w:multiLevelType w:val="hybridMultilevel"/>
    <w:tmpl w:val="CDB8BF5C"/>
    <w:lvl w:ilvl="0" w:tplc="E2B4B8D8">
      <w:start w:val="1"/>
      <w:numFmt w:val="decimal"/>
      <w:lvlText w:val="(%1)"/>
      <w:lvlJc w:val="left"/>
      <w:pPr>
        <w:ind w:left="1065" w:hanging="705"/>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abstractNum w:abstractNumId="30" w15:restartNumberingAfterBreak="0">
    <w:nsid w:val="7EFF4484"/>
    <w:multiLevelType w:val="hybridMultilevel"/>
    <w:tmpl w:val="23980094"/>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4"/>
  </w:num>
  <w:num w:numId="3">
    <w:abstractNumId w:val="29"/>
  </w:num>
  <w:num w:numId="4">
    <w:abstractNumId w:val="0"/>
  </w:num>
  <w:num w:numId="5">
    <w:abstractNumId w:val="2"/>
  </w:num>
  <w:num w:numId="6">
    <w:abstractNumId w:val="20"/>
  </w:num>
  <w:num w:numId="7">
    <w:abstractNumId w:val="12"/>
  </w:num>
  <w:num w:numId="8">
    <w:abstractNumId w:val="26"/>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
  </w:num>
  <w:num w:numId="13">
    <w:abstractNumId w:val="11"/>
  </w:num>
  <w:num w:numId="14">
    <w:abstractNumId w:val="25"/>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sz w:val="2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2"/>
    </w:lvlOverride>
  </w:num>
  <w:num w:numId="19">
    <w:abstractNumId w:val="16"/>
  </w:num>
  <w:num w:numId="20">
    <w:abstractNumId w:val="21"/>
  </w:num>
  <w:num w:numId="21">
    <w:abstractNumId w:val="3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26">
    <w:abstractNumId w:val="8"/>
  </w:num>
  <w:num w:numId="27">
    <w:abstractNumId w:val="18"/>
  </w:num>
  <w:num w:numId="28">
    <w:abstractNumId w:val="3"/>
  </w:num>
  <w:num w:numId="29">
    <w:abstractNumId w:val="27"/>
  </w:num>
  <w:num w:numId="30">
    <w:abstractNumId w:val="5"/>
  </w:num>
  <w:num w:numId="31">
    <w:abstractNumId w:val="4"/>
  </w:num>
  <w:num w:numId="32">
    <w:abstractNumId w:val="28"/>
  </w:num>
  <w:num w:numId="33">
    <w:abstractNumId w:val="22"/>
  </w:num>
  <w:num w:numId="34">
    <w:abstractNumId w:val="19"/>
  </w:num>
  <w:num w:numId="35">
    <w:abstractNumId w:val="13"/>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79"/>
    <w:rsid w:val="0008300F"/>
    <w:rsid w:val="000D6661"/>
    <w:rsid w:val="000E03CA"/>
    <w:rsid w:val="00134D85"/>
    <w:rsid w:val="00140EC2"/>
    <w:rsid w:val="00146966"/>
    <w:rsid w:val="00162DD9"/>
    <w:rsid w:val="00197D2E"/>
    <w:rsid w:val="001F6C9A"/>
    <w:rsid w:val="00217A86"/>
    <w:rsid w:val="002400E0"/>
    <w:rsid w:val="00246CC2"/>
    <w:rsid w:val="00273DF1"/>
    <w:rsid w:val="00285CE5"/>
    <w:rsid w:val="00294117"/>
    <w:rsid w:val="002B0EE9"/>
    <w:rsid w:val="002B2CE5"/>
    <w:rsid w:val="002D4E09"/>
    <w:rsid w:val="002E23C1"/>
    <w:rsid w:val="002F6743"/>
    <w:rsid w:val="003177DD"/>
    <w:rsid w:val="00321C50"/>
    <w:rsid w:val="00336522"/>
    <w:rsid w:val="00390355"/>
    <w:rsid w:val="003951C1"/>
    <w:rsid w:val="003D37E1"/>
    <w:rsid w:val="004245DE"/>
    <w:rsid w:val="00467BD2"/>
    <w:rsid w:val="004C5774"/>
    <w:rsid w:val="004C6C1B"/>
    <w:rsid w:val="004E7C48"/>
    <w:rsid w:val="004F7686"/>
    <w:rsid w:val="00545A63"/>
    <w:rsid w:val="00562CF6"/>
    <w:rsid w:val="00591529"/>
    <w:rsid w:val="0059457D"/>
    <w:rsid w:val="005A683E"/>
    <w:rsid w:val="005C2DE7"/>
    <w:rsid w:val="006075CB"/>
    <w:rsid w:val="00640B8A"/>
    <w:rsid w:val="00647B21"/>
    <w:rsid w:val="00685790"/>
    <w:rsid w:val="0069200C"/>
    <w:rsid w:val="00746AE7"/>
    <w:rsid w:val="00747225"/>
    <w:rsid w:val="007476B4"/>
    <w:rsid w:val="00757CB4"/>
    <w:rsid w:val="00767D6C"/>
    <w:rsid w:val="00791ED8"/>
    <w:rsid w:val="007C097A"/>
    <w:rsid w:val="007F2639"/>
    <w:rsid w:val="007F6118"/>
    <w:rsid w:val="008608CE"/>
    <w:rsid w:val="00875310"/>
    <w:rsid w:val="00880EFF"/>
    <w:rsid w:val="00900A66"/>
    <w:rsid w:val="00933E7B"/>
    <w:rsid w:val="00942021"/>
    <w:rsid w:val="00992C66"/>
    <w:rsid w:val="00993C03"/>
    <w:rsid w:val="00995F90"/>
    <w:rsid w:val="009C1077"/>
    <w:rsid w:val="009E2380"/>
    <w:rsid w:val="009F7CDD"/>
    <w:rsid w:val="00A13D79"/>
    <w:rsid w:val="00A76295"/>
    <w:rsid w:val="00A828B7"/>
    <w:rsid w:val="00A851FB"/>
    <w:rsid w:val="00AB387D"/>
    <w:rsid w:val="00B01D3B"/>
    <w:rsid w:val="00B4289D"/>
    <w:rsid w:val="00B46F55"/>
    <w:rsid w:val="00B65C20"/>
    <w:rsid w:val="00BB6812"/>
    <w:rsid w:val="00BD22E7"/>
    <w:rsid w:val="00BF256B"/>
    <w:rsid w:val="00C04DAB"/>
    <w:rsid w:val="00C24CB2"/>
    <w:rsid w:val="00C728F4"/>
    <w:rsid w:val="00C76188"/>
    <w:rsid w:val="00C9696E"/>
    <w:rsid w:val="00CB4072"/>
    <w:rsid w:val="00CE11BA"/>
    <w:rsid w:val="00D2579A"/>
    <w:rsid w:val="00D36DD8"/>
    <w:rsid w:val="00D434CC"/>
    <w:rsid w:val="00D83FC2"/>
    <w:rsid w:val="00D95CC6"/>
    <w:rsid w:val="00DA7147"/>
    <w:rsid w:val="00DF46C3"/>
    <w:rsid w:val="00E426A7"/>
    <w:rsid w:val="00E75079"/>
    <w:rsid w:val="00F01395"/>
    <w:rsid w:val="00F20177"/>
    <w:rsid w:val="00F240BA"/>
    <w:rsid w:val="00F24F2E"/>
    <w:rsid w:val="00F43C94"/>
    <w:rsid w:val="00F85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B93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sz w:val="24"/>
      <w:szCs w:val="24"/>
    </w:rPr>
  </w:style>
  <w:style w:type="paragraph" w:styleId="Nadpis1">
    <w:name w:val="heading 1"/>
    <w:aliases w:val="H1,Hoofdstukkop,Article Heading,No numbers,h1,Framew.1"/>
    <w:basedOn w:val="Normln"/>
    <w:next w:val="Normln"/>
    <w:link w:val="Nadpis1Char"/>
    <w:uiPriority w:val="99"/>
    <w:qFormat/>
    <w:pPr>
      <w:keepNext/>
      <w:numPr>
        <w:numId w:val="2"/>
      </w:numPr>
      <w:outlineLvl w:val="0"/>
    </w:pPr>
  </w:style>
  <w:style w:type="paragraph" w:styleId="Nadpis2">
    <w:name w:val="heading 2"/>
    <w:basedOn w:val="Normln"/>
    <w:next w:val="Normln"/>
    <w:link w:val="Nadpis2Char"/>
    <w:uiPriority w:val="99"/>
    <w:qFormat/>
    <w:pPr>
      <w:numPr>
        <w:ilvl w:val="1"/>
        <w:numId w:val="2"/>
      </w:numPr>
      <w:outlineLvl w:val="1"/>
    </w:pPr>
    <w:rPr>
      <w:bCs/>
      <w:iCs/>
      <w:szCs w:val="28"/>
    </w:rPr>
  </w:style>
  <w:style w:type="paragraph" w:styleId="Nadpis3">
    <w:name w:val="heading 3"/>
    <w:aliases w:val="Úroveň 3,H3,Subparagraafkop,h3"/>
    <w:basedOn w:val="Normln"/>
    <w:next w:val="Normln"/>
    <w:link w:val="Nadpis3Char"/>
    <w:uiPriority w:val="99"/>
    <w:qFormat/>
    <w:pPr>
      <w:keepNext/>
      <w:numPr>
        <w:ilvl w:val="2"/>
        <w:numId w:val="2"/>
      </w:numPr>
      <w:outlineLvl w:val="2"/>
    </w:pPr>
    <w:rPr>
      <w:bCs/>
      <w:szCs w:val="26"/>
    </w:rPr>
  </w:style>
  <w:style w:type="paragraph" w:styleId="Nadpis4">
    <w:name w:val="heading 4"/>
    <w:basedOn w:val="Normln"/>
    <w:next w:val="Normln"/>
    <w:link w:val="Nadpis4Char"/>
    <w:uiPriority w:val="99"/>
    <w:qFormat/>
    <w:pPr>
      <w:numPr>
        <w:ilvl w:val="3"/>
        <w:numId w:val="2"/>
      </w:numPr>
      <w:outlineLvl w:val="3"/>
    </w:pPr>
  </w:style>
  <w:style w:type="paragraph" w:styleId="Nadpis5">
    <w:name w:val="heading 5"/>
    <w:basedOn w:val="Normln"/>
    <w:next w:val="Normln"/>
    <w:link w:val="Nadpis5Char"/>
    <w:uiPriority w:val="99"/>
    <w:qFormat/>
    <w:pPr>
      <w:keepNext/>
      <w:numPr>
        <w:ilvl w:val="4"/>
        <w:numId w:val="2"/>
      </w:numPr>
      <w:outlineLvl w:val="4"/>
    </w:pPr>
  </w:style>
  <w:style w:type="paragraph" w:styleId="Nadpis6">
    <w:name w:val="heading 6"/>
    <w:basedOn w:val="Normln"/>
    <w:next w:val="Normln"/>
    <w:link w:val="Nadpis6Char"/>
    <w:uiPriority w:val="99"/>
    <w:qFormat/>
    <w:pPr>
      <w:keepNext/>
      <w:numPr>
        <w:ilvl w:val="5"/>
        <w:numId w:val="2"/>
      </w:numPr>
      <w:outlineLvl w:val="5"/>
    </w:pPr>
  </w:style>
  <w:style w:type="paragraph" w:styleId="Nadpis7">
    <w:name w:val="heading 7"/>
    <w:basedOn w:val="Normln"/>
    <w:next w:val="Normln"/>
    <w:link w:val="Nadpis7Char"/>
    <w:uiPriority w:val="99"/>
    <w:qFormat/>
    <w:pPr>
      <w:keepNext/>
      <w:numPr>
        <w:ilvl w:val="6"/>
        <w:numId w:val="2"/>
      </w:numPr>
      <w:outlineLvl w:val="6"/>
    </w:pPr>
  </w:style>
  <w:style w:type="paragraph" w:styleId="Nadpis8">
    <w:name w:val="heading 8"/>
    <w:basedOn w:val="Normln"/>
    <w:next w:val="Normln"/>
    <w:link w:val="Nadpis8Char"/>
    <w:uiPriority w:val="99"/>
    <w:qFormat/>
    <w:pPr>
      <w:keepNext/>
      <w:numPr>
        <w:ilvl w:val="7"/>
        <w:numId w:val="2"/>
      </w:numPr>
      <w:outlineLvl w:val="7"/>
    </w:pPr>
  </w:style>
  <w:style w:type="paragraph" w:styleId="Nadpis9">
    <w:name w:val="heading 9"/>
    <w:basedOn w:val="Normln"/>
    <w:next w:val="Normln"/>
    <w:link w:val="Nadpis9Char"/>
    <w:uiPriority w:val="99"/>
    <w:qFormat/>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link w:val="Nadpis1"/>
    <w:uiPriority w:val="99"/>
    <w:locked/>
    <w:rPr>
      <w:rFonts w:ascii="Times New Roman" w:hAnsi="Times New Roman" w:cs="Times New Roman"/>
      <w:sz w:val="24"/>
      <w:lang w:eastAsia="cs-CZ"/>
    </w:rPr>
  </w:style>
  <w:style w:type="character" w:customStyle="1" w:styleId="Nadpis2Char">
    <w:name w:val="Nadpis 2 Char"/>
    <w:link w:val="Nadpis2"/>
    <w:uiPriority w:val="99"/>
    <w:locked/>
    <w:rPr>
      <w:rFonts w:ascii="Times New Roman" w:hAnsi="Times New Roman" w:cs="Times New Roman"/>
      <w:sz w:val="28"/>
      <w:lang w:eastAsia="cs-CZ"/>
    </w:rPr>
  </w:style>
  <w:style w:type="character" w:customStyle="1" w:styleId="Nadpis3Char">
    <w:name w:val="Nadpis 3 Char"/>
    <w:aliases w:val="Úroveň 3 Char,H3 Char,Subparagraafkop Char,h3 Char"/>
    <w:link w:val="Nadpis3"/>
    <w:uiPriority w:val="99"/>
    <w:locked/>
    <w:rPr>
      <w:rFonts w:ascii="Times New Roman" w:hAnsi="Times New Roman" w:cs="Times New Roman"/>
      <w:sz w:val="26"/>
      <w:lang w:eastAsia="cs-CZ"/>
    </w:rPr>
  </w:style>
  <w:style w:type="character" w:customStyle="1" w:styleId="Nadpis4Char">
    <w:name w:val="Nadpis 4 Char"/>
    <w:link w:val="Nadpis4"/>
    <w:uiPriority w:val="99"/>
    <w:locked/>
    <w:rPr>
      <w:rFonts w:ascii="Times New Roman" w:hAnsi="Times New Roman" w:cs="Times New Roman"/>
      <w:sz w:val="24"/>
      <w:lang w:eastAsia="cs-CZ"/>
    </w:rPr>
  </w:style>
  <w:style w:type="character" w:customStyle="1" w:styleId="Nadpis5Char">
    <w:name w:val="Nadpis 5 Char"/>
    <w:link w:val="Nadpis5"/>
    <w:uiPriority w:val="99"/>
    <w:locked/>
    <w:rPr>
      <w:rFonts w:ascii="Times New Roman" w:hAnsi="Times New Roman" w:cs="Times New Roman"/>
      <w:sz w:val="24"/>
      <w:lang w:eastAsia="cs-CZ"/>
    </w:rPr>
  </w:style>
  <w:style w:type="character" w:customStyle="1" w:styleId="Nadpis6Char">
    <w:name w:val="Nadpis 6 Char"/>
    <w:link w:val="Nadpis6"/>
    <w:uiPriority w:val="99"/>
    <w:locked/>
    <w:rPr>
      <w:rFonts w:ascii="Times New Roman" w:hAnsi="Times New Roman" w:cs="Times New Roman"/>
      <w:sz w:val="24"/>
      <w:lang w:eastAsia="cs-CZ"/>
    </w:rPr>
  </w:style>
  <w:style w:type="character" w:customStyle="1" w:styleId="Nadpis7Char">
    <w:name w:val="Nadpis 7 Char"/>
    <w:link w:val="Nadpis7"/>
    <w:uiPriority w:val="99"/>
    <w:locked/>
    <w:rPr>
      <w:rFonts w:ascii="Times New Roman" w:hAnsi="Times New Roman" w:cs="Times New Roman"/>
      <w:sz w:val="24"/>
      <w:lang w:eastAsia="cs-CZ"/>
    </w:rPr>
  </w:style>
  <w:style w:type="character" w:customStyle="1" w:styleId="Nadpis8Char">
    <w:name w:val="Nadpis 8 Char"/>
    <w:link w:val="Nadpis8"/>
    <w:uiPriority w:val="99"/>
    <w:locked/>
    <w:rPr>
      <w:rFonts w:ascii="Times New Roman" w:hAnsi="Times New Roman" w:cs="Times New Roman"/>
      <w:sz w:val="24"/>
      <w:lang w:eastAsia="cs-CZ"/>
    </w:rPr>
  </w:style>
  <w:style w:type="character" w:customStyle="1" w:styleId="Nadpis9Char">
    <w:name w:val="Nadpis 9 Char"/>
    <w:link w:val="Nadpis9"/>
    <w:uiPriority w:val="99"/>
    <w:locked/>
    <w:rPr>
      <w:rFonts w:ascii="Times New Roman" w:hAnsi="Times New Roman" w:cs="Times New Roman"/>
      <w:sz w:val="24"/>
      <w:lang w:eastAsia="cs-CZ"/>
    </w:rPr>
  </w:style>
  <w:style w:type="paragraph" w:customStyle="1" w:styleId="zz06bst">
    <w:name w:val="zz_06b_stř"/>
    <w:basedOn w:val="zz-Nzev"/>
    <w:uiPriority w:val="99"/>
    <w:pPr>
      <w:spacing w:before="0" w:after="0"/>
    </w:pPr>
    <w:rPr>
      <w:b w:val="0"/>
      <w:sz w:val="12"/>
    </w:rPr>
  </w:style>
  <w:style w:type="paragraph" w:customStyle="1" w:styleId="zz08st">
    <w:name w:val="zz_08_stř"/>
    <w:basedOn w:val="Normln"/>
    <w:uiPriority w:val="99"/>
    <w:pPr>
      <w:jc w:val="center"/>
    </w:pPr>
    <w:rPr>
      <w:sz w:val="16"/>
    </w:rPr>
  </w:style>
  <w:style w:type="paragraph" w:styleId="Zpat">
    <w:name w:val="footer"/>
    <w:basedOn w:val="Normln"/>
    <w:link w:val="ZpatChar"/>
    <w:pPr>
      <w:tabs>
        <w:tab w:val="center" w:pos="4536"/>
        <w:tab w:val="right" w:pos="9072"/>
      </w:tabs>
      <w:jc w:val="both"/>
    </w:pPr>
  </w:style>
  <w:style w:type="character" w:customStyle="1" w:styleId="ZpatChar">
    <w:name w:val="Zápatí Char"/>
    <w:link w:val="Zpat"/>
    <w:uiPriority w:val="99"/>
    <w:locked/>
    <w:rPr>
      <w:rFonts w:ascii="Times New Roman" w:hAnsi="Times New Roman" w:cs="Times New Roman"/>
      <w:sz w:val="24"/>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locked/>
    <w:rPr>
      <w:rFonts w:ascii="Times New Roman" w:hAnsi="Times New Roman" w:cs="Times New Roman"/>
      <w:sz w:val="24"/>
      <w:lang w:eastAsia="cs-CZ"/>
    </w:rPr>
  </w:style>
  <w:style w:type="character" w:styleId="Hypertextovodkaz">
    <w:name w:val="Hyperlink"/>
    <w:uiPriority w:val="99"/>
    <w:rPr>
      <w:rFonts w:cs="Times New Roman"/>
      <w:color w:val="0000FF"/>
      <w:u w:val="single"/>
    </w:rPr>
  </w:style>
  <w:style w:type="character" w:customStyle="1" w:styleId="Zvraznn1">
    <w:name w:val="Zvýraznění1"/>
    <w:uiPriority w:val="99"/>
    <w:qFormat/>
    <w:rPr>
      <w:rFonts w:cs="Times New Roman"/>
      <w:i/>
    </w:rPr>
  </w:style>
  <w:style w:type="character" w:styleId="slostrnky">
    <w:name w:val="page number"/>
    <w:rPr>
      <w:rFonts w:cs="Times New Roman"/>
    </w:rPr>
  </w:style>
  <w:style w:type="paragraph" w:customStyle="1" w:styleId="zz-vpravo">
    <w:name w:val="zz-vpravo"/>
    <w:basedOn w:val="Normln"/>
    <w:uiPriority w:val="99"/>
    <w:pPr>
      <w:jc w:val="right"/>
    </w:pPr>
  </w:style>
  <w:style w:type="paragraph" w:customStyle="1" w:styleId="zz-Nzev">
    <w:name w:val="zz-Název"/>
    <w:basedOn w:val="Normln"/>
    <w:uiPriority w:val="99"/>
    <w:pPr>
      <w:spacing w:before="240" w:after="240"/>
      <w:jc w:val="center"/>
    </w:pPr>
    <w:rPr>
      <w:b/>
      <w:sz w:val="36"/>
      <w:szCs w:val="36"/>
    </w:rPr>
  </w:style>
  <w:style w:type="paragraph" w:customStyle="1" w:styleId="st">
    <w:name w:val="Část"/>
    <w:basedOn w:val="Normln"/>
    <w:next w:val="Oddl"/>
    <w:uiPriority w:val="99"/>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pPr>
      <w:keepNext/>
      <w:keepLines/>
      <w:numPr>
        <w:ilvl w:val="2"/>
        <w:numId w:val="1"/>
      </w:numPr>
      <w:spacing w:before="240"/>
      <w:ind w:right="113"/>
      <w:jc w:val="center"/>
      <w:outlineLvl w:val="2"/>
    </w:pPr>
    <w:rPr>
      <w:b/>
    </w:rPr>
  </w:style>
  <w:style w:type="paragraph" w:customStyle="1" w:styleId="Odstavec">
    <w:name w:val="Odstavec"/>
    <w:basedOn w:val="Normln"/>
    <w:uiPriority w:val="99"/>
    <w:pPr>
      <w:numPr>
        <w:ilvl w:val="3"/>
        <w:numId w:val="1"/>
      </w:numPr>
      <w:spacing w:before="120"/>
      <w:jc w:val="both"/>
      <w:outlineLvl w:val="3"/>
    </w:pPr>
  </w:style>
  <w:style w:type="paragraph" w:customStyle="1" w:styleId="Psmeno">
    <w:name w:val="Písmeno"/>
    <w:basedOn w:val="Normln"/>
    <w:uiPriority w:val="99"/>
    <w:pPr>
      <w:numPr>
        <w:ilvl w:val="4"/>
        <w:numId w:val="1"/>
      </w:numPr>
      <w:jc w:val="both"/>
      <w:outlineLvl w:val="4"/>
    </w:pPr>
  </w:style>
  <w:style w:type="paragraph" w:customStyle="1" w:styleId="Bod">
    <w:name w:val="Bod"/>
    <w:basedOn w:val="Normln"/>
    <w:uiPriority w:val="99"/>
    <w:pPr>
      <w:numPr>
        <w:ilvl w:val="5"/>
        <w:numId w:val="1"/>
      </w:numPr>
      <w:jc w:val="both"/>
    </w:pPr>
  </w:style>
  <w:style w:type="paragraph" w:customStyle="1" w:styleId="Obsah">
    <w:name w:val="Obsah"/>
    <w:basedOn w:val="Normln"/>
    <w:next w:val="Normln"/>
    <w:uiPriority w:val="99"/>
    <w:pPr>
      <w:keepNext/>
      <w:spacing w:after="240"/>
    </w:pPr>
    <w:rPr>
      <w:b/>
    </w:rPr>
  </w:style>
  <w:style w:type="paragraph" w:customStyle="1" w:styleId="zzNaSted">
    <w:name w:val="zz_NaStřed"/>
    <w:basedOn w:val="Normln"/>
    <w:uiPriority w:val="99"/>
    <w:pPr>
      <w:jc w:val="center"/>
    </w:pPr>
  </w:style>
  <w:style w:type="paragraph" w:styleId="Textbubliny">
    <w:name w:val="Balloon Text"/>
    <w:basedOn w:val="Normln"/>
    <w:link w:val="TextbublinyChar"/>
    <w:uiPriority w:val="99"/>
    <w:semiHidden/>
    <w:rPr>
      <w:rFonts w:ascii="Tahoma" w:hAnsi="Tahoma"/>
      <w:sz w:val="16"/>
      <w:szCs w:val="16"/>
    </w:rPr>
  </w:style>
  <w:style w:type="character" w:customStyle="1" w:styleId="TextbublinyChar">
    <w:name w:val="Text bubliny Char"/>
    <w:link w:val="Textbubliny"/>
    <w:uiPriority w:val="99"/>
    <w:semiHidden/>
    <w:locked/>
    <w:rPr>
      <w:rFonts w:ascii="Tahoma" w:hAnsi="Tahoma" w:cs="Times New Roman"/>
      <w:sz w:val="16"/>
      <w:lang w:eastAsia="cs-CZ"/>
    </w:rPr>
  </w:style>
  <w:style w:type="character" w:styleId="Odkaznakoment">
    <w:name w:val="annotation reference"/>
    <w:rPr>
      <w:rFonts w:cs="Times New Roman"/>
      <w:sz w:val="16"/>
    </w:rPr>
  </w:style>
  <w:style w:type="paragraph" w:styleId="Textkomente">
    <w:name w:val="annotation text"/>
    <w:basedOn w:val="Normln"/>
    <w:link w:val="TextkomenteChar"/>
    <w:rPr>
      <w:sz w:val="20"/>
      <w:szCs w:val="20"/>
    </w:rPr>
  </w:style>
  <w:style w:type="character" w:customStyle="1" w:styleId="TextkomenteChar">
    <w:name w:val="Text komentáře Char"/>
    <w:link w:val="Textkomente"/>
    <w:locked/>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rFonts w:ascii="Times New Roman" w:hAnsi="Times New Roman" w:cs="Times New Roman"/>
      <w:b/>
      <w:sz w:val="20"/>
      <w:lang w:eastAsia="cs-CZ"/>
    </w:rPr>
  </w:style>
  <w:style w:type="paragraph" w:customStyle="1" w:styleId="1Nadpislnku">
    <w:name w:val="1 Nadpis článku"/>
    <w:basedOn w:val="Normln"/>
    <w:next w:val="2slovanodstaveclnku"/>
    <w:uiPriority w:val="99"/>
    <w:pPr>
      <w:keepNext/>
      <w:numPr>
        <w:numId w:val="3"/>
      </w:numPr>
      <w:pBdr>
        <w:bottom w:val="single" w:sz="4" w:space="1" w:color="auto"/>
      </w:pBdr>
      <w:autoSpaceDE w:val="0"/>
      <w:autoSpaceDN w:val="0"/>
      <w:spacing w:before="240"/>
      <w:outlineLvl w:val="0"/>
    </w:pPr>
    <w:rPr>
      <w:rFonts w:ascii="Arial" w:hAnsi="Arial" w:cs="Arial"/>
      <w:b/>
      <w:bCs/>
      <w:color w:val="000000"/>
      <w:sz w:val="22"/>
      <w:szCs w:val="22"/>
    </w:rPr>
  </w:style>
  <w:style w:type="paragraph" w:customStyle="1" w:styleId="2slovanodstaveclnku">
    <w:name w:val="2 Číslovaný odstavec článku"/>
    <w:basedOn w:val="1Nadpislnku"/>
    <w:uiPriority w:val="9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uiPriority w:val="99"/>
    <w:pPr>
      <w:keepLines/>
      <w:numPr>
        <w:ilvl w:val="2"/>
      </w:numPr>
      <w:outlineLvl w:val="2"/>
    </w:pPr>
  </w:style>
  <w:style w:type="paragraph" w:customStyle="1" w:styleId="4slovanpodbod">
    <w:name w:val="4 Číslovaný podbod"/>
    <w:basedOn w:val="3slovanbod"/>
    <w:uiPriority w:val="99"/>
    <w:pPr>
      <w:numPr>
        <w:ilvl w:val="3"/>
      </w:numPr>
      <w:outlineLvl w:val="3"/>
    </w:pPr>
  </w:style>
  <w:style w:type="paragraph" w:customStyle="1" w:styleId="rove2">
    <w:name w:val="úroveň 2"/>
    <w:basedOn w:val="Zkladntext-prvnodsazen2"/>
    <w:link w:val="rove2Char"/>
    <w:uiPriority w:val="99"/>
    <w:rPr>
      <w:rFonts w:eastAsia="Calibri"/>
      <w:szCs w:val="20"/>
    </w:rPr>
  </w:style>
  <w:style w:type="character" w:customStyle="1" w:styleId="rove2Char">
    <w:name w:val="úroveň 2 Char"/>
    <w:link w:val="rove2"/>
    <w:uiPriority w:val="99"/>
    <w:locked/>
    <w:rPr>
      <w:rFonts w:ascii="Times New Roman" w:hAnsi="Times New Roman"/>
      <w:sz w:val="24"/>
      <w:lang w:eastAsia="cs-CZ"/>
    </w:rPr>
  </w:style>
  <w:style w:type="paragraph" w:styleId="Zkladntextodsazen">
    <w:name w:val="Body Text Indent"/>
    <w:basedOn w:val="Normln"/>
    <w:link w:val="ZkladntextodsazenChar"/>
    <w:uiPriority w:val="99"/>
    <w:semiHidden/>
    <w:pPr>
      <w:spacing w:after="120"/>
      <w:ind w:left="283"/>
    </w:pPr>
  </w:style>
  <w:style w:type="character" w:customStyle="1" w:styleId="ZkladntextodsazenChar">
    <w:name w:val="Základní text odsazený Char"/>
    <w:link w:val="Zkladntextodsazen"/>
    <w:uiPriority w:val="99"/>
    <w:semiHidden/>
    <w:locked/>
    <w:rPr>
      <w:rFonts w:ascii="Times New Roman" w:hAnsi="Times New Roman" w:cs="Times New Roman"/>
      <w:sz w:val="24"/>
      <w:lang w:eastAsia="cs-CZ"/>
    </w:rPr>
  </w:style>
  <w:style w:type="paragraph" w:styleId="Zkladntext-prvnodsazen2">
    <w:name w:val="Body Text First Indent 2"/>
    <w:basedOn w:val="Zkladntextodsazen"/>
    <w:link w:val="Zkladntext-prvnodsazen2Char"/>
    <w:uiPriority w:val="99"/>
    <w:semiHidden/>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locked/>
    <w:rPr>
      <w:rFonts w:ascii="Times New Roman" w:hAnsi="Times New Roman" w:cs="Times New Roman"/>
      <w:sz w:val="24"/>
      <w:lang w:eastAsia="cs-CZ"/>
    </w:rPr>
  </w:style>
  <w:style w:type="paragraph" w:styleId="Textpoznpodarou">
    <w:name w:val="footnote text"/>
    <w:basedOn w:val="Normln"/>
    <w:link w:val="TextpoznpodarouChar"/>
    <w:pPr>
      <w:ind w:left="567"/>
      <w:jc w:val="both"/>
    </w:pPr>
    <w:rPr>
      <w:sz w:val="20"/>
      <w:szCs w:val="20"/>
    </w:rPr>
  </w:style>
  <w:style w:type="character" w:customStyle="1" w:styleId="TextpoznpodarouChar">
    <w:name w:val="Text pozn. pod čarou Char"/>
    <w:link w:val="Textpoznpodarou"/>
    <w:locked/>
    <w:rPr>
      <w:rFonts w:ascii="Times New Roman" w:hAnsi="Times New Roman" w:cs="Times New Roman"/>
    </w:rPr>
  </w:style>
  <w:style w:type="character" w:styleId="Znakapoznpodarou">
    <w:name w:val="footnote reference"/>
    <w:aliases w:val="PGI Fußnote Ziffer + Times New Roman,12 b.,Zúžené o ...,PGI Fußnote Ziffer"/>
    <w:rPr>
      <w:rFonts w:cs="Times New Roman"/>
      <w:vertAlign w:val="superscript"/>
    </w:rPr>
  </w:style>
  <w:style w:type="character" w:customStyle="1" w:styleId="platne1">
    <w:name w:val="platne1"/>
  </w:style>
  <w:style w:type="paragraph" w:styleId="Zkladntext2">
    <w:name w:val="Body Text 2"/>
    <w:basedOn w:val="Normln"/>
    <w:link w:val="Zkladntext2Char"/>
    <w:uiPriority w:val="99"/>
    <w:semiHidden/>
    <w:pPr>
      <w:spacing w:after="120" w:line="480" w:lineRule="auto"/>
    </w:pPr>
  </w:style>
  <w:style w:type="character" w:customStyle="1" w:styleId="Zkladntext2Char">
    <w:name w:val="Základní text 2 Char"/>
    <w:link w:val="Zkladntext2"/>
    <w:uiPriority w:val="99"/>
    <w:semiHidden/>
    <w:locked/>
    <w:rPr>
      <w:rFonts w:ascii="Times New Roman" w:hAnsi="Times New Roman" w:cs="Times New Roman"/>
      <w:sz w:val="24"/>
      <w:szCs w:val="24"/>
    </w:rPr>
  </w:style>
  <w:style w:type="paragraph" w:styleId="Zkladntext">
    <w:name w:val="Body Text"/>
    <w:basedOn w:val="Normln"/>
    <w:link w:val="ZkladntextChar"/>
    <w:uiPriority w:val="99"/>
    <w:semiHidden/>
    <w:pPr>
      <w:spacing w:after="120"/>
    </w:pPr>
  </w:style>
  <w:style w:type="character" w:customStyle="1" w:styleId="ZkladntextChar">
    <w:name w:val="Základní text Char"/>
    <w:link w:val="Zkladntext"/>
    <w:uiPriority w:val="99"/>
    <w:semiHidden/>
    <w:locked/>
    <w:rPr>
      <w:rFonts w:ascii="Times New Roman" w:hAnsi="Times New Roman" w:cs="Times New Roman"/>
      <w:sz w:val="24"/>
      <w:szCs w:val="24"/>
    </w:rPr>
  </w:style>
  <w:style w:type="paragraph" w:styleId="Zkladntext-prvnodsazen">
    <w:name w:val="Body Text First Indent"/>
    <w:basedOn w:val="Zkladntext"/>
    <w:link w:val="Zkladntext-prvnodsazenChar"/>
    <w:uiPriority w:val="99"/>
    <w:semiHidden/>
    <w:unhideWhenUsed/>
    <w:locked/>
    <w:pPr>
      <w:ind w:firstLine="210"/>
    </w:pPr>
  </w:style>
  <w:style w:type="character" w:customStyle="1" w:styleId="Zkladntext-prvnodsazenChar">
    <w:name w:val="Základní text - první odsazený Char"/>
    <w:link w:val="Zkladntext-prvnodsazen"/>
    <w:uiPriority w:val="99"/>
    <w:semiHidden/>
    <w:rPr>
      <w:rFonts w:ascii="Times New Roman" w:eastAsia="Times New Roman" w:hAnsi="Times New Roman" w:cs="Times New Roman"/>
      <w:sz w:val="24"/>
      <w:szCs w:val="24"/>
    </w:rPr>
  </w:style>
  <w:style w:type="paragraph" w:customStyle="1" w:styleId="xmsonormal">
    <w:name w:val="x_msonormal"/>
    <w:basedOn w:val="Normln"/>
    <w:pPr>
      <w:spacing w:before="100" w:beforeAutospacing="1" w:after="100" w:afterAutospacing="1"/>
    </w:pPr>
  </w:style>
  <w:style w:type="paragraph" w:styleId="Odstavecseseznamem">
    <w:name w:val="List Paragraph"/>
    <w:basedOn w:val="Normln"/>
    <w:uiPriority w:val="34"/>
    <w:qFormat/>
    <w:pPr>
      <w:ind w:left="720"/>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793">
      <w:bodyDiv w:val="1"/>
      <w:marLeft w:val="0"/>
      <w:marRight w:val="0"/>
      <w:marTop w:val="0"/>
      <w:marBottom w:val="0"/>
      <w:divBdr>
        <w:top w:val="none" w:sz="0" w:space="0" w:color="auto"/>
        <w:left w:val="none" w:sz="0" w:space="0" w:color="auto"/>
        <w:bottom w:val="none" w:sz="0" w:space="0" w:color="auto"/>
        <w:right w:val="none" w:sz="0" w:space="0" w:color="auto"/>
      </w:divBdr>
    </w:div>
    <w:div w:id="236287746">
      <w:bodyDiv w:val="1"/>
      <w:marLeft w:val="0"/>
      <w:marRight w:val="0"/>
      <w:marTop w:val="0"/>
      <w:marBottom w:val="0"/>
      <w:divBdr>
        <w:top w:val="none" w:sz="0" w:space="0" w:color="auto"/>
        <w:left w:val="none" w:sz="0" w:space="0" w:color="auto"/>
        <w:bottom w:val="none" w:sz="0" w:space="0" w:color="auto"/>
        <w:right w:val="none" w:sz="0" w:space="0" w:color="auto"/>
      </w:divBdr>
    </w:div>
    <w:div w:id="392311004">
      <w:bodyDiv w:val="1"/>
      <w:marLeft w:val="0"/>
      <w:marRight w:val="0"/>
      <w:marTop w:val="0"/>
      <w:marBottom w:val="0"/>
      <w:divBdr>
        <w:top w:val="none" w:sz="0" w:space="0" w:color="auto"/>
        <w:left w:val="none" w:sz="0" w:space="0" w:color="auto"/>
        <w:bottom w:val="none" w:sz="0" w:space="0" w:color="auto"/>
        <w:right w:val="none" w:sz="0" w:space="0" w:color="auto"/>
      </w:divBdr>
    </w:div>
    <w:div w:id="395402353">
      <w:bodyDiv w:val="1"/>
      <w:marLeft w:val="0"/>
      <w:marRight w:val="0"/>
      <w:marTop w:val="0"/>
      <w:marBottom w:val="0"/>
      <w:divBdr>
        <w:top w:val="none" w:sz="0" w:space="0" w:color="auto"/>
        <w:left w:val="none" w:sz="0" w:space="0" w:color="auto"/>
        <w:bottom w:val="none" w:sz="0" w:space="0" w:color="auto"/>
        <w:right w:val="none" w:sz="0" w:space="0" w:color="auto"/>
      </w:divBdr>
    </w:div>
    <w:div w:id="470750320">
      <w:bodyDiv w:val="1"/>
      <w:marLeft w:val="0"/>
      <w:marRight w:val="0"/>
      <w:marTop w:val="0"/>
      <w:marBottom w:val="0"/>
      <w:divBdr>
        <w:top w:val="none" w:sz="0" w:space="0" w:color="auto"/>
        <w:left w:val="none" w:sz="0" w:space="0" w:color="auto"/>
        <w:bottom w:val="none" w:sz="0" w:space="0" w:color="auto"/>
        <w:right w:val="none" w:sz="0" w:space="0" w:color="auto"/>
      </w:divBdr>
    </w:div>
    <w:div w:id="471215570">
      <w:bodyDiv w:val="1"/>
      <w:marLeft w:val="0"/>
      <w:marRight w:val="0"/>
      <w:marTop w:val="0"/>
      <w:marBottom w:val="0"/>
      <w:divBdr>
        <w:top w:val="none" w:sz="0" w:space="0" w:color="auto"/>
        <w:left w:val="none" w:sz="0" w:space="0" w:color="auto"/>
        <w:bottom w:val="none" w:sz="0" w:space="0" w:color="auto"/>
        <w:right w:val="none" w:sz="0" w:space="0" w:color="auto"/>
      </w:divBdr>
    </w:div>
    <w:div w:id="480854814">
      <w:bodyDiv w:val="1"/>
      <w:marLeft w:val="0"/>
      <w:marRight w:val="0"/>
      <w:marTop w:val="0"/>
      <w:marBottom w:val="0"/>
      <w:divBdr>
        <w:top w:val="none" w:sz="0" w:space="0" w:color="auto"/>
        <w:left w:val="none" w:sz="0" w:space="0" w:color="auto"/>
        <w:bottom w:val="none" w:sz="0" w:space="0" w:color="auto"/>
        <w:right w:val="none" w:sz="0" w:space="0" w:color="auto"/>
      </w:divBdr>
    </w:div>
    <w:div w:id="686709382">
      <w:bodyDiv w:val="1"/>
      <w:marLeft w:val="0"/>
      <w:marRight w:val="0"/>
      <w:marTop w:val="0"/>
      <w:marBottom w:val="0"/>
      <w:divBdr>
        <w:top w:val="none" w:sz="0" w:space="0" w:color="auto"/>
        <w:left w:val="none" w:sz="0" w:space="0" w:color="auto"/>
        <w:bottom w:val="none" w:sz="0" w:space="0" w:color="auto"/>
        <w:right w:val="none" w:sz="0" w:space="0" w:color="auto"/>
      </w:divBdr>
    </w:div>
    <w:div w:id="825976891">
      <w:bodyDiv w:val="1"/>
      <w:marLeft w:val="0"/>
      <w:marRight w:val="0"/>
      <w:marTop w:val="0"/>
      <w:marBottom w:val="0"/>
      <w:divBdr>
        <w:top w:val="none" w:sz="0" w:space="0" w:color="auto"/>
        <w:left w:val="none" w:sz="0" w:space="0" w:color="auto"/>
        <w:bottom w:val="none" w:sz="0" w:space="0" w:color="auto"/>
        <w:right w:val="none" w:sz="0" w:space="0" w:color="auto"/>
      </w:divBdr>
    </w:div>
    <w:div w:id="1139953084">
      <w:bodyDiv w:val="1"/>
      <w:marLeft w:val="0"/>
      <w:marRight w:val="0"/>
      <w:marTop w:val="0"/>
      <w:marBottom w:val="0"/>
      <w:divBdr>
        <w:top w:val="none" w:sz="0" w:space="0" w:color="auto"/>
        <w:left w:val="none" w:sz="0" w:space="0" w:color="auto"/>
        <w:bottom w:val="none" w:sz="0" w:space="0" w:color="auto"/>
        <w:right w:val="none" w:sz="0" w:space="0" w:color="auto"/>
      </w:divBdr>
    </w:div>
    <w:div w:id="1237596483">
      <w:bodyDiv w:val="1"/>
      <w:marLeft w:val="0"/>
      <w:marRight w:val="0"/>
      <w:marTop w:val="0"/>
      <w:marBottom w:val="0"/>
      <w:divBdr>
        <w:top w:val="none" w:sz="0" w:space="0" w:color="auto"/>
        <w:left w:val="none" w:sz="0" w:space="0" w:color="auto"/>
        <w:bottom w:val="none" w:sz="0" w:space="0" w:color="auto"/>
        <w:right w:val="none" w:sz="0" w:space="0" w:color="auto"/>
      </w:divBdr>
    </w:div>
    <w:div w:id="1534532715">
      <w:bodyDiv w:val="1"/>
      <w:marLeft w:val="0"/>
      <w:marRight w:val="0"/>
      <w:marTop w:val="0"/>
      <w:marBottom w:val="0"/>
      <w:divBdr>
        <w:top w:val="none" w:sz="0" w:space="0" w:color="auto"/>
        <w:left w:val="none" w:sz="0" w:space="0" w:color="auto"/>
        <w:bottom w:val="none" w:sz="0" w:space="0" w:color="auto"/>
        <w:right w:val="none" w:sz="0" w:space="0" w:color="auto"/>
      </w:divBdr>
    </w:div>
    <w:div w:id="1653824374">
      <w:bodyDiv w:val="1"/>
      <w:marLeft w:val="0"/>
      <w:marRight w:val="0"/>
      <w:marTop w:val="0"/>
      <w:marBottom w:val="0"/>
      <w:divBdr>
        <w:top w:val="none" w:sz="0" w:space="0" w:color="auto"/>
        <w:left w:val="none" w:sz="0" w:space="0" w:color="auto"/>
        <w:bottom w:val="none" w:sz="0" w:space="0" w:color="auto"/>
        <w:right w:val="none" w:sz="0" w:space="0" w:color="auto"/>
      </w:divBdr>
    </w:div>
    <w:div w:id="1764717171">
      <w:bodyDiv w:val="1"/>
      <w:marLeft w:val="0"/>
      <w:marRight w:val="0"/>
      <w:marTop w:val="0"/>
      <w:marBottom w:val="0"/>
      <w:divBdr>
        <w:top w:val="none" w:sz="0" w:space="0" w:color="auto"/>
        <w:left w:val="none" w:sz="0" w:space="0" w:color="auto"/>
        <w:bottom w:val="none" w:sz="0" w:space="0" w:color="auto"/>
        <w:right w:val="none" w:sz="0" w:space="0" w:color="auto"/>
      </w:divBdr>
    </w:div>
    <w:div w:id="1828353563">
      <w:bodyDiv w:val="1"/>
      <w:marLeft w:val="0"/>
      <w:marRight w:val="0"/>
      <w:marTop w:val="0"/>
      <w:marBottom w:val="0"/>
      <w:divBdr>
        <w:top w:val="none" w:sz="0" w:space="0" w:color="auto"/>
        <w:left w:val="none" w:sz="0" w:space="0" w:color="auto"/>
        <w:bottom w:val="none" w:sz="0" w:space="0" w:color="auto"/>
        <w:right w:val="none" w:sz="0" w:space="0" w:color="auto"/>
      </w:divBdr>
    </w:div>
    <w:div w:id="1927231150">
      <w:bodyDiv w:val="1"/>
      <w:marLeft w:val="0"/>
      <w:marRight w:val="0"/>
      <w:marTop w:val="0"/>
      <w:marBottom w:val="0"/>
      <w:divBdr>
        <w:top w:val="none" w:sz="0" w:space="0" w:color="auto"/>
        <w:left w:val="none" w:sz="0" w:space="0" w:color="auto"/>
        <w:bottom w:val="none" w:sz="0" w:space="0" w:color="auto"/>
        <w:right w:val="none" w:sz="0" w:space="0" w:color="auto"/>
      </w:divBdr>
    </w:div>
    <w:div w:id="20127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EBE7-78DD-40F6-8954-BC8B70C9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4498</Words>
  <Characters>26543</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Smluvní strany</vt:lpstr>
    </vt:vector>
  </TitlesOfParts>
  <LinksUpToDate>false</LinksUpToDate>
  <CharactersWithSpaces>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
  <cp:lastModifiedBy/>
  <cp:revision>1</cp:revision>
  <dcterms:created xsi:type="dcterms:W3CDTF">2017-08-07T07:29:00Z</dcterms:created>
  <dcterms:modified xsi:type="dcterms:W3CDTF">2017-11-08T06:13:00Z</dcterms:modified>
</cp:coreProperties>
</file>