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</w:rPr>
        <w:t>N á j e m n í    s m l o u v a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o nájmu prostoru sloužícího k podnikání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uzavřená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dle ust. § 2302 a násl. zák. č. 89/2012 Sb., občanský zákoník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mezi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Městem Nový Bor, se sídlem 473 01 Nový Bor,  nám. Míru čp. 1,  IČ 00260771, DIČ CZ00260771, zastoupené starostou města p. Mgr. Jaromírem Dvořákem, na straně jedné jako pronajímatelem</w:t>
      </w:r>
      <w:r>
        <w:rPr>
          <w:rFonts w:ascii="Times New Roman" w:hAnsi="Times New Roman"/>
        </w:rPr>
        <w:cr/>
      </w:r>
    </w:p>
    <w:p w:rsidR="00A44050" w:rsidRDefault="00A44050" w:rsidP="00A44050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</w:t>
      </w:r>
    </w:p>
    <w:p w:rsidR="00A44050" w:rsidRPr="00DC66D3" w:rsidRDefault="00DC66D3" w:rsidP="00DC66D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4"/>
          <w:lang w:val="x-none" w:eastAsia="en-US"/>
        </w:rPr>
      </w:pPr>
      <w:r w:rsidRPr="00DC66D3">
        <w:rPr>
          <w:rFonts w:ascii="Times New Roman" w:eastAsiaTheme="minorHAnsi" w:hAnsi="Times New Roman" w:cs="Times New Roman"/>
          <w:szCs w:val="24"/>
          <w:lang w:val="x-none" w:eastAsia="en-US"/>
        </w:rPr>
        <w:t>Pan</w:t>
      </w:r>
      <w:r>
        <w:rPr>
          <w:rFonts w:ascii="Times New Roman" w:eastAsiaTheme="minorHAnsi" w:hAnsi="Times New Roman" w:cs="Times New Roman"/>
          <w:szCs w:val="24"/>
          <w:lang w:val="cs-CZ" w:eastAsia="en-US"/>
        </w:rPr>
        <w:t>em</w:t>
      </w:r>
      <w:r w:rsidRPr="00DC66D3">
        <w:rPr>
          <w:rFonts w:ascii="Times New Roman" w:eastAsiaTheme="minorHAnsi" w:hAnsi="Times New Roman" w:cs="Times New Roman"/>
          <w:szCs w:val="24"/>
          <w:lang w:val="x-none" w:eastAsia="en-US"/>
        </w:rPr>
        <w:t xml:space="preserve"> Martin</w:t>
      </w:r>
      <w:r>
        <w:rPr>
          <w:rFonts w:ascii="Times New Roman" w:eastAsiaTheme="minorHAnsi" w:hAnsi="Times New Roman" w:cs="Times New Roman"/>
          <w:szCs w:val="24"/>
          <w:lang w:val="cs-CZ" w:eastAsia="en-US"/>
        </w:rPr>
        <w:t>em</w:t>
      </w:r>
      <w:r w:rsidRPr="00DC66D3">
        <w:rPr>
          <w:rFonts w:ascii="Times New Roman" w:eastAsiaTheme="minorHAnsi" w:hAnsi="Times New Roman" w:cs="Times New Roman"/>
          <w:szCs w:val="24"/>
          <w:lang w:val="x-none" w:eastAsia="en-US"/>
        </w:rPr>
        <w:t xml:space="preserve"> Havlák</w:t>
      </w:r>
      <w:r>
        <w:rPr>
          <w:rFonts w:ascii="Times New Roman" w:eastAsiaTheme="minorHAnsi" w:hAnsi="Times New Roman" w:cs="Times New Roman"/>
          <w:szCs w:val="24"/>
          <w:lang w:val="cs-CZ" w:eastAsia="en-US"/>
        </w:rPr>
        <w:t>em</w:t>
      </w:r>
      <w:r w:rsidRPr="00DC66D3">
        <w:rPr>
          <w:rFonts w:ascii="Times New Roman" w:eastAsiaTheme="minorHAnsi" w:hAnsi="Times New Roman" w:cs="Times New Roman"/>
          <w:szCs w:val="24"/>
          <w:lang w:val="x-none" w:eastAsia="en-US"/>
        </w:rPr>
        <w:t xml:space="preserve">, </w:t>
      </w:r>
      <w:r w:rsidR="00E85C2E">
        <w:rPr>
          <w:rFonts w:ascii="Times New Roman" w:eastAsiaTheme="minorHAnsi" w:hAnsi="Times New Roman" w:cs="Times New Roman"/>
          <w:szCs w:val="24"/>
          <w:lang w:val="cs-CZ" w:eastAsia="en-US"/>
        </w:rPr>
        <w:t xml:space="preserve">HH </w:t>
      </w:r>
      <w:r w:rsidRPr="00DC66D3">
        <w:rPr>
          <w:rFonts w:ascii="Times New Roman" w:eastAsiaTheme="minorHAnsi" w:hAnsi="Times New Roman" w:cs="Times New Roman"/>
          <w:szCs w:val="24"/>
          <w:lang w:val="x-none" w:eastAsia="en-US"/>
        </w:rPr>
        <w:t>Auxilia s.r.o., B.Egermanna 550, Nový Bor, IČ 25201174, DIČ CZ25201174</w:t>
      </w:r>
      <w:r w:rsidR="002700EC">
        <w:rPr>
          <w:rFonts w:ascii="Times New Roman" w:eastAsiaTheme="minorHAnsi" w:hAnsi="Times New Roman" w:cs="Times New Roman"/>
          <w:szCs w:val="24"/>
          <w:lang w:val="cs-CZ" w:eastAsia="en-US"/>
        </w:rPr>
        <w:t>,</w:t>
      </w:r>
      <w:r w:rsidRPr="00DC66D3">
        <w:rPr>
          <w:rFonts w:ascii="Times New Roman" w:eastAsiaTheme="minorHAnsi" w:hAnsi="Times New Roman" w:cs="Times New Roman"/>
          <w:szCs w:val="24"/>
          <w:lang w:val="x-none" w:eastAsia="en-US"/>
        </w:rPr>
        <w:t xml:space="preserve"> </w:t>
      </w:r>
      <w:r w:rsidR="00A44050">
        <w:rPr>
          <w:rFonts w:ascii="Times New Roman" w:hAnsi="Times New Roman"/>
        </w:rPr>
        <w:t>na straně druhé jako nájemce</w:t>
      </w:r>
    </w:p>
    <w:p w:rsidR="00A44050" w:rsidRDefault="00A44050" w:rsidP="00A44050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Pronájem předmětných nebytových prostor byl schválen Radou města na jejím zasedání dne </w:t>
      </w:r>
      <w:r w:rsidR="003A6483">
        <w:rPr>
          <w:rFonts w:ascii="Times New Roman" w:hAnsi="Times New Roman"/>
        </w:rPr>
        <w:t>30.10.2017</w:t>
      </w:r>
      <w:r w:rsidR="00180264">
        <w:rPr>
          <w:rFonts w:ascii="Times New Roman" w:hAnsi="Times New Roman"/>
        </w:rPr>
        <w:t xml:space="preserve"> </w:t>
      </w:r>
      <w:r w:rsidR="003A64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usnesením číslo </w:t>
      </w:r>
      <w:r w:rsidR="003A6483">
        <w:rPr>
          <w:rFonts w:ascii="Times New Roman" w:hAnsi="Times New Roman"/>
        </w:rPr>
        <w:t>2226/17/RM68</w:t>
      </w:r>
      <w:r>
        <w:rPr>
          <w:rFonts w:ascii="Times New Roman" w:hAnsi="Times New Roman"/>
        </w:rPr>
        <w:t>.  Záměr pronajmout tyto prostory byl zveřejněn na úřední desce města od</w:t>
      </w:r>
      <w:r>
        <w:rPr>
          <w:rFonts w:ascii="Times New Roman" w:hAnsi="Times New Roman"/>
          <w:color w:val="FF0000"/>
        </w:rPr>
        <w:t xml:space="preserve"> </w:t>
      </w:r>
      <w:r w:rsidR="0080581A">
        <w:rPr>
          <w:rFonts w:ascii="Times New Roman" w:hAnsi="Times New Roman"/>
        </w:rPr>
        <w:t>02.10.2017</w:t>
      </w:r>
      <w:r w:rsidR="001802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 </w:t>
      </w:r>
      <w:r w:rsidR="0080581A">
        <w:rPr>
          <w:rFonts w:ascii="Times New Roman" w:hAnsi="Times New Roman"/>
        </w:rPr>
        <w:t>1</w:t>
      </w:r>
      <w:r w:rsidR="003A6483">
        <w:rPr>
          <w:rFonts w:ascii="Times New Roman" w:hAnsi="Times New Roman"/>
        </w:rPr>
        <w:t>9</w:t>
      </w:r>
      <w:r w:rsidR="0080581A">
        <w:rPr>
          <w:rFonts w:ascii="Times New Roman" w:hAnsi="Times New Roman"/>
        </w:rPr>
        <w:t>.10.2017.</w:t>
      </w:r>
    </w:p>
    <w:p w:rsidR="00A44050" w:rsidRDefault="00A44050" w:rsidP="00A44050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Předmět nájmu</w:t>
      </w:r>
    </w:p>
    <w:p w:rsidR="003D5A08" w:rsidRDefault="00A44050" w:rsidP="00A44050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Pronajímatel je výlučným vlastníkem budovy čp. </w:t>
      </w:r>
      <w:r w:rsidR="003D5A08">
        <w:rPr>
          <w:rFonts w:ascii="Times New Roman" w:hAnsi="Times New Roman" w:cs="Times New Roman"/>
          <w:color w:val="000000"/>
        </w:rPr>
        <w:t>382</w:t>
      </w:r>
      <w:r w:rsidR="00180264">
        <w:rPr>
          <w:rFonts w:ascii="Times New Roman" w:hAnsi="Times New Roman" w:cs="Times New Roman"/>
          <w:color w:val="000000"/>
        </w:rPr>
        <w:t xml:space="preserve"> </w:t>
      </w:r>
      <w:r w:rsidR="003D5A08">
        <w:rPr>
          <w:rFonts w:ascii="Times New Roman" w:hAnsi="Times New Roman" w:cs="Times New Roman"/>
          <w:color w:val="000000"/>
        </w:rPr>
        <w:t xml:space="preserve"> v k.ú. Nový Bor a p.č. 727 </w:t>
      </w:r>
      <w:r w:rsidR="00DA2597">
        <w:rPr>
          <w:rFonts w:ascii="Times New Roman" w:hAnsi="Times New Roman" w:cs="Times New Roman"/>
          <w:color w:val="000000"/>
        </w:rPr>
        <w:t xml:space="preserve">v Novém Boru, </w:t>
      </w:r>
      <w:r w:rsidR="00DA2597" w:rsidRPr="00DA2597">
        <w:rPr>
          <w:rFonts w:ascii="Times New Roman" w:hAnsi="Times New Roman" w:cs="Times New Roman"/>
          <w:color w:val="000000"/>
        </w:rPr>
        <w:t>kde se nachází smuteční obřadní síň.</w:t>
      </w:r>
      <w:r w:rsidR="00621ECC">
        <w:rPr>
          <w:rFonts w:ascii="Times New Roman" w:hAnsi="Times New Roman" w:cs="Times New Roman"/>
          <w:color w:val="000000"/>
        </w:rPr>
        <w:t xml:space="preserve"> </w:t>
      </w:r>
    </w:p>
    <w:p w:rsidR="00A44050" w:rsidRPr="00621ECC" w:rsidRDefault="00A44050" w:rsidP="00A44050">
      <w:p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Předmětem nájmu je pronájem prostoru sloužícího k podnikání (dále jen prostor) ve vlastnictví pronajímatele, které se nacházejí </w:t>
      </w:r>
      <w:r w:rsidR="003D5A08">
        <w:rPr>
          <w:rFonts w:ascii="Times New Roman" w:hAnsi="Times New Roman" w:cs="Times New Roman"/>
          <w:color w:val="000000"/>
        </w:rPr>
        <w:t>v čp. 382 v Novém Boru</w:t>
      </w:r>
      <w:r w:rsidR="00DA2597">
        <w:rPr>
          <w:rFonts w:ascii="Times New Roman" w:hAnsi="Times New Roman" w:cs="Times New Roman"/>
          <w:color w:val="000000"/>
        </w:rPr>
        <w:t xml:space="preserve"> – </w:t>
      </w:r>
      <w:r w:rsidR="00DA2597" w:rsidRPr="003A6483">
        <w:rPr>
          <w:rFonts w:ascii="Times New Roman" w:hAnsi="Times New Roman" w:cs="Times New Roman"/>
          <w:b/>
          <w:color w:val="000000"/>
        </w:rPr>
        <w:t>smuteční obřadní síň.</w:t>
      </w:r>
      <w:r w:rsidR="00621ECC">
        <w:rPr>
          <w:rFonts w:ascii="Times New Roman" w:hAnsi="Times New Roman" w:cs="Times New Roman"/>
          <w:b/>
          <w:color w:val="000000"/>
        </w:rPr>
        <w:t xml:space="preserve"> </w:t>
      </w:r>
      <w:r w:rsidR="00621ECC" w:rsidRPr="00621ECC">
        <w:rPr>
          <w:rFonts w:ascii="Times New Roman" w:hAnsi="Times New Roman" w:cs="Times New Roman"/>
          <w:color w:val="000000"/>
        </w:rPr>
        <w:t>Tato byla zkolaudována na základě kolaudačního souhlasu vydaného stavebním úřadem Městského úřadu v Novém Boru, čj. 52752/2017 ze dne 02.11.2017.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lang w:val="cs-CZ"/>
        </w:rPr>
        <w:t>II.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Účel nájmu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Pronajímatel pronajímá touto smlouvou nájemci prostor uvedený v čl. I. této smlouvy, který bude využíván k účelu podnikání nájemce ve vazbě na jeho živnostenské oprávnění, </w:t>
      </w:r>
      <w:r>
        <w:rPr>
          <w:rFonts w:ascii="Times New Roman" w:hAnsi="Times New Roman" w:cs="Times New Roman"/>
          <w:b/>
          <w:color w:val="000000"/>
        </w:rPr>
        <w:t xml:space="preserve"> jako </w:t>
      </w:r>
      <w:r w:rsidR="00180264">
        <w:rPr>
          <w:rFonts w:ascii="Times New Roman" w:hAnsi="Times New Roman" w:cs="Times New Roman"/>
          <w:b/>
          <w:color w:val="000000"/>
        </w:rPr>
        <w:t>smuteční obřadní síň.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Nájemce přejímá ke dni účinnosti této smlouvy pronajímaný prostor ve stavu způsobilém ke smluvenému účelu užívání. 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Změny ve způsobu užívání prostoru proti stavu platnému ke dni podpisu </w:t>
      </w:r>
      <w:r w:rsidR="003D5A08">
        <w:rPr>
          <w:rFonts w:ascii="Times New Roman" w:hAnsi="Times New Roman" w:cs="Times New Roman"/>
          <w:color w:val="000000"/>
        </w:rPr>
        <w:t>nejsou možné.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621ECC" w:rsidRDefault="00621ECC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III.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Výše nájemného</w:t>
      </w:r>
    </w:p>
    <w:p w:rsidR="00A44050" w:rsidRPr="003D5A08" w:rsidRDefault="00A44050" w:rsidP="00A4405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180264">
        <w:rPr>
          <w:rFonts w:ascii="Times New Roman" w:hAnsi="Times New Roman"/>
          <w:szCs w:val="24"/>
        </w:rPr>
        <w:t>Nájem nebytových prostorů uvedených v článku I. této smlouvy se stanovuje dle výpočtového listu  nájemného, který je součástí této smlouvy a který může být každoročně pronajímatelem aktualizován.</w:t>
      </w:r>
      <w:r w:rsidRPr="00180264">
        <w:rPr>
          <w:rFonts w:ascii="Times New Roman" w:hAnsi="Times New Roman"/>
          <w:szCs w:val="24"/>
        </w:rPr>
        <w:cr/>
        <w:t xml:space="preserve">Rada města schválila na svém zasedání dne </w:t>
      </w:r>
      <w:r w:rsidR="003A6483">
        <w:rPr>
          <w:rFonts w:ascii="Times New Roman" w:hAnsi="Times New Roman"/>
          <w:szCs w:val="24"/>
        </w:rPr>
        <w:t xml:space="preserve"> 30.10.2017</w:t>
      </w:r>
      <w:r w:rsidRPr="00180264">
        <w:rPr>
          <w:rFonts w:ascii="Times New Roman" w:hAnsi="Times New Roman"/>
          <w:szCs w:val="24"/>
        </w:rPr>
        <w:t xml:space="preserve">  náj</w:t>
      </w:r>
      <w:r w:rsidR="001046F7">
        <w:rPr>
          <w:rFonts w:ascii="Times New Roman" w:hAnsi="Times New Roman"/>
          <w:szCs w:val="24"/>
        </w:rPr>
        <w:t xml:space="preserve">em </w:t>
      </w:r>
      <w:r w:rsidRPr="00180264">
        <w:rPr>
          <w:rFonts w:ascii="Times New Roman" w:hAnsi="Times New Roman"/>
          <w:szCs w:val="24"/>
        </w:rPr>
        <w:t xml:space="preserve">nebytových prostor </w:t>
      </w:r>
      <w:r w:rsidR="001046F7">
        <w:rPr>
          <w:rFonts w:ascii="Times New Roman" w:hAnsi="Times New Roman"/>
          <w:szCs w:val="24"/>
        </w:rPr>
        <w:t>ve výši 11.250 Kč měsíčně vč. DPH.</w:t>
      </w:r>
    </w:p>
    <w:p w:rsidR="00A44050" w:rsidRPr="002E6B41" w:rsidRDefault="00A44050" w:rsidP="00A44050">
      <w:pPr>
        <w:jc w:val="both"/>
        <w:rPr>
          <w:rFonts w:ascii="Times New Roman" w:hAnsi="Times New Roman"/>
          <w:b/>
          <w:szCs w:val="24"/>
        </w:rPr>
      </w:pPr>
    </w:p>
    <w:p w:rsidR="00A44050" w:rsidRPr="002E6B41" w:rsidRDefault="00A44050" w:rsidP="00A4405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2E6B41">
        <w:rPr>
          <w:rFonts w:ascii="Times New Roman" w:hAnsi="Times New Roman"/>
          <w:szCs w:val="24"/>
        </w:rPr>
        <w:t>Nájemné celkem</w:t>
      </w:r>
      <w:r w:rsidR="003D5A08">
        <w:rPr>
          <w:rFonts w:ascii="Times New Roman" w:hAnsi="Times New Roman"/>
          <w:szCs w:val="24"/>
        </w:rPr>
        <w:t xml:space="preserve"> </w:t>
      </w:r>
      <w:r w:rsidRPr="002E6B41">
        <w:rPr>
          <w:rFonts w:ascii="Times New Roman" w:hAnsi="Times New Roman"/>
          <w:szCs w:val="24"/>
        </w:rPr>
        <w:t>je splatné dle výpočtového listu aktuálního pro každý kalendářní rok do 10. dne aktuálního měsíce na účet města Nový Bor, vedený u  GE Money Bank v Novém Boru, č.ú.:</w:t>
      </w:r>
      <w:r>
        <w:rPr>
          <w:rFonts w:ascii="Times New Roman" w:hAnsi="Times New Roman"/>
          <w:szCs w:val="24"/>
        </w:rPr>
        <w:t xml:space="preserve"> </w:t>
      </w:r>
      <w:r w:rsidRPr="002E6B41">
        <w:rPr>
          <w:rFonts w:ascii="Times New Roman" w:hAnsi="Times New Roman"/>
          <w:szCs w:val="24"/>
        </w:rPr>
        <w:t>168036947/0600. Variabilní symbol</w:t>
      </w:r>
      <w:r w:rsidR="00E85C2E">
        <w:rPr>
          <w:rFonts w:ascii="Times New Roman" w:hAnsi="Times New Roman"/>
          <w:b/>
          <w:szCs w:val="24"/>
        </w:rPr>
        <w:t xml:space="preserve"> 3820091</w:t>
      </w:r>
    </w:p>
    <w:p w:rsidR="00A44050" w:rsidRDefault="00A44050" w:rsidP="003D5A0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A44050" w:rsidRDefault="00A44050" w:rsidP="00A44050">
      <w:pPr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Cs w:val="24"/>
        </w:rPr>
        <w:t>3. Pronajímatel si vymiňuje možnost zvýšit každoročně nájemné o míru inflace zjištěnou ČSÚ za období předchozího roku, popř. z rozhodnutí rady města.</w:t>
      </w:r>
    </w:p>
    <w:p w:rsidR="00A44050" w:rsidRDefault="00A44050" w:rsidP="00A44050">
      <w:pPr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44050" w:rsidRDefault="00A44050" w:rsidP="00A44050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4.</w:t>
      </w:r>
      <w:r>
        <w:rPr>
          <w:rFonts w:ascii="Times New Roman" w:hAnsi="Times New Roman" w:cs="Times New Roman"/>
          <w:color w:val="000000"/>
          <w:szCs w:val="24"/>
        </w:rPr>
        <w:tab/>
        <w:t>V případě prodlení nájemce s placením nájemného je tento povinen uhradit pronajímateli úrok z prodlení dle § 1802 Občanského zákoníku.</w:t>
      </w:r>
    </w:p>
    <w:p w:rsidR="003D5A08" w:rsidRDefault="003D5A08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IV.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Práva a povinnosti pronajímatele</w:t>
      </w:r>
    </w:p>
    <w:p w:rsidR="00A44050" w:rsidRDefault="00A44050" w:rsidP="00A44050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8225A">
        <w:rPr>
          <w:rFonts w:ascii="Times New Roman" w:hAnsi="Times New Roman" w:cs="Times New Roman"/>
          <w:color w:val="000000"/>
        </w:rPr>
        <w:t>1.</w:t>
      </w:r>
      <w:r w:rsidRPr="0058225A">
        <w:rPr>
          <w:rFonts w:ascii="Times New Roman" w:hAnsi="Times New Roman" w:cs="Times New Roman"/>
          <w:color w:val="000000"/>
        </w:rPr>
        <w:tab/>
        <w:t>Pronajímatel je oprávněn ke vstupu do pronajímaného prostoru a kontrole jeho užívání v doprovodu nájemce po předchozím ohlášení.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44050" w:rsidRDefault="00A44050" w:rsidP="00A44050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ab/>
        <w:t>Pronajímatel neposkytuje nájemci žádné další služby mimo ty uvedené ve výpočtovém listu nájemného.</w:t>
      </w:r>
    </w:p>
    <w:p w:rsidR="00A44050" w:rsidRDefault="00A44050" w:rsidP="00A44050">
      <w:pPr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ab/>
        <w:t>Pronajímatel sjednává pojištění nemovitosti, ve které se prostor nachází, jako celku.</w:t>
      </w:r>
    </w:p>
    <w:p w:rsidR="00A44050" w:rsidRDefault="00A44050" w:rsidP="003D5A08">
      <w:pPr>
        <w:spacing w:before="120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V.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Práva a povinnosti nájemce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Nájemce se zavazuje pronajatý prostor užívat výhradně ke smluvenému účelu a udržovat jej ve stavu způsobilém ke smluvenému účelu užívání, tak jak jej převzal. Nájemce tento prostor v uvedeném stavu přebírá a nežádá, aby pronajímatel provedl úpravy tohoto prostoru.</w:t>
      </w:r>
    </w:p>
    <w:p w:rsidR="00180264" w:rsidRPr="003D5A08" w:rsidRDefault="00A44050" w:rsidP="003D5A08">
      <w:pPr>
        <w:spacing w:before="120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58225A">
        <w:rPr>
          <w:rFonts w:ascii="Times New Roman" w:hAnsi="Times New Roman" w:cs="Times New Roman"/>
          <w:color w:val="000000"/>
        </w:rPr>
        <w:t xml:space="preserve">2. </w:t>
      </w:r>
      <w:r w:rsidR="00180264" w:rsidRPr="0058225A">
        <w:rPr>
          <w:rFonts w:ascii="Times New Roman" w:hAnsi="Times New Roman" w:cs="Times New Roman"/>
          <w:color w:val="000000"/>
        </w:rPr>
        <w:t>Nájemce bere na vědomí, že objekt je po celkové rekonsturukci a</w:t>
      </w:r>
      <w:r w:rsidR="00A84E18" w:rsidRPr="0058225A">
        <w:rPr>
          <w:rFonts w:ascii="Times New Roman" w:hAnsi="Times New Roman" w:cs="Times New Roman"/>
          <w:color w:val="000000"/>
        </w:rPr>
        <w:t xml:space="preserve"> na stavbu a vybavení se vztahují záruční lhůty.</w:t>
      </w:r>
      <w:r w:rsidR="00180264" w:rsidRPr="0058225A">
        <w:rPr>
          <w:rFonts w:ascii="Times New Roman" w:hAnsi="Times New Roman" w:cs="Times New Roman"/>
          <w:color w:val="000000"/>
        </w:rPr>
        <w:t xml:space="preserve"> </w:t>
      </w:r>
      <w:r w:rsidR="00A84E18" w:rsidRPr="0058225A">
        <w:rPr>
          <w:rFonts w:ascii="Times New Roman" w:hAnsi="Times New Roman" w:cs="Times New Roman"/>
          <w:color w:val="000000"/>
        </w:rPr>
        <w:t>V</w:t>
      </w:r>
      <w:r w:rsidR="00180264" w:rsidRPr="0058225A">
        <w:rPr>
          <w:rFonts w:ascii="Times New Roman" w:hAnsi="Times New Roman" w:cs="Times New Roman"/>
          <w:color w:val="000000"/>
        </w:rPr>
        <w:t xml:space="preserve">eškeré opravy (jako jsou např. opravy podlah a podlahových krytin, výměna prahů a lišt, opravy jednotlivých částí oken a dveří a jejich součástí, výměny elektrických koncových zařízení a rozvodných zařízení, zejména vypínačů, zásuvek, jističů, zásuvek rozvodů datových sítí, výměna zdrojů světla v osvětlovacích tělesech, výměna uzavíracích ventilů u rozvodu plynu, uzavíracích armatur na rozvodech vody, výměny sifonů a lapačů tuku, vodovodních výtoků, mísících baterií, ohřívačů vody, umyvadel, výlevek, dřezů a další drobné opravy) a běžnou údržbu pronajatého prostoru (jako jsou např. náklady na udržování a čištění pronajatého prostoru, které se provádějí  při delším  užívání pronajatého prostoru – jsou to zejména pravidelné prohlídky a čištění plynospotřebičů, elektrospotřebičů apod., malování včetně opravy omítek, tapetování a čištění podlah včetně podlahových krytin, obdkladů stěn, čištění zanesených odpadů, vnitřní nátěry apod.) </w:t>
      </w:r>
      <w:r w:rsidR="00180264" w:rsidRPr="0058225A">
        <w:rPr>
          <w:rFonts w:ascii="Times New Roman" w:hAnsi="Times New Roman" w:cs="Times New Roman"/>
          <w:b/>
          <w:color w:val="000000"/>
        </w:rPr>
        <w:t>je nutné předem před provedením prací konzultovat se správcem objektu Nobys s.r.o. a jejich provádění bude koordinováno s vlastníkem objektu – městem</w:t>
      </w:r>
      <w:r w:rsidR="00A84E18" w:rsidRPr="0058225A">
        <w:rPr>
          <w:rFonts w:ascii="Times New Roman" w:hAnsi="Times New Roman" w:cs="Times New Roman"/>
          <w:b/>
          <w:color w:val="000000"/>
        </w:rPr>
        <w:t xml:space="preserve"> Nový Bor.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3. Velké opravy nebo opravy investičního charakteru bude nájemce provádět jen po vzájemné dohodě s pronajímatelem. 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Nájemce je povinen zajistit v pronajatých a přilehlých prostorech dodržování požárních předpisů ve smyslu zákona č.133/1985 Sb., ve znění pozdějších předpisů a  dále v souladu      s vyhl. MV 246/2001 Sb., kterou se provádí některá ustanovení zákona o PO.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Nájemce si zajišťuje pravidelnou kontrolu hasicí</w:t>
      </w:r>
      <w:r w:rsidR="00A84E18"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</w:rPr>
        <w:t xml:space="preserve"> přístoj</w:t>
      </w:r>
      <w:r w:rsidR="00A84E18"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>, kter</w:t>
      </w:r>
      <w:r w:rsidR="00A84E18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 xml:space="preserve"> mu předal pronajímatel,  sám na vlastní náklady.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Nájemce, který je současně zaměstnavatelem v pronajatém prostoru provádí péči o bezpečnost a ochranu zdraví při práci samostatně, zejména ve smyslu § 101-103 zákoníku práce č. 262/2006 Sb. ve znění pozdějších předpisů.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ab/>
        <w:t>Nájemce je povinen si počínat tak, aby nedošlo ke vzniku požáru nebo jiné škodní události. Při požáru se nájemce řídí požárními poplachovými směrnicemi pronajímatele, se kterými byl seznámen.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Nájemce je povinen zabezpečit pronajatý prostor proti vloupání.</w:t>
      </w:r>
    </w:p>
    <w:p w:rsidR="00180264" w:rsidRDefault="00180264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8225A">
        <w:rPr>
          <w:rFonts w:ascii="Times New Roman" w:hAnsi="Times New Roman" w:cs="Times New Roman"/>
          <w:color w:val="000000"/>
        </w:rPr>
        <w:t>8. Nájemce je povinen zajistit pravidelné větrání pro</w:t>
      </w:r>
      <w:r w:rsidR="00DC66D3">
        <w:rPr>
          <w:rFonts w:ascii="Times New Roman" w:hAnsi="Times New Roman" w:cs="Times New Roman"/>
          <w:color w:val="000000"/>
        </w:rPr>
        <w:t>s</w:t>
      </w:r>
      <w:r w:rsidRPr="0058225A">
        <w:rPr>
          <w:rFonts w:ascii="Times New Roman" w:hAnsi="Times New Roman" w:cs="Times New Roman"/>
          <w:color w:val="000000"/>
        </w:rPr>
        <w:t>tor.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Po skončení užívání pronajatého prostoru je nájemce povinen vrátit tento ve stavu, v jakém jej převzal s přihlédnutím k běžnému opotřebení. Zlepšení stavu užívaného prostoru i celé nemovitosti bude ponecháno bez nároku na finanční vyrovnání, nedohodnou-li se nájemce a pronajímatel jinak.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Pojištění pronajatého prostoru pro případ způsobení škody pronajímateli svojí činností a zařízení prostoru je povinen sjednat nájemce samostatně na svůj účet.</w:t>
      </w:r>
    </w:p>
    <w:p w:rsidR="00A44050" w:rsidRDefault="00A44050" w:rsidP="00A44050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Nájemce se zavazuje zabezpečovat na své náklady úklid pronajatého prostoru a úklid před pronajatým prostore</w:t>
      </w:r>
      <w:r w:rsidRPr="0058225A">
        <w:rPr>
          <w:rFonts w:ascii="Times New Roman" w:hAnsi="Times New Roman" w:cs="Times New Roman"/>
          <w:color w:val="000000"/>
        </w:rPr>
        <w:t>m</w:t>
      </w:r>
      <w:r w:rsidR="00A84E18" w:rsidRPr="0058225A">
        <w:rPr>
          <w:rFonts w:ascii="Times New Roman" w:hAnsi="Times New Roman" w:cs="Times New Roman"/>
          <w:color w:val="000000"/>
        </w:rPr>
        <w:t>, a to zejména před a po vykonání smutečního obřadu.</w:t>
      </w:r>
    </w:p>
    <w:p w:rsidR="00A44050" w:rsidRDefault="00A44050" w:rsidP="00A44050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Nájemce je povinen pečovat o věci movité ve vlastnictví pronajimatele s péčí řádnéh</w:t>
      </w:r>
      <w:r w:rsidR="00180264">
        <w:rPr>
          <w:rFonts w:ascii="Times New Roman" w:hAnsi="Times New Roman" w:cs="Times New Roman"/>
          <w:color w:val="000000"/>
        </w:rPr>
        <w:t xml:space="preserve">o hospodáře. </w:t>
      </w:r>
      <w:r>
        <w:rPr>
          <w:rFonts w:ascii="Times New Roman" w:hAnsi="Times New Roman" w:cs="Times New Roman"/>
          <w:color w:val="000000"/>
        </w:rPr>
        <w:t>Nájemce prohlašuje, že nežádá vybavení prostoru pro účely užívání dalšími věcmi movitými, tyto si zajistí na své náklady.</w:t>
      </w:r>
    </w:p>
    <w:p w:rsidR="0058225A" w:rsidRDefault="0058225A" w:rsidP="00A44050">
      <w:pPr>
        <w:spacing w:before="120"/>
        <w:ind w:left="28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V pří</w:t>
      </w:r>
      <w:r w:rsidR="00414FBD">
        <w:rPr>
          <w:rFonts w:ascii="Times New Roman" w:hAnsi="Times New Roman" w:cs="Times New Roman"/>
          <w:color w:val="000000"/>
        </w:rPr>
        <w:t xml:space="preserve">padě poskytování smuteční obřadní síně jiné </w:t>
      </w:r>
      <w:r w:rsidR="00DC66D3">
        <w:rPr>
          <w:rFonts w:ascii="Times New Roman" w:hAnsi="Times New Roman" w:cs="Times New Roman"/>
          <w:color w:val="000000"/>
        </w:rPr>
        <w:t>společnosti – pohřební službě, je nájemce povinen požádat vlastníka nemovitosti o souhlas s poskytutím prostor jinému uživateli.</w:t>
      </w:r>
    </w:p>
    <w:p w:rsidR="00180264" w:rsidRDefault="00180264" w:rsidP="00A44050">
      <w:pPr>
        <w:spacing w:before="120"/>
        <w:ind w:left="284" w:hanging="426"/>
        <w:jc w:val="center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ind w:left="284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VI.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Doba pronájmu</w:t>
      </w:r>
    </w:p>
    <w:p w:rsidR="00A44050" w:rsidRDefault="00A44050" w:rsidP="00A44050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Smlouva se uzavírá na dobu </w:t>
      </w:r>
      <w:r>
        <w:rPr>
          <w:rFonts w:ascii="Times New Roman" w:hAnsi="Times New Roman" w:cs="Times New Roman"/>
          <w:b/>
          <w:color w:val="000000"/>
        </w:rPr>
        <w:t xml:space="preserve">neurčitou. 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Nájem končí: 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dohodou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výpovědí, přičemž důvodem výpovědi je porušení základních ustanovení této smlouvy a další dle ustanovení § 2308 a § 2309 občanského zákoníku.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(v případě, kdy smlouva je uzavřena na dobu určitou c) uplynutím doby, na kterou byl sjednán)</w:t>
      </w:r>
    </w:p>
    <w:p w:rsidR="00A44050" w:rsidRDefault="00A44050" w:rsidP="00180264">
      <w:pPr>
        <w:spacing w:before="120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Výpovědní lhůta je 3 měsíce a počítá se od prvního dne měsíce následujícího po doručení výpovědi.</w:t>
      </w:r>
    </w:p>
    <w:p w:rsidR="00A44050" w:rsidRDefault="00A44050" w:rsidP="00A44050">
      <w:pPr>
        <w:spacing w:before="120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 Po  skončení  nájmu je  nájemce  povinen  předat  pronajímateli vyklizený prostor k po-slednímu dni výpovědní lhůty. (v případě, kdy smlouva je uzavřena na dobu určitou ve </w:t>
      </w:r>
      <w:r w:rsidR="00180264">
        <w:rPr>
          <w:rFonts w:ascii="Times New Roman" w:hAnsi="Times New Roman" w:cs="Times New Roman"/>
          <w:color w:val="000000"/>
        </w:rPr>
        <w:lastRenderedPageBreak/>
        <w:t>větě pokračovat:</w:t>
      </w:r>
      <w:r>
        <w:rPr>
          <w:rFonts w:ascii="Times New Roman" w:hAnsi="Times New Roman" w:cs="Times New Roman"/>
          <w:color w:val="000000"/>
        </w:rPr>
        <w:t>, při skončení nájmu uplynutím doby, na kterou byl nájem sjednán k poslednímu dni sjednané doby.)</w:t>
      </w:r>
    </w:p>
    <w:p w:rsidR="00A44050" w:rsidRDefault="00A44050" w:rsidP="00A44050">
      <w:pPr>
        <w:spacing w:before="120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</w:t>
      </w:r>
      <w:r>
        <w:rPr>
          <w:rFonts w:ascii="Times New Roman" w:hAnsi="Times New Roman" w:cs="Times New Roman"/>
          <w:color w:val="000000"/>
        </w:rPr>
        <w:tab/>
        <w:t xml:space="preserve">Pro případ prodlení s vyklizením prostoru dle předešlého článku se nájemce zavazuje uhradit pronajímateli smluvní pokutu ve výši 3,- Kč/m2/ za každý den prodlení s vyklizením. 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VII.</w:t>
      </w:r>
    </w:p>
    <w:p w:rsidR="00A44050" w:rsidRDefault="00A44050" w:rsidP="00A44050">
      <w:pPr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Závěrečná ustanovení</w:t>
      </w:r>
    </w:p>
    <w:p w:rsidR="00A44050" w:rsidRDefault="00A44050" w:rsidP="00A44050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Obsah této smlouvy lze měnit pouze na základě dohody přijetím písemného dodatku k této smlouvě, pokud uzavření dodatku nevyplývá přímo z ujednání smlouvy.</w:t>
      </w:r>
    </w:p>
    <w:p w:rsidR="00A44050" w:rsidRDefault="00A44050" w:rsidP="00A44050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Vztahy touto smlouvou výslovně neupravené se řídí obecně závaznými právními předpisy, zejm. zákonem č. 89/2012 Sb., občanským zákoníkem.</w:t>
      </w:r>
    </w:p>
    <w:p w:rsidR="00A44050" w:rsidRDefault="00A44050" w:rsidP="00A44050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Tato smlouva se vyhotovuje ve třech stejnopisech, z nichž každý má platnost originálu. Nájemce obdrží 1 stejnopis, pronajímatel po 2 stejnopisech.</w:t>
      </w:r>
    </w:p>
    <w:p w:rsidR="00A44050" w:rsidRDefault="00A44050" w:rsidP="00A44050">
      <w:pPr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Tato smlouva nabývá účinnosti dne </w:t>
      </w:r>
      <w:r w:rsidR="00E85C2E">
        <w:rPr>
          <w:rFonts w:ascii="Times New Roman" w:hAnsi="Times New Roman" w:cs="Times New Roman"/>
          <w:color w:val="000000"/>
        </w:rPr>
        <w:t xml:space="preserve"> 01.12.2017</w:t>
      </w:r>
    </w:p>
    <w:p w:rsidR="00A44050" w:rsidRDefault="00A44050" w:rsidP="00A44050">
      <w:pPr>
        <w:spacing w:before="120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Novém Boru dne ……………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A44050" w:rsidRDefault="00A44050" w:rsidP="00A44050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</w:p>
    <w:p w:rsidR="00A44050" w:rsidRDefault="00A44050" w:rsidP="00A44050">
      <w:pPr>
        <w:spacing w:before="12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</w:t>
      </w:r>
    </w:p>
    <w:p w:rsidR="00A44050" w:rsidRDefault="00A44050" w:rsidP="00A44050">
      <w:pPr>
        <w:spacing w:before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                       pronajímatel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nájemce</w:t>
      </w:r>
    </w:p>
    <w:p w:rsidR="00A44050" w:rsidRDefault="00A44050" w:rsidP="00A44050">
      <w:pPr>
        <w:rPr>
          <w:rFonts w:ascii="Times New Roman" w:hAnsi="Times New Roman" w:cs="Times New Roman"/>
          <w:color w:val="FF0000"/>
        </w:rPr>
      </w:pPr>
    </w:p>
    <w:p w:rsidR="00A44050" w:rsidRDefault="00A44050" w:rsidP="00A44050">
      <w:pPr>
        <w:rPr>
          <w:rFonts w:ascii="Times New Roman" w:hAnsi="Times New Roman" w:cs="Times New Roman"/>
          <w:color w:val="FF0000"/>
        </w:rPr>
      </w:pPr>
    </w:p>
    <w:p w:rsidR="00A44050" w:rsidRDefault="00A44050" w:rsidP="00A44050"/>
    <w:p w:rsidR="00A44050" w:rsidRDefault="00A44050" w:rsidP="00A44050"/>
    <w:p w:rsidR="00F35483" w:rsidRDefault="00F35483"/>
    <w:sectPr w:rsidR="00F3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57F22169"/>
    <w:multiLevelType w:val="hybridMultilevel"/>
    <w:tmpl w:val="6354E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0"/>
    <w:rsid w:val="001046F7"/>
    <w:rsid w:val="00180264"/>
    <w:rsid w:val="002700EC"/>
    <w:rsid w:val="0034425E"/>
    <w:rsid w:val="003A6483"/>
    <w:rsid w:val="003D5A08"/>
    <w:rsid w:val="00414FBD"/>
    <w:rsid w:val="0058225A"/>
    <w:rsid w:val="00621ECC"/>
    <w:rsid w:val="006417E7"/>
    <w:rsid w:val="0080581A"/>
    <w:rsid w:val="00A31A67"/>
    <w:rsid w:val="00A44050"/>
    <w:rsid w:val="00A84E18"/>
    <w:rsid w:val="00B420BB"/>
    <w:rsid w:val="00DA2597"/>
    <w:rsid w:val="00DC66D3"/>
    <w:rsid w:val="00E85C2E"/>
    <w:rsid w:val="00F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D194-B448-42E5-B23D-BF60E68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050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0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F7"/>
    <w:rPr>
      <w:rFonts w:ascii="Segoe UI" w:eastAsia="Arial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Maderova Beatrice</dc:creator>
  <cp:keywords/>
  <dc:description/>
  <cp:lastModifiedBy>Maderova Beatrice</cp:lastModifiedBy>
  <cp:revision>2</cp:revision>
  <cp:lastPrinted>2017-11-08T09:36:00Z</cp:lastPrinted>
  <dcterms:created xsi:type="dcterms:W3CDTF">2017-11-08T14:05:00Z</dcterms:created>
  <dcterms:modified xsi:type="dcterms:W3CDTF">2017-11-08T14:05:00Z</dcterms:modified>
</cp:coreProperties>
</file>