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2" w:type="dxa"/>
        <w:tblLayout w:type="fixed"/>
        <w:tblCellMar>
          <w:left w:w="70" w:type="dxa"/>
          <w:right w:w="70" w:type="dxa"/>
        </w:tblCellMar>
        <w:tblLook w:val="0000" w:firstRow="0" w:lastRow="0" w:firstColumn="0" w:lastColumn="0" w:noHBand="0" w:noVBand="0"/>
      </w:tblPr>
      <w:tblGrid>
        <w:gridCol w:w="4251"/>
        <w:gridCol w:w="5670"/>
      </w:tblGrid>
      <w:tr w:rsidR="003355A7" w:rsidRPr="002D6FB6" w:rsidTr="00C552A0">
        <w:trPr>
          <w:trHeight w:val="1129"/>
        </w:trPr>
        <w:tc>
          <w:tcPr>
            <w:tcW w:w="4251" w:type="dxa"/>
          </w:tcPr>
          <w:p w:rsidR="003355A7" w:rsidRPr="002D6FB6" w:rsidRDefault="00C552A0" w:rsidP="00356B05">
            <w:pPr>
              <w:rPr>
                <w:rFonts w:ascii="Arial" w:hAnsi="Arial" w:cs="Arial"/>
                <w:sz w:val="24"/>
              </w:rPr>
            </w:pPr>
            <w:r w:rsidRPr="00C552A0">
              <w:rPr>
                <w:rFonts w:ascii="Arial" w:hAnsi="Arial" w:cs="Arial"/>
                <w:noProof/>
                <w:sz w:val="24"/>
              </w:rPr>
              <w:drawing>
                <wp:inline distT="0" distB="0" distL="0" distR="0">
                  <wp:extent cx="1944854" cy="691116"/>
                  <wp:effectExtent l="0" t="0" r="0" b="0"/>
                  <wp:docPr id="1" name="Obrázek 1" descr="C:\Users\Volkl\Documents\EKOLTES\logo\ekoltes 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olkl\Documents\EKOLTES\logo\ekoltes logo_sma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8195" cy="702964"/>
                          </a:xfrm>
                          <a:prstGeom prst="rect">
                            <a:avLst/>
                          </a:prstGeom>
                          <a:noFill/>
                          <a:ln>
                            <a:noFill/>
                          </a:ln>
                        </pic:spPr>
                      </pic:pic>
                    </a:graphicData>
                  </a:graphic>
                </wp:inline>
              </w:drawing>
            </w:r>
          </w:p>
        </w:tc>
        <w:tc>
          <w:tcPr>
            <w:tcW w:w="5670" w:type="dxa"/>
            <w:vAlign w:val="center"/>
          </w:tcPr>
          <w:p w:rsidR="003355A7" w:rsidRPr="002D6FB6" w:rsidRDefault="003355A7" w:rsidP="00356B05">
            <w:pPr>
              <w:rPr>
                <w:rFonts w:ascii="Arial" w:hAnsi="Arial" w:cs="Arial"/>
                <w:sz w:val="22"/>
              </w:rPr>
            </w:pPr>
          </w:p>
          <w:p w:rsidR="003355A7" w:rsidRPr="002D6FB6" w:rsidRDefault="003355A7" w:rsidP="00356B05">
            <w:pPr>
              <w:rPr>
                <w:rFonts w:ascii="Arial" w:hAnsi="Arial" w:cs="Arial"/>
                <w:sz w:val="22"/>
              </w:rPr>
            </w:pPr>
          </w:p>
          <w:p w:rsidR="003355A7" w:rsidRPr="002D6FB6" w:rsidRDefault="003355A7" w:rsidP="00356B05">
            <w:pPr>
              <w:rPr>
                <w:rFonts w:ascii="Arial" w:hAnsi="Arial" w:cs="Arial"/>
                <w:b/>
                <w:sz w:val="22"/>
              </w:rPr>
            </w:pPr>
          </w:p>
        </w:tc>
      </w:tr>
    </w:tbl>
    <w:p w:rsidR="003355A7" w:rsidRPr="002D6FB6" w:rsidRDefault="003355A7" w:rsidP="003355A7">
      <w:pPr>
        <w:pStyle w:val="Zhlav"/>
        <w:tabs>
          <w:tab w:val="clear" w:pos="4536"/>
          <w:tab w:val="clear" w:pos="9072"/>
        </w:tabs>
        <w:rPr>
          <w:rFonts w:ascii="Arial" w:hAnsi="Arial" w:cs="Arial"/>
          <w:sz w:val="24"/>
          <w:szCs w:val="24"/>
        </w:rPr>
      </w:pPr>
    </w:p>
    <w:p w:rsidR="003355A7" w:rsidRPr="002D6FB6" w:rsidRDefault="003355A7" w:rsidP="003355A7">
      <w:pPr>
        <w:pStyle w:val="Nzev"/>
        <w:rPr>
          <w:rFonts w:cs="Arial"/>
        </w:rPr>
      </w:pPr>
      <w:r w:rsidRPr="002D6FB6">
        <w:rPr>
          <w:rFonts w:cs="Arial"/>
        </w:rPr>
        <w:t>Kupní smlouva</w:t>
      </w:r>
      <w:r>
        <w:rPr>
          <w:rFonts w:cs="Arial"/>
        </w:rPr>
        <w:t xml:space="preserve"> </w:t>
      </w:r>
    </w:p>
    <w:p w:rsidR="003355A7" w:rsidRDefault="00B626E6" w:rsidP="003355A7">
      <w:pPr>
        <w:pStyle w:val="Podnadpis"/>
        <w:rPr>
          <w:rFonts w:ascii="Arial" w:hAnsi="Arial" w:cs="Arial"/>
        </w:rPr>
      </w:pPr>
      <w:r>
        <w:rPr>
          <w:rFonts w:ascii="Arial" w:hAnsi="Arial" w:cs="Arial"/>
        </w:rPr>
        <w:t>d</w:t>
      </w:r>
      <w:r w:rsidR="003355A7" w:rsidRPr="002D6FB6">
        <w:rPr>
          <w:rFonts w:ascii="Arial" w:hAnsi="Arial" w:cs="Arial"/>
        </w:rPr>
        <w:t>le §</w:t>
      </w:r>
      <w:r w:rsidR="003355A7">
        <w:rPr>
          <w:rFonts w:ascii="Arial" w:hAnsi="Arial" w:cs="Arial"/>
        </w:rPr>
        <w:t xml:space="preserve"> 2079 a násl. zákona č. 89/2012 Sb., občanský zákoník v platném znění</w:t>
      </w:r>
    </w:p>
    <w:p w:rsidR="005661AD" w:rsidRPr="00DC366A" w:rsidRDefault="005661AD" w:rsidP="005661AD">
      <w:pPr>
        <w:pStyle w:val="Podnadpis"/>
        <w:rPr>
          <w:rFonts w:ascii="Arial" w:hAnsi="Arial" w:cs="Arial"/>
        </w:rPr>
      </w:pPr>
    </w:p>
    <w:p w:rsidR="00AA67DF" w:rsidRDefault="00AA67DF" w:rsidP="00AA67DF">
      <w:pPr>
        <w:jc w:val="both"/>
        <w:rPr>
          <w:rFonts w:ascii="Arial" w:hAnsi="Arial" w:cs="Arial"/>
        </w:rPr>
      </w:pPr>
    </w:p>
    <w:p w:rsidR="00AA67DF" w:rsidRPr="00AA67DF" w:rsidRDefault="005661AD" w:rsidP="00AA67DF">
      <w:pPr>
        <w:jc w:val="center"/>
        <w:rPr>
          <w:rFonts w:ascii="Arial" w:hAnsi="Arial" w:cs="Arial"/>
          <w:sz w:val="24"/>
        </w:rPr>
      </w:pPr>
      <w:proofErr w:type="gramStart"/>
      <w:r w:rsidRPr="00AA67DF">
        <w:rPr>
          <w:rFonts w:ascii="Arial" w:hAnsi="Arial" w:cs="Arial"/>
          <w:sz w:val="24"/>
        </w:rPr>
        <w:t xml:space="preserve">Číslo: </w:t>
      </w:r>
      <w:r w:rsidR="00AA67DF" w:rsidRPr="00AA67DF">
        <w:rPr>
          <w:rFonts w:ascii="Arial" w:hAnsi="Arial" w:cs="Arial"/>
          <w:sz w:val="24"/>
        </w:rPr>
        <w:t xml:space="preserve"> </w:t>
      </w:r>
      <w:r w:rsidR="00AA67DF" w:rsidRPr="00AA67DF">
        <w:rPr>
          <w:rFonts w:ascii="Arial" w:hAnsi="Arial" w:cs="Arial"/>
          <w:b/>
          <w:sz w:val="24"/>
        </w:rPr>
        <w:t>P</w:t>
      </w:r>
      <w:proofErr w:type="gramEnd"/>
      <w:r w:rsidR="00AA67DF" w:rsidRPr="00AA67DF">
        <w:rPr>
          <w:rFonts w:ascii="Arial" w:hAnsi="Arial" w:cs="Arial"/>
          <w:b/>
          <w:sz w:val="24"/>
        </w:rPr>
        <w:t>1/02/2017</w:t>
      </w:r>
    </w:p>
    <w:p w:rsidR="005661AD" w:rsidRPr="00DC366A" w:rsidRDefault="005661AD" w:rsidP="005661AD">
      <w:pPr>
        <w:tabs>
          <w:tab w:val="left" w:pos="4820"/>
          <w:tab w:val="left" w:pos="6663"/>
        </w:tabs>
        <w:jc w:val="both"/>
        <w:rPr>
          <w:rFonts w:ascii="Arial" w:hAnsi="Arial" w:cs="Arial"/>
        </w:rPr>
      </w:pPr>
    </w:p>
    <w:p w:rsidR="005661AD" w:rsidRDefault="005661AD" w:rsidP="005661AD">
      <w:pPr>
        <w:jc w:val="both"/>
        <w:rPr>
          <w:rFonts w:ascii="Arial" w:hAnsi="Arial" w:cs="Arial"/>
          <w:b/>
          <w:sz w:val="24"/>
          <w:szCs w:val="24"/>
        </w:rPr>
      </w:pPr>
      <w:r>
        <w:rPr>
          <w:rFonts w:ascii="Arial" w:hAnsi="Arial" w:cs="Arial"/>
          <w:b/>
          <w:sz w:val="24"/>
          <w:szCs w:val="24"/>
        </w:rPr>
        <w:t xml:space="preserve">Prodávající: </w:t>
      </w:r>
      <w:r>
        <w:rPr>
          <w:rFonts w:ascii="Arial" w:hAnsi="Arial" w:cs="Arial"/>
          <w:b/>
          <w:sz w:val="24"/>
          <w:szCs w:val="24"/>
        </w:rPr>
        <w:tab/>
      </w:r>
      <w:r w:rsidR="00CB1B75">
        <w:rPr>
          <w:rFonts w:ascii="Arial" w:hAnsi="Arial" w:cs="Arial"/>
          <w:b/>
          <w:sz w:val="24"/>
          <w:szCs w:val="24"/>
        </w:rPr>
        <w:t>CENTRUM MORAVA AUTO, s.r.o.</w:t>
      </w:r>
      <w:r w:rsidR="00CB1B75">
        <w:rPr>
          <w:rFonts w:ascii="Arial" w:hAnsi="Arial" w:cs="Arial"/>
          <w:b/>
          <w:sz w:val="24"/>
          <w:szCs w:val="24"/>
        </w:rPr>
        <w:tab/>
      </w:r>
      <w:r w:rsidR="00CB1B75">
        <w:rPr>
          <w:rFonts w:ascii="Arial" w:hAnsi="Arial" w:cs="Arial"/>
          <w:b/>
          <w:sz w:val="24"/>
          <w:szCs w:val="24"/>
        </w:rPr>
        <w:tab/>
      </w:r>
    </w:p>
    <w:p w:rsidR="00CB1B75" w:rsidRPr="00CB1B75" w:rsidRDefault="00CB1B75" w:rsidP="005661AD">
      <w:pPr>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proofErr w:type="spellStart"/>
      <w:r w:rsidRPr="00CB1B75">
        <w:rPr>
          <w:rFonts w:ascii="Arial" w:hAnsi="Arial" w:cs="Arial"/>
          <w:sz w:val="24"/>
          <w:szCs w:val="24"/>
        </w:rPr>
        <w:t>Prchalov</w:t>
      </w:r>
      <w:proofErr w:type="spellEnd"/>
      <w:r w:rsidRPr="00CB1B75">
        <w:rPr>
          <w:rFonts w:ascii="Arial" w:hAnsi="Arial" w:cs="Arial"/>
          <w:sz w:val="24"/>
          <w:szCs w:val="24"/>
        </w:rPr>
        <w:t xml:space="preserve"> 78</w:t>
      </w:r>
    </w:p>
    <w:p w:rsidR="005661AD" w:rsidRPr="00DC366A" w:rsidRDefault="00CB1B75" w:rsidP="005661AD">
      <w:pPr>
        <w:jc w:val="both"/>
        <w:rPr>
          <w:rFonts w:ascii="Arial" w:hAnsi="Arial" w:cs="Arial"/>
          <w:sz w:val="24"/>
          <w:szCs w:val="24"/>
        </w:rPr>
      </w:pPr>
      <w:r w:rsidRPr="00CB1B75">
        <w:rPr>
          <w:rFonts w:ascii="Arial" w:hAnsi="Arial" w:cs="Arial"/>
          <w:sz w:val="24"/>
          <w:szCs w:val="24"/>
        </w:rPr>
        <w:tab/>
      </w:r>
      <w:r w:rsidRPr="00CB1B75">
        <w:rPr>
          <w:rFonts w:ascii="Arial" w:hAnsi="Arial" w:cs="Arial"/>
          <w:sz w:val="24"/>
          <w:szCs w:val="24"/>
        </w:rPr>
        <w:tab/>
      </w:r>
      <w:r w:rsidRPr="00CB1B75">
        <w:rPr>
          <w:rFonts w:ascii="Arial" w:hAnsi="Arial" w:cs="Arial"/>
          <w:sz w:val="24"/>
          <w:szCs w:val="24"/>
        </w:rPr>
        <w:tab/>
        <w:t>742 58 Příbor</w:t>
      </w:r>
      <w:r w:rsidR="005661AD" w:rsidRPr="00DC366A">
        <w:rPr>
          <w:rFonts w:ascii="Arial" w:hAnsi="Arial" w:cs="Arial"/>
          <w:b/>
          <w:sz w:val="24"/>
          <w:szCs w:val="24"/>
        </w:rPr>
        <w:tab/>
      </w:r>
      <w:r w:rsidR="005661AD" w:rsidRPr="00DC366A">
        <w:rPr>
          <w:rFonts w:ascii="Arial" w:hAnsi="Arial" w:cs="Arial"/>
          <w:sz w:val="24"/>
          <w:szCs w:val="24"/>
        </w:rPr>
        <w:tab/>
      </w:r>
      <w:r w:rsidR="005661AD" w:rsidRPr="00DC366A">
        <w:rPr>
          <w:rFonts w:ascii="Arial" w:hAnsi="Arial" w:cs="Arial"/>
          <w:sz w:val="24"/>
          <w:szCs w:val="24"/>
        </w:rPr>
        <w:tab/>
      </w:r>
    </w:p>
    <w:p w:rsidR="005661AD" w:rsidRPr="00DC366A" w:rsidRDefault="005661AD" w:rsidP="005661AD">
      <w:pPr>
        <w:jc w:val="both"/>
        <w:rPr>
          <w:rFonts w:ascii="Arial" w:hAnsi="Arial" w:cs="Arial"/>
          <w:bCs/>
          <w:sz w:val="12"/>
          <w:szCs w:val="12"/>
        </w:rPr>
      </w:pPr>
    </w:p>
    <w:p w:rsidR="005661AD" w:rsidRPr="00DC366A" w:rsidRDefault="005661AD" w:rsidP="005661AD">
      <w:pPr>
        <w:jc w:val="both"/>
        <w:rPr>
          <w:rFonts w:ascii="Arial" w:hAnsi="Arial" w:cs="Arial"/>
          <w:bCs/>
          <w:sz w:val="24"/>
          <w:szCs w:val="24"/>
        </w:rPr>
      </w:pPr>
      <w:r w:rsidRPr="00DC366A">
        <w:rPr>
          <w:rFonts w:ascii="Arial" w:hAnsi="Arial" w:cs="Arial"/>
          <w:bCs/>
          <w:sz w:val="24"/>
          <w:szCs w:val="24"/>
        </w:rPr>
        <w:t xml:space="preserve">Společnost </w:t>
      </w:r>
      <w:r w:rsidRPr="00DC366A">
        <w:rPr>
          <w:rFonts w:ascii="Arial" w:hAnsi="Arial" w:cs="Arial"/>
          <w:sz w:val="24"/>
          <w:szCs w:val="24"/>
        </w:rPr>
        <w:t>zastoupena</w:t>
      </w:r>
      <w:r w:rsidRPr="00DC366A">
        <w:rPr>
          <w:rFonts w:ascii="Arial" w:hAnsi="Arial" w:cs="Arial"/>
          <w:bCs/>
          <w:sz w:val="24"/>
          <w:szCs w:val="24"/>
        </w:rPr>
        <w:t>:</w:t>
      </w:r>
      <w:r w:rsidR="00CB1B75">
        <w:rPr>
          <w:rFonts w:ascii="Arial" w:hAnsi="Arial" w:cs="Arial"/>
          <w:bCs/>
          <w:sz w:val="24"/>
          <w:szCs w:val="24"/>
        </w:rPr>
        <w:tab/>
        <w:t>Petr Sváček, jednatel společnosti</w:t>
      </w:r>
      <w:r w:rsidRPr="00DC366A">
        <w:rPr>
          <w:rFonts w:ascii="Arial" w:hAnsi="Arial" w:cs="Arial"/>
          <w:bCs/>
          <w:sz w:val="24"/>
          <w:szCs w:val="24"/>
        </w:rPr>
        <w:t xml:space="preserve"> </w:t>
      </w:r>
      <w:r w:rsidRPr="00DC366A">
        <w:rPr>
          <w:rFonts w:ascii="Arial" w:hAnsi="Arial" w:cs="Arial"/>
          <w:bCs/>
          <w:sz w:val="24"/>
          <w:szCs w:val="24"/>
        </w:rPr>
        <w:tab/>
      </w:r>
    </w:p>
    <w:p w:rsidR="005661AD" w:rsidRPr="00DC366A" w:rsidRDefault="00CB1B75" w:rsidP="005661AD">
      <w:pPr>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p>
    <w:p w:rsidR="005661AD" w:rsidRPr="00DC366A" w:rsidRDefault="005661AD" w:rsidP="005661AD">
      <w:pPr>
        <w:jc w:val="both"/>
        <w:rPr>
          <w:rFonts w:ascii="Arial" w:hAnsi="Arial" w:cs="Arial"/>
          <w:sz w:val="24"/>
          <w:szCs w:val="24"/>
        </w:rPr>
      </w:pPr>
      <w:r w:rsidRPr="00DC366A">
        <w:rPr>
          <w:rFonts w:ascii="Arial" w:hAnsi="Arial" w:cs="Arial"/>
          <w:sz w:val="24"/>
          <w:szCs w:val="24"/>
        </w:rPr>
        <w:t xml:space="preserve">IČ: </w:t>
      </w:r>
      <w:r w:rsidRPr="00DC366A">
        <w:rPr>
          <w:rFonts w:ascii="Arial" w:hAnsi="Arial" w:cs="Arial"/>
          <w:sz w:val="24"/>
          <w:szCs w:val="24"/>
        </w:rPr>
        <w:tab/>
      </w:r>
      <w:r w:rsidR="00CB1B75">
        <w:rPr>
          <w:rFonts w:ascii="Arial" w:hAnsi="Arial" w:cs="Arial"/>
          <w:sz w:val="24"/>
          <w:szCs w:val="24"/>
        </w:rPr>
        <w:tab/>
      </w:r>
      <w:r w:rsidR="00CB1B75">
        <w:rPr>
          <w:rFonts w:ascii="Arial" w:hAnsi="Arial" w:cs="Arial"/>
          <w:sz w:val="24"/>
          <w:szCs w:val="24"/>
        </w:rPr>
        <w:tab/>
        <w:t>26842963</w:t>
      </w:r>
      <w:r w:rsidRPr="00DC366A">
        <w:rPr>
          <w:rFonts w:ascii="Arial" w:hAnsi="Arial" w:cs="Arial"/>
          <w:sz w:val="24"/>
          <w:szCs w:val="24"/>
        </w:rPr>
        <w:tab/>
      </w:r>
      <w:r w:rsidRPr="00DC366A">
        <w:rPr>
          <w:rFonts w:ascii="Arial" w:hAnsi="Arial" w:cs="Arial"/>
          <w:sz w:val="24"/>
          <w:szCs w:val="24"/>
        </w:rPr>
        <w:tab/>
      </w:r>
    </w:p>
    <w:p w:rsidR="005661AD" w:rsidRPr="00DC366A" w:rsidRDefault="005661AD" w:rsidP="005661AD">
      <w:pPr>
        <w:jc w:val="both"/>
        <w:rPr>
          <w:rFonts w:ascii="Arial" w:hAnsi="Arial" w:cs="Arial"/>
          <w:sz w:val="24"/>
          <w:szCs w:val="24"/>
        </w:rPr>
      </w:pPr>
      <w:r w:rsidRPr="00DC366A">
        <w:rPr>
          <w:rFonts w:ascii="Arial" w:hAnsi="Arial" w:cs="Arial"/>
          <w:sz w:val="24"/>
          <w:szCs w:val="24"/>
        </w:rPr>
        <w:t xml:space="preserve">DIČ: </w:t>
      </w:r>
      <w:r w:rsidRPr="00DC366A">
        <w:rPr>
          <w:rFonts w:ascii="Arial" w:hAnsi="Arial" w:cs="Arial"/>
          <w:sz w:val="24"/>
          <w:szCs w:val="24"/>
        </w:rPr>
        <w:tab/>
      </w:r>
      <w:r w:rsidRPr="00DC366A">
        <w:rPr>
          <w:rFonts w:ascii="Arial" w:hAnsi="Arial" w:cs="Arial"/>
          <w:sz w:val="24"/>
          <w:szCs w:val="24"/>
        </w:rPr>
        <w:tab/>
      </w:r>
      <w:r w:rsidRPr="00DC366A">
        <w:rPr>
          <w:rFonts w:ascii="Arial" w:hAnsi="Arial" w:cs="Arial"/>
          <w:sz w:val="24"/>
          <w:szCs w:val="24"/>
        </w:rPr>
        <w:tab/>
      </w:r>
      <w:r w:rsidR="00CB1B75">
        <w:rPr>
          <w:rFonts w:ascii="Arial" w:hAnsi="Arial" w:cs="Arial"/>
          <w:sz w:val="24"/>
          <w:szCs w:val="24"/>
        </w:rPr>
        <w:t>CZ26842963</w:t>
      </w:r>
    </w:p>
    <w:p w:rsidR="005661AD" w:rsidRPr="00DC366A" w:rsidRDefault="005661AD" w:rsidP="005661AD">
      <w:pPr>
        <w:jc w:val="both"/>
        <w:rPr>
          <w:rFonts w:ascii="Arial" w:hAnsi="Arial" w:cs="Arial"/>
          <w:sz w:val="24"/>
          <w:szCs w:val="24"/>
        </w:rPr>
      </w:pPr>
      <w:r w:rsidRPr="00DC366A">
        <w:rPr>
          <w:rFonts w:ascii="Arial" w:hAnsi="Arial" w:cs="Arial"/>
          <w:sz w:val="24"/>
          <w:szCs w:val="24"/>
        </w:rPr>
        <w:t>Bankovní spojení:</w:t>
      </w:r>
      <w:r w:rsidRPr="00DC366A">
        <w:rPr>
          <w:rFonts w:ascii="Arial" w:hAnsi="Arial" w:cs="Arial"/>
          <w:sz w:val="24"/>
          <w:szCs w:val="24"/>
        </w:rPr>
        <w:tab/>
      </w:r>
      <w:proofErr w:type="spellStart"/>
      <w:r w:rsidR="00665274">
        <w:rPr>
          <w:rFonts w:ascii="Arial" w:hAnsi="Arial" w:cs="Arial"/>
          <w:sz w:val="24"/>
          <w:szCs w:val="24"/>
        </w:rPr>
        <w:t>xxx</w:t>
      </w:r>
      <w:proofErr w:type="spellEnd"/>
    </w:p>
    <w:p w:rsidR="005661AD" w:rsidRPr="00DC366A" w:rsidRDefault="005661AD" w:rsidP="005661AD">
      <w:pPr>
        <w:jc w:val="both"/>
        <w:rPr>
          <w:rFonts w:ascii="Arial" w:hAnsi="Arial" w:cs="Arial"/>
          <w:sz w:val="24"/>
          <w:szCs w:val="24"/>
        </w:rPr>
      </w:pPr>
      <w:r w:rsidRPr="00DC366A">
        <w:rPr>
          <w:rFonts w:ascii="Arial" w:hAnsi="Arial" w:cs="Arial"/>
          <w:sz w:val="24"/>
          <w:szCs w:val="24"/>
        </w:rPr>
        <w:t xml:space="preserve">Číslo účtu: </w:t>
      </w:r>
      <w:r w:rsidRPr="00DC366A">
        <w:rPr>
          <w:rFonts w:ascii="Arial" w:hAnsi="Arial" w:cs="Arial"/>
          <w:sz w:val="24"/>
          <w:szCs w:val="24"/>
        </w:rPr>
        <w:tab/>
      </w:r>
      <w:r w:rsidRPr="00DC366A">
        <w:rPr>
          <w:rFonts w:ascii="Arial" w:hAnsi="Arial" w:cs="Arial"/>
          <w:sz w:val="24"/>
          <w:szCs w:val="24"/>
        </w:rPr>
        <w:tab/>
      </w:r>
      <w:proofErr w:type="spellStart"/>
      <w:r w:rsidR="00665274">
        <w:rPr>
          <w:rFonts w:ascii="Arial" w:hAnsi="Arial" w:cs="Arial"/>
          <w:sz w:val="24"/>
          <w:szCs w:val="24"/>
        </w:rPr>
        <w:t>xxx</w:t>
      </w:r>
      <w:proofErr w:type="spellEnd"/>
    </w:p>
    <w:p w:rsidR="005661AD" w:rsidRPr="005661AD" w:rsidRDefault="005661AD" w:rsidP="005661AD">
      <w:pPr>
        <w:jc w:val="both"/>
        <w:rPr>
          <w:rFonts w:ascii="Arial" w:hAnsi="Arial" w:cs="Arial"/>
          <w:sz w:val="24"/>
          <w:szCs w:val="24"/>
        </w:rPr>
      </w:pPr>
      <w:r w:rsidRPr="00DC366A">
        <w:rPr>
          <w:rFonts w:ascii="Arial" w:hAnsi="Arial" w:cs="Arial"/>
          <w:sz w:val="24"/>
          <w:szCs w:val="24"/>
        </w:rPr>
        <w:t>Zápis do OR:</w:t>
      </w:r>
      <w:r>
        <w:rPr>
          <w:rFonts w:ascii="Arial" w:hAnsi="Arial" w:cs="Arial"/>
          <w:sz w:val="24"/>
          <w:szCs w:val="24"/>
        </w:rPr>
        <w:tab/>
      </w:r>
      <w:r>
        <w:rPr>
          <w:rFonts w:ascii="Arial" w:hAnsi="Arial" w:cs="Arial"/>
          <w:sz w:val="24"/>
          <w:szCs w:val="24"/>
        </w:rPr>
        <w:tab/>
      </w:r>
      <w:r w:rsidR="00CB1B75">
        <w:rPr>
          <w:rFonts w:ascii="Arial" w:hAnsi="Arial" w:cs="Arial"/>
          <w:sz w:val="24"/>
          <w:szCs w:val="24"/>
        </w:rPr>
        <w:t>Krajský soud v Ostravě, spisová značka C28162</w:t>
      </w:r>
    </w:p>
    <w:p w:rsidR="005661AD" w:rsidRPr="00DC366A" w:rsidRDefault="005661AD" w:rsidP="005661AD">
      <w:pPr>
        <w:tabs>
          <w:tab w:val="left" w:pos="4820"/>
          <w:tab w:val="left" w:pos="6663"/>
        </w:tabs>
        <w:jc w:val="both"/>
        <w:rPr>
          <w:rFonts w:ascii="Arial" w:hAnsi="Arial" w:cs="Arial"/>
        </w:rPr>
      </w:pPr>
    </w:p>
    <w:p w:rsidR="005661AD" w:rsidRPr="00DC366A" w:rsidRDefault="005661AD" w:rsidP="005661AD">
      <w:pPr>
        <w:tabs>
          <w:tab w:val="left" w:pos="4820"/>
          <w:tab w:val="left" w:pos="6663"/>
        </w:tabs>
        <w:jc w:val="both"/>
        <w:rPr>
          <w:rFonts w:ascii="Arial" w:hAnsi="Arial" w:cs="Arial"/>
          <w:b/>
        </w:rPr>
      </w:pPr>
      <w:r w:rsidRPr="00DC366A">
        <w:rPr>
          <w:rFonts w:ascii="Arial" w:hAnsi="Arial" w:cs="Arial"/>
          <w:b/>
        </w:rPr>
        <w:t>a</w:t>
      </w:r>
    </w:p>
    <w:p w:rsidR="005661AD" w:rsidRPr="00DC366A" w:rsidRDefault="005661AD" w:rsidP="005661AD">
      <w:pPr>
        <w:tabs>
          <w:tab w:val="left" w:pos="4820"/>
          <w:tab w:val="left" w:pos="6663"/>
        </w:tabs>
        <w:jc w:val="both"/>
        <w:rPr>
          <w:rFonts w:ascii="Arial" w:hAnsi="Arial" w:cs="Arial"/>
        </w:rPr>
      </w:pPr>
    </w:p>
    <w:tbl>
      <w:tblPr>
        <w:tblW w:w="9284" w:type="dxa"/>
        <w:tblLayout w:type="fixed"/>
        <w:tblCellMar>
          <w:left w:w="70" w:type="dxa"/>
          <w:right w:w="70" w:type="dxa"/>
        </w:tblCellMar>
        <w:tblLook w:val="0000" w:firstRow="0" w:lastRow="0" w:firstColumn="0" w:lastColumn="0" w:noHBand="0" w:noVBand="0"/>
      </w:tblPr>
      <w:tblGrid>
        <w:gridCol w:w="9284"/>
      </w:tblGrid>
      <w:tr w:rsidR="005661AD" w:rsidRPr="00DC366A" w:rsidTr="005E13F1">
        <w:tc>
          <w:tcPr>
            <w:tcW w:w="9284" w:type="dxa"/>
          </w:tcPr>
          <w:p w:rsidR="005661AD" w:rsidRPr="00DC366A" w:rsidRDefault="005661AD" w:rsidP="005E13F1">
            <w:pPr>
              <w:jc w:val="both"/>
              <w:rPr>
                <w:rFonts w:ascii="Arial" w:hAnsi="Arial" w:cs="Arial"/>
                <w:b/>
                <w:sz w:val="24"/>
                <w:szCs w:val="24"/>
              </w:rPr>
            </w:pPr>
            <w:r w:rsidRPr="00DC366A">
              <w:rPr>
                <w:rFonts w:ascii="Arial" w:hAnsi="Arial" w:cs="Arial"/>
                <w:b/>
                <w:sz w:val="24"/>
                <w:szCs w:val="24"/>
              </w:rPr>
              <w:t>Kupující:</w:t>
            </w:r>
            <w:r w:rsidRPr="00DC366A">
              <w:rPr>
                <w:rFonts w:ascii="Arial" w:hAnsi="Arial" w:cs="Arial"/>
                <w:b/>
                <w:sz w:val="24"/>
                <w:szCs w:val="24"/>
              </w:rPr>
              <w:tab/>
            </w:r>
            <w:r w:rsidRPr="00DC366A">
              <w:rPr>
                <w:rFonts w:ascii="Arial" w:hAnsi="Arial" w:cs="Arial"/>
                <w:b/>
                <w:sz w:val="24"/>
                <w:szCs w:val="24"/>
              </w:rPr>
              <w:tab/>
              <w:t>EKOLTES Hranice, a.s.</w:t>
            </w:r>
          </w:p>
          <w:p w:rsidR="005661AD" w:rsidRPr="00DC366A" w:rsidRDefault="005661AD" w:rsidP="005E13F1">
            <w:pPr>
              <w:jc w:val="both"/>
              <w:rPr>
                <w:rFonts w:ascii="Arial" w:hAnsi="Arial" w:cs="Arial"/>
                <w:sz w:val="24"/>
                <w:szCs w:val="24"/>
              </w:rPr>
            </w:pPr>
            <w:r w:rsidRPr="00DC366A">
              <w:rPr>
                <w:rFonts w:ascii="Arial" w:hAnsi="Arial" w:cs="Arial"/>
                <w:sz w:val="24"/>
                <w:szCs w:val="24"/>
              </w:rPr>
              <w:tab/>
            </w:r>
            <w:r w:rsidRPr="00DC366A">
              <w:rPr>
                <w:rFonts w:ascii="Arial" w:hAnsi="Arial" w:cs="Arial"/>
                <w:sz w:val="24"/>
                <w:szCs w:val="24"/>
              </w:rPr>
              <w:tab/>
            </w:r>
            <w:r w:rsidRPr="00DC366A">
              <w:rPr>
                <w:rFonts w:ascii="Arial" w:hAnsi="Arial" w:cs="Arial"/>
                <w:sz w:val="24"/>
                <w:szCs w:val="24"/>
              </w:rPr>
              <w:tab/>
              <w:t>Zborovská 606</w:t>
            </w:r>
          </w:p>
          <w:p w:rsidR="005661AD" w:rsidRPr="00DC366A" w:rsidRDefault="005661AD" w:rsidP="005E13F1">
            <w:pPr>
              <w:jc w:val="both"/>
              <w:rPr>
                <w:rFonts w:ascii="Arial" w:hAnsi="Arial" w:cs="Arial"/>
                <w:sz w:val="24"/>
                <w:szCs w:val="24"/>
              </w:rPr>
            </w:pPr>
            <w:r w:rsidRPr="00DC366A">
              <w:rPr>
                <w:rFonts w:ascii="Arial" w:hAnsi="Arial" w:cs="Arial"/>
                <w:sz w:val="24"/>
                <w:szCs w:val="24"/>
              </w:rPr>
              <w:tab/>
            </w:r>
            <w:r w:rsidRPr="00DC366A">
              <w:rPr>
                <w:rFonts w:ascii="Arial" w:hAnsi="Arial" w:cs="Arial"/>
                <w:sz w:val="24"/>
                <w:szCs w:val="24"/>
              </w:rPr>
              <w:tab/>
            </w:r>
            <w:r w:rsidRPr="00DC366A">
              <w:rPr>
                <w:rFonts w:ascii="Arial" w:hAnsi="Arial" w:cs="Arial"/>
                <w:sz w:val="24"/>
                <w:szCs w:val="24"/>
              </w:rPr>
              <w:tab/>
            </w:r>
            <w:r w:rsidR="00056D18">
              <w:rPr>
                <w:rFonts w:ascii="Arial" w:hAnsi="Arial" w:cs="Arial"/>
                <w:sz w:val="24"/>
                <w:szCs w:val="24"/>
              </w:rPr>
              <w:t xml:space="preserve">753 01 </w:t>
            </w:r>
            <w:r w:rsidRPr="00DC366A">
              <w:rPr>
                <w:rFonts w:ascii="Arial" w:hAnsi="Arial" w:cs="Arial"/>
                <w:sz w:val="24"/>
                <w:szCs w:val="24"/>
              </w:rPr>
              <w:t>Hranice</w:t>
            </w:r>
          </w:p>
          <w:p w:rsidR="005661AD" w:rsidRPr="00DC366A" w:rsidRDefault="005661AD" w:rsidP="005E13F1">
            <w:pPr>
              <w:jc w:val="both"/>
              <w:rPr>
                <w:rFonts w:ascii="Arial" w:hAnsi="Arial" w:cs="Arial"/>
                <w:sz w:val="12"/>
                <w:szCs w:val="12"/>
              </w:rPr>
            </w:pPr>
          </w:p>
          <w:p w:rsidR="005661AD" w:rsidRPr="00DC366A" w:rsidRDefault="005661AD" w:rsidP="005E13F1">
            <w:pPr>
              <w:jc w:val="both"/>
              <w:rPr>
                <w:rFonts w:ascii="Arial" w:hAnsi="Arial" w:cs="Arial"/>
                <w:bCs/>
                <w:sz w:val="24"/>
                <w:szCs w:val="24"/>
              </w:rPr>
            </w:pPr>
            <w:r w:rsidRPr="00DC366A">
              <w:rPr>
                <w:rFonts w:ascii="Arial" w:hAnsi="Arial" w:cs="Arial"/>
                <w:bCs/>
                <w:sz w:val="24"/>
                <w:szCs w:val="24"/>
              </w:rPr>
              <w:t xml:space="preserve">Společnost </w:t>
            </w:r>
            <w:r w:rsidRPr="00DC366A">
              <w:rPr>
                <w:rFonts w:ascii="Arial" w:hAnsi="Arial" w:cs="Arial"/>
                <w:sz w:val="24"/>
                <w:szCs w:val="24"/>
              </w:rPr>
              <w:t>zastoupena</w:t>
            </w:r>
            <w:r w:rsidRPr="00DC366A">
              <w:rPr>
                <w:rFonts w:ascii="Arial" w:hAnsi="Arial" w:cs="Arial"/>
                <w:bCs/>
                <w:sz w:val="24"/>
                <w:szCs w:val="24"/>
              </w:rPr>
              <w:t xml:space="preserve">: </w:t>
            </w:r>
            <w:r w:rsidRPr="00DC366A">
              <w:rPr>
                <w:rFonts w:ascii="Arial" w:hAnsi="Arial" w:cs="Arial"/>
                <w:bCs/>
                <w:sz w:val="24"/>
                <w:szCs w:val="24"/>
              </w:rPr>
              <w:tab/>
            </w:r>
            <w:r w:rsidRPr="00DC366A">
              <w:rPr>
                <w:rFonts w:ascii="Arial" w:hAnsi="Arial" w:cs="Arial"/>
                <w:sz w:val="24"/>
                <w:szCs w:val="24"/>
              </w:rPr>
              <w:t>RNDr. František Smolka, předseda představenstva</w:t>
            </w:r>
          </w:p>
          <w:p w:rsidR="005661AD" w:rsidRPr="00DC366A" w:rsidRDefault="005661AD" w:rsidP="005E13F1">
            <w:pPr>
              <w:jc w:val="both"/>
              <w:rPr>
                <w:rFonts w:ascii="Arial" w:hAnsi="Arial" w:cs="Arial"/>
                <w:sz w:val="24"/>
                <w:szCs w:val="24"/>
              </w:rPr>
            </w:pPr>
            <w:r w:rsidRPr="00DC366A">
              <w:rPr>
                <w:rFonts w:ascii="Arial" w:hAnsi="Arial" w:cs="Arial"/>
                <w:sz w:val="24"/>
                <w:szCs w:val="24"/>
              </w:rPr>
              <w:tab/>
            </w:r>
            <w:r w:rsidRPr="00DC366A">
              <w:rPr>
                <w:rFonts w:ascii="Arial" w:hAnsi="Arial" w:cs="Arial"/>
                <w:sz w:val="24"/>
                <w:szCs w:val="24"/>
              </w:rPr>
              <w:tab/>
            </w:r>
            <w:r w:rsidRPr="00DC366A">
              <w:rPr>
                <w:rFonts w:ascii="Arial" w:hAnsi="Arial" w:cs="Arial"/>
                <w:sz w:val="24"/>
                <w:szCs w:val="24"/>
              </w:rPr>
              <w:tab/>
            </w:r>
            <w:r w:rsidRPr="00DC366A">
              <w:rPr>
                <w:rFonts w:ascii="Arial" w:hAnsi="Arial" w:cs="Arial"/>
                <w:sz w:val="24"/>
                <w:szCs w:val="24"/>
              </w:rPr>
              <w:tab/>
              <w:t xml:space="preserve">Ing. </w:t>
            </w:r>
            <w:r w:rsidR="00DF33E1">
              <w:rPr>
                <w:rFonts w:ascii="Arial" w:hAnsi="Arial" w:cs="Arial"/>
                <w:sz w:val="24"/>
                <w:szCs w:val="24"/>
              </w:rPr>
              <w:t>Ota Čermák</w:t>
            </w:r>
            <w:r>
              <w:rPr>
                <w:rFonts w:ascii="Arial" w:hAnsi="Arial" w:cs="Arial"/>
                <w:sz w:val="24"/>
                <w:szCs w:val="24"/>
              </w:rPr>
              <w:t xml:space="preserve">, </w:t>
            </w:r>
            <w:r w:rsidR="000F4949">
              <w:rPr>
                <w:rFonts w:ascii="Arial" w:hAnsi="Arial" w:cs="Arial"/>
                <w:sz w:val="24"/>
                <w:szCs w:val="24"/>
              </w:rPr>
              <w:t>člen představenstva</w:t>
            </w:r>
            <w:r w:rsidRPr="00DC366A">
              <w:rPr>
                <w:rFonts w:ascii="Arial" w:hAnsi="Arial" w:cs="Arial"/>
                <w:sz w:val="24"/>
                <w:szCs w:val="24"/>
              </w:rPr>
              <w:t xml:space="preserve"> </w:t>
            </w:r>
          </w:p>
          <w:p w:rsidR="005661AD" w:rsidRPr="00DC366A" w:rsidRDefault="005661AD" w:rsidP="00DF33E1">
            <w:pPr>
              <w:jc w:val="both"/>
              <w:rPr>
                <w:rFonts w:ascii="Arial" w:hAnsi="Arial" w:cs="Arial"/>
                <w:sz w:val="24"/>
                <w:szCs w:val="24"/>
              </w:rPr>
            </w:pPr>
            <w:r w:rsidRPr="00DC366A">
              <w:rPr>
                <w:rFonts w:ascii="Arial" w:hAnsi="Arial" w:cs="Arial"/>
                <w:sz w:val="24"/>
                <w:szCs w:val="24"/>
              </w:rPr>
              <w:t>Ve věcech technických společnost zast</w:t>
            </w:r>
            <w:r>
              <w:rPr>
                <w:rFonts w:ascii="Arial" w:hAnsi="Arial" w:cs="Arial"/>
                <w:sz w:val="24"/>
                <w:szCs w:val="24"/>
              </w:rPr>
              <w:t>oupena</w:t>
            </w:r>
            <w:r w:rsidRPr="00DC366A">
              <w:rPr>
                <w:rFonts w:ascii="Arial" w:hAnsi="Arial" w:cs="Arial"/>
                <w:sz w:val="24"/>
                <w:szCs w:val="24"/>
              </w:rPr>
              <w:t xml:space="preserve">: </w:t>
            </w:r>
            <w:r w:rsidR="007F6C56">
              <w:rPr>
                <w:rFonts w:ascii="Arial" w:hAnsi="Arial" w:cs="Arial"/>
                <w:sz w:val="24"/>
                <w:szCs w:val="24"/>
              </w:rPr>
              <w:t>Lukáš Zetocha</w:t>
            </w:r>
            <w:r>
              <w:rPr>
                <w:rFonts w:ascii="Arial" w:hAnsi="Arial" w:cs="Arial"/>
                <w:sz w:val="24"/>
                <w:szCs w:val="24"/>
              </w:rPr>
              <w:t xml:space="preserve">, </w:t>
            </w:r>
            <w:r w:rsidRPr="00DC366A">
              <w:rPr>
                <w:rFonts w:ascii="Arial" w:hAnsi="Arial" w:cs="Arial"/>
                <w:sz w:val="24"/>
                <w:szCs w:val="24"/>
              </w:rPr>
              <w:t xml:space="preserve">vedoucí provozu </w:t>
            </w:r>
            <w:r w:rsidR="007F6C56">
              <w:rPr>
                <w:rFonts w:ascii="Arial" w:hAnsi="Arial" w:cs="Arial"/>
                <w:sz w:val="24"/>
                <w:szCs w:val="24"/>
              </w:rPr>
              <w:t>1</w:t>
            </w:r>
          </w:p>
        </w:tc>
      </w:tr>
      <w:tr w:rsidR="005661AD" w:rsidRPr="00DC366A" w:rsidTr="005E13F1">
        <w:trPr>
          <w:cantSplit/>
        </w:trPr>
        <w:tc>
          <w:tcPr>
            <w:tcW w:w="9284" w:type="dxa"/>
          </w:tcPr>
          <w:p w:rsidR="005661AD" w:rsidRPr="00DC366A" w:rsidRDefault="005661AD" w:rsidP="005E13F1">
            <w:pPr>
              <w:jc w:val="both"/>
              <w:rPr>
                <w:rFonts w:ascii="Arial" w:hAnsi="Arial" w:cs="Arial"/>
                <w:sz w:val="24"/>
                <w:szCs w:val="24"/>
              </w:rPr>
            </w:pPr>
          </w:p>
          <w:p w:rsidR="005661AD" w:rsidRPr="00DC366A" w:rsidRDefault="005661AD" w:rsidP="005E13F1">
            <w:pPr>
              <w:jc w:val="both"/>
              <w:rPr>
                <w:rFonts w:ascii="Arial" w:hAnsi="Arial" w:cs="Arial"/>
                <w:sz w:val="24"/>
                <w:szCs w:val="24"/>
              </w:rPr>
            </w:pPr>
            <w:r w:rsidRPr="00DC366A">
              <w:rPr>
                <w:rFonts w:ascii="Arial" w:hAnsi="Arial" w:cs="Arial"/>
                <w:sz w:val="24"/>
                <w:szCs w:val="24"/>
              </w:rPr>
              <w:t xml:space="preserve">IČ: </w:t>
            </w:r>
            <w:r w:rsidRPr="00DC366A">
              <w:rPr>
                <w:rFonts w:ascii="Arial" w:hAnsi="Arial" w:cs="Arial"/>
                <w:sz w:val="24"/>
                <w:szCs w:val="24"/>
              </w:rPr>
              <w:tab/>
            </w:r>
            <w:r w:rsidRPr="00DC366A">
              <w:rPr>
                <w:rFonts w:ascii="Arial" w:hAnsi="Arial" w:cs="Arial"/>
                <w:sz w:val="24"/>
                <w:szCs w:val="24"/>
              </w:rPr>
              <w:tab/>
            </w:r>
            <w:r w:rsidRPr="00DC366A">
              <w:rPr>
                <w:rFonts w:ascii="Arial" w:hAnsi="Arial" w:cs="Arial"/>
                <w:sz w:val="24"/>
                <w:szCs w:val="24"/>
              </w:rPr>
              <w:tab/>
              <w:t>61974919</w:t>
            </w:r>
          </w:p>
          <w:p w:rsidR="005661AD" w:rsidRPr="00DC366A" w:rsidRDefault="005661AD" w:rsidP="005E13F1">
            <w:pPr>
              <w:jc w:val="both"/>
              <w:rPr>
                <w:rFonts w:ascii="Arial" w:hAnsi="Arial" w:cs="Arial"/>
                <w:sz w:val="24"/>
                <w:szCs w:val="24"/>
              </w:rPr>
            </w:pPr>
            <w:r w:rsidRPr="00DC366A">
              <w:rPr>
                <w:rFonts w:ascii="Arial" w:hAnsi="Arial" w:cs="Arial"/>
                <w:sz w:val="24"/>
                <w:szCs w:val="24"/>
              </w:rPr>
              <w:t xml:space="preserve">DIČ: </w:t>
            </w:r>
            <w:r w:rsidRPr="00DC366A">
              <w:rPr>
                <w:rFonts w:ascii="Arial" w:hAnsi="Arial" w:cs="Arial"/>
                <w:sz w:val="24"/>
                <w:szCs w:val="24"/>
              </w:rPr>
              <w:tab/>
            </w:r>
            <w:r w:rsidRPr="00DC366A">
              <w:rPr>
                <w:rFonts w:ascii="Arial" w:hAnsi="Arial" w:cs="Arial"/>
                <w:sz w:val="24"/>
                <w:szCs w:val="24"/>
              </w:rPr>
              <w:tab/>
            </w:r>
            <w:r w:rsidRPr="00DC366A">
              <w:rPr>
                <w:rFonts w:ascii="Arial" w:hAnsi="Arial" w:cs="Arial"/>
                <w:sz w:val="24"/>
                <w:szCs w:val="24"/>
              </w:rPr>
              <w:tab/>
              <w:t>CZ61974919</w:t>
            </w:r>
          </w:p>
          <w:p w:rsidR="005661AD" w:rsidRPr="00DC366A" w:rsidRDefault="005661AD" w:rsidP="005E13F1">
            <w:pPr>
              <w:jc w:val="both"/>
              <w:rPr>
                <w:rFonts w:ascii="Arial" w:hAnsi="Arial" w:cs="Arial"/>
                <w:sz w:val="24"/>
                <w:szCs w:val="24"/>
              </w:rPr>
            </w:pPr>
            <w:r w:rsidRPr="00DC366A">
              <w:rPr>
                <w:rFonts w:ascii="Arial" w:hAnsi="Arial" w:cs="Arial"/>
                <w:sz w:val="24"/>
                <w:szCs w:val="24"/>
              </w:rPr>
              <w:t xml:space="preserve">Bankovní spojení: </w:t>
            </w:r>
            <w:r w:rsidRPr="00DC366A">
              <w:rPr>
                <w:rFonts w:ascii="Arial" w:hAnsi="Arial" w:cs="Arial"/>
                <w:sz w:val="24"/>
                <w:szCs w:val="24"/>
              </w:rPr>
              <w:tab/>
            </w:r>
            <w:proofErr w:type="spellStart"/>
            <w:r w:rsidR="00665274">
              <w:rPr>
                <w:rFonts w:ascii="Arial" w:hAnsi="Arial" w:cs="Arial"/>
                <w:sz w:val="24"/>
                <w:szCs w:val="24"/>
              </w:rPr>
              <w:t>xxx</w:t>
            </w:r>
            <w:proofErr w:type="spellEnd"/>
          </w:p>
          <w:p w:rsidR="005661AD" w:rsidRPr="00DC366A" w:rsidRDefault="005661AD" w:rsidP="005E13F1">
            <w:pPr>
              <w:jc w:val="both"/>
              <w:rPr>
                <w:rFonts w:ascii="Arial" w:hAnsi="Arial" w:cs="Arial"/>
                <w:sz w:val="24"/>
                <w:szCs w:val="24"/>
              </w:rPr>
            </w:pPr>
            <w:r w:rsidRPr="00DC366A">
              <w:rPr>
                <w:rFonts w:ascii="Arial" w:hAnsi="Arial" w:cs="Arial"/>
                <w:sz w:val="24"/>
                <w:szCs w:val="24"/>
              </w:rPr>
              <w:t xml:space="preserve">Číslo účtu: </w:t>
            </w:r>
            <w:r w:rsidRPr="00DC366A">
              <w:rPr>
                <w:rFonts w:ascii="Arial" w:hAnsi="Arial" w:cs="Arial"/>
                <w:sz w:val="24"/>
                <w:szCs w:val="24"/>
              </w:rPr>
              <w:tab/>
            </w:r>
            <w:r w:rsidRPr="00DC366A">
              <w:rPr>
                <w:rFonts w:ascii="Arial" w:hAnsi="Arial" w:cs="Arial"/>
                <w:sz w:val="24"/>
                <w:szCs w:val="24"/>
              </w:rPr>
              <w:tab/>
            </w:r>
            <w:proofErr w:type="spellStart"/>
            <w:r w:rsidR="00665274">
              <w:rPr>
                <w:rFonts w:ascii="Arial" w:hAnsi="Arial" w:cs="Arial"/>
                <w:sz w:val="24"/>
                <w:szCs w:val="24"/>
              </w:rPr>
              <w:t>xxx</w:t>
            </w:r>
            <w:proofErr w:type="spellEnd"/>
          </w:p>
          <w:p w:rsidR="005661AD" w:rsidRPr="00DC366A" w:rsidRDefault="005661AD" w:rsidP="005E13F1">
            <w:pPr>
              <w:jc w:val="both"/>
              <w:rPr>
                <w:rFonts w:ascii="Arial" w:hAnsi="Arial" w:cs="Arial"/>
                <w:sz w:val="24"/>
                <w:szCs w:val="24"/>
              </w:rPr>
            </w:pPr>
            <w:r w:rsidRPr="00DC366A">
              <w:rPr>
                <w:rFonts w:ascii="Arial" w:hAnsi="Arial" w:cs="Arial"/>
                <w:sz w:val="24"/>
                <w:szCs w:val="24"/>
              </w:rPr>
              <w:t>Zápis do OR:</w:t>
            </w:r>
            <w:r w:rsidRPr="00DC366A">
              <w:rPr>
                <w:rFonts w:ascii="Arial" w:hAnsi="Arial" w:cs="Arial"/>
                <w:sz w:val="24"/>
                <w:szCs w:val="24"/>
              </w:rPr>
              <w:tab/>
            </w:r>
            <w:r w:rsidRPr="00DC366A">
              <w:rPr>
                <w:rFonts w:ascii="Arial" w:hAnsi="Arial" w:cs="Arial"/>
                <w:sz w:val="24"/>
                <w:szCs w:val="24"/>
              </w:rPr>
              <w:tab/>
              <w:t>Krajský soud v Ostravě, spisová značka B 1190</w:t>
            </w:r>
          </w:p>
        </w:tc>
      </w:tr>
    </w:tbl>
    <w:p w:rsidR="005661AD" w:rsidRPr="00DC366A" w:rsidRDefault="005661AD" w:rsidP="005661AD">
      <w:pPr>
        <w:tabs>
          <w:tab w:val="left" w:pos="4820"/>
          <w:tab w:val="left" w:pos="6663"/>
        </w:tabs>
        <w:jc w:val="both"/>
        <w:rPr>
          <w:rFonts w:ascii="Arial" w:hAnsi="Arial" w:cs="Arial"/>
        </w:rPr>
      </w:pPr>
    </w:p>
    <w:p w:rsidR="003355A7" w:rsidRDefault="003355A7" w:rsidP="003355A7">
      <w:pPr>
        <w:tabs>
          <w:tab w:val="left" w:pos="4820"/>
          <w:tab w:val="left" w:pos="6663"/>
        </w:tabs>
        <w:jc w:val="both"/>
        <w:rPr>
          <w:rFonts w:ascii="Arial" w:hAnsi="Arial" w:cs="Arial"/>
        </w:rPr>
      </w:pPr>
    </w:p>
    <w:p w:rsidR="005661AD" w:rsidRPr="002D6FB6" w:rsidRDefault="005661AD" w:rsidP="003355A7">
      <w:pPr>
        <w:tabs>
          <w:tab w:val="left" w:pos="4820"/>
          <w:tab w:val="left" w:pos="6663"/>
        </w:tabs>
        <w:jc w:val="both"/>
        <w:rPr>
          <w:rFonts w:ascii="Arial" w:hAnsi="Arial" w:cs="Arial"/>
        </w:rPr>
      </w:pPr>
    </w:p>
    <w:p w:rsidR="003355A7" w:rsidRDefault="008E7EFB" w:rsidP="00906998">
      <w:pPr>
        <w:pStyle w:val="Nadpis6"/>
        <w:numPr>
          <w:ilvl w:val="0"/>
          <w:numId w:val="2"/>
        </w:numPr>
        <w:tabs>
          <w:tab w:val="left" w:pos="709"/>
        </w:tabs>
        <w:spacing w:after="240"/>
        <w:ind w:hanging="436"/>
        <w:rPr>
          <w:rFonts w:ascii="Arial" w:hAnsi="Arial" w:cs="Arial"/>
        </w:rPr>
      </w:pPr>
      <w:r>
        <w:rPr>
          <w:rFonts w:ascii="Arial" w:hAnsi="Arial" w:cs="Arial"/>
        </w:rPr>
        <w:t xml:space="preserve"> </w:t>
      </w:r>
      <w:r w:rsidR="003355A7">
        <w:rPr>
          <w:rFonts w:ascii="Arial" w:hAnsi="Arial" w:cs="Arial"/>
        </w:rPr>
        <w:t>Základní ustanovení</w:t>
      </w:r>
    </w:p>
    <w:p w:rsidR="003355A7" w:rsidRDefault="003355A7" w:rsidP="003355A7">
      <w:pPr>
        <w:pStyle w:val="Zkladntext2"/>
        <w:tabs>
          <w:tab w:val="left" w:pos="4820"/>
          <w:tab w:val="left" w:pos="6663"/>
        </w:tabs>
        <w:ind w:left="708"/>
        <w:rPr>
          <w:rFonts w:ascii="Arial" w:hAnsi="Arial" w:cs="Arial"/>
          <w:szCs w:val="24"/>
        </w:rPr>
      </w:pPr>
      <w:r>
        <w:rPr>
          <w:rFonts w:ascii="Arial" w:hAnsi="Arial" w:cs="Arial"/>
          <w:szCs w:val="24"/>
        </w:rPr>
        <w:t>Kupní smlouvou (dále jen „smlouva“) se prodávající zavazuje, že kupujícímu odevzdá věc specifikovanou v čl. 2. této smlouvy, která je předmětem koupě, a umožní mu nabýt vlastnické právo k ní, a kupující se zavazuje, že věc převezme a zaplatí prodávajícímu kupní cenu.</w:t>
      </w:r>
    </w:p>
    <w:p w:rsidR="003355A7" w:rsidRDefault="003355A7" w:rsidP="003355A7">
      <w:pPr>
        <w:tabs>
          <w:tab w:val="left" w:pos="4820"/>
          <w:tab w:val="left" w:pos="6663"/>
        </w:tabs>
        <w:jc w:val="both"/>
        <w:rPr>
          <w:rFonts w:ascii="Arial" w:hAnsi="Arial" w:cs="Arial"/>
        </w:rPr>
      </w:pPr>
    </w:p>
    <w:p w:rsidR="005661AD" w:rsidRDefault="005661AD" w:rsidP="003355A7">
      <w:pPr>
        <w:tabs>
          <w:tab w:val="left" w:pos="4820"/>
          <w:tab w:val="left" w:pos="6663"/>
        </w:tabs>
        <w:jc w:val="both"/>
        <w:rPr>
          <w:rFonts w:ascii="Arial" w:hAnsi="Arial" w:cs="Arial"/>
        </w:rPr>
      </w:pPr>
    </w:p>
    <w:p w:rsidR="00EA7DEE" w:rsidRDefault="00EA7DEE" w:rsidP="003355A7">
      <w:pPr>
        <w:tabs>
          <w:tab w:val="left" w:pos="4820"/>
          <w:tab w:val="left" w:pos="6663"/>
        </w:tabs>
        <w:jc w:val="both"/>
        <w:rPr>
          <w:rFonts w:ascii="Arial" w:hAnsi="Arial" w:cs="Arial"/>
        </w:rPr>
      </w:pPr>
    </w:p>
    <w:p w:rsidR="00CA62C6" w:rsidRDefault="00CA62C6" w:rsidP="003355A7">
      <w:pPr>
        <w:tabs>
          <w:tab w:val="left" w:pos="4820"/>
          <w:tab w:val="left" w:pos="6663"/>
        </w:tabs>
        <w:jc w:val="both"/>
        <w:rPr>
          <w:rFonts w:ascii="Arial" w:hAnsi="Arial" w:cs="Arial"/>
        </w:rPr>
      </w:pPr>
    </w:p>
    <w:p w:rsidR="00CA62C6" w:rsidRDefault="00CA62C6" w:rsidP="003355A7">
      <w:pPr>
        <w:tabs>
          <w:tab w:val="left" w:pos="4820"/>
          <w:tab w:val="left" w:pos="6663"/>
        </w:tabs>
        <w:jc w:val="both"/>
        <w:rPr>
          <w:rFonts w:ascii="Arial" w:hAnsi="Arial" w:cs="Arial"/>
        </w:rPr>
      </w:pPr>
    </w:p>
    <w:p w:rsidR="00CA62C6" w:rsidRDefault="00CA62C6" w:rsidP="003355A7">
      <w:pPr>
        <w:tabs>
          <w:tab w:val="left" w:pos="4820"/>
          <w:tab w:val="left" w:pos="6663"/>
        </w:tabs>
        <w:jc w:val="both"/>
        <w:rPr>
          <w:rFonts w:ascii="Arial" w:hAnsi="Arial" w:cs="Arial"/>
        </w:rPr>
      </w:pPr>
    </w:p>
    <w:p w:rsidR="00CA62C6" w:rsidRDefault="00CA62C6" w:rsidP="003355A7">
      <w:pPr>
        <w:tabs>
          <w:tab w:val="left" w:pos="4820"/>
          <w:tab w:val="left" w:pos="6663"/>
        </w:tabs>
        <w:jc w:val="both"/>
        <w:rPr>
          <w:rFonts w:ascii="Arial" w:hAnsi="Arial" w:cs="Arial"/>
        </w:rPr>
      </w:pPr>
    </w:p>
    <w:p w:rsidR="00CA62C6" w:rsidRPr="00CA62C6" w:rsidRDefault="008E7EFB" w:rsidP="00CA62C6">
      <w:pPr>
        <w:pStyle w:val="Nadpis6"/>
        <w:numPr>
          <w:ilvl w:val="0"/>
          <w:numId w:val="2"/>
        </w:numPr>
        <w:tabs>
          <w:tab w:val="left" w:pos="709"/>
          <w:tab w:val="left" w:pos="6663"/>
        </w:tabs>
        <w:spacing w:after="240"/>
        <w:ind w:left="709"/>
        <w:jc w:val="left"/>
        <w:rPr>
          <w:rFonts w:ascii="Arial" w:hAnsi="Arial" w:cs="Arial"/>
          <w:szCs w:val="24"/>
        </w:rPr>
      </w:pPr>
      <w:r w:rsidRPr="00CA62C6">
        <w:rPr>
          <w:rFonts w:ascii="Arial" w:hAnsi="Arial" w:cs="Arial"/>
        </w:rPr>
        <w:lastRenderedPageBreak/>
        <w:t xml:space="preserve"> </w:t>
      </w:r>
      <w:r w:rsidR="003355A7" w:rsidRPr="00CA62C6">
        <w:rPr>
          <w:rFonts w:ascii="Arial" w:hAnsi="Arial" w:cs="Arial"/>
        </w:rPr>
        <w:t>Předmět koupě</w:t>
      </w:r>
    </w:p>
    <w:p w:rsidR="003355A7" w:rsidRPr="00CA62C6" w:rsidRDefault="00CA62C6" w:rsidP="00CA62C6">
      <w:pPr>
        <w:pStyle w:val="Nadpis6"/>
        <w:tabs>
          <w:tab w:val="left" w:pos="709"/>
          <w:tab w:val="left" w:pos="6663"/>
        </w:tabs>
        <w:spacing w:after="240"/>
        <w:ind w:left="709" w:firstLine="0"/>
        <w:jc w:val="left"/>
        <w:rPr>
          <w:rFonts w:ascii="Arial" w:hAnsi="Arial" w:cs="Arial"/>
          <w:szCs w:val="24"/>
        </w:rPr>
      </w:pPr>
      <w:r w:rsidRPr="00CA62C6">
        <w:rPr>
          <w:rFonts w:ascii="Arial" w:hAnsi="Arial" w:cs="Arial"/>
        </w:rPr>
        <w:br/>
      </w:r>
      <w:r w:rsidR="009E69FD" w:rsidRPr="00CA62C6">
        <w:rPr>
          <w:rFonts w:ascii="Arial" w:hAnsi="Arial" w:cs="Arial"/>
          <w:b w:val="0"/>
          <w:szCs w:val="24"/>
        </w:rPr>
        <w:t>Předmětem koupě</w:t>
      </w:r>
      <w:r w:rsidR="003F3F0C" w:rsidRPr="00CA62C6">
        <w:rPr>
          <w:rFonts w:ascii="Arial" w:hAnsi="Arial" w:cs="Arial"/>
          <w:b w:val="0"/>
          <w:szCs w:val="24"/>
        </w:rPr>
        <w:t xml:space="preserve"> je </w:t>
      </w:r>
      <w:r w:rsidR="00275B81" w:rsidRPr="00CA62C6">
        <w:rPr>
          <w:rFonts w:ascii="Arial" w:hAnsi="Arial" w:cs="Arial"/>
          <w:b w:val="0"/>
          <w:szCs w:val="24"/>
        </w:rPr>
        <w:t>Nákladní automobil</w:t>
      </w:r>
      <w:r w:rsidRPr="00CA62C6">
        <w:rPr>
          <w:rFonts w:ascii="Arial" w:hAnsi="Arial" w:cs="Arial"/>
          <w:b w:val="0"/>
          <w:szCs w:val="24"/>
        </w:rPr>
        <w:t>,</w:t>
      </w:r>
      <w:r w:rsidR="00EA7DEE" w:rsidRPr="00CA62C6">
        <w:rPr>
          <w:rFonts w:ascii="Arial" w:hAnsi="Arial" w:cs="Arial"/>
          <w:b w:val="0"/>
          <w:szCs w:val="24"/>
        </w:rPr>
        <w:t xml:space="preserve"> je</w:t>
      </w:r>
      <w:r w:rsidR="00275B81" w:rsidRPr="00CA62C6">
        <w:rPr>
          <w:rFonts w:ascii="Arial" w:hAnsi="Arial" w:cs="Arial"/>
          <w:b w:val="0"/>
          <w:szCs w:val="24"/>
        </w:rPr>
        <w:t>hož</w:t>
      </w:r>
      <w:r w:rsidR="009F199F" w:rsidRPr="00CA62C6">
        <w:rPr>
          <w:rFonts w:ascii="Arial" w:hAnsi="Arial" w:cs="Arial"/>
          <w:b w:val="0"/>
          <w:szCs w:val="24"/>
        </w:rPr>
        <w:t xml:space="preserve"> </w:t>
      </w:r>
      <w:r w:rsidR="00EA7DEE" w:rsidRPr="00CA62C6">
        <w:rPr>
          <w:rFonts w:ascii="Arial" w:hAnsi="Arial" w:cs="Arial"/>
          <w:b w:val="0"/>
          <w:szCs w:val="24"/>
        </w:rPr>
        <w:t>technická specifikace je uvedena v</w:t>
      </w:r>
      <w:r w:rsidR="00173FC5" w:rsidRPr="00CA62C6">
        <w:rPr>
          <w:rFonts w:ascii="Arial" w:hAnsi="Arial" w:cs="Arial"/>
          <w:b w:val="0"/>
          <w:szCs w:val="24"/>
        </w:rPr>
        <w:t> zadání výběrového řízení</w:t>
      </w:r>
      <w:r w:rsidR="00EA7DEE" w:rsidRPr="00CA62C6">
        <w:rPr>
          <w:rFonts w:ascii="Arial" w:hAnsi="Arial" w:cs="Arial"/>
          <w:b w:val="0"/>
          <w:szCs w:val="24"/>
        </w:rPr>
        <w:t>.</w:t>
      </w:r>
      <w:r w:rsidR="00173FC5" w:rsidRPr="00CA62C6">
        <w:rPr>
          <w:rFonts w:ascii="Arial" w:hAnsi="Arial" w:cs="Arial"/>
          <w:b w:val="0"/>
          <w:szCs w:val="24"/>
        </w:rPr>
        <w:t xml:space="preserve"> Zadání výběrového řízení</w:t>
      </w:r>
      <w:r w:rsidR="00EA7DEE" w:rsidRPr="00CA62C6">
        <w:rPr>
          <w:rFonts w:ascii="Arial" w:hAnsi="Arial" w:cs="Arial"/>
          <w:b w:val="0"/>
          <w:szCs w:val="24"/>
        </w:rPr>
        <w:t xml:space="preserve"> je nedílnou součástí této smlouvy (dále jako „předmět koupě“)</w:t>
      </w:r>
      <w:r w:rsidR="003F3F0C" w:rsidRPr="00CA62C6">
        <w:rPr>
          <w:rFonts w:ascii="Arial" w:hAnsi="Arial" w:cs="Arial"/>
          <w:b w:val="0"/>
          <w:szCs w:val="24"/>
        </w:rPr>
        <w:t xml:space="preserve"> a tvoří přílohu č.1 smlouvy.</w:t>
      </w:r>
    </w:p>
    <w:p w:rsidR="00EA7DEE" w:rsidRDefault="00EA7DEE" w:rsidP="00175DDF">
      <w:pPr>
        <w:tabs>
          <w:tab w:val="left" w:pos="4820"/>
          <w:tab w:val="left" w:pos="6663"/>
        </w:tabs>
        <w:ind w:left="709"/>
        <w:jc w:val="both"/>
        <w:rPr>
          <w:rFonts w:ascii="Arial" w:hAnsi="Arial" w:cs="Arial"/>
          <w:sz w:val="24"/>
          <w:szCs w:val="24"/>
        </w:rPr>
      </w:pPr>
    </w:p>
    <w:p w:rsidR="003355A7" w:rsidRDefault="003355A7" w:rsidP="00A264C4">
      <w:pPr>
        <w:pStyle w:val="Nadpis6"/>
        <w:numPr>
          <w:ilvl w:val="0"/>
          <w:numId w:val="2"/>
        </w:numPr>
        <w:tabs>
          <w:tab w:val="left" w:pos="709"/>
        </w:tabs>
        <w:spacing w:after="240"/>
        <w:rPr>
          <w:rFonts w:ascii="Arial" w:hAnsi="Arial" w:cs="Arial"/>
        </w:rPr>
      </w:pPr>
      <w:r>
        <w:rPr>
          <w:rFonts w:ascii="Arial" w:hAnsi="Arial" w:cs="Arial"/>
        </w:rPr>
        <w:t>Prohlášení prodávajícího</w:t>
      </w:r>
    </w:p>
    <w:p w:rsidR="003355A7" w:rsidRDefault="003355A7" w:rsidP="003355A7">
      <w:pPr>
        <w:tabs>
          <w:tab w:val="left" w:pos="4820"/>
          <w:tab w:val="left" w:pos="6663"/>
        </w:tabs>
        <w:ind w:left="720"/>
        <w:jc w:val="both"/>
        <w:rPr>
          <w:rFonts w:ascii="Arial" w:hAnsi="Arial" w:cs="Arial"/>
          <w:sz w:val="24"/>
          <w:szCs w:val="24"/>
        </w:rPr>
      </w:pPr>
      <w:r>
        <w:rPr>
          <w:rFonts w:ascii="Arial" w:hAnsi="Arial" w:cs="Arial"/>
          <w:sz w:val="24"/>
          <w:szCs w:val="24"/>
        </w:rPr>
        <w:t>Prodávající prohlašuje, že předmět koupě je plně v souladu s</w:t>
      </w:r>
      <w:r w:rsidR="005661AD">
        <w:rPr>
          <w:rFonts w:ascii="Arial" w:hAnsi="Arial" w:cs="Arial"/>
          <w:sz w:val="24"/>
          <w:szCs w:val="24"/>
        </w:rPr>
        <w:t> </w:t>
      </w:r>
      <w:r w:rsidRPr="005661AD">
        <w:rPr>
          <w:rFonts w:ascii="Arial" w:hAnsi="Arial" w:cs="Arial"/>
          <w:sz w:val="24"/>
          <w:szCs w:val="24"/>
        </w:rPr>
        <w:t>přílohou</w:t>
      </w:r>
      <w:r w:rsidR="005661AD" w:rsidRPr="005661AD">
        <w:rPr>
          <w:rFonts w:ascii="Arial" w:hAnsi="Arial" w:cs="Arial"/>
          <w:sz w:val="24"/>
          <w:szCs w:val="24"/>
        </w:rPr>
        <w:t xml:space="preserve"> č</w:t>
      </w:r>
      <w:r w:rsidR="005661AD">
        <w:rPr>
          <w:rFonts w:ascii="Arial" w:hAnsi="Arial" w:cs="Arial"/>
          <w:sz w:val="24"/>
          <w:szCs w:val="24"/>
        </w:rPr>
        <w:t>. 1</w:t>
      </w:r>
      <w:r>
        <w:rPr>
          <w:rFonts w:ascii="Arial" w:hAnsi="Arial" w:cs="Arial"/>
          <w:sz w:val="24"/>
          <w:szCs w:val="24"/>
        </w:rPr>
        <w:t xml:space="preserve"> této smlouvy, a že jeho provedení odpovídá platným právním předpisům pro území členských států EU a technickým normám platným pro ČR</w:t>
      </w:r>
      <w:r w:rsidR="00175DDF">
        <w:rPr>
          <w:rFonts w:ascii="Arial" w:hAnsi="Arial" w:cs="Arial"/>
          <w:sz w:val="24"/>
          <w:szCs w:val="24"/>
        </w:rPr>
        <w:t>.</w:t>
      </w:r>
    </w:p>
    <w:p w:rsidR="005661AD" w:rsidRPr="005661AD" w:rsidRDefault="005661AD" w:rsidP="005661AD">
      <w:pPr>
        <w:pStyle w:val="Odstavecseseznamem"/>
        <w:tabs>
          <w:tab w:val="left" w:pos="4820"/>
          <w:tab w:val="left" w:pos="6663"/>
        </w:tabs>
        <w:ind w:left="1211"/>
        <w:jc w:val="both"/>
        <w:rPr>
          <w:rFonts w:ascii="Arial" w:hAnsi="Arial" w:cs="Arial"/>
        </w:rPr>
      </w:pPr>
    </w:p>
    <w:p w:rsidR="005661AD" w:rsidRPr="005661AD" w:rsidRDefault="005661AD" w:rsidP="005661AD">
      <w:pPr>
        <w:pStyle w:val="Odstavecseseznamem"/>
        <w:tabs>
          <w:tab w:val="left" w:pos="4820"/>
          <w:tab w:val="left" w:pos="6663"/>
        </w:tabs>
        <w:ind w:left="1211"/>
        <w:jc w:val="both"/>
        <w:rPr>
          <w:rFonts w:ascii="Arial" w:hAnsi="Arial" w:cs="Arial"/>
        </w:rPr>
      </w:pPr>
    </w:p>
    <w:p w:rsidR="003355A7" w:rsidRDefault="008E7EFB" w:rsidP="00A264C4">
      <w:pPr>
        <w:pStyle w:val="Nadpis6"/>
        <w:numPr>
          <w:ilvl w:val="0"/>
          <w:numId w:val="2"/>
        </w:numPr>
        <w:tabs>
          <w:tab w:val="left" w:pos="709"/>
        </w:tabs>
        <w:spacing w:after="240"/>
        <w:rPr>
          <w:rFonts w:ascii="Arial" w:hAnsi="Arial" w:cs="Arial"/>
        </w:rPr>
      </w:pPr>
      <w:r>
        <w:rPr>
          <w:rFonts w:ascii="Arial" w:hAnsi="Arial" w:cs="Arial"/>
        </w:rPr>
        <w:t xml:space="preserve"> </w:t>
      </w:r>
      <w:r w:rsidR="003355A7">
        <w:rPr>
          <w:rFonts w:ascii="Arial" w:hAnsi="Arial" w:cs="Arial"/>
        </w:rPr>
        <w:t xml:space="preserve">Cena dodávky </w:t>
      </w:r>
    </w:p>
    <w:p w:rsidR="003355A7" w:rsidRDefault="003355A7" w:rsidP="003355A7">
      <w:pPr>
        <w:pStyle w:val="Nadpis6"/>
        <w:tabs>
          <w:tab w:val="left" w:pos="709"/>
        </w:tabs>
        <w:ind w:left="720" w:firstLine="0"/>
        <w:rPr>
          <w:rFonts w:ascii="Arial" w:hAnsi="Arial" w:cs="Arial"/>
          <w:b w:val="0"/>
          <w:szCs w:val="24"/>
        </w:rPr>
      </w:pPr>
      <w:r>
        <w:rPr>
          <w:rFonts w:ascii="Arial" w:hAnsi="Arial" w:cs="Arial"/>
          <w:b w:val="0"/>
          <w:szCs w:val="24"/>
        </w:rPr>
        <w:t xml:space="preserve">Cena dodávky podle </w:t>
      </w:r>
      <w:r w:rsidR="00056D18">
        <w:rPr>
          <w:rFonts w:ascii="Arial" w:hAnsi="Arial" w:cs="Arial"/>
          <w:b w:val="0"/>
          <w:szCs w:val="24"/>
        </w:rPr>
        <w:t xml:space="preserve">čl. 2. </w:t>
      </w:r>
      <w:r>
        <w:rPr>
          <w:rFonts w:ascii="Arial" w:hAnsi="Arial" w:cs="Arial"/>
          <w:b w:val="0"/>
          <w:szCs w:val="24"/>
        </w:rPr>
        <w:t>a odsouhlaseného technického provedení činí:</w:t>
      </w:r>
    </w:p>
    <w:p w:rsidR="003355A7" w:rsidRDefault="003355A7" w:rsidP="003355A7">
      <w:pPr>
        <w:pStyle w:val="Nadpis1"/>
        <w:tabs>
          <w:tab w:val="left" w:pos="6237"/>
          <w:tab w:val="decimal" w:pos="8234"/>
        </w:tabs>
        <w:ind w:left="331"/>
        <w:rPr>
          <w:rFonts w:ascii="Arial" w:hAnsi="Arial" w:cs="Arial"/>
          <w:sz w:val="16"/>
        </w:rPr>
      </w:pPr>
    </w:p>
    <w:tbl>
      <w:tblPr>
        <w:tblW w:w="7412" w:type="dxa"/>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03"/>
        <w:gridCol w:w="754"/>
        <w:gridCol w:w="2155"/>
      </w:tblGrid>
      <w:tr w:rsidR="003355A7" w:rsidRPr="00896E17" w:rsidTr="00356B05">
        <w:trPr>
          <w:trHeight w:val="255"/>
        </w:trPr>
        <w:tc>
          <w:tcPr>
            <w:tcW w:w="4503" w:type="dxa"/>
            <w:shd w:val="clear" w:color="auto" w:fill="auto"/>
            <w:noWrap/>
            <w:vAlign w:val="bottom"/>
            <w:hideMark/>
          </w:tcPr>
          <w:p w:rsidR="003355A7" w:rsidRPr="00023915" w:rsidRDefault="003355A7" w:rsidP="00356B05">
            <w:pPr>
              <w:rPr>
                <w:rFonts w:ascii="Arial" w:hAnsi="Arial" w:cs="Arial"/>
                <w:sz w:val="24"/>
                <w:szCs w:val="24"/>
              </w:rPr>
            </w:pPr>
            <w:r w:rsidRPr="00023915">
              <w:rPr>
                <w:rFonts w:ascii="Arial" w:hAnsi="Arial" w:cs="Arial"/>
                <w:b/>
                <w:sz w:val="24"/>
                <w:szCs w:val="24"/>
              </w:rPr>
              <w:t>Celkem bez DPH</w:t>
            </w:r>
          </w:p>
        </w:tc>
        <w:tc>
          <w:tcPr>
            <w:tcW w:w="754" w:type="dxa"/>
            <w:shd w:val="clear" w:color="auto" w:fill="auto"/>
            <w:noWrap/>
            <w:vAlign w:val="bottom"/>
            <w:hideMark/>
          </w:tcPr>
          <w:p w:rsidR="003355A7" w:rsidRPr="00023915" w:rsidRDefault="003355A7" w:rsidP="00356B05">
            <w:pPr>
              <w:rPr>
                <w:rFonts w:ascii="Arial" w:hAnsi="Arial" w:cs="Arial"/>
                <w:sz w:val="24"/>
                <w:szCs w:val="24"/>
              </w:rPr>
            </w:pPr>
          </w:p>
        </w:tc>
        <w:tc>
          <w:tcPr>
            <w:tcW w:w="2155" w:type="dxa"/>
            <w:shd w:val="clear" w:color="auto" w:fill="auto"/>
            <w:noWrap/>
            <w:vAlign w:val="bottom"/>
            <w:hideMark/>
          </w:tcPr>
          <w:p w:rsidR="003355A7" w:rsidRPr="00CB1B75" w:rsidRDefault="00665274" w:rsidP="00356B05">
            <w:pPr>
              <w:jc w:val="right"/>
              <w:rPr>
                <w:rFonts w:ascii="Arial" w:hAnsi="Arial" w:cs="Arial"/>
                <w:b/>
                <w:sz w:val="24"/>
                <w:szCs w:val="24"/>
              </w:rPr>
            </w:pPr>
            <w:proofErr w:type="spellStart"/>
            <w:proofErr w:type="gramStart"/>
            <w:r>
              <w:rPr>
                <w:rFonts w:ascii="Arial" w:hAnsi="Arial" w:cs="Arial"/>
                <w:b/>
                <w:sz w:val="24"/>
                <w:szCs w:val="24"/>
              </w:rPr>
              <w:t>xxx</w:t>
            </w:r>
            <w:proofErr w:type="spellEnd"/>
            <w:r w:rsidR="00CB1B75" w:rsidRPr="00CB1B75">
              <w:rPr>
                <w:rFonts w:ascii="Arial" w:hAnsi="Arial" w:cs="Arial"/>
                <w:b/>
                <w:sz w:val="24"/>
                <w:szCs w:val="24"/>
              </w:rPr>
              <w:t>,-</w:t>
            </w:r>
            <w:proofErr w:type="gramEnd"/>
            <w:r w:rsidR="003355A7" w:rsidRPr="00CB1B75">
              <w:rPr>
                <w:rFonts w:ascii="Arial" w:hAnsi="Arial" w:cs="Arial"/>
                <w:b/>
                <w:sz w:val="24"/>
                <w:szCs w:val="24"/>
              </w:rPr>
              <w:t xml:space="preserve">  Kč </w:t>
            </w:r>
          </w:p>
        </w:tc>
      </w:tr>
      <w:tr w:rsidR="003355A7" w:rsidRPr="00896E17" w:rsidTr="00356B05">
        <w:trPr>
          <w:trHeight w:val="255"/>
        </w:trPr>
        <w:tc>
          <w:tcPr>
            <w:tcW w:w="4503" w:type="dxa"/>
            <w:shd w:val="clear" w:color="auto" w:fill="auto"/>
            <w:noWrap/>
            <w:vAlign w:val="bottom"/>
            <w:hideMark/>
          </w:tcPr>
          <w:p w:rsidR="003355A7" w:rsidRPr="00023915" w:rsidRDefault="003355A7" w:rsidP="00356B05">
            <w:pPr>
              <w:rPr>
                <w:rFonts w:ascii="Arial" w:hAnsi="Arial" w:cs="Arial"/>
                <w:sz w:val="24"/>
                <w:szCs w:val="24"/>
              </w:rPr>
            </w:pPr>
            <w:r w:rsidRPr="00023915">
              <w:rPr>
                <w:rFonts w:ascii="Arial" w:hAnsi="Arial" w:cs="Arial"/>
                <w:sz w:val="24"/>
                <w:szCs w:val="24"/>
              </w:rPr>
              <w:t>DPH</w:t>
            </w:r>
          </w:p>
        </w:tc>
        <w:tc>
          <w:tcPr>
            <w:tcW w:w="754" w:type="dxa"/>
            <w:shd w:val="clear" w:color="auto" w:fill="auto"/>
            <w:noWrap/>
            <w:vAlign w:val="bottom"/>
            <w:hideMark/>
          </w:tcPr>
          <w:p w:rsidR="003355A7" w:rsidRPr="00023915" w:rsidRDefault="003355A7" w:rsidP="00356B05">
            <w:pPr>
              <w:rPr>
                <w:rFonts w:ascii="Arial" w:hAnsi="Arial" w:cs="Arial"/>
                <w:sz w:val="24"/>
                <w:szCs w:val="24"/>
              </w:rPr>
            </w:pPr>
            <w:proofErr w:type="gramStart"/>
            <w:r>
              <w:rPr>
                <w:rFonts w:ascii="Arial" w:hAnsi="Arial" w:cs="Arial"/>
                <w:sz w:val="24"/>
                <w:szCs w:val="24"/>
              </w:rPr>
              <w:t>21%</w:t>
            </w:r>
            <w:proofErr w:type="gramEnd"/>
          </w:p>
        </w:tc>
        <w:tc>
          <w:tcPr>
            <w:tcW w:w="2155" w:type="dxa"/>
            <w:shd w:val="clear" w:color="auto" w:fill="auto"/>
            <w:noWrap/>
            <w:vAlign w:val="bottom"/>
            <w:hideMark/>
          </w:tcPr>
          <w:p w:rsidR="003355A7" w:rsidRPr="00CB1B75" w:rsidRDefault="00665274" w:rsidP="00356B05">
            <w:pPr>
              <w:jc w:val="right"/>
              <w:rPr>
                <w:rFonts w:ascii="Arial" w:hAnsi="Arial" w:cs="Arial"/>
                <w:sz w:val="24"/>
                <w:szCs w:val="24"/>
              </w:rPr>
            </w:pPr>
            <w:proofErr w:type="spellStart"/>
            <w:proofErr w:type="gramStart"/>
            <w:r>
              <w:rPr>
                <w:rFonts w:ascii="Arial" w:hAnsi="Arial" w:cs="Arial"/>
                <w:sz w:val="24"/>
                <w:szCs w:val="24"/>
              </w:rPr>
              <w:t>xxx</w:t>
            </w:r>
            <w:proofErr w:type="spellEnd"/>
            <w:r w:rsidR="00CB1B75" w:rsidRPr="00CB1B75">
              <w:rPr>
                <w:rFonts w:ascii="Arial" w:hAnsi="Arial" w:cs="Arial"/>
                <w:sz w:val="24"/>
                <w:szCs w:val="24"/>
              </w:rPr>
              <w:t>,-</w:t>
            </w:r>
            <w:proofErr w:type="gramEnd"/>
            <w:r w:rsidR="003355A7" w:rsidRPr="00CB1B75">
              <w:rPr>
                <w:rFonts w:ascii="Arial" w:hAnsi="Arial" w:cs="Arial"/>
                <w:sz w:val="24"/>
                <w:szCs w:val="24"/>
              </w:rPr>
              <w:t xml:space="preserve">  Kč </w:t>
            </w:r>
          </w:p>
        </w:tc>
      </w:tr>
      <w:tr w:rsidR="003355A7" w:rsidRPr="00896E17" w:rsidTr="00356B05">
        <w:trPr>
          <w:trHeight w:val="130"/>
        </w:trPr>
        <w:tc>
          <w:tcPr>
            <w:tcW w:w="4503" w:type="dxa"/>
            <w:shd w:val="clear" w:color="auto" w:fill="auto"/>
            <w:noWrap/>
            <w:vAlign w:val="bottom"/>
            <w:hideMark/>
          </w:tcPr>
          <w:p w:rsidR="003355A7" w:rsidRPr="00023915" w:rsidRDefault="003355A7" w:rsidP="00356B05">
            <w:pPr>
              <w:rPr>
                <w:rFonts w:ascii="Arial" w:hAnsi="Arial" w:cs="Arial"/>
                <w:b/>
                <w:sz w:val="24"/>
                <w:szCs w:val="24"/>
              </w:rPr>
            </w:pPr>
            <w:r w:rsidRPr="00023915">
              <w:rPr>
                <w:rFonts w:ascii="Arial" w:hAnsi="Arial" w:cs="Arial"/>
                <w:b/>
                <w:sz w:val="24"/>
                <w:szCs w:val="24"/>
              </w:rPr>
              <w:t>Celkem včetně DPH</w:t>
            </w:r>
          </w:p>
        </w:tc>
        <w:tc>
          <w:tcPr>
            <w:tcW w:w="754" w:type="dxa"/>
            <w:shd w:val="clear" w:color="auto" w:fill="auto"/>
            <w:noWrap/>
            <w:vAlign w:val="bottom"/>
            <w:hideMark/>
          </w:tcPr>
          <w:p w:rsidR="003355A7" w:rsidRPr="00023915" w:rsidRDefault="003355A7" w:rsidP="00356B05">
            <w:pPr>
              <w:rPr>
                <w:rFonts w:ascii="Arial" w:hAnsi="Arial" w:cs="Arial"/>
                <w:b/>
                <w:sz w:val="24"/>
                <w:szCs w:val="24"/>
              </w:rPr>
            </w:pPr>
          </w:p>
        </w:tc>
        <w:tc>
          <w:tcPr>
            <w:tcW w:w="2155" w:type="dxa"/>
            <w:shd w:val="clear" w:color="auto" w:fill="auto"/>
            <w:noWrap/>
            <w:vAlign w:val="bottom"/>
            <w:hideMark/>
          </w:tcPr>
          <w:p w:rsidR="003355A7" w:rsidRPr="00CB1B75" w:rsidRDefault="00665274" w:rsidP="00356B05">
            <w:pPr>
              <w:jc w:val="right"/>
              <w:rPr>
                <w:rFonts w:ascii="Arial" w:hAnsi="Arial" w:cs="Arial"/>
                <w:b/>
                <w:sz w:val="24"/>
                <w:szCs w:val="24"/>
              </w:rPr>
            </w:pPr>
            <w:proofErr w:type="spellStart"/>
            <w:proofErr w:type="gramStart"/>
            <w:r>
              <w:rPr>
                <w:rFonts w:ascii="Arial" w:hAnsi="Arial" w:cs="Arial"/>
                <w:b/>
                <w:sz w:val="24"/>
                <w:szCs w:val="24"/>
              </w:rPr>
              <w:t>xxx</w:t>
            </w:r>
            <w:proofErr w:type="spellEnd"/>
            <w:r w:rsidR="00CB1B75" w:rsidRPr="00CB1B75">
              <w:rPr>
                <w:rFonts w:ascii="Arial" w:hAnsi="Arial" w:cs="Arial"/>
                <w:b/>
                <w:sz w:val="24"/>
                <w:szCs w:val="24"/>
              </w:rPr>
              <w:t>,-</w:t>
            </w:r>
            <w:proofErr w:type="gramEnd"/>
            <w:r w:rsidR="003355A7" w:rsidRPr="00CB1B75">
              <w:rPr>
                <w:rFonts w:ascii="Arial" w:hAnsi="Arial" w:cs="Arial"/>
                <w:b/>
                <w:sz w:val="24"/>
                <w:szCs w:val="24"/>
              </w:rPr>
              <w:t xml:space="preserve">  Kč </w:t>
            </w:r>
          </w:p>
        </w:tc>
      </w:tr>
    </w:tbl>
    <w:p w:rsidR="005661AD" w:rsidRPr="005661AD" w:rsidRDefault="005661AD" w:rsidP="005661AD">
      <w:pPr>
        <w:pStyle w:val="Odstavecseseznamem"/>
        <w:tabs>
          <w:tab w:val="left" w:pos="4820"/>
          <w:tab w:val="left" w:pos="6663"/>
        </w:tabs>
        <w:ind w:left="1211"/>
        <w:jc w:val="both"/>
        <w:rPr>
          <w:rFonts w:ascii="Arial" w:hAnsi="Arial" w:cs="Arial"/>
        </w:rPr>
      </w:pPr>
    </w:p>
    <w:p w:rsidR="005661AD" w:rsidRPr="005661AD" w:rsidRDefault="005661AD" w:rsidP="005661AD">
      <w:pPr>
        <w:pStyle w:val="Odstavecseseznamem"/>
        <w:tabs>
          <w:tab w:val="left" w:pos="4820"/>
          <w:tab w:val="left" w:pos="6663"/>
        </w:tabs>
        <w:ind w:left="1211"/>
        <w:jc w:val="both"/>
        <w:rPr>
          <w:rFonts w:ascii="Arial" w:hAnsi="Arial" w:cs="Arial"/>
        </w:rPr>
      </w:pPr>
    </w:p>
    <w:p w:rsidR="003355A7" w:rsidRPr="00ED0D47" w:rsidRDefault="003355A7" w:rsidP="003355A7">
      <w:pPr>
        <w:numPr>
          <w:ilvl w:val="1"/>
          <w:numId w:val="1"/>
        </w:numPr>
        <w:tabs>
          <w:tab w:val="left" w:pos="709"/>
          <w:tab w:val="left" w:pos="6663"/>
        </w:tabs>
        <w:ind w:left="709" w:hanging="709"/>
        <w:jc w:val="both"/>
        <w:rPr>
          <w:rFonts w:ascii="Arial" w:hAnsi="Arial" w:cs="Arial"/>
          <w:sz w:val="24"/>
          <w:szCs w:val="24"/>
        </w:rPr>
      </w:pPr>
      <w:r w:rsidRPr="00ED0D47">
        <w:rPr>
          <w:rFonts w:ascii="Arial" w:hAnsi="Arial" w:cs="Arial"/>
          <w:sz w:val="24"/>
          <w:szCs w:val="24"/>
        </w:rPr>
        <w:t>Cen</w:t>
      </w:r>
      <w:r w:rsidR="00A22A46">
        <w:rPr>
          <w:rFonts w:ascii="Arial" w:hAnsi="Arial" w:cs="Arial"/>
          <w:sz w:val="24"/>
          <w:szCs w:val="24"/>
        </w:rPr>
        <w:t>a</w:t>
      </w:r>
      <w:r w:rsidRPr="00ED0D47">
        <w:rPr>
          <w:rFonts w:ascii="Arial" w:hAnsi="Arial" w:cs="Arial"/>
          <w:sz w:val="24"/>
          <w:szCs w:val="24"/>
        </w:rPr>
        <w:t xml:space="preserve"> zahrnuj</w:t>
      </w:r>
      <w:r w:rsidR="00A22A46">
        <w:rPr>
          <w:rFonts w:ascii="Arial" w:hAnsi="Arial" w:cs="Arial"/>
          <w:sz w:val="24"/>
          <w:szCs w:val="24"/>
        </w:rPr>
        <w:t>e</w:t>
      </w:r>
      <w:r w:rsidRPr="00ED0D47">
        <w:rPr>
          <w:rFonts w:ascii="Arial" w:hAnsi="Arial" w:cs="Arial"/>
          <w:sz w:val="24"/>
          <w:szCs w:val="24"/>
        </w:rPr>
        <w:t xml:space="preserve"> veške</w:t>
      </w:r>
      <w:r w:rsidR="00B821E1">
        <w:rPr>
          <w:rFonts w:ascii="Arial" w:hAnsi="Arial" w:cs="Arial"/>
          <w:sz w:val="24"/>
          <w:szCs w:val="24"/>
        </w:rPr>
        <w:t xml:space="preserve">rou požadovanou výbavu předmětu </w:t>
      </w:r>
      <w:r w:rsidR="003B791A" w:rsidRPr="00B821E1">
        <w:rPr>
          <w:rFonts w:ascii="Arial" w:hAnsi="Arial" w:cs="Arial"/>
          <w:sz w:val="24"/>
          <w:szCs w:val="24"/>
        </w:rPr>
        <w:t>koupě</w:t>
      </w:r>
      <w:r w:rsidRPr="00ED0D47">
        <w:rPr>
          <w:rFonts w:ascii="Arial" w:hAnsi="Arial" w:cs="Arial"/>
          <w:sz w:val="24"/>
          <w:szCs w:val="24"/>
        </w:rPr>
        <w:t xml:space="preserve"> a veškeré náklady</w:t>
      </w:r>
      <w:r w:rsidR="00A22A46">
        <w:rPr>
          <w:rFonts w:ascii="Arial" w:hAnsi="Arial" w:cs="Arial"/>
          <w:sz w:val="24"/>
          <w:szCs w:val="24"/>
        </w:rPr>
        <w:t xml:space="preserve"> spojené s odevzdáním věci kupujícímu v místě plnění</w:t>
      </w:r>
      <w:r w:rsidRPr="00ED0D47">
        <w:rPr>
          <w:rFonts w:ascii="Arial" w:hAnsi="Arial" w:cs="Arial"/>
          <w:sz w:val="24"/>
          <w:szCs w:val="24"/>
        </w:rPr>
        <w:t xml:space="preserve">, tj. včetně dopravy </w:t>
      </w:r>
      <w:r w:rsidR="00A22A46">
        <w:rPr>
          <w:rFonts w:ascii="Arial" w:hAnsi="Arial" w:cs="Arial"/>
          <w:sz w:val="24"/>
          <w:szCs w:val="24"/>
        </w:rPr>
        <w:t xml:space="preserve">do místa plnění </w:t>
      </w:r>
      <w:r w:rsidRPr="00ED0D47">
        <w:rPr>
          <w:rFonts w:ascii="Arial" w:hAnsi="Arial" w:cs="Arial"/>
          <w:sz w:val="24"/>
          <w:szCs w:val="24"/>
        </w:rPr>
        <w:t>a zaškolení obsluhy. Kupní cena se rozumí včetně cla, dodání katalogu náhradních dílů a předprodejního servisu</w:t>
      </w:r>
      <w:r>
        <w:rPr>
          <w:rFonts w:ascii="Arial" w:hAnsi="Arial" w:cs="Arial"/>
          <w:sz w:val="24"/>
          <w:szCs w:val="24"/>
        </w:rPr>
        <w:t>.</w:t>
      </w:r>
    </w:p>
    <w:p w:rsidR="005661AD" w:rsidRPr="005661AD" w:rsidRDefault="005661AD" w:rsidP="005661AD">
      <w:pPr>
        <w:pStyle w:val="Odstavecseseznamem"/>
        <w:tabs>
          <w:tab w:val="left" w:pos="4820"/>
          <w:tab w:val="left" w:pos="6663"/>
        </w:tabs>
        <w:ind w:left="1211"/>
        <w:jc w:val="both"/>
        <w:rPr>
          <w:rFonts w:ascii="Arial" w:hAnsi="Arial" w:cs="Arial"/>
        </w:rPr>
      </w:pPr>
    </w:p>
    <w:p w:rsidR="005661AD" w:rsidRPr="005661AD" w:rsidRDefault="005661AD" w:rsidP="005661AD">
      <w:pPr>
        <w:pStyle w:val="Odstavecseseznamem"/>
        <w:tabs>
          <w:tab w:val="left" w:pos="4820"/>
          <w:tab w:val="left" w:pos="6663"/>
        </w:tabs>
        <w:ind w:left="1211"/>
        <w:jc w:val="both"/>
        <w:rPr>
          <w:rFonts w:ascii="Arial" w:hAnsi="Arial" w:cs="Arial"/>
        </w:rPr>
      </w:pPr>
    </w:p>
    <w:p w:rsidR="003355A7" w:rsidRDefault="003355A7" w:rsidP="00A264C4">
      <w:pPr>
        <w:pStyle w:val="Nadpis6"/>
        <w:numPr>
          <w:ilvl w:val="0"/>
          <w:numId w:val="2"/>
        </w:numPr>
        <w:tabs>
          <w:tab w:val="left" w:pos="709"/>
        </w:tabs>
        <w:spacing w:after="240"/>
        <w:rPr>
          <w:rFonts w:ascii="Arial" w:hAnsi="Arial" w:cs="Arial"/>
        </w:rPr>
      </w:pPr>
      <w:r>
        <w:rPr>
          <w:rFonts w:ascii="Arial" w:hAnsi="Arial" w:cs="Arial"/>
        </w:rPr>
        <w:t>Termín a místo plnění</w:t>
      </w:r>
    </w:p>
    <w:p w:rsidR="003355A7" w:rsidRDefault="003355A7" w:rsidP="003355A7">
      <w:pPr>
        <w:numPr>
          <w:ilvl w:val="1"/>
          <w:numId w:val="2"/>
        </w:numPr>
        <w:tabs>
          <w:tab w:val="left" w:pos="709"/>
          <w:tab w:val="left" w:pos="6663"/>
        </w:tabs>
        <w:ind w:left="709" w:hanging="709"/>
        <w:jc w:val="both"/>
        <w:rPr>
          <w:rFonts w:ascii="Arial" w:hAnsi="Arial" w:cs="Arial"/>
          <w:sz w:val="24"/>
          <w:szCs w:val="24"/>
        </w:rPr>
      </w:pPr>
      <w:r>
        <w:rPr>
          <w:rFonts w:ascii="Arial" w:hAnsi="Arial" w:cs="Arial"/>
          <w:sz w:val="24"/>
          <w:szCs w:val="24"/>
        </w:rPr>
        <w:t>Prodávající se zavazuje dodat kupujícímu p</w:t>
      </w:r>
      <w:r w:rsidR="005661AD">
        <w:rPr>
          <w:rFonts w:ascii="Arial" w:hAnsi="Arial" w:cs="Arial"/>
          <w:sz w:val="24"/>
          <w:szCs w:val="24"/>
        </w:rPr>
        <w:t xml:space="preserve">ředmět koupě nejpozději do </w:t>
      </w:r>
      <w:r w:rsidR="00724F42">
        <w:rPr>
          <w:rFonts w:ascii="Arial" w:hAnsi="Arial" w:cs="Arial"/>
          <w:sz w:val="24"/>
          <w:szCs w:val="24"/>
        </w:rPr>
        <w:t>10.11</w:t>
      </w:r>
      <w:r w:rsidR="0025625B" w:rsidRPr="005C6BEE">
        <w:rPr>
          <w:rFonts w:ascii="Arial" w:hAnsi="Arial" w:cs="Arial"/>
          <w:sz w:val="24"/>
          <w:szCs w:val="24"/>
        </w:rPr>
        <w:t>.2017</w:t>
      </w:r>
      <w:r w:rsidR="005661AD">
        <w:rPr>
          <w:rFonts w:ascii="Arial" w:hAnsi="Arial" w:cs="Arial"/>
          <w:sz w:val="24"/>
          <w:szCs w:val="24"/>
        </w:rPr>
        <w:t xml:space="preserve"> </w:t>
      </w:r>
      <w:r w:rsidRPr="007E6BDE">
        <w:rPr>
          <w:rFonts w:ascii="Arial" w:hAnsi="Arial" w:cs="Arial"/>
          <w:sz w:val="24"/>
          <w:szCs w:val="24"/>
        </w:rPr>
        <w:t xml:space="preserve">Místem dodání předmětu koupě je </w:t>
      </w:r>
      <w:r w:rsidR="00A22A46">
        <w:rPr>
          <w:rFonts w:ascii="Arial" w:hAnsi="Arial" w:cs="Arial"/>
          <w:sz w:val="24"/>
          <w:szCs w:val="24"/>
        </w:rPr>
        <w:t>sídlo</w:t>
      </w:r>
      <w:r w:rsidRPr="007E6BDE">
        <w:rPr>
          <w:rFonts w:ascii="Arial" w:hAnsi="Arial" w:cs="Arial"/>
          <w:sz w:val="24"/>
          <w:szCs w:val="24"/>
        </w:rPr>
        <w:t xml:space="preserve"> </w:t>
      </w:r>
      <w:r>
        <w:rPr>
          <w:rFonts w:ascii="Arial" w:hAnsi="Arial" w:cs="Arial"/>
          <w:sz w:val="24"/>
          <w:szCs w:val="24"/>
        </w:rPr>
        <w:t>kupujícího.</w:t>
      </w:r>
    </w:p>
    <w:p w:rsidR="003355A7" w:rsidRDefault="003355A7" w:rsidP="003355A7">
      <w:pPr>
        <w:numPr>
          <w:ilvl w:val="1"/>
          <w:numId w:val="2"/>
        </w:numPr>
        <w:tabs>
          <w:tab w:val="left" w:pos="709"/>
          <w:tab w:val="left" w:pos="6663"/>
        </w:tabs>
        <w:ind w:left="709" w:hanging="709"/>
        <w:jc w:val="both"/>
        <w:rPr>
          <w:rFonts w:ascii="Arial" w:hAnsi="Arial" w:cs="Arial"/>
          <w:sz w:val="24"/>
          <w:szCs w:val="24"/>
        </w:rPr>
      </w:pPr>
      <w:r>
        <w:rPr>
          <w:rFonts w:ascii="Arial" w:hAnsi="Arial" w:cs="Arial"/>
          <w:sz w:val="24"/>
          <w:szCs w:val="24"/>
        </w:rPr>
        <w:t xml:space="preserve">Prodávající je povinen informovat kupujícího, že předmět koupě je připraven k předání a převzetí v místě dodání, a to </w:t>
      </w:r>
      <w:r w:rsidR="00A22A46">
        <w:rPr>
          <w:rFonts w:ascii="Arial" w:hAnsi="Arial" w:cs="Arial"/>
          <w:sz w:val="24"/>
          <w:szCs w:val="24"/>
        </w:rPr>
        <w:t>nejpozději</w:t>
      </w:r>
      <w:r>
        <w:rPr>
          <w:rFonts w:ascii="Arial" w:hAnsi="Arial" w:cs="Arial"/>
          <w:sz w:val="24"/>
          <w:szCs w:val="24"/>
        </w:rPr>
        <w:t xml:space="preserve"> ve lhůtě </w:t>
      </w:r>
      <w:proofErr w:type="gramStart"/>
      <w:r>
        <w:rPr>
          <w:rFonts w:ascii="Arial" w:hAnsi="Arial" w:cs="Arial"/>
          <w:sz w:val="24"/>
          <w:szCs w:val="24"/>
        </w:rPr>
        <w:t>5</w:t>
      </w:r>
      <w:r w:rsidR="00B626E6">
        <w:rPr>
          <w:rFonts w:ascii="Arial" w:hAnsi="Arial" w:cs="Arial"/>
          <w:sz w:val="24"/>
          <w:szCs w:val="24"/>
        </w:rPr>
        <w:t>-</w:t>
      </w:r>
      <w:r w:rsidR="00B821E1">
        <w:rPr>
          <w:rFonts w:ascii="Arial" w:hAnsi="Arial" w:cs="Arial"/>
          <w:sz w:val="24"/>
          <w:szCs w:val="24"/>
        </w:rPr>
        <w:t>ti</w:t>
      </w:r>
      <w:proofErr w:type="gramEnd"/>
      <w:r w:rsidR="00B821E1">
        <w:rPr>
          <w:rFonts w:ascii="Arial" w:hAnsi="Arial" w:cs="Arial"/>
          <w:sz w:val="24"/>
          <w:szCs w:val="24"/>
        </w:rPr>
        <w:t xml:space="preserve"> dnů </w:t>
      </w:r>
      <w:r w:rsidR="003B791A" w:rsidRPr="00B821E1">
        <w:rPr>
          <w:rFonts w:ascii="Arial" w:hAnsi="Arial" w:cs="Arial"/>
          <w:sz w:val="24"/>
          <w:szCs w:val="24"/>
        </w:rPr>
        <w:t>přede dnem</w:t>
      </w:r>
      <w:r w:rsidRPr="00B821E1">
        <w:rPr>
          <w:rFonts w:ascii="Arial" w:hAnsi="Arial" w:cs="Arial"/>
          <w:sz w:val="24"/>
          <w:szCs w:val="24"/>
        </w:rPr>
        <w:t xml:space="preserve"> </w:t>
      </w:r>
      <w:r>
        <w:rPr>
          <w:rFonts w:ascii="Arial" w:hAnsi="Arial" w:cs="Arial"/>
          <w:sz w:val="24"/>
          <w:szCs w:val="24"/>
        </w:rPr>
        <w:t>dodání předmětu koupě</w:t>
      </w:r>
      <w:r w:rsidR="00A22A46">
        <w:rPr>
          <w:rFonts w:ascii="Arial" w:hAnsi="Arial" w:cs="Arial"/>
          <w:sz w:val="24"/>
          <w:szCs w:val="24"/>
        </w:rPr>
        <w:t xml:space="preserve"> prodávajícímu</w:t>
      </w:r>
      <w:r>
        <w:rPr>
          <w:rFonts w:ascii="Arial" w:hAnsi="Arial" w:cs="Arial"/>
          <w:sz w:val="24"/>
          <w:szCs w:val="24"/>
        </w:rPr>
        <w:t xml:space="preserve">. </w:t>
      </w:r>
    </w:p>
    <w:p w:rsidR="003355A7" w:rsidRDefault="003355A7" w:rsidP="003355A7">
      <w:pPr>
        <w:numPr>
          <w:ilvl w:val="1"/>
          <w:numId w:val="2"/>
        </w:numPr>
        <w:tabs>
          <w:tab w:val="left" w:pos="709"/>
          <w:tab w:val="left" w:pos="6663"/>
        </w:tabs>
        <w:ind w:left="709" w:hanging="709"/>
        <w:jc w:val="both"/>
        <w:rPr>
          <w:rFonts w:ascii="Arial" w:hAnsi="Arial" w:cs="Arial"/>
          <w:sz w:val="24"/>
          <w:szCs w:val="24"/>
        </w:rPr>
      </w:pPr>
      <w:r>
        <w:rPr>
          <w:rFonts w:ascii="Arial" w:hAnsi="Arial" w:cs="Arial"/>
          <w:sz w:val="24"/>
          <w:szCs w:val="24"/>
        </w:rPr>
        <w:t>Společně s předáním předmětu koupě je prodávající povinen předat kupujícímu veškeré doklady, které se k předmětu koupě vztahují, zejména pak ty, které jsou nutné k jeho převzetí, transportu do místa kupujícího a jeho dalšímu užívání. Podklady je prodávající povinen předat v jejich originálním provedení</w:t>
      </w:r>
      <w:r w:rsidR="00A22A46">
        <w:rPr>
          <w:rFonts w:ascii="Arial" w:hAnsi="Arial" w:cs="Arial"/>
          <w:sz w:val="24"/>
          <w:szCs w:val="24"/>
        </w:rPr>
        <w:t xml:space="preserve"> v českém jazyce</w:t>
      </w:r>
      <w:r>
        <w:rPr>
          <w:rFonts w:ascii="Arial" w:hAnsi="Arial" w:cs="Arial"/>
          <w:sz w:val="24"/>
          <w:szCs w:val="24"/>
        </w:rPr>
        <w:t xml:space="preserve">. </w:t>
      </w:r>
    </w:p>
    <w:p w:rsidR="003355A7" w:rsidRPr="002C786A" w:rsidRDefault="003355A7" w:rsidP="003355A7">
      <w:pPr>
        <w:numPr>
          <w:ilvl w:val="1"/>
          <w:numId w:val="2"/>
        </w:numPr>
        <w:tabs>
          <w:tab w:val="left" w:pos="709"/>
          <w:tab w:val="left" w:pos="6663"/>
        </w:tabs>
        <w:ind w:left="709" w:hanging="709"/>
        <w:jc w:val="both"/>
        <w:rPr>
          <w:rFonts w:ascii="Arial" w:hAnsi="Arial" w:cs="Arial"/>
          <w:sz w:val="24"/>
          <w:szCs w:val="24"/>
        </w:rPr>
      </w:pPr>
      <w:r w:rsidRPr="002C786A">
        <w:rPr>
          <w:rFonts w:ascii="Arial" w:hAnsi="Arial" w:cs="Arial"/>
          <w:sz w:val="24"/>
          <w:szCs w:val="24"/>
        </w:rPr>
        <w:t xml:space="preserve">Předání a převzetí </w:t>
      </w:r>
      <w:r w:rsidR="00A22A46">
        <w:rPr>
          <w:rFonts w:ascii="Arial" w:hAnsi="Arial" w:cs="Arial"/>
          <w:sz w:val="24"/>
          <w:szCs w:val="24"/>
        </w:rPr>
        <w:t>p</w:t>
      </w:r>
      <w:r w:rsidRPr="002C786A">
        <w:rPr>
          <w:rFonts w:ascii="Arial" w:hAnsi="Arial" w:cs="Arial"/>
          <w:sz w:val="24"/>
          <w:szCs w:val="24"/>
        </w:rPr>
        <w:t xml:space="preserve">ředmětu koupě </w:t>
      </w:r>
      <w:r w:rsidR="00A22A46">
        <w:rPr>
          <w:rFonts w:ascii="Arial" w:hAnsi="Arial" w:cs="Arial"/>
          <w:sz w:val="24"/>
          <w:szCs w:val="24"/>
        </w:rPr>
        <w:t xml:space="preserve">potvrdí zástupci </w:t>
      </w:r>
      <w:r w:rsidRPr="002C786A">
        <w:rPr>
          <w:rFonts w:ascii="Arial" w:hAnsi="Arial" w:cs="Arial"/>
          <w:sz w:val="24"/>
          <w:szCs w:val="24"/>
        </w:rPr>
        <w:t>smluvní</w:t>
      </w:r>
      <w:r w:rsidR="00A22A46">
        <w:rPr>
          <w:rFonts w:ascii="Arial" w:hAnsi="Arial" w:cs="Arial"/>
          <w:sz w:val="24"/>
          <w:szCs w:val="24"/>
        </w:rPr>
        <w:t>ch</w:t>
      </w:r>
      <w:r w:rsidRPr="002C786A">
        <w:rPr>
          <w:rFonts w:ascii="Arial" w:hAnsi="Arial" w:cs="Arial"/>
          <w:sz w:val="24"/>
          <w:szCs w:val="24"/>
        </w:rPr>
        <w:t xml:space="preserve"> stran podpisem předávacího protokolu. </w:t>
      </w:r>
    </w:p>
    <w:p w:rsidR="003355A7" w:rsidRDefault="003355A7" w:rsidP="003355A7">
      <w:pPr>
        <w:tabs>
          <w:tab w:val="num" w:pos="709"/>
        </w:tabs>
        <w:ind w:left="709" w:hanging="709"/>
        <w:jc w:val="both"/>
        <w:rPr>
          <w:rFonts w:ascii="Arial" w:hAnsi="Arial" w:cs="Arial"/>
        </w:rPr>
      </w:pPr>
    </w:p>
    <w:p w:rsidR="00CB1B75" w:rsidRDefault="00CB1B75" w:rsidP="003355A7">
      <w:pPr>
        <w:tabs>
          <w:tab w:val="num" w:pos="709"/>
        </w:tabs>
        <w:ind w:left="709" w:hanging="709"/>
        <w:jc w:val="both"/>
        <w:rPr>
          <w:rFonts w:ascii="Arial" w:hAnsi="Arial" w:cs="Arial"/>
        </w:rPr>
      </w:pPr>
    </w:p>
    <w:p w:rsidR="00CB1B75" w:rsidRDefault="00CB1B75" w:rsidP="003355A7">
      <w:pPr>
        <w:tabs>
          <w:tab w:val="num" w:pos="709"/>
        </w:tabs>
        <w:ind w:left="709" w:hanging="709"/>
        <w:jc w:val="both"/>
        <w:rPr>
          <w:rFonts w:ascii="Arial" w:hAnsi="Arial" w:cs="Arial"/>
        </w:rPr>
      </w:pPr>
    </w:p>
    <w:p w:rsidR="00CB1B75" w:rsidRDefault="00CB1B75" w:rsidP="003355A7">
      <w:pPr>
        <w:tabs>
          <w:tab w:val="num" w:pos="709"/>
        </w:tabs>
        <w:ind w:left="709" w:hanging="709"/>
        <w:jc w:val="both"/>
        <w:rPr>
          <w:rFonts w:ascii="Arial" w:hAnsi="Arial" w:cs="Arial"/>
        </w:rPr>
      </w:pPr>
    </w:p>
    <w:p w:rsidR="00CB1B75" w:rsidRDefault="00CB1B75" w:rsidP="003355A7">
      <w:pPr>
        <w:tabs>
          <w:tab w:val="num" w:pos="709"/>
        </w:tabs>
        <w:ind w:left="709" w:hanging="709"/>
        <w:jc w:val="both"/>
        <w:rPr>
          <w:rFonts w:ascii="Arial" w:hAnsi="Arial" w:cs="Arial"/>
        </w:rPr>
      </w:pPr>
    </w:p>
    <w:p w:rsidR="00CB1B75" w:rsidRDefault="00CB1B75" w:rsidP="003355A7">
      <w:pPr>
        <w:tabs>
          <w:tab w:val="num" w:pos="709"/>
        </w:tabs>
        <w:ind w:left="709" w:hanging="709"/>
        <w:jc w:val="both"/>
        <w:rPr>
          <w:rFonts w:ascii="Arial" w:hAnsi="Arial" w:cs="Arial"/>
        </w:rPr>
      </w:pPr>
    </w:p>
    <w:p w:rsidR="00CB1B75" w:rsidRDefault="00CB1B75" w:rsidP="003355A7">
      <w:pPr>
        <w:tabs>
          <w:tab w:val="num" w:pos="709"/>
        </w:tabs>
        <w:ind w:left="709" w:hanging="709"/>
        <w:jc w:val="both"/>
        <w:rPr>
          <w:rFonts w:ascii="Arial" w:hAnsi="Arial" w:cs="Arial"/>
        </w:rPr>
      </w:pPr>
    </w:p>
    <w:p w:rsidR="00CB1B75" w:rsidRDefault="00CB1B75" w:rsidP="003355A7">
      <w:pPr>
        <w:tabs>
          <w:tab w:val="num" w:pos="709"/>
        </w:tabs>
        <w:ind w:left="709" w:hanging="709"/>
        <w:jc w:val="both"/>
        <w:rPr>
          <w:rFonts w:ascii="Arial" w:hAnsi="Arial" w:cs="Arial"/>
        </w:rPr>
      </w:pPr>
    </w:p>
    <w:p w:rsidR="005661AD" w:rsidRDefault="005661AD" w:rsidP="003355A7">
      <w:pPr>
        <w:tabs>
          <w:tab w:val="num" w:pos="709"/>
        </w:tabs>
        <w:ind w:left="709" w:hanging="709"/>
        <w:jc w:val="both"/>
        <w:rPr>
          <w:rFonts w:ascii="Arial" w:hAnsi="Arial" w:cs="Arial"/>
        </w:rPr>
      </w:pPr>
    </w:p>
    <w:p w:rsidR="003355A7" w:rsidRDefault="003355A7" w:rsidP="00A264C4">
      <w:pPr>
        <w:pStyle w:val="Nadpis6"/>
        <w:numPr>
          <w:ilvl w:val="0"/>
          <w:numId w:val="2"/>
        </w:numPr>
        <w:tabs>
          <w:tab w:val="left" w:pos="709"/>
        </w:tabs>
        <w:spacing w:after="240"/>
        <w:rPr>
          <w:rFonts w:ascii="Arial" w:hAnsi="Arial" w:cs="Arial"/>
        </w:rPr>
      </w:pPr>
      <w:r>
        <w:rPr>
          <w:rFonts w:ascii="Arial" w:hAnsi="Arial" w:cs="Arial"/>
        </w:rPr>
        <w:lastRenderedPageBreak/>
        <w:t>Platební podmínky</w:t>
      </w:r>
    </w:p>
    <w:p w:rsidR="003355A7" w:rsidRPr="007E6BDE" w:rsidRDefault="00A22A46" w:rsidP="003355A7">
      <w:pPr>
        <w:numPr>
          <w:ilvl w:val="1"/>
          <w:numId w:val="2"/>
        </w:numPr>
        <w:tabs>
          <w:tab w:val="left" w:pos="709"/>
          <w:tab w:val="left" w:pos="6663"/>
        </w:tabs>
        <w:ind w:left="709" w:hanging="709"/>
        <w:jc w:val="both"/>
        <w:rPr>
          <w:rFonts w:ascii="Arial" w:hAnsi="Arial" w:cs="Arial"/>
          <w:sz w:val="24"/>
          <w:szCs w:val="24"/>
        </w:rPr>
      </w:pPr>
      <w:r>
        <w:rPr>
          <w:rFonts w:ascii="Arial" w:hAnsi="Arial" w:cs="Arial"/>
          <w:sz w:val="24"/>
          <w:szCs w:val="24"/>
        </w:rPr>
        <w:t xml:space="preserve">Kupní cenu zaplatí kupující po odevzdání věci na základě </w:t>
      </w:r>
      <w:proofErr w:type="gramStart"/>
      <w:r>
        <w:rPr>
          <w:rFonts w:ascii="Arial" w:hAnsi="Arial" w:cs="Arial"/>
          <w:sz w:val="24"/>
          <w:szCs w:val="24"/>
        </w:rPr>
        <w:t>faktury - daňového</w:t>
      </w:r>
      <w:proofErr w:type="gramEnd"/>
      <w:r w:rsidR="003355A7" w:rsidRPr="007E6BDE">
        <w:rPr>
          <w:rFonts w:ascii="Arial" w:hAnsi="Arial" w:cs="Arial"/>
          <w:sz w:val="24"/>
          <w:szCs w:val="24"/>
        </w:rPr>
        <w:t xml:space="preserve"> doklad</w:t>
      </w:r>
      <w:r>
        <w:rPr>
          <w:rFonts w:ascii="Arial" w:hAnsi="Arial" w:cs="Arial"/>
          <w:sz w:val="24"/>
          <w:szCs w:val="24"/>
        </w:rPr>
        <w:t>u</w:t>
      </w:r>
      <w:r w:rsidR="00F1710E">
        <w:rPr>
          <w:rFonts w:ascii="Arial" w:hAnsi="Arial" w:cs="Arial"/>
          <w:sz w:val="24"/>
          <w:szCs w:val="24"/>
        </w:rPr>
        <w:t>,</w:t>
      </w:r>
      <w:r>
        <w:rPr>
          <w:rFonts w:ascii="Arial" w:hAnsi="Arial" w:cs="Arial"/>
          <w:sz w:val="24"/>
          <w:szCs w:val="24"/>
        </w:rPr>
        <w:t xml:space="preserve"> vystaveného prodávajícím</w:t>
      </w:r>
      <w:r w:rsidR="003355A7" w:rsidRPr="007E6BDE">
        <w:rPr>
          <w:rFonts w:ascii="Arial" w:hAnsi="Arial" w:cs="Arial"/>
          <w:sz w:val="24"/>
          <w:szCs w:val="24"/>
        </w:rPr>
        <w:t xml:space="preserve"> se splatno</w:t>
      </w:r>
      <w:r w:rsidR="00D45B4C">
        <w:rPr>
          <w:rFonts w:ascii="Arial" w:hAnsi="Arial" w:cs="Arial"/>
          <w:sz w:val="24"/>
          <w:szCs w:val="24"/>
        </w:rPr>
        <w:t xml:space="preserve">stí </w:t>
      </w:r>
      <w:r w:rsidR="003355A7" w:rsidRPr="007E6BDE">
        <w:rPr>
          <w:rFonts w:ascii="Arial" w:hAnsi="Arial" w:cs="Arial"/>
          <w:sz w:val="24"/>
          <w:szCs w:val="24"/>
        </w:rPr>
        <w:t>30 dnů od doručení kupujícímu.</w:t>
      </w:r>
    </w:p>
    <w:p w:rsidR="005661AD" w:rsidRPr="005661AD" w:rsidRDefault="005661AD" w:rsidP="005661AD">
      <w:pPr>
        <w:pStyle w:val="Odstavecseseznamem"/>
        <w:tabs>
          <w:tab w:val="left" w:pos="4820"/>
          <w:tab w:val="left" w:pos="6663"/>
        </w:tabs>
        <w:ind w:left="1211"/>
        <w:jc w:val="both"/>
        <w:rPr>
          <w:rFonts w:ascii="Arial" w:hAnsi="Arial" w:cs="Arial"/>
        </w:rPr>
      </w:pPr>
    </w:p>
    <w:p w:rsidR="005661AD" w:rsidRPr="005661AD" w:rsidRDefault="005661AD" w:rsidP="005661AD">
      <w:pPr>
        <w:pStyle w:val="Odstavecseseznamem"/>
        <w:tabs>
          <w:tab w:val="left" w:pos="4820"/>
          <w:tab w:val="left" w:pos="6663"/>
        </w:tabs>
        <w:ind w:left="1211"/>
        <w:jc w:val="both"/>
        <w:rPr>
          <w:rFonts w:ascii="Arial" w:hAnsi="Arial" w:cs="Arial"/>
        </w:rPr>
      </w:pPr>
    </w:p>
    <w:p w:rsidR="003355A7" w:rsidRDefault="003355A7" w:rsidP="00A264C4">
      <w:pPr>
        <w:pStyle w:val="Nadpis6"/>
        <w:numPr>
          <w:ilvl w:val="0"/>
          <w:numId w:val="2"/>
        </w:numPr>
        <w:tabs>
          <w:tab w:val="left" w:pos="709"/>
        </w:tabs>
        <w:spacing w:after="240"/>
        <w:rPr>
          <w:rFonts w:ascii="Arial" w:hAnsi="Arial" w:cs="Arial"/>
        </w:rPr>
      </w:pPr>
      <w:r>
        <w:rPr>
          <w:rFonts w:ascii="Arial" w:hAnsi="Arial" w:cs="Arial"/>
        </w:rPr>
        <w:t>Smluvní pokuty</w:t>
      </w:r>
    </w:p>
    <w:p w:rsidR="003355A7" w:rsidRDefault="00F1710E" w:rsidP="003355A7">
      <w:pPr>
        <w:numPr>
          <w:ilvl w:val="1"/>
          <w:numId w:val="2"/>
        </w:numPr>
        <w:tabs>
          <w:tab w:val="left" w:pos="709"/>
          <w:tab w:val="left" w:pos="6663"/>
        </w:tabs>
        <w:ind w:left="709" w:hanging="709"/>
        <w:jc w:val="both"/>
        <w:rPr>
          <w:rFonts w:ascii="Arial" w:hAnsi="Arial" w:cs="Arial"/>
          <w:sz w:val="24"/>
          <w:szCs w:val="24"/>
        </w:rPr>
      </w:pPr>
      <w:r>
        <w:rPr>
          <w:rFonts w:ascii="Arial" w:hAnsi="Arial" w:cs="Arial"/>
          <w:sz w:val="24"/>
          <w:szCs w:val="24"/>
        </w:rPr>
        <w:t xml:space="preserve">V případě porušení povinnosti prodávajícího dodat předmět koupě v dohodnutém </w:t>
      </w:r>
      <w:r w:rsidR="00D45B4C">
        <w:rPr>
          <w:rFonts w:ascii="Arial" w:hAnsi="Arial" w:cs="Arial"/>
          <w:sz w:val="24"/>
          <w:szCs w:val="24"/>
        </w:rPr>
        <w:t>termínu (viz čl. 5., odst. 5.1.</w:t>
      </w:r>
      <w:r>
        <w:rPr>
          <w:rFonts w:ascii="Arial" w:hAnsi="Arial" w:cs="Arial"/>
          <w:sz w:val="24"/>
          <w:szCs w:val="24"/>
        </w:rPr>
        <w:t xml:space="preserve">smlouvy), je prodávající povinen zaplatit kupujícímu smluvní pokutu ve výši </w:t>
      </w:r>
      <w:proofErr w:type="spellStart"/>
      <w:r w:rsidR="00665274">
        <w:rPr>
          <w:rFonts w:ascii="Arial" w:hAnsi="Arial" w:cs="Arial"/>
          <w:sz w:val="24"/>
          <w:szCs w:val="24"/>
        </w:rPr>
        <w:t>xxx</w:t>
      </w:r>
      <w:proofErr w:type="spellEnd"/>
      <w:r w:rsidR="003355A7" w:rsidRPr="00AC267A">
        <w:rPr>
          <w:rFonts w:ascii="Arial" w:hAnsi="Arial" w:cs="Arial"/>
          <w:sz w:val="24"/>
          <w:szCs w:val="24"/>
        </w:rPr>
        <w:t> %</w:t>
      </w:r>
      <w:r w:rsidR="00D45B4C">
        <w:rPr>
          <w:rFonts w:ascii="Arial" w:hAnsi="Arial" w:cs="Arial"/>
          <w:sz w:val="24"/>
          <w:szCs w:val="24"/>
        </w:rPr>
        <w:t xml:space="preserve"> </w:t>
      </w:r>
      <w:r w:rsidR="003355A7">
        <w:rPr>
          <w:rFonts w:ascii="Arial" w:hAnsi="Arial" w:cs="Arial"/>
          <w:sz w:val="24"/>
          <w:szCs w:val="24"/>
        </w:rPr>
        <w:t>z</w:t>
      </w:r>
      <w:r>
        <w:rPr>
          <w:rFonts w:ascii="Arial" w:hAnsi="Arial" w:cs="Arial"/>
          <w:sz w:val="24"/>
          <w:szCs w:val="24"/>
        </w:rPr>
        <w:t xml:space="preserve"> celkové </w:t>
      </w:r>
      <w:r w:rsidR="003355A7">
        <w:rPr>
          <w:rFonts w:ascii="Arial" w:hAnsi="Arial" w:cs="Arial"/>
          <w:sz w:val="24"/>
          <w:szCs w:val="24"/>
        </w:rPr>
        <w:t xml:space="preserve">kupní ceny bez DPH za každý </w:t>
      </w:r>
      <w:r>
        <w:rPr>
          <w:rFonts w:ascii="Arial" w:hAnsi="Arial" w:cs="Arial"/>
          <w:sz w:val="24"/>
          <w:szCs w:val="24"/>
        </w:rPr>
        <w:t xml:space="preserve">započatý kalendářní </w:t>
      </w:r>
      <w:r w:rsidR="003355A7">
        <w:rPr>
          <w:rFonts w:ascii="Arial" w:hAnsi="Arial" w:cs="Arial"/>
          <w:sz w:val="24"/>
          <w:szCs w:val="24"/>
        </w:rPr>
        <w:t>den prodlení</w:t>
      </w:r>
      <w:r>
        <w:rPr>
          <w:rFonts w:ascii="Arial" w:hAnsi="Arial" w:cs="Arial"/>
          <w:sz w:val="24"/>
          <w:szCs w:val="24"/>
        </w:rPr>
        <w:t xml:space="preserve"> sjednaného termínu plnění.</w:t>
      </w:r>
    </w:p>
    <w:p w:rsidR="003355A7" w:rsidRDefault="00F1710E" w:rsidP="003355A7">
      <w:pPr>
        <w:numPr>
          <w:ilvl w:val="1"/>
          <w:numId w:val="2"/>
        </w:numPr>
        <w:tabs>
          <w:tab w:val="left" w:pos="709"/>
          <w:tab w:val="left" w:pos="6663"/>
        </w:tabs>
        <w:ind w:left="709" w:hanging="709"/>
        <w:jc w:val="both"/>
        <w:rPr>
          <w:rFonts w:ascii="Arial" w:hAnsi="Arial" w:cs="Arial"/>
          <w:sz w:val="24"/>
          <w:szCs w:val="24"/>
        </w:rPr>
      </w:pPr>
      <w:r>
        <w:rPr>
          <w:rFonts w:ascii="Arial" w:hAnsi="Arial" w:cs="Arial"/>
          <w:sz w:val="24"/>
          <w:szCs w:val="24"/>
        </w:rPr>
        <w:t>P</w:t>
      </w:r>
      <w:r w:rsidR="007C5CE3">
        <w:rPr>
          <w:rFonts w:ascii="Arial" w:hAnsi="Arial" w:cs="Arial"/>
          <w:sz w:val="24"/>
          <w:szCs w:val="24"/>
        </w:rPr>
        <w:t xml:space="preserve">okud se kupující dostane do </w:t>
      </w:r>
      <w:r>
        <w:rPr>
          <w:rFonts w:ascii="Arial" w:hAnsi="Arial" w:cs="Arial"/>
          <w:sz w:val="24"/>
          <w:szCs w:val="24"/>
        </w:rPr>
        <w:t>prod</w:t>
      </w:r>
      <w:r w:rsidR="007C5CE3">
        <w:rPr>
          <w:rFonts w:ascii="Arial" w:hAnsi="Arial" w:cs="Arial"/>
          <w:sz w:val="24"/>
          <w:szCs w:val="24"/>
        </w:rPr>
        <w:t>le</w:t>
      </w:r>
      <w:r>
        <w:rPr>
          <w:rFonts w:ascii="Arial" w:hAnsi="Arial" w:cs="Arial"/>
          <w:sz w:val="24"/>
          <w:szCs w:val="24"/>
        </w:rPr>
        <w:t xml:space="preserve">ní </w:t>
      </w:r>
      <w:r w:rsidR="007C5CE3">
        <w:rPr>
          <w:rFonts w:ascii="Arial" w:hAnsi="Arial" w:cs="Arial"/>
          <w:sz w:val="24"/>
          <w:szCs w:val="24"/>
        </w:rPr>
        <w:t>s úhradou sjednané ceny,</w:t>
      </w:r>
      <w:r w:rsidR="003355A7">
        <w:rPr>
          <w:rFonts w:ascii="Arial" w:hAnsi="Arial" w:cs="Arial"/>
          <w:sz w:val="24"/>
          <w:szCs w:val="24"/>
        </w:rPr>
        <w:t xml:space="preserve"> je povinen </w:t>
      </w:r>
      <w:r w:rsidR="007C5CE3">
        <w:rPr>
          <w:rFonts w:ascii="Arial" w:hAnsi="Arial" w:cs="Arial"/>
          <w:sz w:val="24"/>
          <w:szCs w:val="24"/>
        </w:rPr>
        <w:t xml:space="preserve">uhradit prodávajícímu smluvní pokutu ve výši </w:t>
      </w:r>
      <w:proofErr w:type="spellStart"/>
      <w:r w:rsidR="00665274">
        <w:rPr>
          <w:rFonts w:ascii="Arial" w:hAnsi="Arial" w:cs="Arial"/>
          <w:sz w:val="24"/>
          <w:szCs w:val="24"/>
        </w:rPr>
        <w:t>xxx</w:t>
      </w:r>
      <w:proofErr w:type="spellEnd"/>
      <w:r w:rsidR="007C5CE3">
        <w:rPr>
          <w:rFonts w:ascii="Arial" w:hAnsi="Arial" w:cs="Arial"/>
          <w:sz w:val="24"/>
          <w:szCs w:val="24"/>
        </w:rPr>
        <w:t xml:space="preserve"> % z celkové kupní ceny bez DPH </w:t>
      </w:r>
      <w:r w:rsidR="003355A7">
        <w:rPr>
          <w:rFonts w:ascii="Arial" w:hAnsi="Arial" w:cs="Arial"/>
          <w:sz w:val="24"/>
          <w:szCs w:val="24"/>
        </w:rPr>
        <w:t>za</w:t>
      </w:r>
      <w:r w:rsidR="007C5CE3" w:rsidRPr="007C5CE3">
        <w:rPr>
          <w:rFonts w:ascii="Arial" w:hAnsi="Arial" w:cs="Arial"/>
          <w:sz w:val="24"/>
          <w:szCs w:val="24"/>
        </w:rPr>
        <w:t xml:space="preserve"> </w:t>
      </w:r>
      <w:r w:rsidR="007C5CE3">
        <w:rPr>
          <w:rFonts w:ascii="Arial" w:hAnsi="Arial" w:cs="Arial"/>
          <w:sz w:val="24"/>
          <w:szCs w:val="24"/>
        </w:rPr>
        <w:t>každý započatý kalendářní den prodlení.</w:t>
      </w:r>
      <w:r w:rsidR="003355A7">
        <w:rPr>
          <w:rFonts w:ascii="Arial" w:hAnsi="Arial" w:cs="Arial"/>
          <w:sz w:val="24"/>
          <w:szCs w:val="24"/>
        </w:rPr>
        <w:t xml:space="preserve"> </w:t>
      </w:r>
    </w:p>
    <w:p w:rsidR="005661AD" w:rsidRPr="005661AD" w:rsidRDefault="005661AD" w:rsidP="005661AD">
      <w:pPr>
        <w:pStyle w:val="Odstavecseseznamem"/>
        <w:tabs>
          <w:tab w:val="left" w:pos="4820"/>
          <w:tab w:val="left" w:pos="6663"/>
        </w:tabs>
        <w:ind w:left="1211"/>
        <w:jc w:val="both"/>
        <w:rPr>
          <w:rFonts w:ascii="Arial" w:hAnsi="Arial" w:cs="Arial"/>
        </w:rPr>
      </w:pPr>
    </w:p>
    <w:p w:rsidR="005661AD" w:rsidRPr="005661AD" w:rsidRDefault="005661AD" w:rsidP="005661AD">
      <w:pPr>
        <w:pStyle w:val="Odstavecseseznamem"/>
        <w:tabs>
          <w:tab w:val="left" w:pos="4820"/>
          <w:tab w:val="left" w:pos="6663"/>
        </w:tabs>
        <w:ind w:left="1211"/>
        <w:jc w:val="both"/>
        <w:rPr>
          <w:rFonts w:ascii="Arial" w:hAnsi="Arial" w:cs="Arial"/>
        </w:rPr>
      </w:pPr>
    </w:p>
    <w:p w:rsidR="003355A7" w:rsidRDefault="000D23CF" w:rsidP="000D23CF">
      <w:pPr>
        <w:pStyle w:val="Nadpis6"/>
        <w:numPr>
          <w:ilvl w:val="0"/>
          <w:numId w:val="2"/>
        </w:numPr>
        <w:tabs>
          <w:tab w:val="left" w:pos="709"/>
        </w:tabs>
        <w:spacing w:after="240"/>
        <w:rPr>
          <w:rFonts w:ascii="Arial" w:hAnsi="Arial" w:cs="Arial"/>
        </w:rPr>
      </w:pPr>
      <w:r>
        <w:rPr>
          <w:rFonts w:ascii="Arial" w:hAnsi="Arial" w:cs="Arial"/>
        </w:rPr>
        <w:t>Předání předmětu koupě</w:t>
      </w:r>
      <w:r w:rsidR="003355A7">
        <w:rPr>
          <w:rFonts w:ascii="Arial" w:hAnsi="Arial" w:cs="Arial"/>
        </w:rPr>
        <w:t xml:space="preserve"> </w:t>
      </w:r>
    </w:p>
    <w:p w:rsidR="003355A7" w:rsidRPr="005661AD" w:rsidRDefault="003355A7" w:rsidP="005661AD">
      <w:pPr>
        <w:numPr>
          <w:ilvl w:val="1"/>
          <w:numId w:val="2"/>
        </w:numPr>
        <w:tabs>
          <w:tab w:val="left" w:pos="709"/>
          <w:tab w:val="left" w:pos="6663"/>
        </w:tabs>
        <w:ind w:left="709" w:hanging="709"/>
        <w:jc w:val="both"/>
        <w:rPr>
          <w:rFonts w:ascii="Arial" w:hAnsi="Arial" w:cs="Arial"/>
          <w:sz w:val="24"/>
          <w:szCs w:val="24"/>
        </w:rPr>
      </w:pPr>
      <w:r w:rsidRPr="005661AD">
        <w:rPr>
          <w:rFonts w:ascii="Arial" w:hAnsi="Arial" w:cs="Arial"/>
          <w:sz w:val="24"/>
          <w:szCs w:val="24"/>
        </w:rPr>
        <w:t xml:space="preserve">O předání </w:t>
      </w:r>
      <w:r w:rsidR="007C5CE3" w:rsidRPr="005661AD">
        <w:rPr>
          <w:rFonts w:ascii="Arial" w:hAnsi="Arial" w:cs="Arial"/>
          <w:sz w:val="24"/>
          <w:szCs w:val="24"/>
        </w:rPr>
        <w:t xml:space="preserve">a převzetí </w:t>
      </w:r>
      <w:r w:rsidRPr="005661AD">
        <w:rPr>
          <w:rFonts w:ascii="Arial" w:hAnsi="Arial" w:cs="Arial"/>
          <w:sz w:val="24"/>
          <w:szCs w:val="24"/>
        </w:rPr>
        <w:t xml:space="preserve">předmětu koupě </w:t>
      </w:r>
      <w:r w:rsidR="007C5CE3" w:rsidRPr="005661AD">
        <w:rPr>
          <w:rFonts w:ascii="Arial" w:hAnsi="Arial" w:cs="Arial"/>
          <w:sz w:val="24"/>
          <w:szCs w:val="24"/>
        </w:rPr>
        <w:t>kupujícím</w:t>
      </w:r>
      <w:r w:rsidRPr="005661AD">
        <w:rPr>
          <w:rFonts w:ascii="Arial" w:hAnsi="Arial" w:cs="Arial"/>
          <w:sz w:val="24"/>
          <w:szCs w:val="24"/>
        </w:rPr>
        <w:t xml:space="preserve"> bude sepsán předávací protokol podepsaný </w:t>
      </w:r>
      <w:r w:rsidR="007C5CE3" w:rsidRPr="005661AD">
        <w:rPr>
          <w:rFonts w:ascii="Arial" w:hAnsi="Arial" w:cs="Arial"/>
          <w:sz w:val="24"/>
          <w:szCs w:val="24"/>
        </w:rPr>
        <w:t xml:space="preserve">zástupci obou smluvních </w:t>
      </w:r>
      <w:r w:rsidRPr="005661AD">
        <w:rPr>
          <w:rFonts w:ascii="Arial" w:hAnsi="Arial" w:cs="Arial"/>
          <w:sz w:val="24"/>
          <w:szCs w:val="24"/>
        </w:rPr>
        <w:t>stran</w:t>
      </w:r>
      <w:r w:rsidR="007C5CE3" w:rsidRPr="005661AD">
        <w:rPr>
          <w:rFonts w:ascii="Arial" w:hAnsi="Arial" w:cs="Arial"/>
          <w:sz w:val="24"/>
          <w:szCs w:val="24"/>
        </w:rPr>
        <w:t>.</w:t>
      </w:r>
      <w:r w:rsidRPr="005661AD">
        <w:rPr>
          <w:rFonts w:ascii="Arial" w:hAnsi="Arial" w:cs="Arial"/>
          <w:sz w:val="24"/>
          <w:szCs w:val="24"/>
        </w:rPr>
        <w:t xml:space="preserve"> Nebezpečí škody na </w:t>
      </w:r>
      <w:r w:rsidR="007C5CE3" w:rsidRPr="005661AD">
        <w:rPr>
          <w:rFonts w:ascii="Arial" w:hAnsi="Arial" w:cs="Arial"/>
          <w:sz w:val="24"/>
          <w:szCs w:val="24"/>
        </w:rPr>
        <w:t>věci</w:t>
      </w:r>
      <w:r w:rsidRPr="005661AD">
        <w:rPr>
          <w:rFonts w:ascii="Arial" w:hAnsi="Arial" w:cs="Arial"/>
          <w:sz w:val="24"/>
          <w:szCs w:val="24"/>
        </w:rPr>
        <w:t xml:space="preserve"> přechází na kupujícího okamžikem převzetí </w:t>
      </w:r>
      <w:r w:rsidR="000D23CF" w:rsidRPr="005661AD">
        <w:rPr>
          <w:rFonts w:ascii="Arial" w:hAnsi="Arial" w:cs="Arial"/>
          <w:sz w:val="24"/>
          <w:szCs w:val="24"/>
        </w:rPr>
        <w:t>předmětu koupě</w:t>
      </w:r>
      <w:r w:rsidRPr="005661AD">
        <w:rPr>
          <w:rFonts w:ascii="Arial" w:hAnsi="Arial" w:cs="Arial"/>
          <w:sz w:val="24"/>
          <w:szCs w:val="24"/>
        </w:rPr>
        <w:t xml:space="preserve"> a potvrzením předávacího protokolu k</w:t>
      </w:r>
      <w:r w:rsidR="000D23CF" w:rsidRPr="005661AD">
        <w:rPr>
          <w:rFonts w:ascii="Arial" w:hAnsi="Arial" w:cs="Arial"/>
          <w:sz w:val="24"/>
          <w:szCs w:val="24"/>
        </w:rPr>
        <w:t> této věci</w:t>
      </w:r>
      <w:r w:rsidRPr="005661AD">
        <w:rPr>
          <w:rFonts w:ascii="Arial" w:hAnsi="Arial" w:cs="Arial"/>
          <w:sz w:val="24"/>
          <w:szCs w:val="24"/>
        </w:rPr>
        <w:t xml:space="preserve">. </w:t>
      </w:r>
    </w:p>
    <w:p w:rsidR="005661AD" w:rsidRPr="005661AD" w:rsidRDefault="007C5CE3" w:rsidP="005661AD">
      <w:pPr>
        <w:numPr>
          <w:ilvl w:val="1"/>
          <w:numId w:val="2"/>
        </w:numPr>
        <w:tabs>
          <w:tab w:val="left" w:pos="709"/>
          <w:tab w:val="left" w:pos="6663"/>
        </w:tabs>
        <w:ind w:left="709" w:hanging="709"/>
        <w:jc w:val="both"/>
        <w:rPr>
          <w:rFonts w:ascii="Arial" w:hAnsi="Arial" w:cs="Arial"/>
          <w:sz w:val="24"/>
          <w:szCs w:val="24"/>
        </w:rPr>
      </w:pPr>
      <w:r w:rsidRPr="005661AD">
        <w:rPr>
          <w:rFonts w:ascii="Arial" w:hAnsi="Arial" w:cs="Arial"/>
          <w:sz w:val="24"/>
          <w:szCs w:val="24"/>
        </w:rPr>
        <w:t xml:space="preserve">Kupující je povinen provést po </w:t>
      </w:r>
      <w:r w:rsidR="000D23CF" w:rsidRPr="005661AD">
        <w:rPr>
          <w:rFonts w:ascii="Arial" w:hAnsi="Arial" w:cs="Arial"/>
          <w:sz w:val="24"/>
          <w:szCs w:val="24"/>
        </w:rPr>
        <w:t>převzetí</w:t>
      </w:r>
      <w:r w:rsidRPr="005661AD">
        <w:rPr>
          <w:rFonts w:ascii="Arial" w:hAnsi="Arial" w:cs="Arial"/>
          <w:sz w:val="24"/>
          <w:szCs w:val="24"/>
        </w:rPr>
        <w:t xml:space="preserve"> předmětu </w:t>
      </w:r>
      <w:r w:rsidR="000D23CF" w:rsidRPr="005661AD">
        <w:rPr>
          <w:rFonts w:ascii="Arial" w:hAnsi="Arial" w:cs="Arial"/>
          <w:sz w:val="24"/>
          <w:szCs w:val="24"/>
        </w:rPr>
        <w:t xml:space="preserve">koupě </w:t>
      </w:r>
      <w:r w:rsidRPr="005661AD">
        <w:rPr>
          <w:rFonts w:ascii="Arial" w:hAnsi="Arial" w:cs="Arial"/>
          <w:sz w:val="24"/>
          <w:szCs w:val="24"/>
        </w:rPr>
        <w:t xml:space="preserve">neprodleně </w:t>
      </w:r>
      <w:r w:rsidR="000D23CF" w:rsidRPr="005661AD">
        <w:rPr>
          <w:rFonts w:ascii="Arial" w:hAnsi="Arial" w:cs="Arial"/>
          <w:sz w:val="24"/>
          <w:szCs w:val="24"/>
        </w:rPr>
        <w:t>jeho kontrolu.</w:t>
      </w:r>
    </w:p>
    <w:p w:rsidR="005661AD" w:rsidRDefault="005661AD" w:rsidP="005661AD">
      <w:pPr>
        <w:tabs>
          <w:tab w:val="left" w:pos="4820"/>
          <w:tab w:val="left" w:pos="6663"/>
        </w:tabs>
        <w:jc w:val="both"/>
        <w:rPr>
          <w:rFonts w:ascii="Arial" w:hAnsi="Arial" w:cs="Arial"/>
        </w:rPr>
      </w:pPr>
    </w:p>
    <w:p w:rsidR="007C5CE3" w:rsidRDefault="007C5CE3" w:rsidP="005661AD">
      <w:pPr>
        <w:rPr>
          <w:rFonts w:ascii="Arial" w:hAnsi="Arial" w:cs="Arial"/>
        </w:rPr>
      </w:pPr>
    </w:p>
    <w:p w:rsidR="003355A7" w:rsidRDefault="003355A7" w:rsidP="000D23CF">
      <w:pPr>
        <w:pStyle w:val="Nadpis6"/>
        <w:numPr>
          <w:ilvl w:val="0"/>
          <w:numId w:val="2"/>
        </w:numPr>
        <w:tabs>
          <w:tab w:val="left" w:pos="709"/>
        </w:tabs>
        <w:spacing w:after="240"/>
        <w:rPr>
          <w:rFonts w:ascii="Arial" w:hAnsi="Arial" w:cs="Arial"/>
        </w:rPr>
      </w:pPr>
      <w:r>
        <w:rPr>
          <w:rFonts w:ascii="Arial" w:hAnsi="Arial" w:cs="Arial"/>
        </w:rPr>
        <w:t>Záruka za jakost</w:t>
      </w:r>
    </w:p>
    <w:p w:rsidR="003355A7" w:rsidRDefault="00874467" w:rsidP="003355A7">
      <w:pPr>
        <w:numPr>
          <w:ilvl w:val="1"/>
          <w:numId w:val="2"/>
        </w:numPr>
        <w:tabs>
          <w:tab w:val="left" w:pos="709"/>
          <w:tab w:val="left" w:pos="6663"/>
        </w:tabs>
        <w:ind w:left="709" w:hanging="709"/>
        <w:jc w:val="both"/>
        <w:rPr>
          <w:rFonts w:ascii="Arial" w:hAnsi="Arial" w:cs="Arial"/>
          <w:sz w:val="24"/>
          <w:szCs w:val="24"/>
        </w:rPr>
      </w:pPr>
      <w:r>
        <w:rPr>
          <w:rFonts w:ascii="Arial" w:hAnsi="Arial" w:cs="Arial"/>
          <w:sz w:val="24"/>
          <w:szCs w:val="24"/>
        </w:rPr>
        <w:t>Záruka n</w:t>
      </w:r>
      <w:r w:rsidR="003355A7">
        <w:rPr>
          <w:rFonts w:ascii="Arial" w:hAnsi="Arial" w:cs="Arial"/>
          <w:sz w:val="24"/>
          <w:szCs w:val="24"/>
        </w:rPr>
        <w:t>a jakost</w:t>
      </w:r>
      <w:r w:rsidR="0068445F">
        <w:rPr>
          <w:rFonts w:ascii="Arial" w:hAnsi="Arial" w:cs="Arial"/>
          <w:sz w:val="24"/>
          <w:szCs w:val="24"/>
        </w:rPr>
        <w:t xml:space="preserve"> nákladního automobilu</w:t>
      </w:r>
    </w:p>
    <w:p w:rsidR="003355A7" w:rsidRDefault="003355A7" w:rsidP="003355A7">
      <w:pPr>
        <w:tabs>
          <w:tab w:val="left" w:pos="709"/>
          <w:tab w:val="left" w:pos="6663"/>
        </w:tabs>
        <w:ind w:left="709"/>
        <w:jc w:val="both"/>
        <w:rPr>
          <w:rFonts w:ascii="Arial" w:hAnsi="Arial" w:cs="Arial"/>
          <w:sz w:val="24"/>
          <w:szCs w:val="24"/>
        </w:rPr>
      </w:pPr>
      <w:r>
        <w:rPr>
          <w:rFonts w:ascii="Arial" w:hAnsi="Arial" w:cs="Arial"/>
          <w:sz w:val="24"/>
          <w:szCs w:val="24"/>
        </w:rPr>
        <w:t>Prodávající přejímá závazek, že předmět koupě specifikovaný v</w:t>
      </w:r>
      <w:r w:rsidR="000D23CF">
        <w:rPr>
          <w:rFonts w:ascii="Arial" w:hAnsi="Arial" w:cs="Arial"/>
          <w:sz w:val="24"/>
          <w:szCs w:val="24"/>
        </w:rPr>
        <w:t> čl. 2.</w:t>
      </w:r>
      <w:r>
        <w:rPr>
          <w:rFonts w:ascii="Arial" w:hAnsi="Arial" w:cs="Arial"/>
          <w:sz w:val="24"/>
          <w:szCs w:val="24"/>
        </w:rPr>
        <w:t xml:space="preserve"> bude po dobu 24 </w:t>
      </w:r>
      <w:r w:rsidR="00602AB3">
        <w:rPr>
          <w:rFonts w:ascii="Arial" w:hAnsi="Arial" w:cs="Arial"/>
          <w:sz w:val="24"/>
          <w:szCs w:val="24"/>
        </w:rPr>
        <w:t>měsíců</w:t>
      </w:r>
      <w:r w:rsidRPr="005661AD">
        <w:rPr>
          <w:rFonts w:ascii="Arial" w:hAnsi="Arial" w:cs="Arial"/>
          <w:sz w:val="24"/>
          <w:szCs w:val="24"/>
        </w:rPr>
        <w:t>, plně způsobilý k řádnému</w:t>
      </w:r>
      <w:r>
        <w:rPr>
          <w:rFonts w:ascii="Arial" w:hAnsi="Arial" w:cs="Arial"/>
          <w:sz w:val="24"/>
          <w:szCs w:val="24"/>
        </w:rPr>
        <w:t xml:space="preserve"> užívání dle garantovaných technických parametrů a bez jakýchkoli vad předmětu koupě jako celku a bez jakýchkoli vad jednotlivých částí předmětu koupě. Po shora stanovenou dobu odpovídá dále prodávající za vady vzniklé chybnou funkcí předmětu koupě nebo jeho částí. Záruční doba shora uvedená počíná běžet ode dne převzetí předmětu koupě na základě předávacího protokolu. Po dobu uplatnění práva kupujícího z vad se záruční doba přerušuje a opětovně začíná svůj běh po dni odstranění vytýkané vady.</w:t>
      </w:r>
    </w:p>
    <w:p w:rsidR="003355A7" w:rsidRPr="00EE2A22" w:rsidRDefault="003355A7" w:rsidP="003355A7">
      <w:pPr>
        <w:numPr>
          <w:ilvl w:val="1"/>
          <w:numId w:val="2"/>
        </w:numPr>
        <w:tabs>
          <w:tab w:val="left" w:pos="709"/>
        </w:tabs>
        <w:ind w:left="709" w:hanging="709"/>
        <w:jc w:val="both"/>
        <w:rPr>
          <w:rFonts w:ascii="Arial" w:hAnsi="Arial" w:cs="Arial"/>
          <w:sz w:val="24"/>
          <w:szCs w:val="24"/>
        </w:rPr>
      </w:pPr>
      <w:r>
        <w:rPr>
          <w:rFonts w:ascii="Arial" w:hAnsi="Arial" w:cs="Arial"/>
          <w:sz w:val="24"/>
          <w:szCs w:val="24"/>
        </w:rPr>
        <w:t xml:space="preserve">Místem záručního servisu, není-li stanoveno jinak, je provozovna </w:t>
      </w:r>
      <w:r w:rsidR="000B3D16">
        <w:rPr>
          <w:rFonts w:ascii="Arial" w:hAnsi="Arial" w:cs="Arial"/>
          <w:sz w:val="24"/>
          <w:szCs w:val="24"/>
        </w:rPr>
        <w:t>kupujícího.</w:t>
      </w:r>
    </w:p>
    <w:p w:rsidR="003355A7" w:rsidRDefault="003355A7" w:rsidP="003355A7">
      <w:pPr>
        <w:numPr>
          <w:ilvl w:val="1"/>
          <w:numId w:val="2"/>
        </w:numPr>
        <w:tabs>
          <w:tab w:val="left" w:pos="709"/>
        </w:tabs>
        <w:ind w:left="709" w:hanging="709"/>
        <w:jc w:val="both"/>
        <w:rPr>
          <w:rFonts w:ascii="Arial" w:hAnsi="Arial" w:cs="Arial"/>
          <w:sz w:val="24"/>
          <w:szCs w:val="24"/>
        </w:rPr>
      </w:pPr>
      <w:r w:rsidRPr="00EE2A22">
        <w:rPr>
          <w:rFonts w:ascii="Arial" w:hAnsi="Arial" w:cs="Arial"/>
          <w:sz w:val="24"/>
          <w:szCs w:val="24"/>
        </w:rPr>
        <w:t>Bude-li garanční servis prováděn v jiném místě</w:t>
      </w:r>
      <w:r w:rsidR="00665274">
        <w:rPr>
          <w:rFonts w:ascii="Arial" w:hAnsi="Arial" w:cs="Arial"/>
          <w:sz w:val="24"/>
          <w:szCs w:val="24"/>
        </w:rPr>
        <w:t>,</w:t>
      </w:r>
      <w:r w:rsidRPr="00EE2A22">
        <w:rPr>
          <w:rFonts w:ascii="Arial" w:hAnsi="Arial" w:cs="Arial"/>
          <w:sz w:val="24"/>
          <w:szCs w:val="24"/>
        </w:rPr>
        <w:t xml:space="preserve"> než je místo v bodě 9.2, náklady na dojezd </w:t>
      </w:r>
      <w:r>
        <w:rPr>
          <w:rFonts w:ascii="Arial" w:hAnsi="Arial" w:cs="Arial"/>
          <w:sz w:val="24"/>
          <w:szCs w:val="24"/>
        </w:rPr>
        <w:t xml:space="preserve">mobilního servisu </w:t>
      </w:r>
      <w:r w:rsidRPr="00EE2A22">
        <w:rPr>
          <w:rFonts w:ascii="Arial" w:hAnsi="Arial" w:cs="Arial"/>
          <w:sz w:val="24"/>
          <w:szCs w:val="24"/>
        </w:rPr>
        <w:t>hradí kupující v plné výši.</w:t>
      </w:r>
    </w:p>
    <w:p w:rsidR="003355A7" w:rsidRDefault="00BC2E4B" w:rsidP="003355A7">
      <w:pPr>
        <w:numPr>
          <w:ilvl w:val="1"/>
          <w:numId w:val="2"/>
        </w:numPr>
        <w:tabs>
          <w:tab w:val="left" w:pos="709"/>
          <w:tab w:val="left" w:pos="6663"/>
        </w:tabs>
        <w:ind w:left="709" w:hanging="709"/>
        <w:jc w:val="both"/>
        <w:rPr>
          <w:rFonts w:ascii="Arial" w:hAnsi="Arial" w:cs="Arial"/>
          <w:sz w:val="24"/>
          <w:szCs w:val="24"/>
        </w:rPr>
      </w:pPr>
      <w:r>
        <w:rPr>
          <w:rFonts w:ascii="Arial" w:hAnsi="Arial" w:cs="Arial"/>
          <w:sz w:val="24"/>
          <w:szCs w:val="24"/>
        </w:rPr>
        <w:t>Prodávající</w:t>
      </w:r>
      <w:r w:rsidR="003355A7">
        <w:rPr>
          <w:rFonts w:ascii="Arial" w:hAnsi="Arial" w:cs="Arial"/>
          <w:sz w:val="24"/>
          <w:szCs w:val="24"/>
        </w:rPr>
        <w:t> </w:t>
      </w:r>
      <w:r>
        <w:rPr>
          <w:rFonts w:ascii="Arial" w:hAnsi="Arial" w:cs="Arial"/>
          <w:sz w:val="24"/>
          <w:szCs w:val="24"/>
        </w:rPr>
        <w:t>je povinen zahájit práce na odstranění závady nejpozději do 48 hodin od nahlášení závady. Opravu je povinen dokončit maximálně do 7 pracovních dnů.</w:t>
      </w:r>
    </w:p>
    <w:p w:rsidR="00F164AD" w:rsidRDefault="00BC2E4B" w:rsidP="003355A7">
      <w:pPr>
        <w:numPr>
          <w:ilvl w:val="1"/>
          <w:numId w:val="2"/>
        </w:numPr>
        <w:tabs>
          <w:tab w:val="left" w:pos="709"/>
          <w:tab w:val="left" w:pos="6663"/>
        </w:tabs>
        <w:ind w:left="709" w:hanging="709"/>
        <w:jc w:val="both"/>
        <w:rPr>
          <w:rFonts w:ascii="Arial" w:hAnsi="Arial" w:cs="Arial"/>
          <w:sz w:val="24"/>
          <w:szCs w:val="24"/>
        </w:rPr>
      </w:pPr>
      <w:r>
        <w:rPr>
          <w:rFonts w:ascii="Arial" w:hAnsi="Arial" w:cs="Arial"/>
          <w:sz w:val="24"/>
          <w:szCs w:val="24"/>
        </w:rPr>
        <w:t>V ostatním se úprava poskytované záruky řídí příslušnými ustanoveními Všeobecných obchodních podmínek prodávajícího.</w:t>
      </w:r>
    </w:p>
    <w:p w:rsidR="001606C1" w:rsidRDefault="00742AE9" w:rsidP="003355A7">
      <w:pPr>
        <w:numPr>
          <w:ilvl w:val="1"/>
          <w:numId w:val="2"/>
        </w:numPr>
        <w:tabs>
          <w:tab w:val="left" w:pos="709"/>
          <w:tab w:val="left" w:pos="6663"/>
        </w:tabs>
        <w:ind w:left="709" w:hanging="709"/>
        <w:jc w:val="both"/>
        <w:rPr>
          <w:rFonts w:ascii="Arial" w:hAnsi="Arial" w:cs="Arial"/>
          <w:sz w:val="24"/>
          <w:szCs w:val="24"/>
        </w:rPr>
      </w:pPr>
      <w:r>
        <w:rPr>
          <w:rFonts w:ascii="Arial" w:hAnsi="Arial" w:cs="Arial"/>
          <w:sz w:val="24"/>
          <w:szCs w:val="24"/>
        </w:rPr>
        <w:t xml:space="preserve">Při </w:t>
      </w:r>
      <w:r w:rsidRPr="00742AE9">
        <w:rPr>
          <w:rFonts w:ascii="Arial" w:hAnsi="Arial" w:cs="Arial"/>
          <w:sz w:val="24"/>
          <w:szCs w:val="24"/>
        </w:rPr>
        <w:t xml:space="preserve">nedodržení sjednaného termínu dokončení servisních služeb prováděných na základě této smlouvy je </w:t>
      </w:r>
      <w:r>
        <w:rPr>
          <w:rFonts w:ascii="Arial" w:hAnsi="Arial" w:cs="Arial"/>
          <w:sz w:val="24"/>
          <w:szCs w:val="24"/>
        </w:rPr>
        <w:t>prodávající</w:t>
      </w:r>
      <w:r w:rsidRPr="00742AE9">
        <w:rPr>
          <w:rFonts w:ascii="Arial" w:hAnsi="Arial" w:cs="Arial"/>
          <w:sz w:val="24"/>
          <w:szCs w:val="24"/>
        </w:rPr>
        <w:t xml:space="preserve"> povinen </w:t>
      </w:r>
      <w:r>
        <w:rPr>
          <w:rFonts w:ascii="Arial" w:hAnsi="Arial" w:cs="Arial"/>
          <w:sz w:val="24"/>
          <w:szCs w:val="24"/>
        </w:rPr>
        <w:t>kupujícímu</w:t>
      </w:r>
      <w:r w:rsidRPr="00742AE9">
        <w:rPr>
          <w:rFonts w:ascii="Arial" w:hAnsi="Arial" w:cs="Arial"/>
          <w:sz w:val="24"/>
          <w:szCs w:val="24"/>
        </w:rPr>
        <w:t xml:space="preserve"> </w:t>
      </w:r>
      <w:r w:rsidR="00EA60F4">
        <w:rPr>
          <w:rFonts w:ascii="Arial" w:hAnsi="Arial" w:cs="Arial"/>
          <w:sz w:val="24"/>
          <w:szCs w:val="24"/>
        </w:rPr>
        <w:t xml:space="preserve">uhradit smluvní pokutu ve výši </w:t>
      </w:r>
      <w:r w:rsidRPr="00742AE9">
        <w:rPr>
          <w:rFonts w:ascii="Arial" w:hAnsi="Arial" w:cs="Arial"/>
          <w:sz w:val="24"/>
          <w:szCs w:val="24"/>
        </w:rPr>
        <w:t>2 000,- Kč za každý den prodlení s řádným dokončení</w:t>
      </w:r>
      <w:r>
        <w:rPr>
          <w:rFonts w:ascii="Arial" w:hAnsi="Arial" w:cs="Arial"/>
          <w:sz w:val="24"/>
          <w:szCs w:val="24"/>
        </w:rPr>
        <w:t>m</w:t>
      </w:r>
      <w:r w:rsidRPr="00742AE9">
        <w:rPr>
          <w:rFonts w:ascii="Arial" w:hAnsi="Arial" w:cs="Arial"/>
          <w:sz w:val="24"/>
          <w:szCs w:val="24"/>
        </w:rPr>
        <w:t xml:space="preserve"> uvedených servisních služeb.</w:t>
      </w:r>
    </w:p>
    <w:p w:rsidR="005661AD" w:rsidRPr="005661AD" w:rsidRDefault="005661AD" w:rsidP="005661AD">
      <w:pPr>
        <w:pStyle w:val="Odstavecseseznamem"/>
        <w:tabs>
          <w:tab w:val="left" w:pos="4820"/>
          <w:tab w:val="left" w:pos="6663"/>
        </w:tabs>
        <w:ind w:left="1211"/>
        <w:jc w:val="both"/>
        <w:rPr>
          <w:rFonts w:ascii="Arial" w:hAnsi="Arial" w:cs="Arial"/>
        </w:rPr>
      </w:pPr>
    </w:p>
    <w:p w:rsidR="005661AD" w:rsidRPr="005661AD" w:rsidRDefault="005661AD" w:rsidP="005661AD">
      <w:pPr>
        <w:pStyle w:val="Odstavecseseznamem"/>
        <w:tabs>
          <w:tab w:val="left" w:pos="4820"/>
          <w:tab w:val="left" w:pos="6663"/>
        </w:tabs>
        <w:ind w:left="1211"/>
        <w:jc w:val="both"/>
        <w:rPr>
          <w:rFonts w:ascii="Arial" w:hAnsi="Arial" w:cs="Arial"/>
        </w:rPr>
      </w:pPr>
    </w:p>
    <w:p w:rsidR="003355A7" w:rsidRDefault="002E0501" w:rsidP="000D23CF">
      <w:pPr>
        <w:pStyle w:val="Nadpis6"/>
        <w:numPr>
          <w:ilvl w:val="0"/>
          <w:numId w:val="2"/>
        </w:numPr>
        <w:tabs>
          <w:tab w:val="left" w:pos="709"/>
        </w:tabs>
        <w:spacing w:after="240"/>
        <w:rPr>
          <w:rFonts w:ascii="Arial" w:hAnsi="Arial" w:cs="Arial"/>
        </w:rPr>
      </w:pPr>
      <w:r>
        <w:rPr>
          <w:rFonts w:ascii="Arial" w:hAnsi="Arial" w:cs="Arial"/>
        </w:rPr>
        <w:t xml:space="preserve"> </w:t>
      </w:r>
      <w:r w:rsidR="003355A7">
        <w:rPr>
          <w:rFonts w:ascii="Arial" w:hAnsi="Arial" w:cs="Arial"/>
        </w:rPr>
        <w:t>Vady zboží</w:t>
      </w:r>
    </w:p>
    <w:p w:rsidR="003355A7" w:rsidRDefault="003355A7" w:rsidP="003355A7">
      <w:pPr>
        <w:numPr>
          <w:ilvl w:val="1"/>
          <w:numId w:val="2"/>
        </w:numPr>
        <w:tabs>
          <w:tab w:val="left" w:pos="709"/>
          <w:tab w:val="left" w:pos="6663"/>
        </w:tabs>
        <w:spacing w:after="240"/>
        <w:ind w:left="709" w:hanging="709"/>
        <w:jc w:val="both"/>
        <w:rPr>
          <w:rFonts w:ascii="Arial" w:hAnsi="Arial" w:cs="Arial"/>
          <w:sz w:val="24"/>
          <w:szCs w:val="24"/>
        </w:rPr>
      </w:pPr>
      <w:r w:rsidRPr="005661AD">
        <w:rPr>
          <w:rFonts w:ascii="Arial" w:hAnsi="Arial" w:cs="Arial"/>
          <w:sz w:val="24"/>
          <w:szCs w:val="24"/>
        </w:rPr>
        <w:t>Vady předmětu koupě specifikovan</w:t>
      </w:r>
      <w:r w:rsidR="001A5CF2">
        <w:rPr>
          <w:rFonts w:ascii="Arial" w:hAnsi="Arial" w:cs="Arial"/>
          <w:sz w:val="24"/>
          <w:szCs w:val="24"/>
        </w:rPr>
        <w:t xml:space="preserve">ého v příloze č. 1 </w:t>
      </w:r>
      <w:r w:rsidRPr="005661AD">
        <w:rPr>
          <w:rFonts w:ascii="Arial" w:hAnsi="Arial" w:cs="Arial"/>
          <w:sz w:val="24"/>
          <w:szCs w:val="24"/>
        </w:rPr>
        <w:t>oznamuje kupující</w:t>
      </w:r>
      <w:r>
        <w:rPr>
          <w:rFonts w:ascii="Arial" w:hAnsi="Arial" w:cs="Arial"/>
          <w:sz w:val="24"/>
          <w:szCs w:val="24"/>
        </w:rPr>
        <w:t xml:space="preserve"> prodávajícímu </w:t>
      </w:r>
      <w:r w:rsidR="008F2BEE">
        <w:rPr>
          <w:rFonts w:ascii="Arial" w:hAnsi="Arial" w:cs="Arial"/>
          <w:sz w:val="24"/>
          <w:szCs w:val="24"/>
        </w:rPr>
        <w:t xml:space="preserve">v písemné formě (e-mailem, faxem, poštou) </w:t>
      </w:r>
      <w:r>
        <w:rPr>
          <w:rFonts w:ascii="Arial" w:hAnsi="Arial" w:cs="Arial"/>
          <w:sz w:val="24"/>
          <w:szCs w:val="24"/>
        </w:rPr>
        <w:t>neprodleně po jejich zjištění.</w:t>
      </w:r>
    </w:p>
    <w:p w:rsidR="003355A7" w:rsidRDefault="003355A7" w:rsidP="003355A7">
      <w:pPr>
        <w:numPr>
          <w:ilvl w:val="2"/>
          <w:numId w:val="2"/>
        </w:numPr>
        <w:tabs>
          <w:tab w:val="left" w:pos="0"/>
          <w:tab w:val="left" w:pos="1418"/>
        </w:tabs>
        <w:ind w:left="1418" w:hanging="1134"/>
        <w:jc w:val="both"/>
        <w:rPr>
          <w:rFonts w:ascii="Arial" w:hAnsi="Arial" w:cs="Arial"/>
          <w:sz w:val="24"/>
          <w:szCs w:val="24"/>
        </w:rPr>
      </w:pPr>
      <w:r>
        <w:rPr>
          <w:rFonts w:ascii="Arial" w:hAnsi="Arial" w:cs="Arial"/>
          <w:sz w:val="24"/>
          <w:szCs w:val="24"/>
        </w:rPr>
        <w:lastRenderedPageBreak/>
        <w:t xml:space="preserve">Z vad zboží vznikají </w:t>
      </w:r>
      <w:r w:rsidR="008F2BEE">
        <w:rPr>
          <w:rFonts w:ascii="Arial" w:hAnsi="Arial" w:cs="Arial"/>
          <w:sz w:val="24"/>
          <w:szCs w:val="24"/>
        </w:rPr>
        <w:t xml:space="preserve">kupujícímu </w:t>
      </w:r>
      <w:r>
        <w:rPr>
          <w:rFonts w:ascii="Arial" w:hAnsi="Arial" w:cs="Arial"/>
          <w:sz w:val="24"/>
          <w:szCs w:val="24"/>
        </w:rPr>
        <w:t>tyto nároky:</w:t>
      </w:r>
    </w:p>
    <w:p w:rsidR="003355A7" w:rsidRDefault="003355A7" w:rsidP="003355A7">
      <w:pPr>
        <w:tabs>
          <w:tab w:val="left" w:pos="709"/>
          <w:tab w:val="left" w:pos="3969"/>
        </w:tabs>
        <w:ind w:left="1418"/>
        <w:jc w:val="both"/>
        <w:rPr>
          <w:rFonts w:ascii="Arial" w:hAnsi="Arial" w:cs="Arial"/>
          <w:sz w:val="24"/>
          <w:szCs w:val="24"/>
        </w:rPr>
      </w:pPr>
      <w:r>
        <w:rPr>
          <w:rFonts w:ascii="Arial" w:hAnsi="Arial" w:cs="Arial"/>
          <w:sz w:val="24"/>
          <w:szCs w:val="24"/>
        </w:rPr>
        <w:t>a) odstranění vad opravou</w:t>
      </w:r>
      <w:r w:rsidR="002E0501">
        <w:rPr>
          <w:rFonts w:ascii="Arial" w:hAnsi="Arial" w:cs="Arial"/>
          <w:sz w:val="24"/>
          <w:szCs w:val="24"/>
        </w:rPr>
        <w:t>,</w:t>
      </w:r>
      <w:r>
        <w:rPr>
          <w:rFonts w:ascii="Arial" w:hAnsi="Arial" w:cs="Arial"/>
          <w:sz w:val="24"/>
          <w:szCs w:val="24"/>
        </w:rPr>
        <w:t xml:space="preserve"> </w:t>
      </w:r>
    </w:p>
    <w:p w:rsidR="003355A7" w:rsidRDefault="003355A7" w:rsidP="003355A7">
      <w:pPr>
        <w:tabs>
          <w:tab w:val="left" w:pos="709"/>
          <w:tab w:val="left" w:pos="3969"/>
        </w:tabs>
        <w:ind w:left="1418"/>
        <w:jc w:val="both"/>
        <w:rPr>
          <w:rFonts w:ascii="Arial" w:hAnsi="Arial" w:cs="Arial"/>
          <w:sz w:val="24"/>
          <w:szCs w:val="24"/>
        </w:rPr>
      </w:pPr>
      <w:r>
        <w:rPr>
          <w:rFonts w:ascii="Arial" w:hAnsi="Arial" w:cs="Arial"/>
          <w:sz w:val="24"/>
          <w:szCs w:val="24"/>
        </w:rPr>
        <w:t>b) odstranění vad dodáním náhradního nebo chybějícího dílu</w:t>
      </w:r>
      <w:r w:rsidR="002E0501">
        <w:rPr>
          <w:rFonts w:ascii="Arial" w:hAnsi="Arial" w:cs="Arial"/>
          <w:sz w:val="24"/>
          <w:szCs w:val="24"/>
        </w:rPr>
        <w:t>,</w:t>
      </w:r>
    </w:p>
    <w:p w:rsidR="003355A7" w:rsidRDefault="003355A7" w:rsidP="003355A7">
      <w:pPr>
        <w:tabs>
          <w:tab w:val="left" w:pos="709"/>
          <w:tab w:val="left" w:pos="3969"/>
        </w:tabs>
        <w:ind w:left="1418"/>
        <w:jc w:val="both"/>
        <w:rPr>
          <w:rFonts w:ascii="Arial" w:hAnsi="Arial" w:cs="Arial"/>
          <w:sz w:val="24"/>
          <w:szCs w:val="24"/>
        </w:rPr>
      </w:pPr>
      <w:r>
        <w:rPr>
          <w:rFonts w:ascii="Arial" w:hAnsi="Arial" w:cs="Arial"/>
          <w:sz w:val="24"/>
          <w:szCs w:val="24"/>
        </w:rPr>
        <w:t>c) dodání nové věci – v případě neodstranitelné vady.</w:t>
      </w:r>
    </w:p>
    <w:p w:rsidR="0000381A" w:rsidRPr="00CB1B75" w:rsidRDefault="003355A7" w:rsidP="0000381A">
      <w:pPr>
        <w:numPr>
          <w:ilvl w:val="2"/>
          <w:numId w:val="2"/>
        </w:numPr>
        <w:tabs>
          <w:tab w:val="left" w:pos="0"/>
          <w:tab w:val="left" w:pos="1418"/>
        </w:tabs>
        <w:spacing w:after="240"/>
        <w:ind w:left="1418" w:hanging="1134"/>
        <w:jc w:val="both"/>
        <w:rPr>
          <w:rFonts w:ascii="Arial" w:hAnsi="Arial" w:cs="Arial"/>
          <w:sz w:val="24"/>
          <w:szCs w:val="24"/>
        </w:rPr>
      </w:pPr>
      <w:r>
        <w:rPr>
          <w:rFonts w:ascii="Arial" w:hAnsi="Arial" w:cs="Arial"/>
          <w:sz w:val="24"/>
          <w:szCs w:val="24"/>
        </w:rPr>
        <w:t>Kupující má právo na náhradu nutných nákladů, které mu vznikly v souvislosti s</w:t>
      </w:r>
      <w:r w:rsidR="002E0501">
        <w:rPr>
          <w:rFonts w:ascii="Arial" w:hAnsi="Arial" w:cs="Arial"/>
          <w:sz w:val="24"/>
          <w:szCs w:val="24"/>
        </w:rPr>
        <w:t> </w:t>
      </w:r>
      <w:r>
        <w:rPr>
          <w:rFonts w:ascii="Arial" w:hAnsi="Arial" w:cs="Arial"/>
          <w:sz w:val="24"/>
          <w:szCs w:val="24"/>
        </w:rPr>
        <w:t>uplatněním</w:t>
      </w:r>
      <w:r w:rsidR="002E0501">
        <w:rPr>
          <w:rFonts w:ascii="Arial" w:hAnsi="Arial" w:cs="Arial"/>
          <w:sz w:val="24"/>
          <w:szCs w:val="24"/>
        </w:rPr>
        <w:t xml:space="preserve"> </w:t>
      </w:r>
      <w:r w:rsidR="00B821E1">
        <w:rPr>
          <w:rFonts w:ascii="Arial" w:hAnsi="Arial" w:cs="Arial"/>
          <w:sz w:val="24"/>
          <w:szCs w:val="24"/>
        </w:rPr>
        <w:t xml:space="preserve">práv </w:t>
      </w:r>
      <w:r w:rsidR="00BF6B6D" w:rsidRPr="00B821E1">
        <w:rPr>
          <w:rFonts w:ascii="Arial" w:hAnsi="Arial" w:cs="Arial"/>
          <w:sz w:val="24"/>
          <w:szCs w:val="24"/>
        </w:rPr>
        <w:t>z</w:t>
      </w:r>
      <w:r>
        <w:rPr>
          <w:rFonts w:ascii="Arial" w:hAnsi="Arial" w:cs="Arial"/>
          <w:sz w:val="24"/>
          <w:szCs w:val="24"/>
        </w:rPr>
        <w:t xml:space="preserve"> odpovědnosti za vadu/vady. Uplatněním práv z odpovědnosti za vady není dotčeno pr</w:t>
      </w:r>
      <w:r w:rsidR="00CB1B75">
        <w:rPr>
          <w:rFonts w:ascii="Arial" w:hAnsi="Arial" w:cs="Arial"/>
          <w:sz w:val="24"/>
          <w:szCs w:val="24"/>
        </w:rPr>
        <w:t>ávo kupujícího na náhradu škody.</w:t>
      </w:r>
    </w:p>
    <w:p w:rsidR="0000381A" w:rsidRDefault="0000381A" w:rsidP="0000381A">
      <w:pPr>
        <w:tabs>
          <w:tab w:val="left" w:pos="0"/>
          <w:tab w:val="left" w:pos="1418"/>
        </w:tabs>
        <w:spacing w:after="240"/>
        <w:jc w:val="both"/>
        <w:rPr>
          <w:rFonts w:ascii="Arial" w:hAnsi="Arial" w:cs="Arial"/>
          <w:sz w:val="24"/>
          <w:szCs w:val="24"/>
        </w:rPr>
      </w:pPr>
    </w:p>
    <w:p w:rsidR="00033257" w:rsidRDefault="00033257" w:rsidP="00033257">
      <w:pPr>
        <w:pStyle w:val="Odstavecseseznamem"/>
        <w:numPr>
          <w:ilvl w:val="0"/>
          <w:numId w:val="2"/>
        </w:numPr>
        <w:tabs>
          <w:tab w:val="left" w:pos="284"/>
          <w:tab w:val="left" w:pos="851"/>
          <w:tab w:val="left" w:pos="1701"/>
          <w:tab w:val="left" w:pos="1985"/>
          <w:tab w:val="left" w:pos="2268"/>
          <w:tab w:val="left" w:pos="2778"/>
          <w:tab w:val="left" w:pos="3402"/>
          <w:tab w:val="left" w:pos="4536"/>
          <w:tab w:val="left" w:pos="5103"/>
          <w:tab w:val="left" w:pos="5670"/>
        </w:tabs>
        <w:jc w:val="both"/>
        <w:rPr>
          <w:rFonts w:ascii="Arial" w:hAnsi="Arial" w:cs="Arial"/>
          <w:b/>
          <w:bCs/>
          <w:sz w:val="24"/>
          <w:szCs w:val="24"/>
        </w:rPr>
      </w:pPr>
      <w:r w:rsidRPr="00033257">
        <w:rPr>
          <w:rFonts w:ascii="Arial" w:hAnsi="Arial" w:cs="Arial"/>
          <w:b/>
          <w:bCs/>
          <w:sz w:val="24"/>
          <w:szCs w:val="24"/>
        </w:rPr>
        <w:t>Postupy pro jednotlivé způsoby zadávání zakázek</w:t>
      </w:r>
    </w:p>
    <w:p w:rsidR="00033257" w:rsidRPr="00033257" w:rsidRDefault="00033257" w:rsidP="00033257">
      <w:pPr>
        <w:tabs>
          <w:tab w:val="left" w:pos="284"/>
          <w:tab w:val="left" w:pos="851"/>
          <w:tab w:val="left" w:pos="1701"/>
          <w:tab w:val="left" w:pos="1985"/>
          <w:tab w:val="left" w:pos="2268"/>
          <w:tab w:val="left" w:pos="2778"/>
          <w:tab w:val="left" w:pos="3402"/>
          <w:tab w:val="left" w:pos="4536"/>
          <w:tab w:val="left" w:pos="5103"/>
          <w:tab w:val="left" w:pos="5670"/>
        </w:tabs>
        <w:ind w:left="851"/>
        <w:rPr>
          <w:rFonts w:ascii="Arial" w:hAnsi="Arial" w:cs="Arial"/>
          <w:b/>
          <w:bCs/>
          <w:sz w:val="24"/>
          <w:szCs w:val="24"/>
        </w:rPr>
      </w:pPr>
    </w:p>
    <w:p w:rsidR="00033257" w:rsidRPr="008C1FF2" w:rsidRDefault="00033257" w:rsidP="00033257">
      <w:pPr>
        <w:pStyle w:val="Odstavecseseznamem"/>
        <w:numPr>
          <w:ilvl w:val="1"/>
          <w:numId w:val="2"/>
        </w:numPr>
        <w:tabs>
          <w:tab w:val="left" w:pos="142"/>
          <w:tab w:val="left" w:pos="284"/>
          <w:tab w:val="left" w:pos="1701"/>
          <w:tab w:val="left" w:pos="1985"/>
          <w:tab w:val="left" w:pos="2268"/>
          <w:tab w:val="left" w:pos="2778"/>
          <w:tab w:val="left" w:pos="3402"/>
          <w:tab w:val="left" w:pos="4536"/>
          <w:tab w:val="left" w:pos="5103"/>
          <w:tab w:val="left" w:pos="5670"/>
        </w:tabs>
        <w:ind w:left="709"/>
        <w:jc w:val="both"/>
        <w:rPr>
          <w:rFonts w:ascii="Arial" w:hAnsi="Arial" w:cs="Arial"/>
          <w:bCs/>
          <w:sz w:val="24"/>
          <w:szCs w:val="24"/>
        </w:rPr>
      </w:pPr>
      <w:r w:rsidRPr="00033257">
        <w:rPr>
          <w:rFonts w:ascii="Arial" w:hAnsi="Arial" w:cs="Arial"/>
          <w:sz w:val="24"/>
          <w:szCs w:val="24"/>
        </w:rPr>
        <w:t>Zadávací postup vede k zadání veřejné zakázky malého rozsahu, která je zadávána v souladu s § 31 zákona č. 134/2016 Sb., o zadávání veřejných zakázek, ve znění pozdějších předpisů (dále ZZVZ). Jestliže jsou kdekoliv používány odkazy na ZZVZ jsou chápány pouze jako analogické.</w:t>
      </w:r>
    </w:p>
    <w:p w:rsidR="008C1FF2" w:rsidRDefault="008C1FF2" w:rsidP="008C1FF2">
      <w:pPr>
        <w:tabs>
          <w:tab w:val="left" w:pos="142"/>
          <w:tab w:val="left" w:pos="284"/>
          <w:tab w:val="left" w:pos="1701"/>
          <w:tab w:val="left" w:pos="1985"/>
          <w:tab w:val="left" w:pos="2268"/>
          <w:tab w:val="left" w:pos="2778"/>
          <w:tab w:val="left" w:pos="3402"/>
          <w:tab w:val="left" w:pos="4536"/>
          <w:tab w:val="left" w:pos="5103"/>
          <w:tab w:val="left" w:pos="5670"/>
        </w:tabs>
        <w:jc w:val="both"/>
        <w:rPr>
          <w:rFonts w:ascii="Arial" w:hAnsi="Arial" w:cs="Arial"/>
          <w:bCs/>
          <w:sz w:val="24"/>
          <w:szCs w:val="24"/>
        </w:rPr>
      </w:pPr>
    </w:p>
    <w:p w:rsidR="008C1FF2" w:rsidRDefault="008C1FF2" w:rsidP="008C1FF2">
      <w:pPr>
        <w:tabs>
          <w:tab w:val="left" w:pos="142"/>
          <w:tab w:val="left" w:pos="284"/>
          <w:tab w:val="left" w:pos="1701"/>
          <w:tab w:val="left" w:pos="1985"/>
          <w:tab w:val="left" w:pos="2268"/>
          <w:tab w:val="left" w:pos="2778"/>
          <w:tab w:val="left" w:pos="3402"/>
          <w:tab w:val="left" w:pos="4536"/>
          <w:tab w:val="left" w:pos="5103"/>
          <w:tab w:val="left" w:pos="5670"/>
        </w:tabs>
        <w:jc w:val="both"/>
        <w:rPr>
          <w:rFonts w:ascii="Arial" w:hAnsi="Arial" w:cs="Arial"/>
          <w:bCs/>
          <w:sz w:val="24"/>
          <w:szCs w:val="24"/>
        </w:rPr>
      </w:pPr>
    </w:p>
    <w:p w:rsidR="008C1FF2" w:rsidRDefault="008C1FF2" w:rsidP="008C1FF2">
      <w:pPr>
        <w:pStyle w:val="Odstavecseseznamem"/>
        <w:numPr>
          <w:ilvl w:val="0"/>
          <w:numId w:val="2"/>
        </w:numPr>
        <w:tabs>
          <w:tab w:val="left" w:pos="142"/>
          <w:tab w:val="left" w:pos="284"/>
          <w:tab w:val="left" w:pos="1701"/>
          <w:tab w:val="left" w:pos="1985"/>
          <w:tab w:val="left" w:pos="2268"/>
          <w:tab w:val="left" w:pos="2778"/>
          <w:tab w:val="left" w:pos="3402"/>
          <w:tab w:val="left" w:pos="4536"/>
          <w:tab w:val="left" w:pos="5103"/>
          <w:tab w:val="left" w:pos="5670"/>
        </w:tabs>
        <w:jc w:val="both"/>
        <w:rPr>
          <w:rFonts w:ascii="Arial" w:hAnsi="Arial" w:cs="Arial"/>
          <w:b/>
          <w:bCs/>
          <w:sz w:val="24"/>
          <w:szCs w:val="24"/>
        </w:rPr>
      </w:pPr>
      <w:r w:rsidRPr="008C1FF2">
        <w:rPr>
          <w:rFonts w:ascii="Arial" w:hAnsi="Arial" w:cs="Arial"/>
          <w:b/>
          <w:bCs/>
          <w:sz w:val="24"/>
          <w:szCs w:val="24"/>
        </w:rPr>
        <w:t>Registr smluv</w:t>
      </w:r>
    </w:p>
    <w:p w:rsidR="008C1FF2" w:rsidRDefault="008C1FF2" w:rsidP="008C1FF2">
      <w:pPr>
        <w:pStyle w:val="Odstavecseseznamem"/>
        <w:numPr>
          <w:ilvl w:val="1"/>
          <w:numId w:val="2"/>
        </w:numPr>
        <w:ind w:left="709"/>
        <w:jc w:val="both"/>
        <w:rPr>
          <w:sz w:val="24"/>
          <w:szCs w:val="24"/>
          <w:lang w:eastAsia="en-US"/>
        </w:rPr>
      </w:pPr>
      <w:r w:rsidRPr="008C1FF2">
        <w:rPr>
          <w:rFonts w:ascii="Arial" w:hAnsi="Arial" w:cs="Arial"/>
          <w:sz w:val="24"/>
          <w:szCs w:val="24"/>
          <w:lang w:eastAsia="en-US"/>
        </w:rPr>
        <w:t>Účastníci jsou si vědomi zákonné povinnosti od 1. 7. 2016 uveřejnit dle zákona č. 340/2015 Sb., o zvláštních podmínkách účinnosti některých smluv, uveřejňování těchto smluv a o registru smluv (zákon o registru smluv) tuto smlouvu včetně všech dodatků, kterými se tato smlouva doplňuje, mění, nahrazuje nebo ruší, a to v registru smluv. Uveřejněním smlouvy dle tohoto odstavce se rozumí vložení elektronického obrazu textového obsahu smlouvy v otevřeném a strojově čitelném formátu a rovněž metadat podle § 5 odst. (5) zákona o registru smluv do registru smluv</w:t>
      </w:r>
      <w:r w:rsidRPr="008C1FF2">
        <w:rPr>
          <w:sz w:val="24"/>
          <w:szCs w:val="24"/>
          <w:lang w:eastAsia="en-US"/>
        </w:rPr>
        <w:t>.</w:t>
      </w:r>
    </w:p>
    <w:p w:rsidR="008C1FF2" w:rsidRDefault="008C1FF2" w:rsidP="008C1FF2">
      <w:pPr>
        <w:pStyle w:val="Odstavecseseznamem"/>
        <w:numPr>
          <w:ilvl w:val="1"/>
          <w:numId w:val="2"/>
        </w:numPr>
        <w:ind w:left="709"/>
        <w:jc w:val="both"/>
        <w:rPr>
          <w:rFonts w:ascii="Arial" w:hAnsi="Arial" w:cs="Arial"/>
          <w:sz w:val="24"/>
          <w:szCs w:val="24"/>
          <w:lang w:eastAsia="en-US"/>
        </w:rPr>
      </w:pPr>
      <w:r w:rsidRPr="008C1FF2">
        <w:rPr>
          <w:rFonts w:ascii="Arial" w:hAnsi="Arial" w:cs="Arial"/>
          <w:sz w:val="24"/>
          <w:szCs w:val="24"/>
          <w:lang w:eastAsia="en-US"/>
        </w:rPr>
        <w:t>Účastníci se dohodli, že tuto smlouvu zašle správci registru smluv k uveřejnění</w:t>
      </w:r>
      <w:r w:rsidR="00B821E1">
        <w:rPr>
          <w:rFonts w:ascii="Arial" w:hAnsi="Arial" w:cs="Arial"/>
          <w:sz w:val="24"/>
          <w:szCs w:val="24"/>
          <w:lang w:eastAsia="en-US"/>
        </w:rPr>
        <w:t xml:space="preserve"> prostřednictvím registru smluv </w:t>
      </w:r>
      <w:r w:rsidR="00BF6B6D" w:rsidRPr="00B821E1">
        <w:rPr>
          <w:rFonts w:ascii="Arial" w:hAnsi="Arial" w:cs="Arial"/>
          <w:sz w:val="24"/>
          <w:szCs w:val="24"/>
          <w:lang w:eastAsia="en-US"/>
        </w:rPr>
        <w:t>kupující</w:t>
      </w:r>
      <w:r w:rsidRPr="008C1FF2">
        <w:rPr>
          <w:rFonts w:ascii="Arial" w:hAnsi="Arial" w:cs="Arial"/>
          <w:sz w:val="24"/>
          <w:szCs w:val="24"/>
          <w:lang w:eastAsia="en-US"/>
        </w:rPr>
        <w:t>, společnost EKOLTES Hranice, a.s</w:t>
      </w:r>
      <w:r w:rsidR="00BF6B6D">
        <w:rPr>
          <w:rFonts w:ascii="Arial" w:hAnsi="Arial" w:cs="Arial"/>
          <w:sz w:val="24"/>
          <w:szCs w:val="24"/>
          <w:lang w:eastAsia="en-US"/>
        </w:rPr>
        <w:t>.</w:t>
      </w:r>
    </w:p>
    <w:p w:rsidR="0018381A" w:rsidRDefault="0018381A" w:rsidP="0018381A">
      <w:pPr>
        <w:jc w:val="both"/>
        <w:rPr>
          <w:rFonts w:ascii="Arial" w:hAnsi="Arial" w:cs="Arial"/>
          <w:sz w:val="24"/>
          <w:szCs w:val="24"/>
          <w:lang w:eastAsia="en-US"/>
        </w:rPr>
      </w:pPr>
    </w:p>
    <w:p w:rsidR="0018381A" w:rsidRDefault="0018381A" w:rsidP="0018381A">
      <w:pPr>
        <w:jc w:val="both"/>
        <w:rPr>
          <w:rFonts w:ascii="Arial" w:hAnsi="Arial" w:cs="Arial"/>
          <w:sz w:val="24"/>
          <w:szCs w:val="24"/>
          <w:lang w:eastAsia="en-US"/>
        </w:rPr>
      </w:pPr>
    </w:p>
    <w:p w:rsidR="0018381A" w:rsidRDefault="0018381A" w:rsidP="0018381A">
      <w:pPr>
        <w:pStyle w:val="Odstavecseseznamem"/>
        <w:numPr>
          <w:ilvl w:val="0"/>
          <w:numId w:val="2"/>
        </w:numPr>
        <w:jc w:val="both"/>
        <w:rPr>
          <w:rFonts w:ascii="Arial" w:hAnsi="Arial" w:cs="Arial"/>
          <w:b/>
          <w:sz w:val="24"/>
          <w:szCs w:val="24"/>
          <w:lang w:eastAsia="en-US"/>
        </w:rPr>
      </w:pPr>
      <w:r w:rsidRPr="0018381A">
        <w:rPr>
          <w:rFonts w:ascii="Arial" w:hAnsi="Arial" w:cs="Arial"/>
          <w:b/>
          <w:sz w:val="24"/>
          <w:szCs w:val="24"/>
          <w:lang w:eastAsia="en-US"/>
        </w:rPr>
        <w:t>Závěrečná ustanovení</w:t>
      </w:r>
    </w:p>
    <w:p w:rsidR="009519D2" w:rsidRDefault="009519D2" w:rsidP="009519D2">
      <w:pPr>
        <w:jc w:val="both"/>
        <w:rPr>
          <w:rFonts w:ascii="Arial" w:hAnsi="Arial" w:cs="Arial"/>
          <w:b/>
          <w:sz w:val="24"/>
          <w:szCs w:val="24"/>
          <w:lang w:eastAsia="en-US"/>
        </w:rPr>
      </w:pPr>
    </w:p>
    <w:p w:rsidR="009519D2" w:rsidRPr="002E0501" w:rsidRDefault="00CB1B75" w:rsidP="009519D2">
      <w:pPr>
        <w:numPr>
          <w:ilvl w:val="1"/>
          <w:numId w:val="2"/>
        </w:numPr>
        <w:tabs>
          <w:tab w:val="left" w:pos="709"/>
          <w:tab w:val="left" w:pos="6663"/>
        </w:tabs>
        <w:ind w:left="709"/>
        <w:jc w:val="both"/>
        <w:rPr>
          <w:rFonts w:ascii="Arial" w:hAnsi="Arial" w:cs="Arial"/>
          <w:sz w:val="24"/>
          <w:szCs w:val="24"/>
        </w:rPr>
      </w:pPr>
      <w:r>
        <w:rPr>
          <w:rFonts w:ascii="Arial" w:hAnsi="Arial" w:cs="Arial"/>
          <w:sz w:val="24"/>
          <w:szCs w:val="24"/>
        </w:rPr>
        <w:t xml:space="preserve">V </w:t>
      </w:r>
      <w:r w:rsidR="009519D2">
        <w:rPr>
          <w:rFonts w:ascii="Arial" w:hAnsi="Arial" w:cs="Arial"/>
          <w:sz w:val="24"/>
          <w:szCs w:val="24"/>
        </w:rPr>
        <w:t>případech v této kupní smlouvě výslovně neupravených platí příslušná ustanovení občanského zákoníku č. 89/2012 Sb.</w:t>
      </w:r>
      <w:r w:rsidR="00264EC8">
        <w:rPr>
          <w:rFonts w:ascii="Arial" w:hAnsi="Arial" w:cs="Arial"/>
          <w:sz w:val="24"/>
          <w:szCs w:val="24"/>
        </w:rPr>
        <w:t>, v platném znění.</w:t>
      </w:r>
    </w:p>
    <w:p w:rsidR="009519D2" w:rsidRDefault="009519D2" w:rsidP="009519D2">
      <w:pPr>
        <w:numPr>
          <w:ilvl w:val="1"/>
          <w:numId w:val="2"/>
        </w:numPr>
        <w:tabs>
          <w:tab w:val="left" w:pos="709"/>
          <w:tab w:val="left" w:pos="6663"/>
        </w:tabs>
        <w:ind w:left="709"/>
        <w:jc w:val="both"/>
        <w:rPr>
          <w:rFonts w:ascii="Arial" w:hAnsi="Arial" w:cs="Arial"/>
          <w:sz w:val="24"/>
          <w:szCs w:val="24"/>
        </w:rPr>
      </w:pPr>
      <w:r>
        <w:rPr>
          <w:rFonts w:ascii="Arial" w:hAnsi="Arial" w:cs="Arial"/>
          <w:sz w:val="24"/>
          <w:szCs w:val="24"/>
        </w:rPr>
        <w:t xml:space="preserve">Veškeré spory z této smlouvy vyplývající budou obě smluvní strany řešit přednostně dohodou. Pokud k dohodě nedojde, je místem řešení sporů místně a věcně příslušný soud strany kupující. </w:t>
      </w:r>
    </w:p>
    <w:p w:rsidR="009519D2" w:rsidRDefault="009519D2" w:rsidP="009519D2">
      <w:pPr>
        <w:numPr>
          <w:ilvl w:val="1"/>
          <w:numId w:val="2"/>
        </w:numPr>
        <w:tabs>
          <w:tab w:val="left" w:pos="709"/>
          <w:tab w:val="left" w:pos="6663"/>
        </w:tabs>
        <w:ind w:left="709"/>
        <w:jc w:val="both"/>
        <w:rPr>
          <w:rFonts w:ascii="Arial" w:hAnsi="Arial" w:cs="Arial"/>
          <w:sz w:val="24"/>
          <w:szCs w:val="24"/>
        </w:rPr>
      </w:pPr>
      <w:r>
        <w:rPr>
          <w:rFonts w:ascii="Arial" w:hAnsi="Arial" w:cs="Arial"/>
          <w:sz w:val="24"/>
          <w:szCs w:val="24"/>
        </w:rPr>
        <w:t>Tuto smlouvu lze měnit a doplňovat ve formě písemných dodatků ke smlouvě odsouhlasených oběma smluvními stranami.</w:t>
      </w:r>
    </w:p>
    <w:p w:rsidR="00E40DF3" w:rsidRPr="002E0501" w:rsidRDefault="00E40DF3" w:rsidP="009519D2">
      <w:pPr>
        <w:numPr>
          <w:ilvl w:val="1"/>
          <w:numId w:val="2"/>
        </w:numPr>
        <w:tabs>
          <w:tab w:val="left" w:pos="709"/>
          <w:tab w:val="left" w:pos="6663"/>
        </w:tabs>
        <w:ind w:left="709"/>
        <w:jc w:val="both"/>
        <w:rPr>
          <w:rFonts w:ascii="Arial" w:hAnsi="Arial" w:cs="Arial"/>
          <w:sz w:val="24"/>
          <w:szCs w:val="24"/>
        </w:rPr>
      </w:pPr>
      <w:r>
        <w:rPr>
          <w:rFonts w:ascii="Arial" w:hAnsi="Arial" w:cs="Arial"/>
          <w:sz w:val="24"/>
          <w:szCs w:val="24"/>
        </w:rPr>
        <w:t>Prodávající i kupující prohlašují, že jednotkové ceny sjednané v této smlouvě naplňují definici obchodního tajemství podle § 504 zákona č. 89/2012 Sb., občanský zákoník, v platném znění a v důsledku uvedeného tyto prohlašují za své obchodní tajemství.</w:t>
      </w:r>
    </w:p>
    <w:p w:rsidR="009519D2" w:rsidRDefault="00CA62C6" w:rsidP="009519D2">
      <w:pPr>
        <w:numPr>
          <w:ilvl w:val="1"/>
          <w:numId w:val="2"/>
        </w:numPr>
        <w:tabs>
          <w:tab w:val="left" w:pos="709"/>
          <w:tab w:val="left" w:pos="6663"/>
        </w:tabs>
        <w:ind w:left="709"/>
        <w:jc w:val="both"/>
        <w:rPr>
          <w:rFonts w:ascii="Arial" w:hAnsi="Arial" w:cs="Arial"/>
          <w:sz w:val="24"/>
          <w:szCs w:val="24"/>
        </w:rPr>
      </w:pPr>
      <w:r>
        <w:rPr>
          <w:rFonts w:ascii="Arial" w:hAnsi="Arial" w:cs="Arial"/>
          <w:sz w:val="24"/>
          <w:szCs w:val="24"/>
        </w:rPr>
        <w:t>Smlouva je vyhotovena ve dvou</w:t>
      </w:r>
      <w:r w:rsidR="009519D2">
        <w:rPr>
          <w:rFonts w:ascii="Arial" w:hAnsi="Arial" w:cs="Arial"/>
          <w:sz w:val="24"/>
          <w:szCs w:val="24"/>
        </w:rPr>
        <w:t xml:space="preserve"> exemplářích, z nichž každý má právní sílu originálu a každá smluvní stra</w:t>
      </w:r>
      <w:r>
        <w:rPr>
          <w:rFonts w:ascii="Arial" w:hAnsi="Arial" w:cs="Arial"/>
          <w:sz w:val="24"/>
          <w:szCs w:val="24"/>
        </w:rPr>
        <w:t>na obdrží jedno</w:t>
      </w:r>
      <w:r w:rsidR="009519D2">
        <w:rPr>
          <w:rFonts w:ascii="Arial" w:hAnsi="Arial" w:cs="Arial"/>
          <w:sz w:val="24"/>
          <w:szCs w:val="24"/>
        </w:rPr>
        <w:t xml:space="preserve"> vyhotovení.</w:t>
      </w:r>
    </w:p>
    <w:p w:rsidR="00E40DF3" w:rsidRDefault="00E40DF3" w:rsidP="009519D2">
      <w:pPr>
        <w:numPr>
          <w:ilvl w:val="1"/>
          <w:numId w:val="2"/>
        </w:numPr>
        <w:tabs>
          <w:tab w:val="left" w:pos="709"/>
          <w:tab w:val="left" w:pos="6663"/>
        </w:tabs>
        <w:ind w:left="709"/>
        <w:jc w:val="both"/>
        <w:rPr>
          <w:rFonts w:ascii="Arial" w:hAnsi="Arial" w:cs="Arial"/>
          <w:sz w:val="24"/>
          <w:szCs w:val="24"/>
        </w:rPr>
      </w:pPr>
      <w:r>
        <w:rPr>
          <w:rFonts w:ascii="Arial" w:hAnsi="Arial" w:cs="Arial"/>
          <w:sz w:val="24"/>
          <w:szCs w:val="24"/>
        </w:rPr>
        <w:t>Tato smlouva nabývá platnosti dnem podpisu obou smluvních stran a účinnosti dnem uveřejnění této smlouvy v registru smluv.</w:t>
      </w:r>
    </w:p>
    <w:p w:rsidR="00E40DF3" w:rsidRDefault="00E40DF3" w:rsidP="00E40DF3">
      <w:pPr>
        <w:tabs>
          <w:tab w:val="left" w:pos="709"/>
          <w:tab w:val="left" w:pos="6663"/>
        </w:tabs>
        <w:ind w:left="709"/>
        <w:jc w:val="both"/>
        <w:rPr>
          <w:rFonts w:ascii="Arial" w:hAnsi="Arial" w:cs="Arial"/>
          <w:sz w:val="24"/>
          <w:szCs w:val="24"/>
        </w:rPr>
      </w:pPr>
    </w:p>
    <w:p w:rsidR="00E40DF3" w:rsidRDefault="00E40DF3" w:rsidP="00E40DF3">
      <w:pPr>
        <w:tabs>
          <w:tab w:val="left" w:pos="709"/>
          <w:tab w:val="left" w:pos="6663"/>
        </w:tabs>
        <w:ind w:left="709"/>
        <w:jc w:val="both"/>
        <w:rPr>
          <w:rFonts w:ascii="Arial" w:hAnsi="Arial" w:cs="Arial"/>
          <w:sz w:val="24"/>
          <w:szCs w:val="24"/>
        </w:rPr>
      </w:pPr>
    </w:p>
    <w:p w:rsidR="00E40DF3" w:rsidRDefault="00E40DF3" w:rsidP="00E40DF3">
      <w:pPr>
        <w:tabs>
          <w:tab w:val="left" w:pos="709"/>
          <w:tab w:val="left" w:pos="6663"/>
        </w:tabs>
        <w:ind w:left="709"/>
        <w:jc w:val="both"/>
        <w:rPr>
          <w:rFonts w:ascii="Arial" w:hAnsi="Arial" w:cs="Arial"/>
          <w:sz w:val="24"/>
          <w:szCs w:val="24"/>
        </w:rPr>
      </w:pPr>
    </w:p>
    <w:p w:rsidR="00E40DF3" w:rsidRDefault="00E40DF3" w:rsidP="00E40DF3">
      <w:pPr>
        <w:tabs>
          <w:tab w:val="left" w:pos="709"/>
          <w:tab w:val="left" w:pos="6663"/>
        </w:tabs>
        <w:ind w:left="709"/>
        <w:jc w:val="both"/>
        <w:rPr>
          <w:rFonts w:ascii="Arial" w:hAnsi="Arial" w:cs="Arial"/>
          <w:sz w:val="24"/>
          <w:szCs w:val="24"/>
        </w:rPr>
      </w:pPr>
    </w:p>
    <w:p w:rsidR="00E40DF3" w:rsidRDefault="00E40DF3" w:rsidP="00E40DF3">
      <w:pPr>
        <w:tabs>
          <w:tab w:val="left" w:pos="709"/>
          <w:tab w:val="left" w:pos="6663"/>
        </w:tabs>
        <w:ind w:left="709"/>
        <w:jc w:val="both"/>
        <w:rPr>
          <w:rFonts w:ascii="Arial" w:hAnsi="Arial" w:cs="Arial"/>
          <w:sz w:val="24"/>
          <w:szCs w:val="24"/>
        </w:rPr>
      </w:pPr>
    </w:p>
    <w:p w:rsidR="00E40DF3" w:rsidRDefault="00E40DF3" w:rsidP="00E40DF3">
      <w:pPr>
        <w:tabs>
          <w:tab w:val="left" w:pos="709"/>
          <w:tab w:val="left" w:pos="6663"/>
        </w:tabs>
        <w:ind w:left="709"/>
        <w:jc w:val="both"/>
        <w:rPr>
          <w:rFonts w:ascii="Arial" w:hAnsi="Arial" w:cs="Arial"/>
          <w:sz w:val="24"/>
          <w:szCs w:val="24"/>
        </w:rPr>
      </w:pPr>
    </w:p>
    <w:p w:rsidR="00E40DF3" w:rsidRDefault="00E40DF3" w:rsidP="00E40DF3">
      <w:pPr>
        <w:tabs>
          <w:tab w:val="left" w:pos="709"/>
          <w:tab w:val="left" w:pos="6663"/>
        </w:tabs>
        <w:ind w:left="709"/>
        <w:jc w:val="both"/>
        <w:rPr>
          <w:rFonts w:ascii="Arial" w:hAnsi="Arial" w:cs="Arial"/>
          <w:sz w:val="24"/>
          <w:szCs w:val="24"/>
        </w:rPr>
      </w:pPr>
    </w:p>
    <w:p w:rsidR="00E40DF3" w:rsidRDefault="00E40DF3" w:rsidP="00E40DF3">
      <w:pPr>
        <w:tabs>
          <w:tab w:val="left" w:pos="709"/>
          <w:tab w:val="left" w:pos="6663"/>
        </w:tabs>
        <w:ind w:left="709"/>
        <w:jc w:val="both"/>
        <w:rPr>
          <w:rFonts w:ascii="Arial" w:hAnsi="Arial" w:cs="Arial"/>
          <w:sz w:val="24"/>
          <w:szCs w:val="24"/>
        </w:rPr>
      </w:pPr>
    </w:p>
    <w:p w:rsidR="00E40DF3" w:rsidRDefault="00E40DF3" w:rsidP="00E40DF3">
      <w:pPr>
        <w:tabs>
          <w:tab w:val="left" w:pos="709"/>
          <w:tab w:val="left" w:pos="6663"/>
        </w:tabs>
        <w:ind w:left="709"/>
        <w:jc w:val="both"/>
        <w:rPr>
          <w:rFonts w:ascii="Arial" w:hAnsi="Arial" w:cs="Arial"/>
          <w:sz w:val="24"/>
          <w:szCs w:val="24"/>
        </w:rPr>
      </w:pPr>
    </w:p>
    <w:p w:rsidR="00E40DF3" w:rsidRDefault="00E40DF3" w:rsidP="00E40DF3">
      <w:pPr>
        <w:tabs>
          <w:tab w:val="left" w:pos="709"/>
          <w:tab w:val="left" w:pos="6663"/>
        </w:tabs>
        <w:ind w:left="709"/>
        <w:jc w:val="both"/>
        <w:rPr>
          <w:rFonts w:ascii="Arial" w:hAnsi="Arial" w:cs="Arial"/>
          <w:sz w:val="24"/>
          <w:szCs w:val="24"/>
        </w:rPr>
      </w:pPr>
    </w:p>
    <w:p w:rsidR="00E40DF3" w:rsidRDefault="00E40DF3" w:rsidP="00E40DF3">
      <w:pPr>
        <w:tabs>
          <w:tab w:val="left" w:pos="709"/>
          <w:tab w:val="left" w:pos="6663"/>
        </w:tabs>
        <w:ind w:left="709"/>
        <w:jc w:val="both"/>
        <w:rPr>
          <w:rFonts w:ascii="Arial" w:hAnsi="Arial" w:cs="Arial"/>
          <w:sz w:val="24"/>
          <w:szCs w:val="24"/>
        </w:rPr>
      </w:pPr>
    </w:p>
    <w:p w:rsidR="005661AD" w:rsidRPr="00DC366A" w:rsidRDefault="005661AD" w:rsidP="005661AD">
      <w:pPr>
        <w:ind w:left="705"/>
        <w:jc w:val="both"/>
        <w:rPr>
          <w:rFonts w:ascii="Arial" w:hAnsi="Arial" w:cs="Arial"/>
          <w:sz w:val="24"/>
        </w:rPr>
      </w:pPr>
    </w:p>
    <w:p w:rsidR="005661AD" w:rsidRPr="00DC366A" w:rsidRDefault="005661AD" w:rsidP="005661AD">
      <w:pPr>
        <w:ind w:left="705"/>
        <w:jc w:val="both"/>
        <w:rPr>
          <w:rFonts w:ascii="Arial" w:hAnsi="Arial" w:cs="Arial"/>
          <w:sz w:val="24"/>
        </w:rPr>
      </w:pPr>
      <w:r w:rsidRPr="00DC366A">
        <w:rPr>
          <w:rFonts w:ascii="Arial" w:hAnsi="Arial" w:cs="Arial"/>
          <w:sz w:val="24"/>
        </w:rPr>
        <w:t>V</w:t>
      </w:r>
      <w:r>
        <w:rPr>
          <w:rFonts w:ascii="Arial" w:hAnsi="Arial" w:cs="Arial"/>
          <w:sz w:val="24"/>
        </w:rPr>
        <w:t> </w:t>
      </w:r>
      <w:r w:rsidR="00665274">
        <w:rPr>
          <w:rFonts w:ascii="Arial" w:hAnsi="Arial" w:cs="Arial"/>
          <w:sz w:val="24"/>
        </w:rPr>
        <w:t>Sedlnicích</w:t>
      </w:r>
      <w:r>
        <w:rPr>
          <w:rFonts w:ascii="Arial" w:hAnsi="Arial" w:cs="Arial"/>
          <w:sz w:val="24"/>
        </w:rPr>
        <w:t xml:space="preserve"> dne </w:t>
      </w:r>
      <w:r w:rsidR="00665274">
        <w:rPr>
          <w:rFonts w:ascii="Arial" w:hAnsi="Arial" w:cs="Arial"/>
          <w:sz w:val="24"/>
        </w:rPr>
        <w:t>27.10.2017</w:t>
      </w:r>
      <w:r w:rsidR="00665274">
        <w:rPr>
          <w:rFonts w:ascii="Arial" w:hAnsi="Arial" w:cs="Arial"/>
          <w:sz w:val="24"/>
        </w:rPr>
        <w:tab/>
      </w:r>
      <w:r w:rsidR="00665274">
        <w:rPr>
          <w:rFonts w:ascii="Arial" w:hAnsi="Arial" w:cs="Arial"/>
          <w:sz w:val="24"/>
        </w:rPr>
        <w:tab/>
      </w:r>
      <w:r w:rsidR="00665274">
        <w:rPr>
          <w:rFonts w:ascii="Arial" w:hAnsi="Arial" w:cs="Arial"/>
          <w:sz w:val="24"/>
        </w:rPr>
        <w:tab/>
        <w:t>V Hranicích dne 13.10.2017</w:t>
      </w:r>
      <w:bookmarkStart w:id="0" w:name="_GoBack"/>
      <w:bookmarkEnd w:id="0"/>
    </w:p>
    <w:p w:rsidR="005661AD" w:rsidRPr="00DC366A" w:rsidRDefault="005661AD" w:rsidP="005661AD">
      <w:pPr>
        <w:ind w:left="705"/>
        <w:jc w:val="both"/>
        <w:rPr>
          <w:rFonts w:ascii="Arial" w:hAnsi="Arial" w:cs="Arial"/>
          <w:sz w:val="24"/>
        </w:rPr>
      </w:pPr>
    </w:p>
    <w:p w:rsidR="005661AD" w:rsidRDefault="00E40DF3" w:rsidP="005661AD">
      <w:pPr>
        <w:ind w:left="705"/>
        <w:rPr>
          <w:rFonts w:ascii="Arial" w:hAnsi="Arial" w:cs="Arial"/>
          <w:sz w:val="24"/>
        </w:rPr>
      </w:pPr>
      <w:r>
        <w:rPr>
          <w:rFonts w:ascii="Arial" w:hAnsi="Arial" w:cs="Arial"/>
          <w:sz w:val="24"/>
        </w:rPr>
        <w:t>Z</w:t>
      </w:r>
      <w:r w:rsidR="005661AD" w:rsidRPr="00DC366A">
        <w:rPr>
          <w:rFonts w:ascii="Arial" w:hAnsi="Arial" w:cs="Arial"/>
          <w:sz w:val="24"/>
        </w:rPr>
        <w:t xml:space="preserve">a </w:t>
      </w:r>
      <w:proofErr w:type="gramStart"/>
      <w:r w:rsidR="005661AD" w:rsidRPr="00DC366A">
        <w:rPr>
          <w:rFonts w:ascii="Arial" w:hAnsi="Arial" w:cs="Arial"/>
          <w:sz w:val="24"/>
        </w:rPr>
        <w:t>prodávají</w:t>
      </w:r>
      <w:r w:rsidR="005661AD">
        <w:rPr>
          <w:rFonts w:ascii="Arial" w:hAnsi="Arial" w:cs="Arial"/>
          <w:sz w:val="24"/>
        </w:rPr>
        <w:t xml:space="preserve">cího:  </w:t>
      </w:r>
      <w:r w:rsidR="005661AD">
        <w:rPr>
          <w:rFonts w:ascii="Arial" w:hAnsi="Arial" w:cs="Arial"/>
          <w:sz w:val="24"/>
        </w:rPr>
        <w:tab/>
      </w:r>
      <w:proofErr w:type="gramEnd"/>
      <w:r w:rsidR="005661AD">
        <w:rPr>
          <w:rFonts w:ascii="Arial" w:hAnsi="Arial" w:cs="Arial"/>
          <w:sz w:val="24"/>
        </w:rPr>
        <w:t xml:space="preserve"> </w:t>
      </w:r>
      <w:r w:rsidR="005661AD">
        <w:rPr>
          <w:rFonts w:ascii="Arial" w:hAnsi="Arial" w:cs="Arial"/>
          <w:sz w:val="24"/>
        </w:rPr>
        <w:tab/>
      </w:r>
      <w:r w:rsidR="005661AD">
        <w:rPr>
          <w:rFonts w:ascii="Arial" w:hAnsi="Arial" w:cs="Arial"/>
          <w:sz w:val="24"/>
        </w:rPr>
        <w:tab/>
      </w:r>
      <w:r w:rsidR="005661AD">
        <w:rPr>
          <w:rFonts w:ascii="Arial" w:hAnsi="Arial" w:cs="Arial"/>
          <w:sz w:val="24"/>
        </w:rPr>
        <w:tab/>
      </w:r>
      <w:r w:rsidR="005661AD">
        <w:rPr>
          <w:rFonts w:ascii="Arial" w:hAnsi="Arial" w:cs="Arial"/>
          <w:sz w:val="24"/>
        </w:rPr>
        <w:tab/>
        <w:t xml:space="preserve">Za kupujícího: </w:t>
      </w:r>
      <w:r w:rsidR="005661AD">
        <w:rPr>
          <w:rFonts w:ascii="Arial" w:hAnsi="Arial" w:cs="Arial"/>
          <w:sz w:val="24"/>
        </w:rPr>
        <w:tab/>
      </w:r>
      <w:r w:rsidR="005661AD">
        <w:rPr>
          <w:rFonts w:ascii="Arial" w:hAnsi="Arial" w:cs="Arial"/>
          <w:sz w:val="24"/>
        </w:rPr>
        <w:tab/>
      </w:r>
    </w:p>
    <w:p w:rsidR="00E40DF3" w:rsidRPr="00DC366A" w:rsidRDefault="00E40DF3" w:rsidP="005661AD">
      <w:pPr>
        <w:ind w:left="705"/>
        <w:rPr>
          <w:rFonts w:ascii="Arial" w:hAnsi="Arial" w:cs="Arial"/>
          <w:sz w:val="24"/>
        </w:rPr>
      </w:pPr>
    </w:p>
    <w:p w:rsidR="005661AD" w:rsidRDefault="005661AD" w:rsidP="005661AD">
      <w:pPr>
        <w:ind w:left="705"/>
        <w:rPr>
          <w:rFonts w:ascii="Arial" w:hAnsi="Arial" w:cs="Arial"/>
          <w:sz w:val="24"/>
        </w:rPr>
      </w:pPr>
    </w:p>
    <w:p w:rsidR="00E40DF3" w:rsidRDefault="00E40DF3" w:rsidP="005661AD">
      <w:pPr>
        <w:ind w:left="705"/>
        <w:rPr>
          <w:rFonts w:ascii="Arial" w:hAnsi="Arial" w:cs="Arial"/>
          <w:sz w:val="24"/>
        </w:rPr>
      </w:pPr>
    </w:p>
    <w:p w:rsidR="00E40DF3" w:rsidRDefault="00E40DF3" w:rsidP="005661AD">
      <w:pPr>
        <w:ind w:left="705"/>
        <w:rPr>
          <w:rFonts w:ascii="Arial" w:hAnsi="Arial" w:cs="Arial"/>
          <w:sz w:val="24"/>
        </w:rPr>
      </w:pPr>
    </w:p>
    <w:p w:rsidR="005661AD" w:rsidRPr="00DC366A" w:rsidRDefault="005661AD" w:rsidP="005661AD">
      <w:pPr>
        <w:ind w:left="705"/>
        <w:jc w:val="both"/>
        <w:rPr>
          <w:rFonts w:ascii="Arial" w:hAnsi="Arial" w:cs="Arial"/>
          <w:sz w:val="24"/>
        </w:rPr>
      </w:pPr>
      <w:r w:rsidRPr="00DC366A">
        <w:rPr>
          <w:rFonts w:ascii="Arial" w:hAnsi="Arial" w:cs="Arial"/>
          <w:sz w:val="24"/>
        </w:rPr>
        <w:t>..........................................</w:t>
      </w:r>
      <w:r w:rsidRPr="00DC366A">
        <w:rPr>
          <w:rFonts w:ascii="Arial" w:hAnsi="Arial" w:cs="Arial"/>
          <w:sz w:val="24"/>
        </w:rPr>
        <w:tab/>
      </w:r>
      <w:r w:rsidRPr="00DC366A">
        <w:rPr>
          <w:rFonts w:ascii="Arial" w:hAnsi="Arial" w:cs="Arial"/>
          <w:sz w:val="24"/>
        </w:rPr>
        <w:tab/>
      </w:r>
      <w:r w:rsidRPr="00DC366A">
        <w:rPr>
          <w:rFonts w:ascii="Arial" w:hAnsi="Arial" w:cs="Arial"/>
          <w:sz w:val="24"/>
        </w:rPr>
        <w:tab/>
      </w:r>
      <w:r w:rsidRPr="00DC366A">
        <w:rPr>
          <w:rFonts w:ascii="Arial" w:hAnsi="Arial" w:cs="Arial"/>
          <w:sz w:val="24"/>
        </w:rPr>
        <w:tab/>
        <w:t>.........................................</w:t>
      </w:r>
    </w:p>
    <w:p w:rsidR="005661AD" w:rsidRDefault="00C310A6" w:rsidP="005661AD">
      <w:pPr>
        <w:ind w:left="705"/>
        <w:jc w:val="both"/>
        <w:rPr>
          <w:rFonts w:ascii="Arial" w:hAnsi="Arial" w:cs="Arial"/>
          <w:sz w:val="24"/>
        </w:rPr>
      </w:pPr>
      <w:r>
        <w:rPr>
          <w:rFonts w:ascii="Arial" w:hAnsi="Arial" w:cs="Arial"/>
          <w:sz w:val="24"/>
        </w:rPr>
        <w:tab/>
      </w:r>
      <w:r w:rsidR="005661AD">
        <w:rPr>
          <w:rFonts w:ascii="Arial" w:hAnsi="Arial" w:cs="Arial"/>
          <w:sz w:val="24"/>
        </w:rPr>
        <w:tab/>
      </w:r>
      <w:r>
        <w:rPr>
          <w:rFonts w:ascii="Arial" w:hAnsi="Arial" w:cs="Arial"/>
          <w:sz w:val="24"/>
        </w:rPr>
        <w:t>Petr Sváček</w:t>
      </w:r>
      <w:r w:rsidR="005661AD">
        <w:rPr>
          <w:rFonts w:ascii="Arial" w:hAnsi="Arial" w:cs="Arial"/>
          <w:sz w:val="24"/>
        </w:rPr>
        <w:tab/>
      </w:r>
      <w:r w:rsidR="005661AD">
        <w:rPr>
          <w:rFonts w:ascii="Arial" w:hAnsi="Arial" w:cs="Arial"/>
          <w:sz w:val="24"/>
        </w:rPr>
        <w:tab/>
      </w:r>
      <w:r w:rsidR="005661AD">
        <w:rPr>
          <w:rFonts w:ascii="Arial" w:hAnsi="Arial" w:cs="Arial"/>
          <w:sz w:val="24"/>
        </w:rPr>
        <w:tab/>
      </w:r>
      <w:r w:rsidR="005661AD">
        <w:rPr>
          <w:rFonts w:ascii="Arial" w:hAnsi="Arial" w:cs="Arial"/>
          <w:sz w:val="24"/>
        </w:rPr>
        <w:tab/>
      </w:r>
      <w:r w:rsidR="005661AD">
        <w:rPr>
          <w:rFonts w:ascii="Arial" w:hAnsi="Arial" w:cs="Arial"/>
          <w:sz w:val="24"/>
        </w:rPr>
        <w:tab/>
        <w:t xml:space="preserve"> RNDr. František Smolka</w:t>
      </w:r>
    </w:p>
    <w:p w:rsidR="0060524D" w:rsidRPr="00DC366A" w:rsidRDefault="0060524D" w:rsidP="0060524D">
      <w:pPr>
        <w:jc w:val="both"/>
        <w:rPr>
          <w:rFonts w:ascii="Arial" w:hAnsi="Arial" w:cs="Arial"/>
          <w:bCs/>
          <w:sz w:val="24"/>
          <w:szCs w:val="24"/>
        </w:rPr>
      </w:pPr>
      <w:r>
        <w:rPr>
          <w:rFonts w:ascii="Arial" w:hAnsi="Arial" w:cs="Arial"/>
          <w:sz w:val="24"/>
        </w:rPr>
        <w:tab/>
      </w:r>
      <w:r w:rsidR="00C310A6">
        <w:rPr>
          <w:rFonts w:ascii="Arial" w:hAnsi="Arial" w:cs="Arial"/>
          <w:sz w:val="24"/>
        </w:rPr>
        <w:t xml:space="preserve">      jednatel společnosti</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DC366A">
        <w:rPr>
          <w:rFonts w:ascii="Arial" w:hAnsi="Arial" w:cs="Arial"/>
          <w:sz w:val="24"/>
          <w:szCs w:val="24"/>
        </w:rPr>
        <w:t>předseda představenstva</w:t>
      </w:r>
    </w:p>
    <w:p w:rsidR="005661AD" w:rsidRDefault="001F278C" w:rsidP="005661AD">
      <w:pPr>
        <w:ind w:left="705"/>
        <w:jc w:val="both"/>
        <w:rPr>
          <w:rFonts w:ascii="Arial" w:hAnsi="Arial" w:cs="Arial"/>
          <w:sz w:val="24"/>
        </w:rPr>
      </w:pPr>
      <w:r>
        <w:rPr>
          <w:rFonts w:ascii="Arial" w:hAnsi="Arial" w:cs="Arial"/>
          <w:sz w:val="24"/>
        </w:rPr>
        <w:tab/>
      </w:r>
      <w:r w:rsidR="00C310A6">
        <w:rPr>
          <w:rFonts w:ascii="Arial" w:hAnsi="Arial" w:cs="Arial"/>
          <w:sz w:val="24"/>
        </w:rPr>
        <w:t>CENTRUM MORAVA AUTO, s.r.o.</w:t>
      </w:r>
      <w:r w:rsidR="00C310A6">
        <w:rPr>
          <w:rFonts w:ascii="Arial" w:hAnsi="Arial" w:cs="Arial"/>
          <w:sz w:val="24"/>
        </w:rPr>
        <w:tab/>
      </w:r>
      <w:r>
        <w:rPr>
          <w:rFonts w:ascii="Arial" w:hAnsi="Arial" w:cs="Arial"/>
          <w:sz w:val="24"/>
        </w:rPr>
        <w:tab/>
        <w:t xml:space="preserve">  EKOLTES Hranice, a.s.</w:t>
      </w:r>
    </w:p>
    <w:p w:rsidR="005661AD" w:rsidRDefault="005661AD" w:rsidP="005661AD">
      <w:pPr>
        <w:ind w:left="705"/>
        <w:jc w:val="both"/>
        <w:rPr>
          <w:rFonts w:ascii="Arial" w:hAnsi="Arial" w:cs="Arial"/>
          <w:sz w:val="24"/>
        </w:rPr>
      </w:pPr>
    </w:p>
    <w:p w:rsidR="00E40DF3" w:rsidRDefault="005661AD" w:rsidP="005661AD">
      <w:pPr>
        <w:ind w:left="705"/>
        <w:jc w:val="both"/>
        <w:rPr>
          <w:rFonts w:ascii="Arial" w:hAnsi="Arial" w:cs="Arial"/>
          <w:sz w:val="24"/>
        </w:rPr>
      </w:pPr>
      <w:r>
        <w:rPr>
          <w:rFonts w:ascii="Arial" w:hAnsi="Arial" w:cs="Arial"/>
          <w:sz w:val="24"/>
        </w:rPr>
        <w:tab/>
      </w:r>
      <w:r>
        <w:rPr>
          <w:rFonts w:ascii="Arial" w:hAnsi="Arial" w:cs="Arial"/>
          <w:sz w:val="24"/>
        </w:rPr>
        <w:tab/>
      </w:r>
    </w:p>
    <w:p w:rsidR="00E40DF3" w:rsidRDefault="00E40DF3" w:rsidP="005661AD">
      <w:pPr>
        <w:ind w:left="705"/>
        <w:jc w:val="both"/>
        <w:rPr>
          <w:rFonts w:ascii="Arial" w:hAnsi="Arial" w:cs="Arial"/>
          <w:sz w:val="24"/>
        </w:rPr>
      </w:pPr>
    </w:p>
    <w:p w:rsidR="00E40DF3" w:rsidRDefault="00E40DF3" w:rsidP="005661AD">
      <w:pPr>
        <w:ind w:left="705"/>
        <w:jc w:val="both"/>
        <w:rPr>
          <w:rFonts w:ascii="Arial" w:hAnsi="Arial" w:cs="Arial"/>
          <w:sz w:val="24"/>
        </w:rPr>
      </w:pPr>
    </w:p>
    <w:p w:rsidR="005661AD" w:rsidRPr="00DC366A" w:rsidRDefault="00E40DF3" w:rsidP="005661AD">
      <w:pPr>
        <w:ind w:left="705"/>
        <w:jc w:val="both"/>
        <w:rPr>
          <w:rFonts w:ascii="Arial" w:hAnsi="Arial" w:cs="Arial"/>
          <w:sz w:val="24"/>
        </w:rPr>
      </w:pPr>
      <w:r>
        <w:rPr>
          <w:rFonts w:ascii="Arial" w:hAnsi="Arial" w:cs="Arial"/>
          <w:sz w:val="24"/>
        </w:rPr>
        <w:tab/>
      </w:r>
      <w:r>
        <w:rPr>
          <w:rFonts w:ascii="Arial" w:hAnsi="Arial" w:cs="Arial"/>
          <w:sz w:val="24"/>
        </w:rPr>
        <w:tab/>
      </w:r>
      <w:r w:rsidR="005661AD">
        <w:rPr>
          <w:rFonts w:ascii="Arial" w:hAnsi="Arial" w:cs="Arial"/>
          <w:sz w:val="24"/>
        </w:rPr>
        <w:tab/>
      </w:r>
      <w:r w:rsidR="005661AD">
        <w:rPr>
          <w:rFonts w:ascii="Arial" w:hAnsi="Arial" w:cs="Arial"/>
          <w:sz w:val="24"/>
        </w:rPr>
        <w:tab/>
      </w:r>
      <w:r w:rsidR="005661AD">
        <w:rPr>
          <w:rFonts w:ascii="Arial" w:hAnsi="Arial" w:cs="Arial"/>
          <w:sz w:val="24"/>
        </w:rPr>
        <w:tab/>
      </w:r>
      <w:r w:rsidR="005661AD" w:rsidRPr="00DC366A">
        <w:rPr>
          <w:rFonts w:ascii="Arial" w:hAnsi="Arial" w:cs="Arial"/>
          <w:sz w:val="24"/>
        </w:rPr>
        <w:tab/>
      </w:r>
      <w:r w:rsidR="005661AD" w:rsidRPr="00DC366A">
        <w:rPr>
          <w:rFonts w:ascii="Arial" w:hAnsi="Arial" w:cs="Arial"/>
          <w:sz w:val="24"/>
        </w:rPr>
        <w:tab/>
      </w:r>
      <w:r w:rsidR="005661AD" w:rsidRPr="00DC366A">
        <w:rPr>
          <w:rFonts w:ascii="Arial" w:hAnsi="Arial" w:cs="Arial"/>
          <w:sz w:val="24"/>
        </w:rPr>
        <w:tab/>
        <w:t>.........................................</w:t>
      </w:r>
    </w:p>
    <w:p w:rsidR="0060524D" w:rsidRPr="00DC366A" w:rsidRDefault="005661AD" w:rsidP="0060524D">
      <w:pPr>
        <w:jc w:val="both"/>
        <w:rPr>
          <w:rFonts w:ascii="Arial" w:hAnsi="Arial" w:cs="Arial"/>
          <w:bCs/>
          <w:sz w:val="24"/>
          <w:szCs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Ing. </w:t>
      </w:r>
      <w:r w:rsidR="00AF003A">
        <w:rPr>
          <w:rFonts w:ascii="Arial" w:hAnsi="Arial" w:cs="Arial"/>
          <w:sz w:val="24"/>
        </w:rPr>
        <w:t>Ota Čermák</w:t>
      </w:r>
      <w:r w:rsidR="0060524D">
        <w:rPr>
          <w:rFonts w:ascii="Arial" w:hAnsi="Arial" w:cs="Arial"/>
          <w:sz w:val="24"/>
        </w:rPr>
        <w:tab/>
      </w:r>
      <w:r w:rsidR="0060524D">
        <w:rPr>
          <w:rFonts w:ascii="Arial" w:hAnsi="Arial" w:cs="Arial"/>
          <w:sz w:val="24"/>
        </w:rPr>
        <w:tab/>
      </w:r>
      <w:r w:rsidR="0060524D">
        <w:rPr>
          <w:rFonts w:ascii="Arial" w:hAnsi="Arial" w:cs="Arial"/>
          <w:sz w:val="24"/>
        </w:rPr>
        <w:tab/>
      </w:r>
      <w:r w:rsidR="0060524D">
        <w:rPr>
          <w:rFonts w:ascii="Arial" w:hAnsi="Arial" w:cs="Arial"/>
          <w:sz w:val="24"/>
        </w:rPr>
        <w:tab/>
      </w:r>
      <w:r w:rsidR="0060524D">
        <w:rPr>
          <w:rFonts w:ascii="Arial" w:hAnsi="Arial" w:cs="Arial"/>
          <w:sz w:val="24"/>
        </w:rPr>
        <w:tab/>
      </w:r>
      <w:r w:rsidR="0060524D">
        <w:rPr>
          <w:rFonts w:ascii="Arial" w:hAnsi="Arial" w:cs="Arial"/>
          <w:sz w:val="24"/>
        </w:rPr>
        <w:tab/>
      </w:r>
      <w:r w:rsidR="0060524D">
        <w:rPr>
          <w:rFonts w:ascii="Arial" w:hAnsi="Arial" w:cs="Arial"/>
          <w:sz w:val="24"/>
        </w:rPr>
        <w:tab/>
      </w:r>
      <w:r w:rsidR="0060524D">
        <w:rPr>
          <w:rFonts w:ascii="Arial" w:hAnsi="Arial" w:cs="Arial"/>
          <w:sz w:val="24"/>
        </w:rPr>
        <w:tab/>
      </w:r>
      <w:r w:rsidR="0060524D">
        <w:rPr>
          <w:rFonts w:ascii="Arial" w:hAnsi="Arial" w:cs="Arial"/>
          <w:sz w:val="24"/>
        </w:rPr>
        <w:tab/>
      </w:r>
      <w:r w:rsidR="0060524D">
        <w:rPr>
          <w:rFonts w:ascii="Arial" w:hAnsi="Arial" w:cs="Arial"/>
          <w:sz w:val="24"/>
        </w:rPr>
        <w:tab/>
      </w:r>
      <w:r w:rsidR="0060524D">
        <w:rPr>
          <w:rFonts w:ascii="Arial" w:hAnsi="Arial" w:cs="Arial"/>
          <w:sz w:val="24"/>
        </w:rPr>
        <w:tab/>
        <w:t xml:space="preserve">    </w:t>
      </w:r>
      <w:r w:rsidR="0060524D">
        <w:rPr>
          <w:rFonts w:ascii="Arial" w:hAnsi="Arial" w:cs="Arial"/>
          <w:sz w:val="24"/>
          <w:szCs w:val="24"/>
        </w:rPr>
        <w:t>člen</w:t>
      </w:r>
      <w:r w:rsidR="0060524D" w:rsidRPr="00DC366A">
        <w:rPr>
          <w:rFonts w:ascii="Arial" w:hAnsi="Arial" w:cs="Arial"/>
          <w:sz w:val="24"/>
          <w:szCs w:val="24"/>
        </w:rPr>
        <w:t xml:space="preserve"> představenstva</w:t>
      </w:r>
    </w:p>
    <w:p w:rsidR="005661AD" w:rsidRDefault="001F278C" w:rsidP="005661AD">
      <w:pPr>
        <w:ind w:left="705"/>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EKOLTES Hranice, a.s</w:t>
      </w:r>
    </w:p>
    <w:p w:rsidR="005661AD" w:rsidRPr="00DC366A" w:rsidRDefault="001F278C" w:rsidP="005661AD">
      <w:pPr>
        <w:ind w:left="705"/>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rsidR="005661AD" w:rsidRPr="00DC366A" w:rsidRDefault="005661AD" w:rsidP="005661AD">
      <w:pPr>
        <w:ind w:left="705"/>
        <w:jc w:val="both"/>
        <w:rPr>
          <w:rFonts w:ascii="Arial" w:hAnsi="Arial" w:cs="Arial"/>
          <w:sz w:val="24"/>
        </w:rPr>
      </w:pPr>
    </w:p>
    <w:p w:rsidR="005661AD" w:rsidRDefault="005661AD" w:rsidP="003355A7">
      <w:pPr>
        <w:ind w:left="705"/>
        <w:jc w:val="both"/>
        <w:rPr>
          <w:rFonts w:ascii="Arial" w:hAnsi="Arial" w:cs="Arial"/>
          <w:sz w:val="24"/>
        </w:rPr>
      </w:pPr>
    </w:p>
    <w:sectPr w:rsidR="005661AD" w:rsidSect="003355A7">
      <w:footerReference w:type="default" r:id="rId9"/>
      <w:pgSz w:w="11906" w:h="16838"/>
      <w:pgMar w:top="1134" w:right="851" w:bottom="1418" w:left="1134" w:header="0"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DA3" w:rsidRDefault="006A6DA3">
      <w:r>
        <w:separator/>
      </w:r>
    </w:p>
  </w:endnote>
  <w:endnote w:type="continuationSeparator" w:id="0">
    <w:p w:rsidR="006A6DA3" w:rsidRDefault="006A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337403"/>
      <w:docPartObj>
        <w:docPartGallery w:val="Page Numbers (Bottom of Page)"/>
        <w:docPartUnique/>
      </w:docPartObj>
    </w:sdtPr>
    <w:sdtEndPr/>
    <w:sdtContent>
      <w:p w:rsidR="00C552A0" w:rsidRDefault="00C552A0">
        <w:pPr>
          <w:pStyle w:val="Zpat"/>
          <w:jc w:val="center"/>
        </w:pPr>
        <w:r>
          <w:fldChar w:fldCharType="begin"/>
        </w:r>
        <w:r>
          <w:instrText>PAGE   \* MERGEFORMAT</w:instrText>
        </w:r>
        <w:r>
          <w:fldChar w:fldCharType="separate"/>
        </w:r>
        <w:r w:rsidR="00665274">
          <w:rPr>
            <w:noProof/>
          </w:rPr>
          <w:t>4</w:t>
        </w:r>
        <w:r>
          <w:fldChar w:fldCharType="end"/>
        </w:r>
      </w:p>
    </w:sdtContent>
  </w:sdt>
  <w:p w:rsidR="00B7334E" w:rsidRPr="00223954" w:rsidRDefault="006A6DA3" w:rsidP="002239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DA3" w:rsidRDefault="006A6DA3">
      <w:r>
        <w:separator/>
      </w:r>
    </w:p>
  </w:footnote>
  <w:footnote w:type="continuationSeparator" w:id="0">
    <w:p w:rsidR="006A6DA3" w:rsidRDefault="006A6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95B54"/>
    <w:multiLevelType w:val="multilevel"/>
    <w:tmpl w:val="7B2E3042"/>
    <w:lvl w:ilvl="0">
      <w:start w:val="1"/>
      <w:numFmt w:val="decimal"/>
      <w:lvlText w:val="%1."/>
      <w:lvlJc w:val="left"/>
      <w:pPr>
        <w:ind w:left="1211" w:hanging="360"/>
      </w:pPr>
      <w:rPr>
        <w:rFonts w:cs="Times New Roman" w:hint="default"/>
      </w:rPr>
    </w:lvl>
    <w:lvl w:ilvl="1">
      <w:start w:val="1"/>
      <w:numFmt w:val="decimal"/>
      <w:isLgl/>
      <w:lvlText w:val="%1.%2."/>
      <w:lvlJc w:val="left"/>
      <w:pPr>
        <w:ind w:left="5257"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15:restartNumberingAfterBreak="0">
    <w:nsid w:val="2E0E07CB"/>
    <w:multiLevelType w:val="hybridMultilevel"/>
    <w:tmpl w:val="01A8EE42"/>
    <w:lvl w:ilvl="0" w:tplc="3168C582">
      <w:start w:val="1"/>
      <w:numFmt w:val="decimal"/>
      <w:lvlText w:val="%1."/>
      <w:lvlJc w:val="left"/>
      <w:pPr>
        <w:tabs>
          <w:tab w:val="num" w:pos="720"/>
        </w:tabs>
        <w:ind w:left="720" w:hanging="360"/>
      </w:pPr>
      <w:rPr>
        <w:rFonts w:hint="default"/>
      </w:rPr>
    </w:lvl>
    <w:lvl w:ilvl="1" w:tplc="FAE6F736">
      <w:start w:val="1"/>
      <w:numFmt w:val="lowerLetter"/>
      <w:lvlText w:val="%2)"/>
      <w:lvlJc w:val="lef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E10589A"/>
    <w:multiLevelType w:val="multilevel"/>
    <w:tmpl w:val="D3389924"/>
    <w:lvl w:ilvl="0">
      <w:start w:val="1"/>
      <w:numFmt w:val="decimal"/>
      <w:lvlText w:val="%1."/>
      <w:lvlJc w:val="left"/>
      <w:pPr>
        <w:ind w:left="1429" w:hanging="360"/>
      </w:pPr>
      <w:rPr>
        <w:rFonts w:cs="Times New Roman" w:hint="default"/>
      </w:rPr>
    </w:lvl>
    <w:lvl w:ilvl="1">
      <w:start w:val="1"/>
      <w:numFmt w:val="decimal"/>
      <w:isLgl/>
      <w:lvlText w:val="%1.%2."/>
      <w:lvlJc w:val="left"/>
      <w:pPr>
        <w:ind w:left="5475" w:hanging="720"/>
      </w:pPr>
      <w:rPr>
        <w:rFonts w:ascii="Arial" w:hAnsi="Arial" w:cs="Arial" w:hint="default"/>
      </w:rPr>
    </w:lvl>
    <w:lvl w:ilvl="2">
      <w:start w:val="1"/>
      <w:numFmt w:val="decimal"/>
      <w:isLgl/>
      <w:lvlText w:val="%1.%2.%3."/>
      <w:lvlJc w:val="left"/>
      <w:pPr>
        <w:ind w:left="1222" w:hanging="720"/>
      </w:pPr>
      <w:rPr>
        <w:rFonts w:cs="Times New Roman" w:hint="default"/>
      </w:rPr>
    </w:lvl>
    <w:lvl w:ilvl="3">
      <w:start w:val="1"/>
      <w:numFmt w:val="decimal"/>
      <w:isLgl/>
      <w:lvlText w:val="%1.%2.%3.%4."/>
      <w:lvlJc w:val="left"/>
      <w:pPr>
        <w:ind w:left="1658" w:hanging="1080"/>
      </w:pPr>
      <w:rPr>
        <w:rFonts w:cs="Times New Roman" w:hint="default"/>
      </w:rPr>
    </w:lvl>
    <w:lvl w:ilvl="4">
      <w:start w:val="1"/>
      <w:numFmt w:val="decimal"/>
      <w:isLgl/>
      <w:lvlText w:val="%1.%2.%3.%4.%5."/>
      <w:lvlJc w:val="left"/>
      <w:pPr>
        <w:ind w:left="1658" w:hanging="1080"/>
      </w:pPr>
      <w:rPr>
        <w:rFonts w:cs="Times New Roman" w:hint="default"/>
      </w:rPr>
    </w:lvl>
    <w:lvl w:ilvl="5">
      <w:start w:val="1"/>
      <w:numFmt w:val="decimal"/>
      <w:isLgl/>
      <w:lvlText w:val="%1.%2.%3.%4.%5.%6."/>
      <w:lvlJc w:val="left"/>
      <w:pPr>
        <w:ind w:left="2018" w:hanging="1440"/>
      </w:pPr>
      <w:rPr>
        <w:rFonts w:cs="Times New Roman" w:hint="default"/>
      </w:rPr>
    </w:lvl>
    <w:lvl w:ilvl="6">
      <w:start w:val="1"/>
      <w:numFmt w:val="decimal"/>
      <w:isLgl/>
      <w:lvlText w:val="%1.%2.%3.%4.%5.%6.%7."/>
      <w:lvlJc w:val="left"/>
      <w:pPr>
        <w:ind w:left="2018" w:hanging="1440"/>
      </w:pPr>
      <w:rPr>
        <w:rFonts w:cs="Times New Roman" w:hint="default"/>
      </w:rPr>
    </w:lvl>
    <w:lvl w:ilvl="7">
      <w:start w:val="1"/>
      <w:numFmt w:val="decimal"/>
      <w:isLgl/>
      <w:lvlText w:val="%1.%2.%3.%4.%5.%6.%7.%8."/>
      <w:lvlJc w:val="left"/>
      <w:pPr>
        <w:ind w:left="2378" w:hanging="1800"/>
      </w:pPr>
      <w:rPr>
        <w:rFonts w:cs="Times New Roman" w:hint="default"/>
      </w:rPr>
    </w:lvl>
    <w:lvl w:ilvl="8">
      <w:start w:val="1"/>
      <w:numFmt w:val="decimal"/>
      <w:isLgl/>
      <w:lvlText w:val="%1.%2.%3.%4.%5.%6.%7.%8.%9."/>
      <w:lvlJc w:val="left"/>
      <w:pPr>
        <w:ind w:left="2738" w:hanging="2160"/>
      </w:pPr>
      <w:rPr>
        <w:rFonts w:cs="Times New Roman" w:hint="default"/>
      </w:rPr>
    </w:lvl>
  </w:abstractNum>
  <w:abstractNum w:abstractNumId="3" w15:restartNumberingAfterBreak="0">
    <w:nsid w:val="3A6441EC"/>
    <w:multiLevelType w:val="hybridMultilevel"/>
    <w:tmpl w:val="6FFA2A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3BB7299"/>
    <w:multiLevelType w:val="hybridMultilevel"/>
    <w:tmpl w:val="46A8FF4A"/>
    <w:lvl w:ilvl="0" w:tplc="04050001">
      <w:start w:val="1"/>
      <w:numFmt w:val="bullet"/>
      <w:lvlText w:val=""/>
      <w:lvlJc w:val="left"/>
      <w:pPr>
        <w:tabs>
          <w:tab w:val="num" w:pos="2484"/>
        </w:tabs>
        <w:ind w:left="2484"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60020575"/>
    <w:multiLevelType w:val="hybridMultilevel"/>
    <w:tmpl w:val="0CCC2B6C"/>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69622F5C"/>
    <w:multiLevelType w:val="multilevel"/>
    <w:tmpl w:val="D3389924"/>
    <w:lvl w:ilvl="0">
      <w:start w:val="1"/>
      <w:numFmt w:val="decimal"/>
      <w:lvlText w:val="%1."/>
      <w:lvlJc w:val="left"/>
      <w:pPr>
        <w:ind w:left="1211" w:hanging="360"/>
      </w:pPr>
      <w:rPr>
        <w:rFonts w:cs="Times New Roman" w:hint="default"/>
      </w:rPr>
    </w:lvl>
    <w:lvl w:ilvl="1">
      <w:start w:val="1"/>
      <w:numFmt w:val="decimal"/>
      <w:isLgl/>
      <w:lvlText w:val="%1.%2."/>
      <w:lvlJc w:val="left"/>
      <w:pPr>
        <w:ind w:left="5257" w:hanging="720"/>
      </w:pPr>
      <w:rPr>
        <w:rFonts w:ascii="Arial" w:hAnsi="Arial" w:cs="Arial"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15:restartNumberingAfterBreak="0">
    <w:nsid w:val="70720371"/>
    <w:multiLevelType w:val="hybridMultilevel"/>
    <w:tmpl w:val="FBBCE586"/>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2"/>
  </w:num>
  <w:num w:numId="2">
    <w:abstractNumId w:val="2"/>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CCB"/>
    <w:rsid w:val="0000381A"/>
    <w:rsid w:val="00033257"/>
    <w:rsid w:val="00034E0B"/>
    <w:rsid w:val="00056D18"/>
    <w:rsid w:val="00092F63"/>
    <w:rsid w:val="000B3D16"/>
    <w:rsid w:val="000D23CF"/>
    <w:rsid w:val="000F4949"/>
    <w:rsid w:val="0011236B"/>
    <w:rsid w:val="00157A0A"/>
    <w:rsid w:val="001606C1"/>
    <w:rsid w:val="00173FC5"/>
    <w:rsid w:val="00175DDF"/>
    <w:rsid w:val="0018381A"/>
    <w:rsid w:val="001A5CF2"/>
    <w:rsid w:val="001E3CC6"/>
    <w:rsid w:val="001F278C"/>
    <w:rsid w:val="00212D52"/>
    <w:rsid w:val="0025625B"/>
    <w:rsid w:val="00264EC8"/>
    <w:rsid w:val="00267C2C"/>
    <w:rsid w:val="002723EA"/>
    <w:rsid w:val="00275B81"/>
    <w:rsid w:val="002C2EFE"/>
    <w:rsid w:val="002C6D57"/>
    <w:rsid w:val="002E0501"/>
    <w:rsid w:val="00305E39"/>
    <w:rsid w:val="00335491"/>
    <w:rsid w:val="003355A7"/>
    <w:rsid w:val="00354EC9"/>
    <w:rsid w:val="003B791A"/>
    <w:rsid w:val="003E02E9"/>
    <w:rsid w:val="003F3F0C"/>
    <w:rsid w:val="004B7A34"/>
    <w:rsid w:val="004E37FB"/>
    <w:rsid w:val="00510482"/>
    <w:rsid w:val="0054748C"/>
    <w:rsid w:val="005661AD"/>
    <w:rsid w:val="00586EB6"/>
    <w:rsid w:val="005C6BEE"/>
    <w:rsid w:val="00602AB3"/>
    <w:rsid w:val="0060524D"/>
    <w:rsid w:val="00610306"/>
    <w:rsid w:val="00665274"/>
    <w:rsid w:val="0068445F"/>
    <w:rsid w:val="006A6DA3"/>
    <w:rsid w:val="006E01B3"/>
    <w:rsid w:val="006E1687"/>
    <w:rsid w:val="006E781B"/>
    <w:rsid w:val="00703CC0"/>
    <w:rsid w:val="007105CF"/>
    <w:rsid w:val="00724F42"/>
    <w:rsid w:val="00732A04"/>
    <w:rsid w:val="00742AE9"/>
    <w:rsid w:val="00754510"/>
    <w:rsid w:val="007B1A04"/>
    <w:rsid w:val="007C5CE3"/>
    <w:rsid w:val="007F6C56"/>
    <w:rsid w:val="00822F34"/>
    <w:rsid w:val="00830410"/>
    <w:rsid w:val="00831281"/>
    <w:rsid w:val="00874467"/>
    <w:rsid w:val="008A215D"/>
    <w:rsid w:val="008B064C"/>
    <w:rsid w:val="008C1FF2"/>
    <w:rsid w:val="008E7EFB"/>
    <w:rsid w:val="008F2BEE"/>
    <w:rsid w:val="00906998"/>
    <w:rsid w:val="00943312"/>
    <w:rsid w:val="009519D2"/>
    <w:rsid w:val="009E69FD"/>
    <w:rsid w:val="009F199F"/>
    <w:rsid w:val="00A22A46"/>
    <w:rsid w:val="00A24D26"/>
    <w:rsid w:val="00A264C4"/>
    <w:rsid w:val="00A3518B"/>
    <w:rsid w:val="00A36CCB"/>
    <w:rsid w:val="00A76244"/>
    <w:rsid w:val="00A8145B"/>
    <w:rsid w:val="00A83807"/>
    <w:rsid w:val="00A9189A"/>
    <w:rsid w:val="00AA67DF"/>
    <w:rsid w:val="00AC267A"/>
    <w:rsid w:val="00AF003A"/>
    <w:rsid w:val="00B24200"/>
    <w:rsid w:val="00B31153"/>
    <w:rsid w:val="00B50BD5"/>
    <w:rsid w:val="00B61BE4"/>
    <w:rsid w:val="00B626E6"/>
    <w:rsid w:val="00B821E1"/>
    <w:rsid w:val="00B97BAA"/>
    <w:rsid w:val="00BC2E4B"/>
    <w:rsid w:val="00BF4268"/>
    <w:rsid w:val="00BF6B6D"/>
    <w:rsid w:val="00C1724D"/>
    <w:rsid w:val="00C310A6"/>
    <w:rsid w:val="00C552A0"/>
    <w:rsid w:val="00C74657"/>
    <w:rsid w:val="00C935A1"/>
    <w:rsid w:val="00CA62C6"/>
    <w:rsid w:val="00CB1B75"/>
    <w:rsid w:val="00CD18CC"/>
    <w:rsid w:val="00CD28AC"/>
    <w:rsid w:val="00CF6117"/>
    <w:rsid w:val="00D45B4C"/>
    <w:rsid w:val="00D91753"/>
    <w:rsid w:val="00DE2ACB"/>
    <w:rsid w:val="00DE5B7B"/>
    <w:rsid w:val="00DE5D73"/>
    <w:rsid w:val="00DF33E1"/>
    <w:rsid w:val="00E31BEE"/>
    <w:rsid w:val="00E40DF3"/>
    <w:rsid w:val="00E40FC3"/>
    <w:rsid w:val="00E57794"/>
    <w:rsid w:val="00EA3789"/>
    <w:rsid w:val="00EA60F4"/>
    <w:rsid w:val="00EA7DEE"/>
    <w:rsid w:val="00ED4A1B"/>
    <w:rsid w:val="00F164AD"/>
    <w:rsid w:val="00F1710E"/>
    <w:rsid w:val="00F331E9"/>
    <w:rsid w:val="00F34B98"/>
    <w:rsid w:val="00F370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E681"/>
  <w15:chartTrackingRefBased/>
  <w15:docId w15:val="{4B15186B-C391-4EE9-B921-60E305D0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355A7"/>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3355A7"/>
    <w:pPr>
      <w:keepNext/>
      <w:outlineLvl w:val="0"/>
    </w:pPr>
    <w:rPr>
      <w:b/>
      <w:sz w:val="24"/>
    </w:rPr>
  </w:style>
  <w:style w:type="paragraph" w:styleId="Nadpis4">
    <w:name w:val="heading 4"/>
    <w:basedOn w:val="Normln"/>
    <w:next w:val="Normln"/>
    <w:link w:val="Nadpis4Char"/>
    <w:uiPriority w:val="99"/>
    <w:qFormat/>
    <w:rsid w:val="003355A7"/>
    <w:pPr>
      <w:keepNext/>
      <w:outlineLvl w:val="3"/>
    </w:pPr>
    <w:rPr>
      <w:rFonts w:ascii="Arial" w:hAnsi="Arial"/>
      <w:b/>
      <w:sz w:val="24"/>
      <w:u w:val="single"/>
    </w:rPr>
  </w:style>
  <w:style w:type="paragraph" w:styleId="Nadpis6">
    <w:name w:val="heading 6"/>
    <w:basedOn w:val="Normln"/>
    <w:next w:val="Normln"/>
    <w:link w:val="Nadpis6Char"/>
    <w:qFormat/>
    <w:rsid w:val="003355A7"/>
    <w:pPr>
      <w:keepNext/>
      <w:tabs>
        <w:tab w:val="left" w:pos="4820"/>
      </w:tabs>
      <w:ind w:left="567" w:hanging="567"/>
      <w:jc w:val="both"/>
      <w:outlineLvl w:val="5"/>
    </w:pPr>
    <w:rPr>
      <w:b/>
      <w:sz w:val="24"/>
    </w:rPr>
  </w:style>
  <w:style w:type="paragraph" w:styleId="Nadpis8">
    <w:name w:val="heading 8"/>
    <w:basedOn w:val="Normln"/>
    <w:next w:val="Normln"/>
    <w:link w:val="Nadpis8Char"/>
    <w:uiPriority w:val="99"/>
    <w:qFormat/>
    <w:rsid w:val="003355A7"/>
    <w:pPr>
      <w:keepNext/>
      <w:tabs>
        <w:tab w:val="left" w:pos="567"/>
      </w:tabs>
      <w:ind w:left="567"/>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355A7"/>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uiPriority w:val="99"/>
    <w:rsid w:val="003355A7"/>
    <w:rPr>
      <w:rFonts w:ascii="Arial" w:eastAsia="Times New Roman" w:hAnsi="Arial" w:cs="Times New Roman"/>
      <w:b/>
      <w:sz w:val="24"/>
      <w:szCs w:val="20"/>
      <w:u w:val="single"/>
      <w:lang w:eastAsia="cs-CZ"/>
    </w:rPr>
  </w:style>
  <w:style w:type="character" w:customStyle="1" w:styleId="Nadpis6Char">
    <w:name w:val="Nadpis 6 Char"/>
    <w:basedOn w:val="Standardnpsmoodstavce"/>
    <w:link w:val="Nadpis6"/>
    <w:rsid w:val="003355A7"/>
    <w:rPr>
      <w:rFonts w:ascii="Times New Roman" w:eastAsia="Times New Roman" w:hAnsi="Times New Roman" w:cs="Times New Roman"/>
      <w:b/>
      <w:sz w:val="24"/>
      <w:szCs w:val="20"/>
      <w:lang w:eastAsia="cs-CZ"/>
    </w:rPr>
  </w:style>
  <w:style w:type="character" w:customStyle="1" w:styleId="Nadpis8Char">
    <w:name w:val="Nadpis 8 Char"/>
    <w:basedOn w:val="Standardnpsmoodstavce"/>
    <w:link w:val="Nadpis8"/>
    <w:uiPriority w:val="99"/>
    <w:rsid w:val="003355A7"/>
    <w:rPr>
      <w:rFonts w:ascii="Times New Roman" w:eastAsia="Times New Roman" w:hAnsi="Times New Roman" w:cs="Times New Roman"/>
      <w:sz w:val="24"/>
      <w:szCs w:val="20"/>
      <w:lang w:eastAsia="cs-CZ"/>
    </w:rPr>
  </w:style>
  <w:style w:type="paragraph" w:styleId="Zhlav">
    <w:name w:val="header"/>
    <w:basedOn w:val="Normln"/>
    <w:link w:val="ZhlavChar"/>
    <w:rsid w:val="003355A7"/>
    <w:pPr>
      <w:tabs>
        <w:tab w:val="center" w:pos="4536"/>
        <w:tab w:val="right" w:pos="9072"/>
      </w:tabs>
    </w:pPr>
  </w:style>
  <w:style w:type="character" w:customStyle="1" w:styleId="ZhlavChar">
    <w:name w:val="Záhlaví Char"/>
    <w:basedOn w:val="Standardnpsmoodstavce"/>
    <w:link w:val="Zhlav"/>
    <w:rsid w:val="003355A7"/>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3355A7"/>
    <w:pPr>
      <w:tabs>
        <w:tab w:val="center" w:pos="4536"/>
        <w:tab w:val="right" w:pos="9072"/>
      </w:tabs>
    </w:pPr>
  </w:style>
  <w:style w:type="character" w:customStyle="1" w:styleId="ZpatChar">
    <w:name w:val="Zápatí Char"/>
    <w:basedOn w:val="Standardnpsmoodstavce"/>
    <w:link w:val="Zpat"/>
    <w:uiPriority w:val="99"/>
    <w:rsid w:val="003355A7"/>
    <w:rPr>
      <w:rFonts w:ascii="Times New Roman" w:eastAsia="Times New Roman" w:hAnsi="Times New Roman" w:cs="Times New Roman"/>
      <w:sz w:val="20"/>
      <w:szCs w:val="20"/>
      <w:lang w:eastAsia="cs-CZ"/>
    </w:rPr>
  </w:style>
  <w:style w:type="paragraph" w:styleId="Nzev">
    <w:name w:val="Title"/>
    <w:basedOn w:val="Normln"/>
    <w:link w:val="NzevChar"/>
    <w:qFormat/>
    <w:rsid w:val="003355A7"/>
    <w:pPr>
      <w:jc w:val="center"/>
    </w:pPr>
    <w:rPr>
      <w:rFonts w:ascii="Arial" w:hAnsi="Arial"/>
      <w:b/>
      <w:sz w:val="40"/>
    </w:rPr>
  </w:style>
  <w:style w:type="character" w:customStyle="1" w:styleId="NzevChar">
    <w:name w:val="Název Char"/>
    <w:basedOn w:val="Standardnpsmoodstavce"/>
    <w:link w:val="Nzev"/>
    <w:rsid w:val="003355A7"/>
    <w:rPr>
      <w:rFonts w:ascii="Arial" w:eastAsia="Times New Roman" w:hAnsi="Arial" w:cs="Times New Roman"/>
      <w:b/>
      <w:sz w:val="40"/>
      <w:szCs w:val="20"/>
      <w:lang w:eastAsia="cs-CZ"/>
    </w:rPr>
  </w:style>
  <w:style w:type="paragraph" w:styleId="Podnadpis">
    <w:name w:val="Subtitle"/>
    <w:basedOn w:val="Normln"/>
    <w:link w:val="PodnadpisChar"/>
    <w:qFormat/>
    <w:rsid w:val="003355A7"/>
    <w:pPr>
      <w:jc w:val="center"/>
    </w:pPr>
    <w:rPr>
      <w:sz w:val="24"/>
    </w:rPr>
  </w:style>
  <w:style w:type="character" w:customStyle="1" w:styleId="PodnadpisChar">
    <w:name w:val="Podnadpis Char"/>
    <w:basedOn w:val="Standardnpsmoodstavce"/>
    <w:link w:val="Podnadpis"/>
    <w:rsid w:val="003355A7"/>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rsid w:val="003355A7"/>
    <w:pPr>
      <w:tabs>
        <w:tab w:val="decimal" w:pos="7938"/>
      </w:tabs>
      <w:jc w:val="both"/>
    </w:pPr>
    <w:rPr>
      <w:sz w:val="24"/>
    </w:rPr>
  </w:style>
  <w:style w:type="character" w:customStyle="1" w:styleId="Zkladntext2Char">
    <w:name w:val="Základní text 2 Char"/>
    <w:basedOn w:val="Standardnpsmoodstavce"/>
    <w:link w:val="Zkladntext2"/>
    <w:uiPriority w:val="99"/>
    <w:rsid w:val="003355A7"/>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3355A7"/>
    <w:pPr>
      <w:ind w:left="720"/>
      <w:contextualSpacing/>
    </w:pPr>
  </w:style>
  <w:style w:type="character" w:styleId="Siln">
    <w:name w:val="Strong"/>
    <w:basedOn w:val="Standardnpsmoodstavce"/>
    <w:qFormat/>
    <w:rsid w:val="003355A7"/>
    <w:rPr>
      <w:b/>
      <w:bCs/>
    </w:rPr>
  </w:style>
  <w:style w:type="paragraph" w:styleId="Zkladntextodsazen2">
    <w:name w:val="Body Text Indent 2"/>
    <w:basedOn w:val="Normln"/>
    <w:link w:val="Zkladntextodsazen2Char"/>
    <w:uiPriority w:val="99"/>
    <w:semiHidden/>
    <w:unhideWhenUsed/>
    <w:rsid w:val="00F1710E"/>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1710E"/>
    <w:rPr>
      <w:rFonts w:ascii="Times New Roman" w:eastAsia="Times New Roman" w:hAnsi="Times New Roman" w:cs="Times New Roman"/>
      <w:sz w:val="20"/>
      <w:szCs w:val="20"/>
      <w:lang w:eastAsia="cs-CZ"/>
    </w:rPr>
  </w:style>
  <w:style w:type="paragraph" w:customStyle="1" w:styleId="zkladntextimp">
    <w:name w:val="zkladntextimp"/>
    <w:basedOn w:val="Normln"/>
    <w:rsid w:val="000B3D16"/>
    <w:pPr>
      <w:overflowPunct w:val="0"/>
      <w:autoSpaceDE w:val="0"/>
      <w:autoSpaceDN w:val="0"/>
      <w:spacing w:line="228" w:lineRule="auto"/>
    </w:pPr>
    <w:rPr>
      <w:rFonts w:eastAsia="Calibri"/>
    </w:rPr>
  </w:style>
  <w:style w:type="paragraph" w:styleId="Textbubliny">
    <w:name w:val="Balloon Text"/>
    <w:basedOn w:val="Normln"/>
    <w:link w:val="TextbublinyChar"/>
    <w:uiPriority w:val="99"/>
    <w:semiHidden/>
    <w:unhideWhenUsed/>
    <w:rsid w:val="00CA62C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A62C6"/>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78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07100-C6B8-45EC-B2E7-F00E0AB34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1210</Words>
  <Characters>7143</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Völkl Pavel, Mgr.</dc:creator>
  <cp:keywords/>
  <dc:description/>
  <cp:lastModifiedBy>spolecny</cp:lastModifiedBy>
  <cp:revision>9</cp:revision>
  <cp:lastPrinted>2017-10-13T07:07:00Z</cp:lastPrinted>
  <dcterms:created xsi:type="dcterms:W3CDTF">2017-10-13T06:47:00Z</dcterms:created>
  <dcterms:modified xsi:type="dcterms:W3CDTF">2017-11-08T10:43:00Z</dcterms:modified>
</cp:coreProperties>
</file>