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75" w:rsidRDefault="00362075" w:rsidP="00362075">
      <w:pPr>
        <w:pStyle w:val="Zkladntext1"/>
        <w:shd w:val="clear" w:color="auto" w:fill="auto"/>
        <w:tabs>
          <w:tab w:val="left" w:pos="3674"/>
        </w:tabs>
        <w:spacing w:after="0"/>
        <w:ind w:firstLine="0"/>
        <w:jc w:val="center"/>
        <w:rPr>
          <w:color w:val="9797B9"/>
          <w:lang w:val="en-US" w:eastAsia="en-US" w:bidi="en-US"/>
        </w:rPr>
      </w:pPr>
      <w:r>
        <w:rPr>
          <w:b/>
          <w:bCs/>
          <w:sz w:val="36"/>
          <w:szCs w:val="36"/>
        </w:rPr>
        <w:t>KUPNÍ SMLOUVA</w:t>
      </w:r>
      <w:r>
        <w:rPr>
          <w:color w:val="9797B9"/>
          <w:lang w:val="en-US" w:eastAsia="en-US" w:bidi="en-US"/>
        </w:rPr>
        <w:t xml:space="preserve"> </w:t>
      </w:r>
    </w:p>
    <w:p w:rsidR="00362075" w:rsidRDefault="00362075" w:rsidP="00362075">
      <w:pPr>
        <w:pStyle w:val="Zkladntext1"/>
        <w:shd w:val="clear" w:color="auto" w:fill="auto"/>
        <w:tabs>
          <w:tab w:val="left" w:pos="3674"/>
        </w:tabs>
        <w:spacing w:after="0"/>
        <w:ind w:firstLine="0"/>
        <w:jc w:val="center"/>
      </w:pPr>
    </w:p>
    <w:p w:rsidR="0056229B" w:rsidRDefault="00362075" w:rsidP="00362075">
      <w:pPr>
        <w:pStyle w:val="Zkladntext1"/>
        <w:shd w:val="clear" w:color="auto" w:fill="auto"/>
        <w:tabs>
          <w:tab w:val="left" w:pos="3674"/>
        </w:tabs>
        <w:spacing w:after="0"/>
        <w:ind w:firstLine="0"/>
      </w:pPr>
      <w:r>
        <w:tab/>
      </w:r>
      <w:r w:rsidR="003D40D6">
        <w:t xml:space="preserve">číslo kupujícího: </w:t>
      </w:r>
      <w:r>
        <w:t>224/61664651/2017</w:t>
      </w:r>
    </w:p>
    <w:p w:rsidR="0056229B" w:rsidRDefault="003D40D6">
      <w:pPr>
        <w:pStyle w:val="Zkladntext1"/>
        <w:shd w:val="clear" w:color="auto" w:fill="auto"/>
        <w:tabs>
          <w:tab w:val="left" w:pos="3674"/>
          <w:tab w:val="left" w:pos="7114"/>
          <w:tab w:val="left" w:leader="dot" w:pos="7786"/>
        </w:tabs>
        <w:spacing w:after="0"/>
        <w:ind w:firstLine="0"/>
      </w:pPr>
      <w:r>
        <w:rPr>
          <w:color w:val="9797B9"/>
        </w:rPr>
        <w:tab/>
      </w:r>
      <w:r w:rsidR="00362075">
        <w:t>číslo prodávajícího: 71/2017</w:t>
      </w:r>
    </w:p>
    <w:p w:rsidR="0056229B" w:rsidRDefault="0056229B">
      <w:pPr>
        <w:pStyle w:val="Zkladntext1"/>
        <w:shd w:val="clear" w:color="auto" w:fill="auto"/>
        <w:spacing w:after="220" w:line="180" w:lineRule="auto"/>
        <w:ind w:left="300" w:firstLine="0"/>
        <w:jc w:val="left"/>
      </w:pPr>
    </w:p>
    <w:p w:rsidR="0056229B" w:rsidRDefault="0056229B">
      <w:pPr>
        <w:pStyle w:val="Zkladntext50"/>
        <w:shd w:val="clear" w:color="auto" w:fill="auto"/>
      </w:pPr>
    </w:p>
    <w:p w:rsidR="0056229B" w:rsidRDefault="0056229B" w:rsidP="00362075">
      <w:pPr>
        <w:pStyle w:val="Zkladntext1"/>
        <w:shd w:val="clear" w:color="auto" w:fill="auto"/>
        <w:spacing w:after="0" w:line="180" w:lineRule="auto"/>
        <w:jc w:val="left"/>
      </w:pPr>
    </w:p>
    <w:p w:rsidR="0056229B" w:rsidRDefault="003D40D6">
      <w:pPr>
        <w:pStyle w:val="Nadpis30"/>
        <w:keepNext/>
        <w:keepLines/>
        <w:shd w:val="clear" w:color="auto" w:fill="auto"/>
        <w:spacing w:after="0"/>
      </w:pPr>
      <w:bookmarkStart w:id="0" w:name="bookmark0"/>
      <w:r>
        <w:t>"Nákup zem</w:t>
      </w:r>
      <w:r w:rsidR="00362075">
        <w:t>0</w:t>
      </w:r>
      <w:r>
        <w:t>ědělské mechanizace pro výuku praxe žáků</w:t>
      </w:r>
      <w:r>
        <w:br/>
        <w:t xml:space="preserve">oboru </w:t>
      </w:r>
      <w:proofErr w:type="spellStart"/>
      <w:r>
        <w:t>Agropodnikání</w:t>
      </w:r>
      <w:proofErr w:type="spellEnd"/>
      <w:r>
        <w:t xml:space="preserve"> v areálu VOŠ a </w:t>
      </w:r>
      <w:proofErr w:type="spellStart"/>
      <w:r>
        <w:t>SZeŠ</w:t>
      </w:r>
      <w:proofErr w:type="spellEnd"/>
      <w:r>
        <w:t xml:space="preserve"> na</w:t>
      </w:r>
      <w:bookmarkEnd w:id="0"/>
    </w:p>
    <w:p w:rsidR="0056229B" w:rsidRDefault="003D40D6">
      <w:pPr>
        <w:pStyle w:val="Nadpis30"/>
        <w:keepNext/>
        <w:keepLines/>
        <w:shd w:val="clear" w:color="auto" w:fill="auto"/>
        <w:spacing w:after="360"/>
      </w:pPr>
      <w:bookmarkStart w:id="1" w:name="bookmark1"/>
      <w:proofErr w:type="spellStart"/>
      <w:r>
        <w:t>Pomněnicích</w:t>
      </w:r>
      <w:proofErr w:type="spellEnd"/>
      <w:r>
        <w:t>"</w:t>
      </w:r>
      <w:bookmarkEnd w:id="1"/>
    </w:p>
    <w:p w:rsidR="0056229B" w:rsidRDefault="003D40D6">
      <w:pPr>
        <w:pStyle w:val="Nadpis50"/>
        <w:keepNext/>
        <w:keepLines/>
        <w:shd w:val="clear" w:color="auto" w:fill="auto"/>
        <w:spacing w:after="820"/>
        <w:ind w:left="0" w:right="660"/>
        <w:jc w:val="center"/>
      </w:pPr>
      <w:bookmarkStart w:id="2" w:name="bookmark2"/>
      <w:r>
        <w:t>Smluvní strany</w:t>
      </w:r>
      <w:bookmarkEnd w:id="2"/>
    </w:p>
    <w:p w:rsidR="0056229B" w:rsidRDefault="003D40D6">
      <w:pPr>
        <w:pStyle w:val="Nadpis50"/>
        <w:keepNext/>
        <w:keepLines/>
        <w:shd w:val="clear" w:color="auto" w:fill="auto"/>
        <w:spacing w:after="0"/>
        <w:ind w:left="1080" w:firstLine="40"/>
      </w:pPr>
      <w:bookmarkStart w:id="3" w:name="bookmark3"/>
      <w:r>
        <w:t>Vyšší odborná škola a Střední zemědělská škola, Benešov, Mendelova 131</w:t>
      </w:r>
      <w:bookmarkEnd w:id="3"/>
    </w:p>
    <w:p w:rsidR="0056229B" w:rsidRDefault="003D40D6">
      <w:pPr>
        <w:pStyle w:val="Zkladntext1"/>
        <w:shd w:val="clear" w:color="auto" w:fill="auto"/>
        <w:tabs>
          <w:tab w:val="left" w:pos="3193"/>
          <w:tab w:val="center" w:pos="5621"/>
          <w:tab w:val="center" w:pos="6755"/>
        </w:tabs>
        <w:spacing w:after="0"/>
        <w:ind w:left="1080" w:firstLine="40"/>
      </w:pPr>
      <w:r>
        <w:t>se sídlem:</w:t>
      </w:r>
      <w:r>
        <w:tab/>
        <w:t>Mendelova 131,</w:t>
      </w:r>
      <w:r w:rsidR="00362075">
        <w:t xml:space="preserve"> </w:t>
      </w:r>
      <w:r>
        <w:t>256</w:t>
      </w:r>
      <w:r>
        <w:tab/>
      </w:r>
      <w:r w:rsidR="00362075">
        <w:t xml:space="preserve"> </w:t>
      </w:r>
      <w:r>
        <w:t>01</w:t>
      </w:r>
      <w:r w:rsidR="00362075">
        <w:t xml:space="preserve"> </w:t>
      </w:r>
      <w:r>
        <w:t>Benešov</w:t>
      </w:r>
    </w:p>
    <w:p w:rsidR="0056229B" w:rsidRDefault="003D40D6">
      <w:pPr>
        <w:pStyle w:val="Zkladntext1"/>
        <w:shd w:val="clear" w:color="auto" w:fill="auto"/>
        <w:tabs>
          <w:tab w:val="left" w:pos="3193"/>
        </w:tabs>
        <w:spacing w:after="0"/>
        <w:ind w:left="1080" w:firstLine="40"/>
      </w:pPr>
      <w:r>
        <w:t>zastoupený:</w:t>
      </w:r>
      <w:r>
        <w:tab/>
        <w:t>PaedDr. Bc. Ivana Dobešová, ředitelkou příspěvkové organizace</w:t>
      </w:r>
    </w:p>
    <w:p w:rsidR="0056229B" w:rsidRDefault="003D40D6">
      <w:pPr>
        <w:pStyle w:val="Zkladntext1"/>
        <w:shd w:val="clear" w:color="auto" w:fill="auto"/>
        <w:tabs>
          <w:tab w:val="left" w:pos="3193"/>
        </w:tabs>
        <w:spacing w:after="0" w:line="233" w:lineRule="auto"/>
        <w:ind w:left="1080" w:firstLine="40"/>
      </w:pPr>
      <w:r>
        <w:t>IČ:</w:t>
      </w:r>
      <w:r>
        <w:tab/>
        <w:t>616 64 651</w:t>
      </w:r>
    </w:p>
    <w:p w:rsidR="0056229B" w:rsidRDefault="003D40D6">
      <w:pPr>
        <w:pStyle w:val="Zkladntext1"/>
        <w:shd w:val="clear" w:color="auto" w:fill="auto"/>
        <w:spacing w:after="0"/>
        <w:ind w:left="1080" w:firstLine="40"/>
      </w:pPr>
      <w:r>
        <w:t>Bankovní spojení: Komerční banka a.s.</w:t>
      </w:r>
    </w:p>
    <w:p w:rsidR="0056229B" w:rsidRDefault="003D40D6">
      <w:pPr>
        <w:pStyle w:val="Zkladntext1"/>
        <w:shd w:val="clear" w:color="auto" w:fill="auto"/>
        <w:tabs>
          <w:tab w:val="left" w:pos="3193"/>
        </w:tabs>
        <w:spacing w:after="0"/>
        <w:ind w:left="1080" w:firstLine="40"/>
      </w:pPr>
      <w:r>
        <w:t>číslo účtu:</w:t>
      </w:r>
      <w:r>
        <w:tab/>
      </w:r>
      <w:r w:rsidR="00362075">
        <w:t>XXXXXXXX/XXXX</w:t>
      </w:r>
    </w:p>
    <w:p w:rsidR="0056229B" w:rsidRDefault="003D40D6">
      <w:pPr>
        <w:pStyle w:val="Zkladntext1"/>
        <w:shd w:val="clear" w:color="auto" w:fill="auto"/>
        <w:spacing w:after="1100"/>
        <w:ind w:left="1080" w:firstLine="40"/>
      </w:pPr>
      <w:r>
        <w:t xml:space="preserve">(dále jen </w:t>
      </w:r>
      <w:r>
        <w:rPr>
          <w:b/>
          <w:bCs/>
        </w:rPr>
        <w:t>„objednatel“)</w:t>
      </w:r>
    </w:p>
    <w:p w:rsidR="0056229B" w:rsidRDefault="003D40D6">
      <w:pPr>
        <w:pStyle w:val="Zkladntext1"/>
        <w:shd w:val="clear" w:color="auto" w:fill="auto"/>
        <w:tabs>
          <w:tab w:val="left" w:pos="3193"/>
        </w:tabs>
        <w:spacing w:after="0" w:line="233" w:lineRule="auto"/>
        <w:ind w:left="1080" w:firstLine="40"/>
      </w:pPr>
      <w:r>
        <w:t>Prodávající:</w:t>
      </w:r>
      <w:r>
        <w:tab/>
      </w:r>
      <w:r>
        <w:rPr>
          <w:b/>
          <w:bCs/>
        </w:rPr>
        <w:t>KVARTO, spol. s r.o.</w:t>
      </w:r>
    </w:p>
    <w:p w:rsidR="0056229B" w:rsidRDefault="003D40D6">
      <w:pPr>
        <w:pStyle w:val="Zkladntext1"/>
        <w:shd w:val="clear" w:color="auto" w:fill="auto"/>
        <w:tabs>
          <w:tab w:val="left" w:pos="3193"/>
          <w:tab w:val="right" w:pos="5339"/>
          <w:tab w:val="center" w:pos="5581"/>
          <w:tab w:val="left" w:pos="5914"/>
          <w:tab w:val="center" w:pos="6429"/>
        </w:tabs>
        <w:spacing w:after="0" w:line="233" w:lineRule="auto"/>
        <w:ind w:left="1080" w:firstLine="40"/>
      </w:pPr>
      <w:r>
        <w:t>Se sídlem:</w:t>
      </w:r>
      <w:r>
        <w:tab/>
      </w:r>
      <w:r>
        <w:rPr>
          <w:lang w:val="en-US" w:eastAsia="en-US" w:bidi="en-US"/>
        </w:rPr>
        <w:t xml:space="preserve">Dr. </w:t>
      </w:r>
      <w:r w:rsidR="00362075">
        <w:t>E. Beneše</w:t>
      </w:r>
      <w:r w:rsidR="00362075">
        <w:tab/>
        <w:t>496,</w:t>
      </w:r>
      <w:r w:rsidR="00362075">
        <w:tab/>
        <w:t xml:space="preserve"> 257 </w:t>
      </w:r>
      <w:r>
        <w:t>51</w:t>
      </w:r>
      <w:r w:rsidR="00362075">
        <w:t xml:space="preserve"> </w:t>
      </w:r>
      <w:r>
        <w:tab/>
        <w:t>Bystřice</w:t>
      </w:r>
    </w:p>
    <w:p w:rsidR="0056229B" w:rsidRDefault="003D40D6">
      <w:pPr>
        <w:pStyle w:val="Zkladntext1"/>
        <w:shd w:val="clear" w:color="auto" w:fill="auto"/>
        <w:tabs>
          <w:tab w:val="left" w:pos="3193"/>
        </w:tabs>
        <w:spacing w:after="0" w:line="233" w:lineRule="auto"/>
        <w:ind w:left="1080" w:firstLine="40"/>
      </w:pPr>
      <w:r>
        <w:t>IČO:</w:t>
      </w:r>
      <w:r>
        <w:tab/>
        <w:t>48951749</w:t>
      </w:r>
    </w:p>
    <w:p w:rsidR="0056229B" w:rsidRDefault="003D40D6">
      <w:pPr>
        <w:pStyle w:val="Zkladntext1"/>
        <w:shd w:val="clear" w:color="auto" w:fill="auto"/>
        <w:tabs>
          <w:tab w:val="left" w:pos="3193"/>
        </w:tabs>
        <w:spacing w:after="0" w:line="233" w:lineRule="auto"/>
        <w:ind w:left="1080" w:firstLine="40"/>
      </w:pPr>
      <w:r>
        <w:t>DIČ:</w:t>
      </w:r>
      <w:r>
        <w:tab/>
        <w:t>CZ48951749</w:t>
      </w:r>
    </w:p>
    <w:p w:rsidR="0056229B" w:rsidRDefault="003D40D6">
      <w:pPr>
        <w:pStyle w:val="Zkladntext1"/>
        <w:shd w:val="clear" w:color="auto" w:fill="auto"/>
        <w:tabs>
          <w:tab w:val="left" w:pos="3193"/>
          <w:tab w:val="center" w:pos="5581"/>
          <w:tab w:val="left" w:pos="5923"/>
          <w:tab w:val="right" w:pos="9059"/>
        </w:tabs>
        <w:spacing w:after="0" w:line="233" w:lineRule="auto"/>
        <w:ind w:left="1080" w:firstLine="40"/>
      </w:pPr>
      <w:r>
        <w:t>Zastoupený:</w:t>
      </w:r>
      <w:r>
        <w:tab/>
        <w:t>Ing. Vladimír Kolář,</w:t>
      </w:r>
      <w:r>
        <w:tab/>
        <w:t>Ing.</w:t>
      </w:r>
      <w:r>
        <w:tab/>
        <w:t>Romana</w:t>
      </w:r>
      <w:r>
        <w:tab/>
        <w:t>Kubešová - jednatelé</w:t>
      </w:r>
    </w:p>
    <w:p w:rsidR="0056229B" w:rsidRDefault="003D40D6">
      <w:pPr>
        <w:pStyle w:val="Zkladntext1"/>
        <w:shd w:val="clear" w:color="auto" w:fill="auto"/>
        <w:spacing w:after="0" w:line="233" w:lineRule="auto"/>
        <w:ind w:left="1080" w:right="1340" w:firstLine="40"/>
        <w:jc w:val="left"/>
      </w:pPr>
      <w:r>
        <w:t>Zapsaný v obchodní rejstříku vedeném u Městského soudu v Praze, oddíl C, vložka 29906</w:t>
      </w:r>
    </w:p>
    <w:p w:rsidR="0056229B" w:rsidRDefault="003D40D6">
      <w:pPr>
        <w:pStyle w:val="Zkladntext1"/>
        <w:shd w:val="clear" w:color="auto" w:fill="auto"/>
        <w:spacing w:after="0" w:line="233" w:lineRule="auto"/>
        <w:ind w:left="1080" w:firstLine="40"/>
      </w:pPr>
      <w:r>
        <w:t xml:space="preserve">Bankovní spojení: </w:t>
      </w:r>
      <w:r w:rsidR="00362075">
        <w:t xml:space="preserve">  </w:t>
      </w:r>
      <w:r>
        <w:t>ING</w:t>
      </w:r>
    </w:p>
    <w:p w:rsidR="0056229B" w:rsidRDefault="00362075">
      <w:pPr>
        <w:pStyle w:val="Zkladntext1"/>
        <w:shd w:val="clear" w:color="auto" w:fill="auto"/>
        <w:tabs>
          <w:tab w:val="left" w:pos="3193"/>
        </w:tabs>
        <w:spacing w:line="233" w:lineRule="auto"/>
        <w:ind w:left="1080" w:firstLine="40"/>
      </w:pPr>
      <w:r>
        <w:t>Číslo účtu:</w:t>
      </w:r>
      <w:r>
        <w:tab/>
        <w:t>XXXXXXXX/XXXX</w:t>
      </w:r>
    </w:p>
    <w:p w:rsidR="0056229B" w:rsidRDefault="003D40D6">
      <w:pPr>
        <w:pStyle w:val="Zkladntext1"/>
        <w:shd w:val="clear" w:color="auto" w:fill="auto"/>
        <w:spacing w:after="560" w:line="480" w:lineRule="auto"/>
        <w:ind w:left="1080" w:right="7620" w:firstLine="40"/>
        <w:jc w:val="left"/>
      </w:pPr>
      <w:r>
        <w:t xml:space="preserve">(dále jen </w:t>
      </w:r>
      <w:r>
        <w:rPr>
          <w:b/>
          <w:bCs/>
        </w:rPr>
        <w:t xml:space="preserve">„prodávající“) </w:t>
      </w:r>
      <w:r>
        <w:t>dále jen „smluvní strany“</w:t>
      </w:r>
    </w:p>
    <w:p w:rsidR="0056229B" w:rsidRDefault="003D40D6">
      <w:pPr>
        <w:pStyle w:val="Zkladntext1"/>
        <w:shd w:val="clear" w:color="auto" w:fill="auto"/>
        <w:spacing w:after="2040"/>
        <w:ind w:left="1080" w:right="840" w:firstLine="40"/>
      </w:pPr>
      <w:r>
        <w:t>TATO KUPNÍ SMLOUVA (dále jen „Smlouva“) je uzavřena ve smyslu ustanovení § 2079 a násl. zákona č. 89/2012 Sb., občanského zákoníku, ve znění pozdějších předpisů (dále jen „Občanský zákoník“)</w:t>
      </w:r>
    </w:p>
    <w:p w:rsidR="0056229B" w:rsidRDefault="0056229B">
      <w:pPr>
        <w:jc w:val="right"/>
        <w:rPr>
          <w:sz w:val="2"/>
          <w:szCs w:val="2"/>
        </w:rPr>
      </w:pPr>
    </w:p>
    <w:p w:rsidR="0056229B" w:rsidRDefault="0056229B">
      <w:pPr>
        <w:spacing w:line="14" w:lineRule="exact"/>
        <w:sectPr w:rsidR="0056229B">
          <w:footerReference w:type="even" r:id="rId7"/>
          <w:footerReference w:type="default" r:id="rId8"/>
          <w:headerReference w:type="first" r:id="rId9"/>
          <w:pgSz w:w="11900" w:h="16840"/>
          <w:pgMar w:top="1774" w:right="325" w:bottom="181" w:left="170" w:header="0" w:footer="3" w:gutter="0"/>
          <w:cols w:space="720"/>
          <w:noEndnote/>
          <w:titlePg/>
          <w:docGrid w:linePitch="360"/>
        </w:sectPr>
      </w:pPr>
    </w:p>
    <w:p w:rsidR="0056229B" w:rsidRDefault="003D40D6">
      <w:pPr>
        <w:pStyle w:val="Zkladntext1"/>
        <w:shd w:val="clear" w:color="auto" w:fill="auto"/>
        <w:spacing w:before="320" w:after="0" w:line="262" w:lineRule="auto"/>
        <w:ind w:left="5500"/>
        <w:jc w:val="left"/>
        <w:rPr>
          <w:sz w:val="22"/>
          <w:szCs w:val="22"/>
        </w:rPr>
      </w:pPr>
      <w:r>
        <w:rPr>
          <w:b/>
          <w:bCs/>
          <w:i/>
          <w:iCs/>
          <w:sz w:val="22"/>
          <w:szCs w:val="22"/>
        </w:rPr>
        <w:lastRenderedPageBreak/>
        <w:t xml:space="preserve">Článek </w:t>
      </w:r>
      <w:r>
        <w:rPr>
          <w:b/>
          <w:bCs/>
          <w:i/>
          <w:iCs/>
          <w:sz w:val="22"/>
          <w:szCs w:val="22"/>
          <w:lang w:val="en-US" w:eastAsia="en-US" w:bidi="en-US"/>
        </w:rPr>
        <w:t>I.</w:t>
      </w:r>
    </w:p>
    <w:p w:rsidR="0056229B" w:rsidRDefault="003D40D6">
      <w:pPr>
        <w:pStyle w:val="Zkladntext1"/>
        <w:shd w:val="clear" w:color="auto" w:fill="auto"/>
        <w:spacing w:line="262" w:lineRule="auto"/>
        <w:ind w:left="4960"/>
        <w:jc w:val="left"/>
        <w:rPr>
          <w:sz w:val="22"/>
          <w:szCs w:val="22"/>
        </w:rPr>
      </w:pPr>
      <w:r>
        <w:rPr>
          <w:b/>
          <w:bCs/>
          <w:i/>
          <w:iCs/>
          <w:sz w:val="22"/>
          <w:szCs w:val="22"/>
        </w:rPr>
        <w:t>Úvodní ustanovení</w:t>
      </w:r>
    </w:p>
    <w:p w:rsidR="0056229B" w:rsidRDefault="003D40D6">
      <w:pPr>
        <w:pStyle w:val="Zkladntext1"/>
        <w:numPr>
          <w:ilvl w:val="0"/>
          <w:numId w:val="1"/>
        </w:numPr>
        <w:shd w:val="clear" w:color="auto" w:fill="auto"/>
        <w:tabs>
          <w:tab w:val="left" w:pos="1644"/>
        </w:tabs>
        <w:spacing w:after="0"/>
        <w:ind w:left="1300" w:right="660"/>
      </w:pPr>
      <w:r>
        <w:t xml:space="preserve">Tato Smlouva je uzavírána mezi prodávajícím a kupujícím na základě výsledků zadávacího řízení za účelem realizace veřejné zakázky s názvem </w:t>
      </w:r>
      <w:r>
        <w:rPr>
          <w:b/>
          <w:bCs/>
        </w:rPr>
        <w:t xml:space="preserve">"Nákup zemědělské mechanizace pro výuku praxe žáků oboru </w:t>
      </w:r>
      <w:proofErr w:type="spellStart"/>
      <w:r>
        <w:rPr>
          <w:b/>
          <w:bCs/>
        </w:rPr>
        <w:t>Agropodnikání</w:t>
      </w:r>
      <w:proofErr w:type="spellEnd"/>
      <w:r>
        <w:rPr>
          <w:b/>
          <w:bCs/>
        </w:rPr>
        <w:t xml:space="preserve"> v areálu VOŠ a </w:t>
      </w:r>
      <w:proofErr w:type="spellStart"/>
      <w:r>
        <w:rPr>
          <w:b/>
          <w:bCs/>
        </w:rPr>
        <w:t>SZeŠ</w:t>
      </w:r>
      <w:proofErr w:type="spellEnd"/>
      <w:r>
        <w:rPr>
          <w:b/>
          <w:bCs/>
        </w:rPr>
        <w:t xml:space="preserve"> na</w:t>
      </w:r>
    </w:p>
    <w:p w:rsidR="0056229B" w:rsidRDefault="003D40D6">
      <w:pPr>
        <w:pStyle w:val="Zkladntext1"/>
        <w:shd w:val="clear" w:color="auto" w:fill="auto"/>
        <w:tabs>
          <w:tab w:val="left" w:leader="dot" w:pos="10128"/>
        </w:tabs>
        <w:spacing w:after="0"/>
        <w:ind w:left="1300"/>
      </w:pPr>
      <w:proofErr w:type="spellStart"/>
      <w:r>
        <w:rPr>
          <w:b/>
          <w:bCs/>
        </w:rPr>
        <w:t>Pomněnicích</w:t>
      </w:r>
      <w:proofErr w:type="spellEnd"/>
      <w:r>
        <w:rPr>
          <w:b/>
          <w:bCs/>
        </w:rPr>
        <w:t xml:space="preserve">" </w:t>
      </w:r>
      <w:r>
        <w:t>evidenční číslo zakázky zveřejněné na Profilu zadavatele</w:t>
      </w:r>
      <w:r>
        <w:tab/>
        <w:t>(dále</w:t>
      </w:r>
    </w:p>
    <w:p w:rsidR="0056229B" w:rsidRDefault="003D40D6">
      <w:pPr>
        <w:pStyle w:val="Zkladntext1"/>
        <w:shd w:val="clear" w:color="auto" w:fill="auto"/>
        <w:ind w:left="1300" w:right="660"/>
      </w:pPr>
      <w:r>
        <w:t xml:space="preserve">jen „veřejná zakázka“), neboť nabídka prodávajícího byla vyhodnocena </w:t>
      </w:r>
      <w:proofErr w:type="gramStart"/>
      <w:r>
        <w:t xml:space="preserve">jako </w:t>
      </w:r>
      <w:r w:rsidR="008240D4">
        <w:t xml:space="preserve"> </w:t>
      </w:r>
      <w:r>
        <w:t>nejvhodnější</w:t>
      </w:r>
      <w:proofErr w:type="gramEnd"/>
      <w:r>
        <w:t>.</w:t>
      </w:r>
    </w:p>
    <w:p w:rsidR="0056229B" w:rsidRDefault="003D40D6">
      <w:pPr>
        <w:pStyle w:val="Zkladntext1"/>
        <w:numPr>
          <w:ilvl w:val="0"/>
          <w:numId w:val="1"/>
        </w:numPr>
        <w:shd w:val="clear" w:color="auto" w:fill="auto"/>
        <w:tabs>
          <w:tab w:val="left" w:pos="1644"/>
        </w:tabs>
        <w:ind w:left="1300" w:right="660"/>
      </w:pPr>
      <w:r>
        <w:t xml:space="preserve">Předmětem této Smlouvy je povinnost Prodávajícího dodat Kupujícímu 1 ks </w:t>
      </w:r>
      <w:r w:rsidR="008240D4">
        <w:t xml:space="preserve">  </w:t>
      </w:r>
      <w:r>
        <w:t xml:space="preserve">shrnovače píce, 1 ks sazeče brambor, 1 ks pluhu a 1 ks baličky píce pro </w:t>
      </w:r>
      <w:proofErr w:type="gramStart"/>
      <w:r>
        <w:t xml:space="preserve">projekt </w:t>
      </w:r>
      <w:r w:rsidR="008240D4">
        <w:t xml:space="preserve">                      </w:t>
      </w:r>
      <w:r>
        <w:t>s názvem</w:t>
      </w:r>
      <w:proofErr w:type="gramEnd"/>
      <w:r>
        <w:t xml:space="preserve"> </w:t>
      </w:r>
      <w:r>
        <w:rPr>
          <w:b/>
          <w:bCs/>
        </w:rPr>
        <w:t xml:space="preserve">„Nákup zemědělské mechanizace pro výuku praxe </w:t>
      </w:r>
      <w:r w:rsidRPr="008240D4">
        <w:rPr>
          <w:b/>
        </w:rPr>
        <w:t>žáků</w:t>
      </w:r>
      <w:r>
        <w:t xml:space="preserve"> </w:t>
      </w:r>
      <w:r>
        <w:rPr>
          <w:b/>
          <w:bCs/>
        </w:rPr>
        <w:t xml:space="preserve">oboru </w:t>
      </w:r>
      <w:proofErr w:type="spellStart"/>
      <w:r>
        <w:rPr>
          <w:b/>
          <w:bCs/>
        </w:rPr>
        <w:t>Agropodnikání</w:t>
      </w:r>
      <w:proofErr w:type="spellEnd"/>
      <w:r>
        <w:rPr>
          <w:b/>
          <w:bCs/>
        </w:rPr>
        <w:t xml:space="preserve"> v areálu VOŠ a </w:t>
      </w:r>
      <w:proofErr w:type="spellStart"/>
      <w:r>
        <w:rPr>
          <w:b/>
          <w:bCs/>
        </w:rPr>
        <w:t>SZeŠ</w:t>
      </w:r>
      <w:proofErr w:type="spellEnd"/>
      <w:r>
        <w:rPr>
          <w:b/>
          <w:bCs/>
        </w:rPr>
        <w:t xml:space="preserve"> na </w:t>
      </w:r>
      <w:proofErr w:type="spellStart"/>
      <w:r>
        <w:rPr>
          <w:b/>
          <w:bCs/>
        </w:rPr>
        <w:t>Pomněnicích</w:t>
      </w:r>
      <w:proofErr w:type="spellEnd"/>
      <w:r>
        <w:rPr>
          <w:b/>
          <w:bCs/>
        </w:rPr>
        <w:t xml:space="preserve">“ </w:t>
      </w:r>
      <w:r>
        <w:t xml:space="preserve">spolufinancovaného Ministerstvem zemědělství - dotační program 129 710 Centra odborné přípravy, spolufinancovaného z rozpočtu Středočeského kraje [•] dle specifikace uvedené v </w:t>
      </w:r>
      <w:r w:rsidR="008240D4">
        <w:t xml:space="preserve">    </w:t>
      </w:r>
      <w:r>
        <w:t>příloze č. 1 této Smlouvy (dále jen „Zboží“) za podmínek upravených v zadávacích podmínkách na Veřejnou zakázku, v nabídce podané Prodávajícím v rámci zadávacího řízení na Veřejnou zakázku a za podmínek uvedených dále v této Smlouvě a jejích přílohách.</w:t>
      </w:r>
    </w:p>
    <w:p w:rsidR="0056229B" w:rsidRDefault="003D40D6">
      <w:pPr>
        <w:pStyle w:val="Zkladntext1"/>
        <w:numPr>
          <w:ilvl w:val="0"/>
          <w:numId w:val="1"/>
        </w:numPr>
        <w:shd w:val="clear" w:color="auto" w:fill="auto"/>
        <w:tabs>
          <w:tab w:val="left" w:pos="1644"/>
        </w:tabs>
        <w:ind w:left="1300" w:right="660"/>
      </w:pPr>
      <w:r>
        <w:t>Rozsah předmětu smlouvy vymezený v tomto článku smlouvy je pro prodávajícího závazný. Změna předmětu smlouvy je možná pouze ze strany kupujícího, a to pouze za podmínek stanovených touto smlouvou.</w:t>
      </w:r>
    </w:p>
    <w:p w:rsidR="0056229B" w:rsidRDefault="003D40D6">
      <w:pPr>
        <w:pStyle w:val="Zkladntext1"/>
        <w:shd w:val="clear" w:color="auto" w:fill="auto"/>
        <w:ind w:left="1300" w:right="660"/>
      </w:pPr>
      <w:r>
        <w:t>Veškeré změny předmětu smlouvy nebo jeho rozsahu musí být písemně odsouhlaseny oběma smluvními stranami před započetím jejich realizace.</w:t>
      </w:r>
    </w:p>
    <w:p w:rsidR="0056229B" w:rsidRDefault="003D40D6">
      <w:pPr>
        <w:pStyle w:val="Zkladntext1"/>
        <w:shd w:val="clear" w:color="auto" w:fill="auto"/>
        <w:spacing w:after="0" w:line="262" w:lineRule="auto"/>
        <w:ind w:left="5500"/>
        <w:jc w:val="left"/>
        <w:rPr>
          <w:sz w:val="22"/>
          <w:szCs w:val="22"/>
        </w:rPr>
      </w:pPr>
      <w:r>
        <w:rPr>
          <w:b/>
          <w:bCs/>
          <w:i/>
          <w:iCs/>
          <w:sz w:val="22"/>
          <w:szCs w:val="22"/>
        </w:rPr>
        <w:t>Článek II.</w:t>
      </w:r>
    </w:p>
    <w:p w:rsidR="0056229B" w:rsidRDefault="003D40D6">
      <w:pPr>
        <w:pStyle w:val="Zkladntext1"/>
        <w:shd w:val="clear" w:color="auto" w:fill="auto"/>
        <w:spacing w:line="262" w:lineRule="auto"/>
        <w:ind w:left="4960"/>
        <w:jc w:val="left"/>
        <w:rPr>
          <w:sz w:val="22"/>
          <w:szCs w:val="22"/>
        </w:rPr>
      </w:pPr>
      <w:r>
        <w:rPr>
          <w:b/>
          <w:bCs/>
          <w:i/>
          <w:iCs/>
          <w:sz w:val="22"/>
          <w:szCs w:val="22"/>
        </w:rPr>
        <w:t>Předmět smlouvy</w:t>
      </w:r>
    </w:p>
    <w:p w:rsidR="0056229B" w:rsidRDefault="003D40D6">
      <w:pPr>
        <w:pStyle w:val="Zkladntext1"/>
        <w:numPr>
          <w:ilvl w:val="0"/>
          <w:numId w:val="2"/>
        </w:numPr>
        <w:shd w:val="clear" w:color="auto" w:fill="auto"/>
        <w:tabs>
          <w:tab w:val="left" w:pos="1644"/>
        </w:tabs>
        <w:ind w:left="1300" w:right="660"/>
      </w:pPr>
      <w:r>
        <w:t xml:space="preserve">Předmětem této smlouvy je úprava práv a povinností smluvních stran </w:t>
      </w:r>
      <w:proofErr w:type="gramStart"/>
      <w:r>
        <w:t xml:space="preserve">souvisejících </w:t>
      </w:r>
      <w:r w:rsidR="008240D4">
        <w:t xml:space="preserve">      </w:t>
      </w:r>
      <w:r>
        <w:t>s prodejem</w:t>
      </w:r>
      <w:proofErr w:type="gramEnd"/>
      <w:r>
        <w:t xml:space="preserve"> 1 ks shrnovače píce, 1 ks sazeče brambor, 1 ks pluhu a 1 ks baličky píce (Zboží) specifikovaných v příloze č. 1 k této smlouvě Prodávajícím Kupujícímu. Prodávající se zavazuje dodat a převést vlastnické právo k 1 ks shrnovače píce, 1 ks sazeče brambor, 1 ks pluhu a 1 ks baličky píce, Kupující se zavazuje 1 ks </w:t>
      </w:r>
      <w:proofErr w:type="gramStart"/>
      <w:r>
        <w:t>shrnovače</w:t>
      </w:r>
      <w:r w:rsidR="008240D4">
        <w:t xml:space="preserve">    </w:t>
      </w:r>
      <w:r>
        <w:t xml:space="preserve"> píce</w:t>
      </w:r>
      <w:proofErr w:type="gramEnd"/>
      <w:r>
        <w:t>, 1 ks sazeče brambor, 1 ks pluhu a 1 ks baličky píce převzít a zaplatit za ně</w:t>
      </w:r>
      <w:r w:rsidR="008240D4">
        <w:t xml:space="preserve"> </w:t>
      </w:r>
      <w:r>
        <w:t xml:space="preserve"> sjednanou kupní cenu, to vše za podmínek této smlouvy.</w:t>
      </w:r>
    </w:p>
    <w:p w:rsidR="0056229B" w:rsidRDefault="003D40D6">
      <w:pPr>
        <w:pStyle w:val="Zkladntext1"/>
        <w:numPr>
          <w:ilvl w:val="0"/>
          <w:numId w:val="2"/>
        </w:numPr>
        <w:shd w:val="clear" w:color="auto" w:fill="auto"/>
        <w:tabs>
          <w:tab w:val="left" w:pos="1644"/>
        </w:tabs>
        <w:ind w:left="1300" w:right="660"/>
      </w:pPr>
      <w:r>
        <w:t xml:space="preserve">Prodávající prohlašuje, 1 ks shrnovače píce, 1 ks sazeče brambor, 1 ks pluhu a 1 ks baličky píce splňují podmínky stanovené zákonem č. 56/2001 Sb., o </w:t>
      </w:r>
      <w:proofErr w:type="gramStart"/>
      <w:r>
        <w:t xml:space="preserve">podmínkách </w:t>
      </w:r>
      <w:r w:rsidR="008240D4">
        <w:t xml:space="preserve">   </w:t>
      </w:r>
      <w:r>
        <w:t>provozu</w:t>
      </w:r>
      <w:proofErr w:type="gramEnd"/>
      <w:r>
        <w:t xml:space="preserve"> vozidel na pozemních komunikacích a ustanovení vyhlášky Ministerstva </w:t>
      </w:r>
      <w:r w:rsidR="008240D4">
        <w:t xml:space="preserve">   </w:t>
      </w:r>
      <w:r>
        <w:t>dopravy ČR č. 341/2002 Sb., o schvalování technické způsobilosti a o technických podmínkách provozu vozidel na pozemních komunikacích.</w:t>
      </w:r>
    </w:p>
    <w:p w:rsidR="0056229B" w:rsidRDefault="003D40D6">
      <w:pPr>
        <w:pStyle w:val="Zkladntext1"/>
        <w:numPr>
          <w:ilvl w:val="0"/>
          <w:numId w:val="2"/>
        </w:numPr>
        <w:shd w:val="clear" w:color="auto" w:fill="auto"/>
        <w:tabs>
          <w:tab w:val="left" w:pos="1644"/>
        </w:tabs>
        <w:ind w:left="1300" w:right="660"/>
        <w:sectPr w:rsidR="0056229B">
          <w:pgSz w:w="11900" w:h="16840"/>
          <w:pgMar w:top="1303" w:right="296" w:bottom="1445" w:left="199" w:header="0" w:footer="3" w:gutter="0"/>
          <w:cols w:space="720"/>
          <w:noEndnote/>
          <w:docGrid w:linePitch="360"/>
        </w:sectPr>
      </w:pPr>
      <w:r>
        <w:t>Prodávající prohlašuje, že 1 ks shrnovače píce, 1 ks sazeče brambor, 1 ks pluhu a 1 ks baličky píce splňují požadavky dle usnesení vlády České republiky č. 1592 ze dne 16. 12. 2008 týkající se obměny vozového parku veřejné správy za „ekologicky přátelská“ vozidla. Prodávající dále prohlašuje, že Zboží je bezvadné.</w:t>
      </w:r>
    </w:p>
    <w:p w:rsidR="0056229B" w:rsidRDefault="003D40D6">
      <w:pPr>
        <w:pStyle w:val="Zkladntext1"/>
        <w:numPr>
          <w:ilvl w:val="0"/>
          <w:numId w:val="2"/>
        </w:numPr>
        <w:shd w:val="clear" w:color="auto" w:fill="auto"/>
        <w:tabs>
          <w:tab w:val="left" w:pos="1419"/>
        </w:tabs>
        <w:spacing w:after="540"/>
        <w:ind w:left="1060" w:right="860"/>
      </w:pPr>
      <w:r>
        <w:lastRenderedPageBreak/>
        <w:t>Místem plnění je Vyšší odborná škola a Střední zemědělská škola, Benešov Mendelova 131, se sídlem Mendelova 131,256 01 Benešov.</w:t>
      </w:r>
    </w:p>
    <w:p w:rsidR="0056229B" w:rsidRDefault="003D40D6">
      <w:pPr>
        <w:pStyle w:val="Zkladntext1"/>
        <w:shd w:val="clear" w:color="auto" w:fill="auto"/>
        <w:spacing w:after="0" w:line="262" w:lineRule="auto"/>
        <w:ind w:right="200" w:firstLine="0"/>
        <w:jc w:val="center"/>
        <w:rPr>
          <w:sz w:val="22"/>
          <w:szCs w:val="22"/>
        </w:rPr>
      </w:pPr>
      <w:r>
        <w:rPr>
          <w:b/>
          <w:bCs/>
          <w:i/>
          <w:iCs/>
          <w:sz w:val="22"/>
          <w:szCs w:val="22"/>
        </w:rPr>
        <w:t xml:space="preserve">Článek </w:t>
      </w:r>
      <w:r>
        <w:rPr>
          <w:b/>
          <w:bCs/>
          <w:i/>
          <w:iCs/>
          <w:sz w:val="22"/>
          <w:szCs w:val="22"/>
          <w:lang w:val="en-US" w:eastAsia="en-US" w:bidi="en-US"/>
        </w:rPr>
        <w:t>III.</w:t>
      </w:r>
    </w:p>
    <w:p w:rsidR="0056229B" w:rsidRDefault="003D40D6">
      <w:pPr>
        <w:pStyle w:val="Zkladntext1"/>
        <w:shd w:val="clear" w:color="auto" w:fill="auto"/>
        <w:spacing w:line="262" w:lineRule="auto"/>
        <w:ind w:right="200" w:firstLine="0"/>
        <w:jc w:val="center"/>
        <w:rPr>
          <w:sz w:val="22"/>
          <w:szCs w:val="22"/>
        </w:rPr>
      </w:pPr>
      <w:r>
        <w:rPr>
          <w:b/>
          <w:bCs/>
          <w:i/>
          <w:iCs/>
          <w:sz w:val="22"/>
          <w:szCs w:val="22"/>
        </w:rPr>
        <w:t>Základní povinnosti kupujícího</w:t>
      </w:r>
    </w:p>
    <w:p w:rsidR="0056229B" w:rsidRDefault="003D40D6">
      <w:pPr>
        <w:pStyle w:val="Zkladntext1"/>
        <w:numPr>
          <w:ilvl w:val="0"/>
          <w:numId w:val="3"/>
        </w:numPr>
        <w:shd w:val="clear" w:color="auto" w:fill="auto"/>
        <w:tabs>
          <w:tab w:val="left" w:pos="1410"/>
        </w:tabs>
        <w:spacing w:after="380"/>
        <w:ind w:left="1060" w:right="860"/>
      </w:pPr>
      <w:r>
        <w:t xml:space="preserve">Kupující zaplatí prodávajícímu kupní cenu za 1 ks shrnovače píce, 1 ks sazeče brambor, 1 ks pluhu a 1 ks baličky píce v souladu s ustanoveními čl. VI </w:t>
      </w:r>
      <w:r>
        <w:rPr>
          <w:lang w:val="en-US" w:eastAsia="en-US" w:bidi="en-US"/>
        </w:rPr>
        <w:t xml:space="preserve">a </w:t>
      </w:r>
      <w:r>
        <w:t xml:space="preserve">VII </w:t>
      </w:r>
      <w:proofErr w:type="gramStart"/>
      <w:r>
        <w:t xml:space="preserve">této </w:t>
      </w:r>
      <w:r w:rsidR="00D656CA">
        <w:t xml:space="preserve">     </w:t>
      </w:r>
      <w:r>
        <w:t>smlouvy</w:t>
      </w:r>
      <w:proofErr w:type="gramEnd"/>
      <w:r>
        <w:t>.</w:t>
      </w:r>
    </w:p>
    <w:p w:rsidR="0056229B" w:rsidRDefault="003D40D6">
      <w:pPr>
        <w:pStyle w:val="Zkladntext1"/>
        <w:numPr>
          <w:ilvl w:val="0"/>
          <w:numId w:val="3"/>
        </w:numPr>
        <w:shd w:val="clear" w:color="auto" w:fill="auto"/>
        <w:tabs>
          <w:tab w:val="left" w:pos="1405"/>
        </w:tabs>
        <w:spacing w:after="1220"/>
        <w:ind w:left="1060" w:right="860"/>
      </w:pPr>
      <w:r>
        <w:t>Kupující převezme 1 ks shrnovače píce, 1 ks sazeče brambor, 1 ks pluhu a 1 ks</w:t>
      </w:r>
      <w:r w:rsidR="00D656CA">
        <w:t xml:space="preserve">   </w:t>
      </w:r>
      <w:r>
        <w:t xml:space="preserve"> baličky píce </w:t>
      </w:r>
      <w:r w:rsidR="00D656CA">
        <w:t xml:space="preserve">v souladu s ustanoveními čl. </w:t>
      </w:r>
      <w:proofErr w:type="spellStart"/>
      <w:r w:rsidR="00D656CA">
        <w:t>VlI</w:t>
      </w:r>
      <w:r>
        <w:t>l</w:t>
      </w:r>
      <w:proofErr w:type="spellEnd"/>
      <w:r>
        <w:t xml:space="preserve"> této smlouvy v případě, že bude odpovídat specifikaci dle čl. I této smlouvy a nebudou se na něm vyskytovat vady.</w:t>
      </w:r>
    </w:p>
    <w:p w:rsidR="0056229B" w:rsidRDefault="003D40D6">
      <w:pPr>
        <w:pStyle w:val="Zkladntext1"/>
        <w:shd w:val="clear" w:color="auto" w:fill="auto"/>
        <w:spacing w:after="0"/>
        <w:ind w:right="200" w:firstLine="0"/>
        <w:jc w:val="center"/>
        <w:rPr>
          <w:sz w:val="22"/>
          <w:szCs w:val="22"/>
        </w:rPr>
      </w:pPr>
      <w:r>
        <w:rPr>
          <w:b/>
          <w:bCs/>
          <w:i/>
          <w:iCs/>
          <w:sz w:val="22"/>
          <w:szCs w:val="22"/>
        </w:rPr>
        <w:t>Článek IV.</w:t>
      </w:r>
    </w:p>
    <w:p w:rsidR="0056229B" w:rsidRDefault="003D40D6">
      <w:pPr>
        <w:pStyle w:val="Zkladntext1"/>
        <w:shd w:val="clear" w:color="auto" w:fill="auto"/>
        <w:spacing w:after="540"/>
        <w:ind w:right="200" w:firstLine="0"/>
        <w:jc w:val="center"/>
        <w:rPr>
          <w:sz w:val="22"/>
          <w:szCs w:val="22"/>
        </w:rPr>
      </w:pPr>
      <w:r>
        <w:rPr>
          <w:b/>
          <w:bCs/>
          <w:i/>
          <w:iCs/>
          <w:sz w:val="22"/>
          <w:szCs w:val="22"/>
        </w:rPr>
        <w:t>Základní povinnosti prodávajícího, záruka</w:t>
      </w:r>
    </w:p>
    <w:p w:rsidR="0056229B" w:rsidRDefault="003D40D6">
      <w:pPr>
        <w:pStyle w:val="Zkladntext1"/>
        <w:numPr>
          <w:ilvl w:val="0"/>
          <w:numId w:val="4"/>
        </w:numPr>
        <w:shd w:val="clear" w:color="auto" w:fill="auto"/>
        <w:tabs>
          <w:tab w:val="left" w:pos="1405"/>
        </w:tabs>
        <w:spacing w:after="380"/>
        <w:ind w:left="1060" w:right="860"/>
      </w:pPr>
      <w:r>
        <w:t xml:space="preserve">Prodávající prodá kupujícímu bezvadný 1 ks shrnovače píce, 1 ks sazeče brambor, 1 ks pluhu a 1 ks baličky píce (Zboží) který je podle právních předpisů České </w:t>
      </w:r>
      <w:proofErr w:type="gramStart"/>
      <w:r>
        <w:t xml:space="preserve">republiky </w:t>
      </w:r>
      <w:r w:rsidR="00D656CA">
        <w:t xml:space="preserve">     </w:t>
      </w:r>
      <w:r>
        <w:t>plně</w:t>
      </w:r>
      <w:proofErr w:type="gramEnd"/>
      <w:r>
        <w:t xml:space="preserve"> způsobilý k provozu na pozemních komunikacích.</w:t>
      </w:r>
    </w:p>
    <w:p w:rsidR="0056229B" w:rsidRDefault="003D40D6">
      <w:pPr>
        <w:pStyle w:val="Zkladntext1"/>
        <w:numPr>
          <w:ilvl w:val="0"/>
          <w:numId w:val="4"/>
        </w:numPr>
        <w:shd w:val="clear" w:color="auto" w:fill="auto"/>
        <w:tabs>
          <w:tab w:val="left" w:pos="1410"/>
        </w:tabs>
        <w:spacing w:after="540"/>
        <w:ind w:left="1060" w:right="860"/>
      </w:pPr>
      <w:r>
        <w:t xml:space="preserve">Prodávající poskytuje na Zboží Kupujícímu záruku v délce 24 měsíců ode </w:t>
      </w:r>
      <w:proofErr w:type="gramStart"/>
      <w:r>
        <w:t xml:space="preserve">dne </w:t>
      </w:r>
      <w:r w:rsidR="009C7A64">
        <w:t xml:space="preserve">    </w:t>
      </w:r>
      <w:r>
        <w:t>podpisu</w:t>
      </w:r>
      <w:proofErr w:type="gramEnd"/>
      <w:r>
        <w:t xml:space="preserve"> Protokolu pověřenými zástupci obou smluvních stran, nevyplývá-li z této </w:t>
      </w:r>
      <w:r w:rsidR="009C7A64">
        <w:t xml:space="preserve">    </w:t>
      </w:r>
      <w:r>
        <w:t>smlouvy záruční doba delší.</w:t>
      </w:r>
    </w:p>
    <w:p w:rsidR="0056229B" w:rsidRDefault="003D40D6">
      <w:pPr>
        <w:pStyle w:val="Zkladntext1"/>
        <w:numPr>
          <w:ilvl w:val="0"/>
          <w:numId w:val="4"/>
        </w:numPr>
        <w:shd w:val="clear" w:color="auto" w:fill="auto"/>
        <w:tabs>
          <w:tab w:val="left" w:pos="1420"/>
        </w:tabs>
        <w:spacing w:after="120"/>
        <w:ind w:left="1060"/>
      </w:pPr>
      <w:r>
        <w:t>Mimo výše uvedenou záruku poskytne prodávající kupujícímu i následující záruku:</w:t>
      </w:r>
    </w:p>
    <w:p w:rsidR="0056229B" w:rsidRDefault="003D40D6">
      <w:pPr>
        <w:pStyle w:val="Zkladntext1"/>
        <w:numPr>
          <w:ilvl w:val="0"/>
          <w:numId w:val="5"/>
        </w:numPr>
        <w:shd w:val="clear" w:color="auto" w:fill="auto"/>
        <w:tabs>
          <w:tab w:val="left" w:pos="1798"/>
        </w:tabs>
        <w:spacing w:after="0"/>
        <w:ind w:left="1440" w:firstLine="0"/>
        <w:jc w:val="left"/>
      </w:pPr>
      <w:r>
        <w:t>36 měsíců na vady laku;</w:t>
      </w:r>
    </w:p>
    <w:p w:rsidR="0056229B" w:rsidRDefault="003D40D6">
      <w:pPr>
        <w:pStyle w:val="Zkladntext1"/>
        <w:numPr>
          <w:ilvl w:val="0"/>
          <w:numId w:val="5"/>
        </w:numPr>
        <w:shd w:val="clear" w:color="auto" w:fill="auto"/>
        <w:tabs>
          <w:tab w:val="left" w:pos="1798"/>
        </w:tabs>
        <w:ind w:left="1440" w:firstLine="0"/>
        <w:jc w:val="left"/>
      </w:pPr>
      <w:r>
        <w:t>záruku mobility po dobu životnosti zemědělských strojů.</w:t>
      </w:r>
    </w:p>
    <w:p w:rsidR="0056229B" w:rsidRDefault="003D40D6">
      <w:pPr>
        <w:pStyle w:val="Zkladntext1"/>
        <w:numPr>
          <w:ilvl w:val="0"/>
          <w:numId w:val="4"/>
        </w:numPr>
        <w:shd w:val="clear" w:color="auto" w:fill="auto"/>
        <w:tabs>
          <w:tab w:val="left" w:pos="1429"/>
        </w:tabs>
        <w:spacing w:after="120"/>
        <w:ind w:left="1060" w:right="860"/>
      </w:pPr>
      <w:r>
        <w:t>Smluvní strany se dohodly, že v případě, že Prodávající neodstraní Kupujícím řádně uplatněné vady (vady, které byly Prodávajícímu písemně oznámeny na kontaktní adrese</w:t>
      </w:r>
      <w:r w:rsidR="007A39FE">
        <w:t xml:space="preserve">  </w:t>
      </w:r>
      <w:r>
        <w:t xml:space="preserve"> / e-mailu), které se na Zboží vyskytnou po dobu trvání poskytnuté záruky, nejpozději do 30 dnů ode dne přistavení zemědělských strojů (Zboží) do provozovny Prodávajícího, bude Kupující oprávněn nechat takovou závadu odstranit na náklady </w:t>
      </w:r>
      <w:proofErr w:type="gramStart"/>
      <w:r>
        <w:t xml:space="preserve">Prodávajícího </w:t>
      </w:r>
      <w:r w:rsidR="007A39FE">
        <w:t xml:space="preserve">     </w:t>
      </w:r>
      <w:r>
        <w:t>jiným</w:t>
      </w:r>
      <w:proofErr w:type="gramEnd"/>
      <w:r>
        <w:t xml:space="preserve"> dodavatelem, přičemž za tímto účelem bude oprávněn na náklady Prodávajícího příslušné Zboží nechat přemístit do místa provozovny takového jiného dodavatele.</w:t>
      </w:r>
    </w:p>
    <w:p w:rsidR="0056229B" w:rsidRDefault="003D40D6">
      <w:pPr>
        <w:pStyle w:val="Zkladntext1"/>
        <w:numPr>
          <w:ilvl w:val="0"/>
          <w:numId w:val="6"/>
        </w:numPr>
        <w:shd w:val="clear" w:color="auto" w:fill="auto"/>
        <w:tabs>
          <w:tab w:val="left" w:pos="1400"/>
        </w:tabs>
        <w:spacing w:after="0"/>
        <w:ind w:left="1060" w:right="860"/>
      </w:pPr>
      <w:r>
        <w:t>případě výskytu neodstranitelných vad v záruční době, které však nebrání řádnému užívání Zboží, je Prodávající povinen nabídnout Kupujícímu přiměřenou slevu.</w:t>
      </w:r>
    </w:p>
    <w:p w:rsidR="0056229B" w:rsidRDefault="003D40D6">
      <w:pPr>
        <w:pStyle w:val="Zkladntext1"/>
        <w:numPr>
          <w:ilvl w:val="0"/>
          <w:numId w:val="6"/>
        </w:numPr>
        <w:shd w:val="clear" w:color="auto" w:fill="auto"/>
        <w:tabs>
          <w:tab w:val="left" w:pos="1400"/>
        </w:tabs>
        <w:spacing w:after="320"/>
        <w:ind w:left="1060" w:right="860"/>
      </w:pPr>
      <w:r>
        <w:t>případě výskytu neodstranitelné vady Zboží v záruční době, která brání řádnému užívání Zboží, je Kupující povinen nahradit vadné Zboží zbožím bezvadným.</w:t>
      </w:r>
    </w:p>
    <w:p w:rsidR="007A39FE" w:rsidRDefault="007A39FE" w:rsidP="007A39FE">
      <w:pPr>
        <w:pStyle w:val="Zkladntext1"/>
        <w:shd w:val="clear" w:color="auto" w:fill="auto"/>
        <w:tabs>
          <w:tab w:val="left" w:pos="1400"/>
        </w:tabs>
        <w:spacing w:after="320"/>
        <w:ind w:left="1080" w:right="860" w:firstLine="0"/>
      </w:pPr>
    </w:p>
    <w:p w:rsidR="0056229B" w:rsidRDefault="003D40D6">
      <w:pPr>
        <w:pStyle w:val="Zkladntext1"/>
        <w:numPr>
          <w:ilvl w:val="0"/>
          <w:numId w:val="4"/>
        </w:numPr>
        <w:shd w:val="clear" w:color="auto" w:fill="auto"/>
        <w:tabs>
          <w:tab w:val="left" w:pos="1693"/>
        </w:tabs>
        <w:spacing w:after="380"/>
        <w:ind w:left="1320" w:right="640" w:firstLine="40"/>
      </w:pPr>
      <w:r>
        <w:lastRenderedPageBreak/>
        <w:t xml:space="preserve">Prodávající se zavazuje na výzvu Kupujícího poskytovat pozáruční servis na dodané Zboží a vybavení a to po dobu nejméně 5 let od doby skončení záruční doby </w:t>
      </w:r>
      <w:proofErr w:type="gramStart"/>
      <w:r>
        <w:t>vztahující</w:t>
      </w:r>
      <w:r w:rsidR="007A39FE">
        <w:t xml:space="preserve"> </w:t>
      </w:r>
      <w:r>
        <w:t xml:space="preserve"> se</w:t>
      </w:r>
      <w:proofErr w:type="gramEnd"/>
      <w:r>
        <w:t xml:space="preserve"> k dodanému Zboží, a to za cenových podmínek dle jeho aktuálních ceníků nebo výhodnějších.</w:t>
      </w:r>
    </w:p>
    <w:p w:rsidR="0056229B" w:rsidRDefault="003D40D6">
      <w:pPr>
        <w:pStyle w:val="Zkladntext1"/>
        <w:numPr>
          <w:ilvl w:val="0"/>
          <w:numId w:val="7"/>
        </w:numPr>
        <w:shd w:val="clear" w:color="auto" w:fill="auto"/>
        <w:tabs>
          <w:tab w:val="left" w:pos="1728"/>
        </w:tabs>
        <w:spacing w:after="780"/>
        <w:ind w:left="1320" w:firstLine="40"/>
        <w:jc w:val="left"/>
      </w:pPr>
      <w:r>
        <w:t xml:space="preserve">Prodávající </w:t>
      </w:r>
      <w:proofErr w:type="gramStart"/>
      <w:r>
        <w:t>předá</w:t>
      </w:r>
      <w:proofErr w:type="gramEnd"/>
      <w:r>
        <w:t xml:space="preserve"> kupujícímu Zboží v souladu s ust</w:t>
      </w:r>
      <w:r w:rsidR="007A39FE">
        <w:t xml:space="preserve">anoveními čl. </w:t>
      </w:r>
      <w:proofErr w:type="spellStart"/>
      <w:proofErr w:type="gramStart"/>
      <w:r w:rsidR="007A39FE">
        <w:t>VlI</w:t>
      </w:r>
      <w:r>
        <w:t>l</w:t>
      </w:r>
      <w:proofErr w:type="spellEnd"/>
      <w:proofErr w:type="gramEnd"/>
      <w:r>
        <w:t xml:space="preserve"> této smlouvy.</w:t>
      </w:r>
    </w:p>
    <w:p w:rsidR="0056229B" w:rsidRDefault="003D40D6">
      <w:pPr>
        <w:pStyle w:val="Zkladntext1"/>
        <w:shd w:val="clear" w:color="auto" w:fill="auto"/>
        <w:spacing w:after="0" w:line="259" w:lineRule="auto"/>
        <w:ind w:right="660" w:firstLine="0"/>
        <w:jc w:val="center"/>
        <w:rPr>
          <w:sz w:val="22"/>
          <w:szCs w:val="22"/>
        </w:rPr>
      </w:pPr>
      <w:r>
        <w:rPr>
          <w:b/>
          <w:bCs/>
          <w:i/>
          <w:iCs/>
          <w:sz w:val="22"/>
          <w:szCs w:val="22"/>
        </w:rPr>
        <w:t>Článek V.</w:t>
      </w:r>
    </w:p>
    <w:p w:rsidR="0056229B" w:rsidRDefault="003D40D6">
      <w:pPr>
        <w:pStyle w:val="Zkladntext1"/>
        <w:shd w:val="clear" w:color="auto" w:fill="auto"/>
        <w:spacing w:after="240" w:line="259" w:lineRule="auto"/>
        <w:ind w:right="680" w:firstLine="0"/>
        <w:jc w:val="center"/>
        <w:rPr>
          <w:sz w:val="22"/>
          <w:szCs w:val="22"/>
        </w:rPr>
      </w:pPr>
      <w:r>
        <w:rPr>
          <w:b/>
          <w:bCs/>
          <w:i/>
          <w:iCs/>
          <w:sz w:val="22"/>
          <w:szCs w:val="22"/>
        </w:rPr>
        <w:t>Průvodní doklady</w:t>
      </w:r>
    </w:p>
    <w:p w:rsidR="0056229B" w:rsidRDefault="003D40D6">
      <w:pPr>
        <w:pStyle w:val="Zkladntext1"/>
        <w:numPr>
          <w:ilvl w:val="0"/>
          <w:numId w:val="8"/>
        </w:numPr>
        <w:shd w:val="clear" w:color="auto" w:fill="auto"/>
        <w:tabs>
          <w:tab w:val="left" w:pos="1709"/>
        </w:tabs>
        <w:spacing w:after="0"/>
        <w:ind w:left="1320" w:firstLine="40"/>
        <w:jc w:val="left"/>
      </w:pPr>
      <w:r>
        <w:t>Spolu se Zbožím předá prodávající kupujícímu i:</w:t>
      </w:r>
    </w:p>
    <w:p w:rsidR="0056229B" w:rsidRDefault="003D40D6">
      <w:pPr>
        <w:pStyle w:val="Zkladntext1"/>
        <w:numPr>
          <w:ilvl w:val="0"/>
          <w:numId w:val="9"/>
        </w:numPr>
        <w:shd w:val="clear" w:color="auto" w:fill="auto"/>
        <w:tabs>
          <w:tab w:val="left" w:pos="2807"/>
        </w:tabs>
        <w:spacing w:after="0"/>
        <w:ind w:left="2800" w:hanging="380"/>
        <w:jc w:val="left"/>
      </w:pPr>
      <w:r>
        <w:t>návody k obsluze a údržbě (Zboží);</w:t>
      </w:r>
    </w:p>
    <w:p w:rsidR="0056229B" w:rsidRDefault="003D40D6">
      <w:pPr>
        <w:pStyle w:val="Zkladntext1"/>
        <w:numPr>
          <w:ilvl w:val="0"/>
          <w:numId w:val="9"/>
        </w:numPr>
        <w:shd w:val="clear" w:color="auto" w:fill="auto"/>
        <w:tabs>
          <w:tab w:val="left" w:pos="2807"/>
        </w:tabs>
        <w:spacing w:after="0"/>
        <w:ind w:left="2800" w:hanging="380"/>
        <w:jc w:val="left"/>
      </w:pPr>
      <w:r>
        <w:t>servisní knížky (Zboží);</w:t>
      </w:r>
    </w:p>
    <w:p w:rsidR="0056229B" w:rsidRDefault="003D40D6">
      <w:pPr>
        <w:pStyle w:val="Zkladntext1"/>
        <w:numPr>
          <w:ilvl w:val="0"/>
          <w:numId w:val="9"/>
        </w:numPr>
        <w:shd w:val="clear" w:color="auto" w:fill="auto"/>
        <w:tabs>
          <w:tab w:val="left" w:pos="2807"/>
        </w:tabs>
        <w:spacing w:after="0"/>
        <w:ind w:left="2800" w:right="600" w:hanging="380"/>
        <w:jc w:val="left"/>
      </w:pPr>
      <w:r>
        <w:t>technické průkazy (Zboží) s řádným vypsáním a potvrzením nezbytných údajů;</w:t>
      </w:r>
    </w:p>
    <w:p w:rsidR="0056229B" w:rsidRDefault="003D40D6">
      <w:pPr>
        <w:pStyle w:val="Zkladntext1"/>
        <w:numPr>
          <w:ilvl w:val="0"/>
          <w:numId w:val="9"/>
        </w:numPr>
        <w:shd w:val="clear" w:color="auto" w:fill="auto"/>
        <w:tabs>
          <w:tab w:val="left" w:pos="2812"/>
        </w:tabs>
        <w:spacing w:after="240"/>
        <w:ind w:left="2800" w:hanging="380"/>
        <w:jc w:val="left"/>
      </w:pPr>
      <w:r>
        <w:t>ev. další nezbytné průvodní doklady vážící se ke Zboží.</w:t>
      </w:r>
    </w:p>
    <w:p w:rsidR="0056229B" w:rsidRDefault="003D40D6">
      <w:pPr>
        <w:pStyle w:val="Zkladntext1"/>
        <w:shd w:val="clear" w:color="auto" w:fill="auto"/>
        <w:spacing w:after="520"/>
        <w:ind w:left="1320" w:right="640" w:firstLine="40"/>
      </w:pPr>
      <w:r>
        <w:t>Bez těchto dokladů nebude Zboží považováno za předané a v tomto smyslu nepodepíše Kupující Protokol.</w:t>
      </w:r>
    </w:p>
    <w:p w:rsidR="0056229B" w:rsidRDefault="003D40D6">
      <w:pPr>
        <w:pStyle w:val="Zkladntext1"/>
        <w:shd w:val="clear" w:color="auto" w:fill="auto"/>
        <w:spacing w:after="0"/>
        <w:ind w:right="680" w:firstLine="0"/>
        <w:jc w:val="center"/>
        <w:rPr>
          <w:sz w:val="22"/>
          <w:szCs w:val="22"/>
        </w:rPr>
      </w:pPr>
      <w:r>
        <w:rPr>
          <w:b/>
          <w:bCs/>
          <w:i/>
          <w:iCs/>
          <w:sz w:val="22"/>
          <w:szCs w:val="22"/>
        </w:rPr>
        <w:t>Článek VI.</w:t>
      </w:r>
    </w:p>
    <w:p w:rsidR="0056229B" w:rsidRDefault="003D40D6">
      <w:pPr>
        <w:pStyle w:val="Zkladntext1"/>
        <w:shd w:val="clear" w:color="auto" w:fill="auto"/>
        <w:spacing w:after="0"/>
        <w:ind w:right="680" w:firstLine="0"/>
        <w:jc w:val="center"/>
        <w:rPr>
          <w:sz w:val="22"/>
          <w:szCs w:val="22"/>
        </w:rPr>
      </w:pPr>
      <w:r>
        <w:rPr>
          <w:b/>
          <w:bCs/>
          <w:i/>
          <w:iCs/>
          <w:sz w:val="22"/>
          <w:szCs w:val="22"/>
        </w:rPr>
        <w:t>Kupní cena zemědělských strojů</w:t>
      </w:r>
    </w:p>
    <w:p w:rsidR="0056229B" w:rsidRDefault="003D40D6" w:rsidP="00A21AC2">
      <w:pPr>
        <w:pStyle w:val="Titulektabulky0"/>
        <w:shd w:val="clear" w:color="auto" w:fill="auto"/>
        <w:ind w:left="1560"/>
      </w:pPr>
      <w:r>
        <w:t>1.</w:t>
      </w:r>
    </w:p>
    <w:tbl>
      <w:tblPr>
        <w:tblOverlap w:val="never"/>
        <w:tblW w:w="0" w:type="auto"/>
        <w:jc w:val="right"/>
        <w:tblLayout w:type="fixed"/>
        <w:tblCellMar>
          <w:left w:w="10" w:type="dxa"/>
          <w:right w:w="10" w:type="dxa"/>
        </w:tblCellMar>
        <w:tblLook w:val="0000" w:firstRow="0" w:lastRow="0" w:firstColumn="0" w:lastColumn="0" w:noHBand="0" w:noVBand="0"/>
      </w:tblPr>
      <w:tblGrid>
        <w:gridCol w:w="3432"/>
        <w:gridCol w:w="1493"/>
        <w:gridCol w:w="2410"/>
        <w:gridCol w:w="2414"/>
      </w:tblGrid>
      <w:tr w:rsidR="0056229B">
        <w:trPr>
          <w:trHeight w:hRule="exact" w:val="854"/>
          <w:jc w:val="right"/>
        </w:trPr>
        <w:tc>
          <w:tcPr>
            <w:tcW w:w="3432" w:type="dxa"/>
            <w:tcBorders>
              <w:top w:val="single" w:sz="4" w:space="0" w:color="auto"/>
              <w:left w:val="single" w:sz="4" w:space="0" w:color="auto"/>
            </w:tcBorders>
            <w:shd w:val="clear" w:color="auto" w:fill="FFFFFF"/>
            <w:vAlign w:val="center"/>
          </w:tcPr>
          <w:p w:rsidR="0056229B" w:rsidRDefault="003D40D6">
            <w:pPr>
              <w:pStyle w:val="Jin0"/>
              <w:shd w:val="clear" w:color="auto" w:fill="auto"/>
              <w:spacing w:after="0"/>
              <w:ind w:firstLine="0"/>
              <w:jc w:val="center"/>
            </w:pPr>
            <w:r>
              <w:rPr>
                <w:rFonts w:ascii="Times New Roman" w:eastAsia="Times New Roman" w:hAnsi="Times New Roman" w:cs="Times New Roman"/>
                <w:b/>
                <w:bCs/>
              </w:rPr>
              <w:t>Název</w:t>
            </w:r>
          </w:p>
        </w:tc>
        <w:tc>
          <w:tcPr>
            <w:tcW w:w="1493" w:type="dxa"/>
            <w:tcBorders>
              <w:top w:val="single" w:sz="4" w:space="0" w:color="auto"/>
              <w:left w:val="single" w:sz="4" w:space="0" w:color="auto"/>
            </w:tcBorders>
            <w:shd w:val="clear" w:color="auto" w:fill="FFFFFF"/>
            <w:vAlign w:val="center"/>
          </w:tcPr>
          <w:p w:rsidR="0056229B" w:rsidRDefault="003D40D6">
            <w:pPr>
              <w:pStyle w:val="Jin0"/>
              <w:shd w:val="clear" w:color="auto" w:fill="auto"/>
              <w:spacing w:after="0"/>
              <w:ind w:firstLine="0"/>
              <w:jc w:val="center"/>
            </w:pPr>
            <w:r>
              <w:rPr>
                <w:rFonts w:ascii="Times New Roman" w:eastAsia="Times New Roman" w:hAnsi="Times New Roman" w:cs="Times New Roman"/>
                <w:b/>
                <w:bCs/>
              </w:rPr>
              <w:t>Počet kusů</w:t>
            </w:r>
          </w:p>
        </w:tc>
        <w:tc>
          <w:tcPr>
            <w:tcW w:w="2410"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center"/>
            </w:pPr>
            <w:r>
              <w:rPr>
                <w:rFonts w:ascii="Times New Roman" w:eastAsia="Times New Roman" w:hAnsi="Times New Roman" w:cs="Times New Roman"/>
                <w:b/>
                <w:bCs/>
              </w:rPr>
              <w:t>Předpokládaná</w:t>
            </w:r>
          </w:p>
          <w:p w:rsidR="0056229B" w:rsidRDefault="003D40D6">
            <w:pPr>
              <w:pStyle w:val="Jin0"/>
              <w:shd w:val="clear" w:color="auto" w:fill="auto"/>
              <w:spacing w:after="0"/>
              <w:ind w:firstLine="0"/>
              <w:jc w:val="center"/>
            </w:pPr>
            <w:r>
              <w:rPr>
                <w:rFonts w:ascii="Times New Roman" w:eastAsia="Times New Roman" w:hAnsi="Times New Roman" w:cs="Times New Roman"/>
                <w:b/>
                <w:bCs/>
              </w:rPr>
              <w:t>hodnota</w:t>
            </w:r>
          </w:p>
          <w:p w:rsidR="0056229B" w:rsidRDefault="003D40D6">
            <w:pPr>
              <w:pStyle w:val="Jin0"/>
              <w:shd w:val="clear" w:color="auto" w:fill="auto"/>
              <w:spacing w:after="0" w:line="233" w:lineRule="auto"/>
              <w:ind w:firstLine="0"/>
              <w:jc w:val="center"/>
            </w:pPr>
            <w:r>
              <w:rPr>
                <w:rFonts w:ascii="Times New Roman" w:eastAsia="Times New Roman" w:hAnsi="Times New Roman" w:cs="Times New Roman"/>
              </w:rPr>
              <w:t>(bez DPH)</w:t>
            </w:r>
          </w:p>
        </w:tc>
        <w:tc>
          <w:tcPr>
            <w:tcW w:w="2414" w:type="dxa"/>
            <w:tcBorders>
              <w:top w:val="single" w:sz="4" w:space="0" w:color="auto"/>
              <w:left w:val="single" w:sz="4" w:space="0" w:color="auto"/>
              <w:right w:val="single" w:sz="4" w:space="0" w:color="auto"/>
            </w:tcBorders>
            <w:shd w:val="clear" w:color="auto" w:fill="FFFFFF"/>
            <w:vAlign w:val="bottom"/>
          </w:tcPr>
          <w:p w:rsidR="0056229B" w:rsidRDefault="003D40D6">
            <w:pPr>
              <w:pStyle w:val="Jin0"/>
              <w:shd w:val="clear" w:color="auto" w:fill="auto"/>
              <w:spacing w:after="0"/>
              <w:ind w:firstLine="0"/>
              <w:jc w:val="center"/>
            </w:pPr>
            <w:r>
              <w:rPr>
                <w:rFonts w:ascii="Times New Roman" w:eastAsia="Times New Roman" w:hAnsi="Times New Roman" w:cs="Times New Roman"/>
                <w:b/>
                <w:bCs/>
              </w:rPr>
              <w:t>Předpokládaná</w:t>
            </w:r>
          </w:p>
          <w:p w:rsidR="0056229B" w:rsidRDefault="003D40D6">
            <w:pPr>
              <w:pStyle w:val="Jin0"/>
              <w:shd w:val="clear" w:color="auto" w:fill="auto"/>
              <w:spacing w:after="0"/>
              <w:ind w:firstLine="0"/>
              <w:jc w:val="center"/>
            </w:pPr>
            <w:r>
              <w:rPr>
                <w:rFonts w:ascii="Times New Roman" w:eastAsia="Times New Roman" w:hAnsi="Times New Roman" w:cs="Times New Roman"/>
                <w:b/>
                <w:bCs/>
              </w:rPr>
              <w:t>hodnota</w:t>
            </w:r>
          </w:p>
          <w:p w:rsidR="0056229B" w:rsidRDefault="003D40D6">
            <w:pPr>
              <w:pStyle w:val="Jin0"/>
              <w:shd w:val="clear" w:color="auto" w:fill="auto"/>
              <w:spacing w:after="0"/>
              <w:ind w:firstLine="0"/>
              <w:jc w:val="center"/>
            </w:pPr>
            <w:r>
              <w:rPr>
                <w:rFonts w:ascii="Times New Roman" w:eastAsia="Times New Roman" w:hAnsi="Times New Roman" w:cs="Times New Roman"/>
              </w:rPr>
              <w:t>(vč. DPH)</w:t>
            </w:r>
          </w:p>
        </w:tc>
      </w:tr>
      <w:tr w:rsidR="0056229B">
        <w:trPr>
          <w:trHeight w:hRule="exact" w:val="283"/>
          <w:jc w:val="right"/>
        </w:trPr>
        <w:tc>
          <w:tcPr>
            <w:tcW w:w="3432"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left"/>
            </w:pPr>
            <w:proofErr w:type="spellStart"/>
            <w:r>
              <w:rPr>
                <w:rFonts w:ascii="Times New Roman" w:eastAsia="Times New Roman" w:hAnsi="Times New Roman" w:cs="Times New Roman"/>
              </w:rPr>
              <w:t>Shmovač</w:t>
            </w:r>
            <w:proofErr w:type="spellEnd"/>
            <w:r>
              <w:rPr>
                <w:rFonts w:ascii="Times New Roman" w:eastAsia="Times New Roman" w:hAnsi="Times New Roman" w:cs="Times New Roman"/>
              </w:rPr>
              <w:t xml:space="preserve"> píce</w:t>
            </w:r>
          </w:p>
        </w:tc>
        <w:tc>
          <w:tcPr>
            <w:tcW w:w="1493"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center"/>
            </w:pPr>
            <w:r>
              <w:rPr>
                <w:rFonts w:ascii="Times New Roman" w:eastAsia="Times New Roman" w:hAnsi="Times New Roman" w:cs="Times New Roman"/>
              </w:rPr>
              <w:t>1</w:t>
            </w:r>
          </w:p>
        </w:tc>
        <w:tc>
          <w:tcPr>
            <w:tcW w:w="2410"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left"/>
            </w:pPr>
            <w:r>
              <w:rPr>
                <w:rFonts w:ascii="Times New Roman" w:eastAsia="Times New Roman" w:hAnsi="Times New Roman" w:cs="Times New Roman"/>
              </w:rPr>
              <w:t>319 000,- Kč</w:t>
            </w:r>
          </w:p>
        </w:tc>
        <w:tc>
          <w:tcPr>
            <w:tcW w:w="2414" w:type="dxa"/>
            <w:tcBorders>
              <w:top w:val="single" w:sz="4" w:space="0" w:color="auto"/>
              <w:left w:val="single" w:sz="4" w:space="0" w:color="auto"/>
              <w:right w:val="single" w:sz="4" w:space="0" w:color="auto"/>
            </w:tcBorders>
            <w:shd w:val="clear" w:color="auto" w:fill="FFFFFF"/>
            <w:vAlign w:val="bottom"/>
          </w:tcPr>
          <w:p w:rsidR="0056229B" w:rsidRDefault="003D40D6">
            <w:pPr>
              <w:pStyle w:val="Jin0"/>
              <w:shd w:val="clear" w:color="auto" w:fill="auto"/>
              <w:spacing w:after="0"/>
              <w:ind w:firstLine="0"/>
              <w:jc w:val="left"/>
            </w:pPr>
            <w:r>
              <w:rPr>
                <w:rFonts w:ascii="Times New Roman" w:eastAsia="Times New Roman" w:hAnsi="Times New Roman" w:cs="Times New Roman"/>
              </w:rPr>
              <w:t>385 990,- Kč</w:t>
            </w:r>
          </w:p>
        </w:tc>
      </w:tr>
      <w:tr w:rsidR="0056229B">
        <w:trPr>
          <w:trHeight w:hRule="exact" w:val="288"/>
          <w:jc w:val="right"/>
        </w:trPr>
        <w:tc>
          <w:tcPr>
            <w:tcW w:w="3432"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left"/>
            </w:pPr>
            <w:r>
              <w:rPr>
                <w:rFonts w:ascii="Times New Roman" w:eastAsia="Times New Roman" w:hAnsi="Times New Roman" w:cs="Times New Roman"/>
              </w:rPr>
              <w:t>Sazeč brambor</w:t>
            </w:r>
          </w:p>
        </w:tc>
        <w:tc>
          <w:tcPr>
            <w:tcW w:w="1493"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center"/>
            </w:pPr>
            <w:r>
              <w:rPr>
                <w:rFonts w:ascii="Times New Roman" w:eastAsia="Times New Roman" w:hAnsi="Times New Roman" w:cs="Times New Roman"/>
              </w:rPr>
              <w:t>1</w:t>
            </w:r>
          </w:p>
        </w:tc>
        <w:tc>
          <w:tcPr>
            <w:tcW w:w="2410"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left"/>
            </w:pPr>
            <w:r>
              <w:rPr>
                <w:rFonts w:ascii="Times New Roman" w:eastAsia="Times New Roman" w:hAnsi="Times New Roman" w:cs="Times New Roman"/>
              </w:rPr>
              <w:t>257 000,- Kč</w:t>
            </w:r>
          </w:p>
        </w:tc>
        <w:tc>
          <w:tcPr>
            <w:tcW w:w="2414" w:type="dxa"/>
            <w:tcBorders>
              <w:top w:val="single" w:sz="4" w:space="0" w:color="auto"/>
              <w:left w:val="single" w:sz="4" w:space="0" w:color="auto"/>
              <w:right w:val="single" w:sz="4" w:space="0" w:color="auto"/>
            </w:tcBorders>
            <w:shd w:val="clear" w:color="auto" w:fill="FFFFFF"/>
            <w:vAlign w:val="bottom"/>
          </w:tcPr>
          <w:p w:rsidR="0056229B" w:rsidRDefault="003D40D6">
            <w:pPr>
              <w:pStyle w:val="Jin0"/>
              <w:shd w:val="clear" w:color="auto" w:fill="auto"/>
              <w:spacing w:after="0"/>
              <w:ind w:firstLine="0"/>
              <w:jc w:val="left"/>
            </w:pPr>
            <w:r>
              <w:rPr>
                <w:rFonts w:ascii="Times New Roman" w:eastAsia="Times New Roman" w:hAnsi="Times New Roman" w:cs="Times New Roman"/>
              </w:rPr>
              <w:t>310 970,- Kč</w:t>
            </w:r>
          </w:p>
        </w:tc>
      </w:tr>
      <w:tr w:rsidR="0056229B">
        <w:trPr>
          <w:trHeight w:hRule="exact" w:val="283"/>
          <w:jc w:val="right"/>
        </w:trPr>
        <w:tc>
          <w:tcPr>
            <w:tcW w:w="3432" w:type="dxa"/>
            <w:tcBorders>
              <w:top w:val="single" w:sz="4" w:space="0" w:color="auto"/>
              <w:left w:val="single" w:sz="4" w:space="0" w:color="auto"/>
            </w:tcBorders>
            <w:shd w:val="clear" w:color="auto" w:fill="FFFFFF"/>
          </w:tcPr>
          <w:p w:rsidR="0056229B" w:rsidRDefault="003D40D6">
            <w:pPr>
              <w:pStyle w:val="Jin0"/>
              <w:shd w:val="clear" w:color="auto" w:fill="auto"/>
              <w:spacing w:after="0"/>
              <w:ind w:firstLine="0"/>
              <w:jc w:val="left"/>
            </w:pPr>
            <w:r>
              <w:rPr>
                <w:rFonts w:ascii="Times New Roman" w:eastAsia="Times New Roman" w:hAnsi="Times New Roman" w:cs="Times New Roman"/>
              </w:rPr>
              <w:t>Pluh</w:t>
            </w:r>
          </w:p>
        </w:tc>
        <w:tc>
          <w:tcPr>
            <w:tcW w:w="1493"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center"/>
            </w:pPr>
            <w:r>
              <w:rPr>
                <w:rFonts w:ascii="Times New Roman" w:eastAsia="Times New Roman" w:hAnsi="Times New Roman" w:cs="Times New Roman"/>
              </w:rPr>
              <w:t>1</w:t>
            </w:r>
          </w:p>
        </w:tc>
        <w:tc>
          <w:tcPr>
            <w:tcW w:w="2410" w:type="dxa"/>
            <w:tcBorders>
              <w:top w:val="single" w:sz="4" w:space="0" w:color="auto"/>
              <w:left w:val="single" w:sz="4" w:space="0" w:color="auto"/>
            </w:tcBorders>
            <w:shd w:val="clear" w:color="auto" w:fill="FFFFFF"/>
          </w:tcPr>
          <w:p w:rsidR="0056229B" w:rsidRDefault="003D40D6">
            <w:pPr>
              <w:pStyle w:val="Jin0"/>
              <w:shd w:val="clear" w:color="auto" w:fill="auto"/>
              <w:spacing w:after="0"/>
              <w:ind w:firstLine="0"/>
              <w:jc w:val="left"/>
            </w:pPr>
            <w:r>
              <w:rPr>
                <w:rFonts w:ascii="Times New Roman" w:eastAsia="Times New Roman" w:hAnsi="Times New Roman" w:cs="Times New Roman"/>
              </w:rPr>
              <w:t>290 000,- Kč</w:t>
            </w:r>
          </w:p>
        </w:tc>
        <w:tc>
          <w:tcPr>
            <w:tcW w:w="2414" w:type="dxa"/>
            <w:tcBorders>
              <w:top w:val="single" w:sz="4" w:space="0" w:color="auto"/>
              <w:left w:val="single" w:sz="4" w:space="0" w:color="auto"/>
              <w:right w:val="single" w:sz="4" w:space="0" w:color="auto"/>
            </w:tcBorders>
            <w:shd w:val="clear" w:color="auto" w:fill="FFFFFF"/>
          </w:tcPr>
          <w:p w:rsidR="0056229B" w:rsidRDefault="003D40D6">
            <w:pPr>
              <w:pStyle w:val="Jin0"/>
              <w:shd w:val="clear" w:color="auto" w:fill="auto"/>
              <w:spacing w:after="0"/>
              <w:ind w:firstLine="0"/>
              <w:jc w:val="left"/>
            </w:pPr>
            <w:r>
              <w:rPr>
                <w:rFonts w:ascii="Times New Roman" w:eastAsia="Times New Roman" w:hAnsi="Times New Roman" w:cs="Times New Roman"/>
              </w:rPr>
              <w:t>350 900,- Kč</w:t>
            </w:r>
          </w:p>
        </w:tc>
      </w:tr>
      <w:tr w:rsidR="0056229B">
        <w:trPr>
          <w:trHeight w:hRule="exact" w:val="288"/>
          <w:jc w:val="right"/>
        </w:trPr>
        <w:tc>
          <w:tcPr>
            <w:tcW w:w="3432"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left"/>
            </w:pPr>
            <w:r>
              <w:rPr>
                <w:rFonts w:ascii="Times New Roman" w:eastAsia="Times New Roman" w:hAnsi="Times New Roman" w:cs="Times New Roman"/>
              </w:rPr>
              <w:t>Balička píce</w:t>
            </w:r>
          </w:p>
        </w:tc>
        <w:tc>
          <w:tcPr>
            <w:tcW w:w="1493"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center"/>
            </w:pPr>
            <w:r>
              <w:rPr>
                <w:rFonts w:ascii="Times New Roman" w:eastAsia="Times New Roman" w:hAnsi="Times New Roman" w:cs="Times New Roman"/>
              </w:rPr>
              <w:t>1</w:t>
            </w:r>
          </w:p>
        </w:tc>
        <w:tc>
          <w:tcPr>
            <w:tcW w:w="2410" w:type="dxa"/>
            <w:tcBorders>
              <w:top w:val="single" w:sz="4" w:space="0" w:color="auto"/>
              <w:left w:val="single" w:sz="4" w:space="0" w:color="auto"/>
            </w:tcBorders>
            <w:shd w:val="clear" w:color="auto" w:fill="FFFFFF"/>
            <w:vAlign w:val="bottom"/>
          </w:tcPr>
          <w:p w:rsidR="0056229B" w:rsidRDefault="003D40D6">
            <w:pPr>
              <w:pStyle w:val="Jin0"/>
              <w:shd w:val="clear" w:color="auto" w:fill="auto"/>
              <w:spacing w:after="0"/>
              <w:ind w:firstLine="0"/>
              <w:jc w:val="left"/>
            </w:pPr>
            <w:r>
              <w:rPr>
                <w:rFonts w:ascii="Times New Roman" w:eastAsia="Times New Roman" w:hAnsi="Times New Roman" w:cs="Times New Roman"/>
              </w:rPr>
              <w:t>235 000,- Kč</w:t>
            </w:r>
          </w:p>
        </w:tc>
        <w:tc>
          <w:tcPr>
            <w:tcW w:w="2414" w:type="dxa"/>
            <w:tcBorders>
              <w:top w:val="single" w:sz="4" w:space="0" w:color="auto"/>
              <w:left w:val="single" w:sz="4" w:space="0" w:color="auto"/>
              <w:right w:val="single" w:sz="4" w:space="0" w:color="auto"/>
            </w:tcBorders>
            <w:shd w:val="clear" w:color="auto" w:fill="FFFFFF"/>
            <w:vAlign w:val="bottom"/>
          </w:tcPr>
          <w:p w:rsidR="0056229B" w:rsidRDefault="003D40D6">
            <w:pPr>
              <w:pStyle w:val="Jin0"/>
              <w:shd w:val="clear" w:color="auto" w:fill="auto"/>
              <w:spacing w:after="0"/>
              <w:ind w:firstLine="0"/>
              <w:jc w:val="left"/>
            </w:pPr>
            <w:r>
              <w:rPr>
                <w:rFonts w:ascii="Times New Roman" w:eastAsia="Times New Roman" w:hAnsi="Times New Roman" w:cs="Times New Roman"/>
              </w:rPr>
              <w:t>284 350,- Kč</w:t>
            </w:r>
          </w:p>
        </w:tc>
      </w:tr>
      <w:tr w:rsidR="0056229B">
        <w:trPr>
          <w:trHeight w:hRule="exact" w:val="302"/>
          <w:jc w:val="right"/>
        </w:trPr>
        <w:tc>
          <w:tcPr>
            <w:tcW w:w="3432" w:type="dxa"/>
            <w:tcBorders>
              <w:top w:val="single" w:sz="4" w:space="0" w:color="auto"/>
              <w:left w:val="single" w:sz="4" w:space="0" w:color="auto"/>
              <w:bottom w:val="single" w:sz="4" w:space="0" w:color="auto"/>
            </w:tcBorders>
            <w:shd w:val="clear" w:color="auto" w:fill="FFFFFF"/>
          </w:tcPr>
          <w:p w:rsidR="0056229B" w:rsidRDefault="003D40D6">
            <w:pPr>
              <w:pStyle w:val="Jin0"/>
              <w:shd w:val="clear" w:color="auto" w:fill="auto"/>
              <w:spacing w:after="0"/>
              <w:ind w:firstLine="0"/>
              <w:jc w:val="left"/>
            </w:pPr>
            <w:r>
              <w:rPr>
                <w:rFonts w:ascii="Times New Roman" w:eastAsia="Times New Roman" w:hAnsi="Times New Roman" w:cs="Times New Roman"/>
                <w:b/>
                <w:bCs/>
              </w:rPr>
              <w:t>Celkem</w:t>
            </w:r>
          </w:p>
        </w:tc>
        <w:tc>
          <w:tcPr>
            <w:tcW w:w="1493" w:type="dxa"/>
            <w:tcBorders>
              <w:top w:val="single" w:sz="4" w:space="0" w:color="auto"/>
              <w:left w:val="single" w:sz="4" w:space="0" w:color="auto"/>
              <w:bottom w:val="single" w:sz="4" w:space="0" w:color="auto"/>
            </w:tcBorders>
            <w:shd w:val="clear" w:color="auto" w:fill="FFFFFF"/>
          </w:tcPr>
          <w:p w:rsidR="0056229B" w:rsidRDefault="0056229B">
            <w:pPr>
              <w:rPr>
                <w:sz w:val="10"/>
                <w:szCs w:val="10"/>
              </w:rPr>
            </w:pPr>
          </w:p>
        </w:tc>
        <w:tc>
          <w:tcPr>
            <w:tcW w:w="2410" w:type="dxa"/>
            <w:tcBorders>
              <w:top w:val="single" w:sz="4" w:space="0" w:color="auto"/>
              <w:left w:val="single" w:sz="4" w:space="0" w:color="auto"/>
              <w:bottom w:val="single" w:sz="4" w:space="0" w:color="auto"/>
            </w:tcBorders>
            <w:shd w:val="clear" w:color="auto" w:fill="FFFFFF"/>
          </w:tcPr>
          <w:p w:rsidR="0056229B" w:rsidRDefault="003D40D6">
            <w:pPr>
              <w:pStyle w:val="Jin0"/>
              <w:shd w:val="clear" w:color="auto" w:fill="auto"/>
              <w:spacing w:after="0"/>
              <w:ind w:firstLine="0"/>
              <w:jc w:val="left"/>
            </w:pPr>
            <w:r>
              <w:rPr>
                <w:rFonts w:ascii="Times New Roman" w:eastAsia="Times New Roman" w:hAnsi="Times New Roman" w:cs="Times New Roman"/>
              </w:rPr>
              <w:t>1 101 000,-Kč</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56229B" w:rsidRDefault="003D40D6">
            <w:pPr>
              <w:pStyle w:val="Jin0"/>
              <w:shd w:val="clear" w:color="auto" w:fill="auto"/>
              <w:spacing w:after="0"/>
              <w:ind w:firstLine="0"/>
              <w:jc w:val="left"/>
            </w:pPr>
            <w:r>
              <w:rPr>
                <w:rFonts w:ascii="Times New Roman" w:eastAsia="Times New Roman" w:hAnsi="Times New Roman" w:cs="Times New Roman"/>
              </w:rPr>
              <w:t>1 332 210,-Kč</w:t>
            </w:r>
          </w:p>
        </w:tc>
      </w:tr>
    </w:tbl>
    <w:p w:rsidR="0056229B" w:rsidRDefault="0056229B">
      <w:pPr>
        <w:spacing w:after="566" w:line="14" w:lineRule="exact"/>
      </w:pPr>
    </w:p>
    <w:p w:rsidR="0056229B" w:rsidRDefault="003D40D6">
      <w:pPr>
        <w:pStyle w:val="Zkladntext1"/>
        <w:numPr>
          <w:ilvl w:val="0"/>
          <w:numId w:val="8"/>
        </w:numPr>
        <w:shd w:val="clear" w:color="auto" w:fill="auto"/>
        <w:tabs>
          <w:tab w:val="left" w:pos="1693"/>
        </w:tabs>
        <w:spacing w:after="500"/>
        <w:ind w:left="1320" w:right="640" w:firstLine="40"/>
      </w:pPr>
      <w:r>
        <w:t xml:space="preserve">Kupní cena zahrnuje veškeré daně, cla, poplatky a ostatní další výdaje </w:t>
      </w:r>
      <w:proofErr w:type="gramStart"/>
      <w:r>
        <w:t xml:space="preserve">spojené </w:t>
      </w:r>
      <w:r w:rsidR="00A21AC2">
        <w:t xml:space="preserve">              </w:t>
      </w:r>
      <w:r>
        <w:t>s realizací</w:t>
      </w:r>
      <w:proofErr w:type="gramEnd"/>
      <w:r>
        <w:t xml:space="preserve"> této smlouvy, včetně veškerých nákladů na dopravu Zboží.</w:t>
      </w:r>
    </w:p>
    <w:p w:rsidR="0056229B" w:rsidRDefault="003D40D6">
      <w:pPr>
        <w:pStyle w:val="Zkladntext1"/>
        <w:numPr>
          <w:ilvl w:val="0"/>
          <w:numId w:val="8"/>
        </w:numPr>
        <w:shd w:val="clear" w:color="auto" w:fill="auto"/>
        <w:tabs>
          <w:tab w:val="left" w:pos="1693"/>
        </w:tabs>
        <w:spacing w:after="500"/>
        <w:ind w:left="1320" w:right="640" w:firstLine="40"/>
      </w:pPr>
      <w:r>
        <w:t xml:space="preserve">Kupní cenu lze měnit pouze v případě, že dojde v průběhu realizace </w:t>
      </w:r>
      <w:proofErr w:type="gramStart"/>
      <w:r>
        <w:t xml:space="preserve">předmětu </w:t>
      </w:r>
      <w:r w:rsidR="00A21AC2">
        <w:t xml:space="preserve">   </w:t>
      </w:r>
      <w:r>
        <w:t>veřejné</w:t>
      </w:r>
      <w:proofErr w:type="gramEnd"/>
      <w:r>
        <w:t xml:space="preserve"> zakázky ke změnám daňových předpisů upravující výši sazby DPH.</w:t>
      </w:r>
    </w:p>
    <w:p w:rsidR="00A21AC2" w:rsidRDefault="00A21AC2" w:rsidP="00A21AC2">
      <w:pPr>
        <w:pStyle w:val="Zkladntext1"/>
        <w:shd w:val="clear" w:color="auto" w:fill="auto"/>
        <w:tabs>
          <w:tab w:val="left" w:pos="1693"/>
        </w:tabs>
        <w:spacing w:after="500"/>
        <w:ind w:left="1360" w:right="640" w:firstLine="0"/>
      </w:pPr>
    </w:p>
    <w:p w:rsidR="0056229B" w:rsidRDefault="003D40D6">
      <w:pPr>
        <w:pStyle w:val="Zkladntext1"/>
        <w:shd w:val="clear" w:color="auto" w:fill="auto"/>
        <w:spacing w:after="440" w:line="264" w:lineRule="auto"/>
        <w:ind w:right="680" w:firstLine="0"/>
        <w:jc w:val="center"/>
        <w:rPr>
          <w:sz w:val="22"/>
          <w:szCs w:val="22"/>
        </w:rPr>
      </w:pPr>
      <w:r>
        <w:rPr>
          <w:b/>
          <w:bCs/>
          <w:i/>
          <w:iCs/>
          <w:sz w:val="22"/>
          <w:szCs w:val="22"/>
        </w:rPr>
        <w:t>Článek VII.</w:t>
      </w:r>
      <w:r>
        <w:rPr>
          <w:b/>
          <w:bCs/>
          <w:i/>
          <w:iCs/>
          <w:sz w:val="22"/>
          <w:szCs w:val="22"/>
        </w:rPr>
        <w:br/>
        <w:t>Platební podmínky</w:t>
      </w:r>
    </w:p>
    <w:p w:rsidR="0056229B" w:rsidRDefault="003D40D6">
      <w:pPr>
        <w:pStyle w:val="Zkladntext1"/>
        <w:numPr>
          <w:ilvl w:val="0"/>
          <w:numId w:val="10"/>
        </w:numPr>
        <w:shd w:val="clear" w:color="auto" w:fill="auto"/>
        <w:tabs>
          <w:tab w:val="left" w:pos="1391"/>
        </w:tabs>
        <w:spacing w:after="500"/>
        <w:ind w:left="1060" w:right="860"/>
      </w:pPr>
      <w:r>
        <w:lastRenderedPageBreak/>
        <w:t xml:space="preserve">Úhrada kupní ceny bude provedena Kupujícím ve prospěch Prodávajícího na základě faktury (daňového dokladu) vystavené Prodávajícím. Splatnost faktury činí 30 dnů </w:t>
      </w:r>
      <w:proofErr w:type="gramStart"/>
      <w:r>
        <w:t xml:space="preserve">ode </w:t>
      </w:r>
      <w:r w:rsidR="00A21AC2">
        <w:t xml:space="preserve">  </w:t>
      </w:r>
      <w:r>
        <w:t>dne</w:t>
      </w:r>
      <w:proofErr w:type="gramEnd"/>
      <w:r>
        <w:t xml:space="preserve"> jejího doručení Kupujícímu. Kupní cena bude uhrazena bezhotovostním </w:t>
      </w:r>
      <w:proofErr w:type="gramStart"/>
      <w:r>
        <w:t>převodem</w:t>
      </w:r>
      <w:r w:rsidR="00A21AC2">
        <w:t xml:space="preserve">  </w:t>
      </w:r>
      <w:r>
        <w:t xml:space="preserve"> na</w:t>
      </w:r>
      <w:proofErr w:type="gramEnd"/>
      <w:r>
        <w:t xml:space="preserve"> účet Prodávajícího uvedený v úvodu smlouvy v části věnované identifikaci smluvních stran.</w:t>
      </w:r>
    </w:p>
    <w:p w:rsidR="0056229B" w:rsidRDefault="003D40D6">
      <w:pPr>
        <w:pStyle w:val="Zkladntext1"/>
        <w:numPr>
          <w:ilvl w:val="0"/>
          <w:numId w:val="10"/>
        </w:numPr>
        <w:shd w:val="clear" w:color="auto" w:fill="auto"/>
        <w:tabs>
          <w:tab w:val="left" w:pos="1391"/>
        </w:tabs>
        <w:spacing w:after="500"/>
        <w:ind w:left="1060" w:right="860"/>
      </w:pPr>
      <w:r>
        <w:t xml:space="preserve">O předání a převzetí Zboží Kupujícímu bude mezi Kupujícím a prodávajícím sepsán a oběma stranami podepsán „Protokol o předání Zboží“ (dále jen „Protokol“). Kopie Protokolu tvoří povinnou přílohu faktury. V případě, že Zboží nebude </w:t>
      </w:r>
      <w:proofErr w:type="gramStart"/>
      <w:r>
        <w:t>dodáno</w:t>
      </w:r>
      <w:r w:rsidR="00A21AC2">
        <w:t xml:space="preserve">                           </w:t>
      </w:r>
      <w:r>
        <w:t xml:space="preserve"> v požadovaném</w:t>
      </w:r>
      <w:proofErr w:type="gramEnd"/>
      <w:r>
        <w:t xml:space="preserve"> množství, jakosti, nebo současně se všemi doklady dle této Smlouvy, nemá Kupující povinnost podepisovat Protokol.</w:t>
      </w:r>
    </w:p>
    <w:p w:rsidR="0056229B" w:rsidRDefault="003D40D6">
      <w:pPr>
        <w:pStyle w:val="Zkladntext1"/>
        <w:numPr>
          <w:ilvl w:val="0"/>
          <w:numId w:val="10"/>
        </w:numPr>
        <w:shd w:val="clear" w:color="auto" w:fill="auto"/>
        <w:tabs>
          <w:tab w:val="left" w:pos="1392"/>
        </w:tabs>
        <w:spacing w:after="500"/>
        <w:ind w:left="1060" w:right="860"/>
      </w:pPr>
      <w:r>
        <w:t xml:space="preserve">Prodávající je oprávněn vystavit fakturu až po dodání zboží Kupujícímu. </w:t>
      </w:r>
      <w:proofErr w:type="gramStart"/>
      <w:r>
        <w:t>Prodávající</w:t>
      </w:r>
      <w:r w:rsidR="00A21AC2">
        <w:t xml:space="preserve">  </w:t>
      </w:r>
      <w:r>
        <w:t xml:space="preserve"> se</w:t>
      </w:r>
      <w:proofErr w:type="gramEnd"/>
      <w:r>
        <w:t xml:space="preserve"> zavazuje, že vedle náležitostí stanovených platnými právními předpisy, bude faktura obsahovat číselné označení a název této Smlouvy, dále název a číslo projektu, pro který je Zboží nakupováno. Nedílnou součástí faktury bude jako příloha i kopie Protokolu.</w:t>
      </w:r>
    </w:p>
    <w:p w:rsidR="0056229B" w:rsidRDefault="003D40D6">
      <w:pPr>
        <w:pStyle w:val="Zkladntext1"/>
        <w:numPr>
          <w:ilvl w:val="0"/>
          <w:numId w:val="10"/>
        </w:numPr>
        <w:shd w:val="clear" w:color="auto" w:fill="auto"/>
        <w:tabs>
          <w:tab w:val="left" w:pos="1521"/>
        </w:tabs>
        <w:spacing w:after="380"/>
        <w:ind w:left="1060" w:right="860"/>
      </w:pPr>
      <w:r>
        <w:t>Nebude-li faktura obsahovat výše uvedení údaje a přílohy, je Kupující oprávněn fakturu vrátit Prodávajícímu do 5 pracovních dnů po jejím obdržení,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w:t>
      </w:r>
    </w:p>
    <w:p w:rsidR="0056229B" w:rsidRDefault="003D40D6">
      <w:pPr>
        <w:pStyle w:val="Zkladntext1"/>
        <w:numPr>
          <w:ilvl w:val="0"/>
          <w:numId w:val="10"/>
        </w:numPr>
        <w:shd w:val="clear" w:color="auto" w:fill="auto"/>
        <w:tabs>
          <w:tab w:val="left" w:pos="1391"/>
        </w:tabs>
        <w:ind w:left="1060" w:right="860"/>
      </w:pPr>
      <w:r>
        <w:t xml:space="preserve">Kupující neposkytuje zálohy. Nárok na úhradu faktury vzniká prodávajícímu </w:t>
      </w:r>
      <w:proofErr w:type="gramStart"/>
      <w:r>
        <w:t xml:space="preserve">po </w:t>
      </w:r>
      <w:r w:rsidR="00A21AC2">
        <w:t xml:space="preserve">   </w:t>
      </w:r>
      <w:r>
        <w:t>předání</w:t>
      </w:r>
      <w:proofErr w:type="gramEnd"/>
      <w:r>
        <w:t xml:space="preserve"> Zboží bez vad, při současném splnění následující podmínky:</w:t>
      </w:r>
    </w:p>
    <w:p w:rsidR="0056229B" w:rsidRDefault="003D40D6">
      <w:pPr>
        <w:pStyle w:val="Zkladntext1"/>
        <w:numPr>
          <w:ilvl w:val="0"/>
          <w:numId w:val="11"/>
        </w:numPr>
        <w:shd w:val="clear" w:color="auto" w:fill="auto"/>
        <w:tabs>
          <w:tab w:val="left" w:pos="1798"/>
        </w:tabs>
        <w:ind w:left="1800" w:right="860" w:hanging="360"/>
      </w:pPr>
      <w:r>
        <w:t>budou vypořádány veškeré případné nároky kupujícího vůči prodávajícímu vyplývající z jiných ustanovení této smlouvy (smluvní pokuty, nároky na náhradu škody).</w:t>
      </w:r>
    </w:p>
    <w:p w:rsidR="0056229B" w:rsidRDefault="003D40D6">
      <w:pPr>
        <w:pStyle w:val="Zkladntext1"/>
        <w:numPr>
          <w:ilvl w:val="0"/>
          <w:numId w:val="11"/>
        </w:numPr>
        <w:shd w:val="clear" w:color="auto" w:fill="auto"/>
        <w:tabs>
          <w:tab w:val="left" w:pos="1798"/>
        </w:tabs>
        <w:ind w:left="1800" w:right="860" w:hanging="360"/>
      </w:pPr>
      <w:r>
        <w:t>při předání a převzetí zboží bude sepsán a oběma stranami podepsán Protokol. Uvedený oběma stranami podepsaný protokol je předpokladem pro vyúčtování kupní ceny a vystavení odpovídající faktury a bude tvořit její přílohu.</w:t>
      </w:r>
    </w:p>
    <w:p w:rsidR="0056229B" w:rsidRDefault="003D40D6">
      <w:pPr>
        <w:pStyle w:val="Zkladntext1"/>
        <w:numPr>
          <w:ilvl w:val="0"/>
          <w:numId w:val="10"/>
        </w:numPr>
        <w:shd w:val="clear" w:color="auto" w:fill="auto"/>
        <w:tabs>
          <w:tab w:val="left" w:pos="1521"/>
        </w:tabs>
        <w:spacing w:after="440"/>
        <w:ind w:left="1060" w:right="860"/>
      </w:pPr>
      <w:r>
        <w:t xml:space="preserve">Kupní cenu uhradí kupující formou bezhotovostního převodu na účet prodávajícího uvedený v záhlaví kupní smlouvy. Faktura musí v příloze obsahovat Protokoly o </w:t>
      </w:r>
      <w:proofErr w:type="gramStart"/>
      <w:r>
        <w:t xml:space="preserve">předání </w:t>
      </w:r>
      <w:r w:rsidR="00A21AC2">
        <w:t xml:space="preserve"> </w:t>
      </w:r>
      <w:r>
        <w:t>a převzetí</w:t>
      </w:r>
      <w:proofErr w:type="gramEnd"/>
      <w:r>
        <w:t xml:space="preserve"> Zboží, podepsané pověřenými zástupci kupujícího a prodávajícího. Dále musí faktura obsahovat veškeré náležitosti daňového dokladu předepsané </w:t>
      </w:r>
      <w:proofErr w:type="gramStart"/>
      <w:r>
        <w:t>příslušnými</w:t>
      </w:r>
      <w:r w:rsidR="00307A78">
        <w:t xml:space="preserve"> </w:t>
      </w:r>
      <w:r>
        <w:t xml:space="preserve"> právními</w:t>
      </w:r>
      <w:proofErr w:type="gramEnd"/>
      <w:r>
        <w:t xml:space="preserve"> předpisy, zejména zákonem č. 235/2004 Sb., o dani z přidané hodnoty, </w:t>
      </w:r>
      <w:r w:rsidR="00307A78">
        <w:t xml:space="preserve">                 </w:t>
      </w:r>
      <w:r>
        <w:t xml:space="preserve">ve znění pozdějších odpisů. Nebude-li faktura splňovat veškeré náležitosti daňového dokladu, jak je uvedeno výše, nebo bude-li mít jiné závady v obsahu, je </w:t>
      </w:r>
      <w:proofErr w:type="gramStart"/>
      <w:r>
        <w:t xml:space="preserve">kupující </w:t>
      </w:r>
      <w:r w:rsidR="00307A78">
        <w:t xml:space="preserve">    </w:t>
      </w:r>
      <w:r>
        <w:t>oprávněn</w:t>
      </w:r>
      <w:proofErr w:type="gramEnd"/>
      <w:r>
        <w:t xml:space="preserve"> ji ve lhůtě její splatnosti prodávajícímu vrátit a prodávající je povinen vystavit kupujícímu fakturu opravenou či doplněnou. V případě vrácení faktury prodávajícímu dle předcházející věty se lhůta splatnosti přerušuje a nová lhůta splatnosti počíná běžet od počátku až dnem následujícím po dni, kdy byla opravená nebo doplněná </w:t>
      </w:r>
      <w:proofErr w:type="gramStart"/>
      <w:r>
        <w:t xml:space="preserve">faktura </w:t>
      </w:r>
      <w:r w:rsidR="00307A78">
        <w:t xml:space="preserve">     </w:t>
      </w:r>
      <w:r>
        <w:t>splňující</w:t>
      </w:r>
      <w:proofErr w:type="gramEnd"/>
      <w:r>
        <w:t xml:space="preserve"> všechny náležitosti dle zvláštních právních předpisů doručena kupujícímu.</w:t>
      </w:r>
    </w:p>
    <w:p w:rsidR="0056229B" w:rsidRDefault="00307A78">
      <w:pPr>
        <w:pStyle w:val="Zkladntext1"/>
        <w:shd w:val="clear" w:color="auto" w:fill="auto"/>
        <w:spacing w:after="0" w:line="264" w:lineRule="auto"/>
        <w:ind w:right="440" w:firstLine="0"/>
        <w:jc w:val="center"/>
        <w:rPr>
          <w:sz w:val="22"/>
          <w:szCs w:val="22"/>
        </w:rPr>
      </w:pPr>
      <w:r>
        <w:rPr>
          <w:b/>
          <w:bCs/>
          <w:i/>
          <w:iCs/>
          <w:sz w:val="22"/>
          <w:szCs w:val="22"/>
        </w:rPr>
        <w:lastRenderedPageBreak/>
        <w:t xml:space="preserve">Článek </w:t>
      </w:r>
      <w:proofErr w:type="spellStart"/>
      <w:r>
        <w:rPr>
          <w:b/>
          <w:bCs/>
          <w:i/>
          <w:iCs/>
          <w:sz w:val="22"/>
          <w:szCs w:val="22"/>
        </w:rPr>
        <w:t>VlI</w:t>
      </w:r>
      <w:r w:rsidR="003D40D6">
        <w:rPr>
          <w:b/>
          <w:bCs/>
          <w:i/>
          <w:iCs/>
          <w:sz w:val="22"/>
          <w:szCs w:val="22"/>
        </w:rPr>
        <w:t>l</w:t>
      </w:r>
      <w:proofErr w:type="spellEnd"/>
      <w:r w:rsidR="003D40D6">
        <w:rPr>
          <w:b/>
          <w:bCs/>
          <w:i/>
          <w:iCs/>
          <w:sz w:val="22"/>
          <w:szCs w:val="22"/>
        </w:rPr>
        <w:t>.</w:t>
      </w:r>
    </w:p>
    <w:p w:rsidR="0056229B" w:rsidRDefault="003D40D6">
      <w:pPr>
        <w:pStyle w:val="Zkladntext1"/>
        <w:shd w:val="clear" w:color="auto" w:fill="auto"/>
        <w:spacing w:line="264" w:lineRule="auto"/>
        <w:ind w:right="440" w:firstLine="0"/>
        <w:jc w:val="center"/>
        <w:rPr>
          <w:sz w:val="22"/>
          <w:szCs w:val="22"/>
        </w:rPr>
      </w:pPr>
      <w:r>
        <w:rPr>
          <w:b/>
          <w:bCs/>
          <w:i/>
          <w:iCs/>
          <w:sz w:val="22"/>
          <w:szCs w:val="22"/>
        </w:rPr>
        <w:t>Dodací podmínky a oprávnění zástupci smluvních stran</w:t>
      </w:r>
    </w:p>
    <w:p w:rsidR="0056229B" w:rsidRDefault="003D40D6">
      <w:pPr>
        <w:pStyle w:val="Zkladntext1"/>
        <w:numPr>
          <w:ilvl w:val="0"/>
          <w:numId w:val="12"/>
        </w:numPr>
        <w:shd w:val="clear" w:color="auto" w:fill="auto"/>
        <w:tabs>
          <w:tab w:val="left" w:pos="1547"/>
        </w:tabs>
        <w:spacing w:after="500"/>
        <w:ind w:left="1200" w:right="780"/>
      </w:pPr>
      <w:r>
        <w:t xml:space="preserve">Prodávající předá Zboží kupujícímu a kupující převezme Zboží od </w:t>
      </w:r>
      <w:proofErr w:type="gramStart"/>
      <w:r>
        <w:t xml:space="preserve">prodávajícího </w:t>
      </w:r>
      <w:r w:rsidR="00307A78">
        <w:t xml:space="preserve">             </w:t>
      </w:r>
      <w:r>
        <w:t>v den</w:t>
      </w:r>
      <w:proofErr w:type="gramEnd"/>
      <w:r>
        <w:t xml:space="preserve"> předání a převzetí Zboží, na kterém se smluvní strany dohodnou.</w:t>
      </w:r>
    </w:p>
    <w:p w:rsidR="0056229B" w:rsidRDefault="003D40D6">
      <w:pPr>
        <w:pStyle w:val="Zkladntext1"/>
        <w:shd w:val="clear" w:color="auto" w:fill="auto"/>
        <w:spacing w:after="120"/>
        <w:ind w:left="1200"/>
      </w:pPr>
      <w:r>
        <w:t>2 Lhůta pro dodání je maximálně 30. 11.2017.</w:t>
      </w:r>
    </w:p>
    <w:p w:rsidR="0056229B" w:rsidRDefault="003D40D6">
      <w:pPr>
        <w:pStyle w:val="Zkladntext1"/>
        <w:shd w:val="clear" w:color="auto" w:fill="auto"/>
        <w:spacing w:line="271" w:lineRule="auto"/>
        <w:ind w:left="1460"/>
        <w:jc w:val="left"/>
      </w:pPr>
      <w:r>
        <w:t>Místo plnění: Vyšší odborná škola a Střední zemědělská škola, Benešov, Mendelova 131,</w:t>
      </w:r>
      <w:r w:rsidR="00307A78">
        <w:t xml:space="preserve"> </w:t>
      </w:r>
      <w:r>
        <w:t>256 01</w:t>
      </w:r>
    </w:p>
    <w:p w:rsidR="0056229B" w:rsidRDefault="003D40D6">
      <w:pPr>
        <w:pStyle w:val="Zkladntext1"/>
        <w:numPr>
          <w:ilvl w:val="0"/>
          <w:numId w:val="3"/>
        </w:numPr>
        <w:shd w:val="clear" w:color="auto" w:fill="auto"/>
        <w:tabs>
          <w:tab w:val="left" w:pos="1542"/>
        </w:tabs>
        <w:spacing w:after="380"/>
        <w:ind w:left="1200" w:right="780"/>
      </w:pPr>
      <w:r>
        <w:t xml:space="preserve">Prodávající je povinen oznámit kupujícímu nejpozději 3 dny předem, kdy bude </w:t>
      </w:r>
      <w:proofErr w:type="gramStart"/>
      <w:r>
        <w:t xml:space="preserve">Zboží </w:t>
      </w:r>
      <w:r w:rsidR="00307A78">
        <w:t xml:space="preserve"> </w:t>
      </w:r>
      <w:r>
        <w:t>k převzetí</w:t>
      </w:r>
      <w:proofErr w:type="gramEnd"/>
      <w:r>
        <w:t xml:space="preserve">. Kupující je pak povinen v prodávajícím uvedeném termínu dostavit </w:t>
      </w:r>
      <w:proofErr w:type="gramStart"/>
      <w:r>
        <w:t xml:space="preserve">se </w:t>
      </w:r>
      <w:r w:rsidR="00307A78">
        <w:t xml:space="preserve">                  </w:t>
      </w:r>
      <w:r>
        <w:t>k přejímce</w:t>
      </w:r>
      <w:proofErr w:type="gramEnd"/>
      <w:r>
        <w:t>.</w:t>
      </w:r>
    </w:p>
    <w:p w:rsidR="0056229B" w:rsidRDefault="003D40D6">
      <w:pPr>
        <w:pStyle w:val="Zkladntext1"/>
        <w:numPr>
          <w:ilvl w:val="0"/>
          <w:numId w:val="3"/>
        </w:numPr>
        <w:shd w:val="clear" w:color="auto" w:fill="auto"/>
        <w:tabs>
          <w:tab w:val="left" w:pos="1552"/>
        </w:tabs>
        <w:spacing w:after="500"/>
        <w:ind w:left="1200" w:right="780"/>
      </w:pPr>
      <w:r>
        <w:t>Nebezpečí škody na Zboží prodávaného a kupovaného na základě kupní smlouvy přejde z prodávajícího na kupujícího převzetím Zboží kupujícím.</w:t>
      </w:r>
    </w:p>
    <w:p w:rsidR="0056229B" w:rsidRDefault="003D40D6">
      <w:pPr>
        <w:pStyle w:val="Zkladntext1"/>
        <w:numPr>
          <w:ilvl w:val="0"/>
          <w:numId w:val="3"/>
        </w:numPr>
        <w:shd w:val="clear" w:color="auto" w:fill="auto"/>
        <w:tabs>
          <w:tab w:val="left" w:pos="1561"/>
        </w:tabs>
        <w:spacing w:after="0"/>
        <w:ind w:left="1200" w:right="780"/>
      </w:pPr>
      <w:r>
        <w:t>Oprávněným zástupem kupujícího při převzetí Zboží a ve věcech technických (dále jen „oprávněným zástupcem kupujícího“) je:</w:t>
      </w:r>
    </w:p>
    <w:p w:rsidR="0056229B" w:rsidRDefault="00307A78">
      <w:pPr>
        <w:pStyle w:val="Zkladntext1"/>
        <w:shd w:val="clear" w:color="auto" w:fill="auto"/>
        <w:ind w:left="1200" w:right="780"/>
      </w:pPr>
      <w:r>
        <w:t>XXXXXXXXXXXXXXX</w:t>
      </w:r>
      <w:r w:rsidR="003D40D6">
        <w:t xml:space="preserve">, zástupce ředitelky školy pro praxi, telefon: +420 </w:t>
      </w:r>
      <w:r>
        <w:t>XXXXXXXXXX, e- mail: XXXXXXXXXXXX.</w:t>
      </w:r>
    </w:p>
    <w:p w:rsidR="0056229B" w:rsidRDefault="003D40D6">
      <w:pPr>
        <w:pStyle w:val="Zkladntext1"/>
        <w:shd w:val="clear" w:color="auto" w:fill="auto"/>
        <w:spacing w:after="0"/>
        <w:ind w:left="1200" w:right="780"/>
      </w:pPr>
      <w:r>
        <w:t>Oprávněnými zástupci prodávajícího při provádění a převzetí Zboží</w:t>
      </w:r>
      <w:r w:rsidR="00307A78">
        <w:t xml:space="preserve"> a ve věcech technických jsou: XXXXXXX</w:t>
      </w:r>
      <w:r>
        <w:t xml:space="preserve">, telefon: </w:t>
      </w:r>
      <w:r w:rsidR="00307A78">
        <w:t>XXXXXXXXXX</w:t>
      </w:r>
      <w:r>
        <w:t>, e-mail:</w:t>
      </w:r>
      <w:r w:rsidR="00307A78">
        <w:t xml:space="preserve"> XXXXXXXXXXXXX.</w:t>
      </w:r>
    </w:p>
    <w:p w:rsidR="0056229B" w:rsidRDefault="003D40D6">
      <w:pPr>
        <w:pStyle w:val="Zkladntext1"/>
        <w:numPr>
          <w:ilvl w:val="0"/>
          <w:numId w:val="3"/>
        </w:numPr>
        <w:shd w:val="clear" w:color="auto" w:fill="auto"/>
        <w:tabs>
          <w:tab w:val="left" w:pos="1567"/>
        </w:tabs>
        <w:spacing w:after="940"/>
        <w:ind w:left="1200"/>
      </w:pPr>
      <w:r>
        <w:t>Vlastnické právo ke Zboží přechází na Kupujícího podpisem předávacího Protokolu.</w:t>
      </w:r>
    </w:p>
    <w:p w:rsidR="0056229B" w:rsidRDefault="003D40D6">
      <w:pPr>
        <w:pStyle w:val="Zkladntext1"/>
        <w:shd w:val="clear" w:color="auto" w:fill="auto"/>
        <w:spacing w:line="379" w:lineRule="auto"/>
        <w:ind w:right="440" w:firstLine="0"/>
        <w:jc w:val="center"/>
        <w:rPr>
          <w:sz w:val="22"/>
          <w:szCs w:val="22"/>
        </w:rPr>
      </w:pPr>
      <w:r>
        <w:rPr>
          <w:b/>
          <w:bCs/>
          <w:i/>
          <w:iCs/>
          <w:sz w:val="22"/>
          <w:szCs w:val="22"/>
        </w:rPr>
        <w:t>Článek IX.</w:t>
      </w:r>
      <w:r>
        <w:rPr>
          <w:b/>
          <w:bCs/>
          <w:i/>
          <w:iCs/>
          <w:sz w:val="22"/>
          <w:szCs w:val="22"/>
        </w:rPr>
        <w:br/>
        <w:t>Sankce</w:t>
      </w:r>
    </w:p>
    <w:p w:rsidR="0056229B" w:rsidRDefault="003D40D6">
      <w:pPr>
        <w:pStyle w:val="Zkladntext1"/>
        <w:numPr>
          <w:ilvl w:val="0"/>
          <w:numId w:val="13"/>
        </w:numPr>
        <w:shd w:val="clear" w:color="auto" w:fill="auto"/>
        <w:tabs>
          <w:tab w:val="left" w:pos="1547"/>
        </w:tabs>
        <w:ind w:left="1200" w:right="780"/>
      </w:pPr>
      <w:r>
        <w:t xml:space="preserve">Vlastnické právo ke Zboží nabývá kupující jejich převzetím. Pokud </w:t>
      </w:r>
      <w:proofErr w:type="gramStart"/>
      <w:r>
        <w:t>prodávající</w:t>
      </w:r>
      <w:r w:rsidR="00307A78">
        <w:t xml:space="preserve"> </w:t>
      </w:r>
      <w:r>
        <w:t xml:space="preserve"> nepředá</w:t>
      </w:r>
      <w:proofErr w:type="gramEnd"/>
      <w:r>
        <w:t xml:space="preserve"> Zboží ve sjednaném termínu, je povinen zaplatit kupujícímu smluvní pokutu ve výši 1000 Kč za každý i započatý den prodlení s dodáním předmětu plnění. </w:t>
      </w:r>
      <w:r w:rsidR="00307A78">
        <w:t xml:space="preserve">   </w:t>
      </w:r>
      <w:r>
        <w:t>Nárokováním, resp. úhradou této smluvní pokuty není dotčeno právo kupujícího na náhradu škody; kupující je oprávněn domáhat se náhrady škody přesahující smluvní pokutu.</w:t>
      </w:r>
    </w:p>
    <w:p w:rsidR="0056229B" w:rsidRDefault="003D40D6">
      <w:pPr>
        <w:pStyle w:val="Zkladntext1"/>
        <w:numPr>
          <w:ilvl w:val="0"/>
          <w:numId w:val="13"/>
        </w:numPr>
        <w:shd w:val="clear" w:color="auto" w:fill="auto"/>
        <w:tabs>
          <w:tab w:val="left" w:pos="1547"/>
        </w:tabs>
        <w:ind w:left="1200" w:right="780"/>
        <w:sectPr w:rsidR="0056229B">
          <w:footerReference w:type="even" r:id="rId10"/>
          <w:footerReference w:type="default" r:id="rId11"/>
          <w:headerReference w:type="first" r:id="rId12"/>
          <w:footerReference w:type="first" r:id="rId13"/>
          <w:pgSz w:w="11900" w:h="16840"/>
          <w:pgMar w:top="1303" w:right="296" w:bottom="1445" w:left="199" w:header="0" w:footer="3" w:gutter="0"/>
          <w:cols w:space="720"/>
          <w:noEndnote/>
          <w:titlePg/>
          <w:docGrid w:linePitch="360"/>
        </w:sectPr>
      </w:pPr>
      <w:r>
        <w:t xml:space="preserve">V případě, že Prodávající neodstraní řádně uplatněné vady dle čl. IV. odst. 3., je povinen zaplatit Kupujícímu smluvní pokutu ve výši 10 000 Kč za každý </w:t>
      </w:r>
      <w:proofErr w:type="gramStart"/>
      <w:r>
        <w:t xml:space="preserve">jednotlivý </w:t>
      </w:r>
      <w:r w:rsidR="00307A78">
        <w:t xml:space="preserve">    </w:t>
      </w:r>
      <w:r>
        <w:t>případ</w:t>
      </w:r>
      <w:proofErr w:type="gramEnd"/>
      <w:r>
        <w:t>.</w:t>
      </w:r>
    </w:p>
    <w:p w:rsidR="0056229B" w:rsidRDefault="003D40D6">
      <w:pPr>
        <w:pStyle w:val="Zkladntext1"/>
        <w:numPr>
          <w:ilvl w:val="0"/>
          <w:numId w:val="13"/>
        </w:numPr>
        <w:shd w:val="clear" w:color="auto" w:fill="auto"/>
        <w:tabs>
          <w:tab w:val="left" w:pos="1424"/>
        </w:tabs>
        <w:ind w:left="1080" w:right="860"/>
      </w:pPr>
      <w:r>
        <w:lastRenderedPageBreak/>
        <w:t xml:space="preserve">Pro případ, že by Prodávající porušil jinou povinnost stanovenou v čl. IV. odst. 2, v čl. V., je povinen zaplatit </w:t>
      </w:r>
      <w:proofErr w:type="spellStart"/>
      <w:r>
        <w:t>Kupujíčímu</w:t>
      </w:r>
      <w:proofErr w:type="spellEnd"/>
      <w:r>
        <w:t xml:space="preserve"> smluvní pokutu 5000 Kč za každý jednotlivý případ.</w:t>
      </w:r>
    </w:p>
    <w:p w:rsidR="0056229B" w:rsidRDefault="003D40D6">
      <w:pPr>
        <w:pStyle w:val="Zkladntext1"/>
        <w:numPr>
          <w:ilvl w:val="0"/>
          <w:numId w:val="14"/>
        </w:numPr>
        <w:shd w:val="clear" w:color="auto" w:fill="auto"/>
        <w:tabs>
          <w:tab w:val="left" w:pos="1419"/>
        </w:tabs>
        <w:spacing w:after="780"/>
        <w:ind w:left="1080" w:right="860"/>
      </w:pPr>
      <w:r>
        <w:t xml:space="preserve">V případě prodlení kupujícího s placením kupní ceny podle kupní smlouvy zaplatí kupující prodávajícímu úrok z prodlení ve výši stanovené vládním nařízením č. </w:t>
      </w:r>
      <w:r w:rsidR="00407155">
        <w:t xml:space="preserve">       </w:t>
      </w:r>
      <w:r>
        <w:t>351/2013 Sb., ve znění pozdějších předpisů.</w:t>
      </w:r>
    </w:p>
    <w:p w:rsidR="0056229B" w:rsidRDefault="003D40D6">
      <w:pPr>
        <w:pStyle w:val="Zkladntext1"/>
        <w:shd w:val="clear" w:color="auto" w:fill="auto"/>
        <w:spacing w:after="360" w:line="379" w:lineRule="auto"/>
        <w:ind w:right="240" w:firstLine="0"/>
        <w:jc w:val="center"/>
        <w:rPr>
          <w:sz w:val="22"/>
          <w:szCs w:val="22"/>
        </w:rPr>
      </w:pPr>
      <w:r>
        <w:rPr>
          <w:b/>
          <w:bCs/>
          <w:i/>
          <w:iCs/>
          <w:sz w:val="22"/>
          <w:szCs w:val="22"/>
        </w:rPr>
        <w:t>Článek X.</w:t>
      </w:r>
      <w:r>
        <w:rPr>
          <w:b/>
          <w:bCs/>
          <w:i/>
          <w:iCs/>
          <w:sz w:val="22"/>
          <w:szCs w:val="22"/>
        </w:rPr>
        <w:br/>
        <w:t>Změna smlouvy</w:t>
      </w:r>
    </w:p>
    <w:p w:rsidR="0056229B" w:rsidRDefault="003D40D6">
      <w:pPr>
        <w:pStyle w:val="Zkladntext1"/>
        <w:numPr>
          <w:ilvl w:val="0"/>
          <w:numId w:val="15"/>
        </w:numPr>
        <w:shd w:val="clear" w:color="auto" w:fill="auto"/>
        <w:tabs>
          <w:tab w:val="left" w:pos="1410"/>
        </w:tabs>
        <w:spacing w:after="500"/>
        <w:ind w:left="1080" w:right="860"/>
      </w:pPr>
      <w:r>
        <w:t>Smlouvu lze měnit pouze písemným oboustranně potvrzeným ujednáním výslovně nazvaným Dodatek ke smlouvě.</w:t>
      </w:r>
    </w:p>
    <w:p w:rsidR="0056229B" w:rsidRDefault="003D40D6">
      <w:pPr>
        <w:pStyle w:val="Zkladntext1"/>
        <w:numPr>
          <w:ilvl w:val="0"/>
          <w:numId w:val="15"/>
        </w:numPr>
        <w:shd w:val="clear" w:color="auto" w:fill="auto"/>
        <w:tabs>
          <w:tab w:val="left" w:pos="1415"/>
        </w:tabs>
        <w:spacing w:after="1300"/>
        <w:ind w:left="1080" w:right="860"/>
      </w:pPr>
      <w:r>
        <w:t>Nastanou-li u některé ze stran skutečnosti bránící řádnému plnění smlouvy, je povinna to ihned bez zbytečného odkladu oznámit druhé straně a vyvolat jednání osob oprávněných k podpisu smlouvy.</w:t>
      </w:r>
    </w:p>
    <w:p w:rsidR="0056229B" w:rsidRDefault="003D40D6">
      <w:pPr>
        <w:pStyle w:val="Zkladntext1"/>
        <w:shd w:val="clear" w:color="auto" w:fill="auto"/>
        <w:spacing w:after="360" w:line="374" w:lineRule="auto"/>
        <w:ind w:right="240" w:firstLine="0"/>
        <w:jc w:val="center"/>
        <w:rPr>
          <w:sz w:val="22"/>
          <w:szCs w:val="22"/>
        </w:rPr>
      </w:pPr>
      <w:r>
        <w:rPr>
          <w:b/>
          <w:bCs/>
          <w:i/>
          <w:iCs/>
          <w:sz w:val="22"/>
          <w:szCs w:val="22"/>
        </w:rPr>
        <w:t>Článek XI.</w:t>
      </w:r>
      <w:r>
        <w:rPr>
          <w:b/>
          <w:bCs/>
          <w:i/>
          <w:iCs/>
          <w:sz w:val="22"/>
          <w:szCs w:val="22"/>
        </w:rPr>
        <w:br/>
        <w:t>Ukončení smlouvy</w:t>
      </w:r>
    </w:p>
    <w:p w:rsidR="0056229B" w:rsidRDefault="003D40D6">
      <w:pPr>
        <w:pStyle w:val="Zkladntext1"/>
        <w:numPr>
          <w:ilvl w:val="0"/>
          <w:numId w:val="16"/>
        </w:numPr>
        <w:shd w:val="clear" w:color="auto" w:fill="auto"/>
        <w:tabs>
          <w:tab w:val="left" w:pos="1415"/>
        </w:tabs>
        <w:spacing w:after="500"/>
        <w:ind w:left="1080" w:right="860"/>
      </w:pPr>
      <w:r>
        <w:t xml:space="preserve">Tato smlouva zaniká písemnou dohodou smluvních stran nebo </w:t>
      </w:r>
      <w:proofErr w:type="gramStart"/>
      <w:r>
        <w:t xml:space="preserve">odstoupením </w:t>
      </w:r>
      <w:r w:rsidR="00407155">
        <w:t xml:space="preserve">                 </w:t>
      </w:r>
      <w:r>
        <w:t>od</w:t>
      </w:r>
      <w:proofErr w:type="gramEnd"/>
      <w:r>
        <w:t xml:space="preserve"> smlouvy.</w:t>
      </w:r>
    </w:p>
    <w:p w:rsidR="0056229B" w:rsidRDefault="003D40D6">
      <w:pPr>
        <w:pStyle w:val="Zkladntext1"/>
        <w:numPr>
          <w:ilvl w:val="0"/>
          <w:numId w:val="16"/>
        </w:numPr>
        <w:shd w:val="clear" w:color="auto" w:fill="auto"/>
        <w:tabs>
          <w:tab w:val="left" w:pos="1415"/>
        </w:tabs>
        <w:spacing w:after="500"/>
        <w:ind w:left="1080" w:right="860"/>
      </w:pPr>
      <w:r>
        <w:t xml:space="preserve">V případě, že bude prodávající v prodlení s realizací předmětu této smlouvy </w:t>
      </w:r>
      <w:proofErr w:type="gramStart"/>
      <w:r>
        <w:t xml:space="preserve">delším </w:t>
      </w:r>
      <w:r w:rsidR="00407155">
        <w:t xml:space="preserve"> </w:t>
      </w:r>
      <w:r>
        <w:t>než</w:t>
      </w:r>
      <w:proofErr w:type="gramEnd"/>
      <w:r>
        <w:t xml:space="preserve"> 15 kalendářních dní, má se za to, že se jedná o podstatné porušení smluvní </w:t>
      </w:r>
      <w:r w:rsidR="00407155">
        <w:t xml:space="preserve">  </w:t>
      </w:r>
      <w:r>
        <w:t xml:space="preserve">povinnosti ze strany prodávajícího, jež zakládá možnost kupujícího odstoupit od </w:t>
      </w:r>
      <w:r w:rsidR="00407155">
        <w:t xml:space="preserve">   </w:t>
      </w:r>
      <w:r>
        <w:t>smlouvy. Odstoupení od smlouvy je kupující povinen prodávajícímu oznámit písemně.</w:t>
      </w:r>
    </w:p>
    <w:p w:rsidR="0056229B" w:rsidRDefault="003D40D6">
      <w:pPr>
        <w:pStyle w:val="Zkladntext1"/>
        <w:numPr>
          <w:ilvl w:val="0"/>
          <w:numId w:val="16"/>
        </w:numPr>
        <w:shd w:val="clear" w:color="auto" w:fill="auto"/>
        <w:tabs>
          <w:tab w:val="left" w:pos="1430"/>
        </w:tabs>
        <w:spacing w:after="500"/>
        <w:ind w:left="1080"/>
      </w:pPr>
      <w:r>
        <w:t>Účinky odstoupení od smlouvy se netýkají čl. IX. a čl. XIII. této smlouvy.</w:t>
      </w:r>
    </w:p>
    <w:p w:rsidR="0056229B" w:rsidRDefault="003D40D6">
      <w:pPr>
        <w:pStyle w:val="Zkladntext1"/>
        <w:shd w:val="clear" w:color="auto" w:fill="auto"/>
        <w:spacing w:after="360" w:line="379" w:lineRule="auto"/>
        <w:ind w:right="240" w:firstLine="0"/>
        <w:jc w:val="center"/>
        <w:rPr>
          <w:sz w:val="22"/>
          <w:szCs w:val="22"/>
        </w:rPr>
      </w:pPr>
      <w:r>
        <w:rPr>
          <w:b/>
          <w:bCs/>
          <w:i/>
          <w:iCs/>
          <w:sz w:val="22"/>
          <w:szCs w:val="22"/>
        </w:rPr>
        <w:t>Článek XII.</w:t>
      </w:r>
      <w:r>
        <w:rPr>
          <w:b/>
          <w:bCs/>
          <w:i/>
          <w:iCs/>
          <w:sz w:val="22"/>
          <w:szCs w:val="22"/>
        </w:rPr>
        <w:br/>
        <w:t>Doručování</w:t>
      </w:r>
    </w:p>
    <w:p w:rsidR="0056229B" w:rsidRDefault="003D40D6">
      <w:pPr>
        <w:pStyle w:val="Zkladntext1"/>
        <w:numPr>
          <w:ilvl w:val="0"/>
          <w:numId w:val="17"/>
        </w:numPr>
        <w:shd w:val="clear" w:color="auto" w:fill="auto"/>
        <w:tabs>
          <w:tab w:val="left" w:pos="1415"/>
        </w:tabs>
        <w:spacing w:after="500"/>
        <w:ind w:left="1080" w:right="860"/>
      </w:pPr>
      <w:r>
        <w:t>Veškerá oznámení týkající se smlouvy, dokumentů se smlouvou souvisejících apod. budou zasílána druhé smluvní straně na adresu uvedenou v části smluvních stran této smlouvy.</w:t>
      </w:r>
    </w:p>
    <w:p w:rsidR="0056229B" w:rsidRDefault="003D40D6">
      <w:pPr>
        <w:pStyle w:val="Zkladntext1"/>
        <w:numPr>
          <w:ilvl w:val="0"/>
          <w:numId w:val="17"/>
        </w:numPr>
        <w:shd w:val="clear" w:color="auto" w:fill="auto"/>
        <w:tabs>
          <w:tab w:val="left" w:pos="1565"/>
        </w:tabs>
        <w:spacing w:after="500"/>
        <w:ind w:left="1220" w:right="740" w:firstLine="40"/>
      </w:pPr>
      <w:r>
        <w:lastRenderedPageBreak/>
        <w:t>Smluvní strany jsou povinny zajistit příjem poštovních zásilek doručovaných na uvedené adresy. Za doručení zásilky se podle smlouvy budou považovat také případy, kdy pošta zásilku vrátí, neboť se adresát nezdržoval na uvedené adrese nebo odmítl zásilku z jakéhokoliv důvodu převzít. Dnem doručení bude v takovém případě oznámení pošty odesílateli o neúspěšném doručení zásilky.</w:t>
      </w:r>
    </w:p>
    <w:p w:rsidR="0056229B" w:rsidRDefault="003D40D6">
      <w:pPr>
        <w:pStyle w:val="Zkladntext1"/>
        <w:numPr>
          <w:ilvl w:val="0"/>
          <w:numId w:val="17"/>
        </w:numPr>
        <w:shd w:val="clear" w:color="auto" w:fill="auto"/>
        <w:tabs>
          <w:tab w:val="left" w:pos="1565"/>
        </w:tabs>
        <w:spacing w:after="500"/>
        <w:ind w:left="1220" w:right="740" w:firstLine="40"/>
      </w:pPr>
      <w:r>
        <w:t xml:space="preserve">V případě změny doručovací adresy v průběhu realizace předmětu smlouvy </w:t>
      </w:r>
      <w:proofErr w:type="gramStart"/>
      <w:r>
        <w:t xml:space="preserve">je </w:t>
      </w:r>
      <w:r w:rsidR="00765DB4">
        <w:t xml:space="preserve">  </w:t>
      </w:r>
      <w:r>
        <w:t>dotčená</w:t>
      </w:r>
      <w:proofErr w:type="gramEnd"/>
      <w:r>
        <w:t xml:space="preserve"> smluvní strana povinna toto písemně oznámit druhé smluvní straně.</w:t>
      </w:r>
    </w:p>
    <w:p w:rsidR="0056229B" w:rsidRDefault="003D40D6">
      <w:pPr>
        <w:pStyle w:val="Zkladntext1"/>
        <w:shd w:val="clear" w:color="auto" w:fill="auto"/>
        <w:spacing w:after="100" w:line="262" w:lineRule="auto"/>
        <w:ind w:left="5560" w:firstLine="0"/>
        <w:jc w:val="left"/>
        <w:rPr>
          <w:sz w:val="22"/>
          <w:szCs w:val="22"/>
        </w:rPr>
      </w:pPr>
      <w:r>
        <w:rPr>
          <w:b/>
          <w:bCs/>
          <w:i/>
          <w:iCs/>
          <w:sz w:val="22"/>
          <w:szCs w:val="22"/>
        </w:rPr>
        <w:t>ČI. XIII.</w:t>
      </w:r>
    </w:p>
    <w:p w:rsidR="0056229B" w:rsidRDefault="003D40D6">
      <w:pPr>
        <w:pStyle w:val="Zkladntext1"/>
        <w:shd w:val="clear" w:color="auto" w:fill="auto"/>
        <w:spacing w:after="100" w:line="262" w:lineRule="auto"/>
        <w:ind w:left="5160" w:firstLine="0"/>
        <w:jc w:val="left"/>
        <w:rPr>
          <w:sz w:val="22"/>
          <w:szCs w:val="22"/>
        </w:rPr>
      </w:pPr>
      <w:r>
        <w:rPr>
          <w:b/>
          <w:bCs/>
          <w:i/>
          <w:iCs/>
          <w:sz w:val="22"/>
          <w:szCs w:val="22"/>
        </w:rPr>
        <w:t>Další ujednání</w:t>
      </w:r>
    </w:p>
    <w:p w:rsidR="0056229B" w:rsidRDefault="003D40D6">
      <w:pPr>
        <w:pStyle w:val="Zkladntext1"/>
        <w:numPr>
          <w:ilvl w:val="0"/>
          <w:numId w:val="18"/>
        </w:numPr>
        <w:shd w:val="clear" w:color="auto" w:fill="auto"/>
        <w:tabs>
          <w:tab w:val="left" w:pos="1565"/>
        </w:tabs>
        <w:spacing w:after="100"/>
        <w:ind w:left="1560" w:right="740" w:hanging="300"/>
      </w:pPr>
      <w:r>
        <w:t xml:space="preserve">Prodávající je povinen uchovávat veškerou dokumentaci související s realizací projektu včetně účetních dokladů minimálně do konce roku 2028, pokud </w:t>
      </w:r>
      <w:proofErr w:type="gramStart"/>
      <w:r>
        <w:t xml:space="preserve">nestanovuje </w:t>
      </w:r>
      <w:r w:rsidR="00765DB4">
        <w:t xml:space="preserve">      </w:t>
      </w:r>
      <w:r>
        <w:t>závazný</w:t>
      </w:r>
      <w:proofErr w:type="gramEnd"/>
      <w:r>
        <w:t xml:space="preserve"> právní předpis lhůtu delší.</w:t>
      </w:r>
    </w:p>
    <w:p w:rsidR="0056229B" w:rsidRDefault="003D40D6">
      <w:pPr>
        <w:pStyle w:val="Zkladntext1"/>
        <w:numPr>
          <w:ilvl w:val="0"/>
          <w:numId w:val="18"/>
        </w:numPr>
        <w:shd w:val="clear" w:color="auto" w:fill="auto"/>
        <w:tabs>
          <w:tab w:val="left" w:pos="1568"/>
        </w:tabs>
        <w:spacing w:after="100"/>
        <w:ind w:left="1560" w:right="740" w:hanging="300"/>
      </w:pPr>
      <w:r>
        <w:t xml:space="preserve">Prodávající je povinen minimálně do konce roku 2028 poskytovat požadované informace a dokumentaci související s realizací projektu zaměstnancům nebo zmocněncům pověřených orgánů (CRR, MMR ČR, MF ČR, </w:t>
      </w:r>
      <w:proofErr w:type="spellStart"/>
      <w:r>
        <w:t>MZe</w:t>
      </w:r>
      <w:proofErr w:type="spellEnd"/>
      <w:r>
        <w:t xml:space="preserve"> ČR,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56229B" w:rsidRDefault="003D40D6">
      <w:pPr>
        <w:pStyle w:val="Zkladntext1"/>
        <w:numPr>
          <w:ilvl w:val="0"/>
          <w:numId w:val="18"/>
        </w:numPr>
        <w:shd w:val="clear" w:color="auto" w:fill="auto"/>
        <w:tabs>
          <w:tab w:val="left" w:pos="1568"/>
        </w:tabs>
        <w:spacing w:after="180"/>
        <w:ind w:left="1560" w:right="740" w:hanging="300"/>
      </w:pPr>
      <w: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poskytovateli dotace a všem příslušným orgánům při výkonu jejich kontrolních oprávnění. Toto ustanovení platí také pro všechny poddodavatele Prodávajícího.</w:t>
      </w:r>
    </w:p>
    <w:p w:rsidR="0056229B" w:rsidRDefault="003D40D6">
      <w:pPr>
        <w:pStyle w:val="Zkladntext1"/>
        <w:shd w:val="clear" w:color="auto" w:fill="auto"/>
        <w:spacing w:after="200" w:line="262" w:lineRule="auto"/>
        <w:ind w:left="5300" w:firstLine="0"/>
        <w:jc w:val="left"/>
        <w:rPr>
          <w:sz w:val="22"/>
          <w:szCs w:val="22"/>
        </w:rPr>
      </w:pPr>
      <w:r>
        <w:rPr>
          <w:b/>
          <w:bCs/>
          <w:i/>
          <w:iCs/>
          <w:sz w:val="22"/>
          <w:szCs w:val="22"/>
        </w:rPr>
        <w:t>Článek XIV.</w:t>
      </w:r>
    </w:p>
    <w:p w:rsidR="0056229B" w:rsidRDefault="003D40D6">
      <w:pPr>
        <w:pStyle w:val="Zkladntext1"/>
        <w:shd w:val="clear" w:color="auto" w:fill="auto"/>
        <w:spacing w:line="262" w:lineRule="auto"/>
        <w:ind w:left="4680" w:firstLine="0"/>
        <w:jc w:val="left"/>
        <w:rPr>
          <w:sz w:val="22"/>
          <w:szCs w:val="22"/>
        </w:rPr>
      </w:pPr>
      <w:r>
        <w:rPr>
          <w:b/>
          <w:bCs/>
          <w:i/>
          <w:iCs/>
          <w:sz w:val="22"/>
          <w:szCs w:val="22"/>
        </w:rPr>
        <w:t>Závěrečná ustanovení</w:t>
      </w:r>
    </w:p>
    <w:p w:rsidR="0056229B" w:rsidRDefault="003D40D6">
      <w:pPr>
        <w:pStyle w:val="Zkladntext1"/>
        <w:numPr>
          <w:ilvl w:val="0"/>
          <w:numId w:val="19"/>
        </w:numPr>
        <w:shd w:val="clear" w:color="auto" w:fill="auto"/>
        <w:tabs>
          <w:tab w:val="left" w:pos="1565"/>
        </w:tabs>
        <w:spacing w:after="100"/>
        <w:ind w:left="1220" w:right="740" w:firstLine="40"/>
      </w:pPr>
      <w:r>
        <w:t xml:space="preserve">Ustanovení této smlouvy se použijí na vzájemné vztahy mezi </w:t>
      </w:r>
      <w:proofErr w:type="gramStart"/>
      <w:r>
        <w:t xml:space="preserve">prodávajícím a </w:t>
      </w:r>
      <w:r w:rsidR="00765DB4">
        <w:t xml:space="preserve"> </w:t>
      </w:r>
      <w:r>
        <w:t>kupujícím</w:t>
      </w:r>
      <w:proofErr w:type="gramEnd"/>
      <w:r>
        <w:t>, které souvisejí s prodejem Zboží prodávajícím kupujícímu a koupí Zboží kupujícím od prodávajícího.</w:t>
      </w:r>
    </w:p>
    <w:p w:rsidR="0056229B" w:rsidRDefault="003D40D6">
      <w:pPr>
        <w:pStyle w:val="Zkladntext1"/>
        <w:numPr>
          <w:ilvl w:val="0"/>
          <w:numId w:val="19"/>
        </w:numPr>
        <w:shd w:val="clear" w:color="auto" w:fill="auto"/>
        <w:tabs>
          <w:tab w:val="left" w:pos="1573"/>
        </w:tabs>
        <w:spacing w:after="100"/>
        <w:ind w:left="1220" w:firstLine="40"/>
      </w:pPr>
      <w:r>
        <w:t>Tato smlouva nabývá účinnosti dnem podpisu oběma stranami.</w:t>
      </w:r>
    </w:p>
    <w:p w:rsidR="0056229B" w:rsidRDefault="003D40D6">
      <w:pPr>
        <w:pStyle w:val="Zkladntext1"/>
        <w:numPr>
          <w:ilvl w:val="0"/>
          <w:numId w:val="19"/>
        </w:numPr>
        <w:shd w:val="clear" w:color="auto" w:fill="auto"/>
        <w:tabs>
          <w:tab w:val="left" w:pos="1565"/>
        </w:tabs>
        <w:ind w:left="1220" w:right="740" w:firstLine="40"/>
      </w:pPr>
      <w:r>
        <w:t>Jakýkoliv spor v souvislosti s touto smlouvou bude předmětem řízení před příslušnými soudy České republiky, kterým se každá ze smluvních stran zavazuje podřídit.</w:t>
      </w:r>
    </w:p>
    <w:p w:rsidR="0056229B" w:rsidRDefault="003D40D6">
      <w:pPr>
        <w:pStyle w:val="Zkladntext1"/>
        <w:numPr>
          <w:ilvl w:val="0"/>
          <w:numId w:val="19"/>
        </w:numPr>
        <w:shd w:val="clear" w:color="auto" w:fill="auto"/>
        <w:tabs>
          <w:tab w:val="left" w:pos="1565"/>
        </w:tabs>
        <w:ind w:left="1220" w:right="740" w:firstLine="40"/>
      </w:pPr>
      <w:r>
        <w:t>Pokud některé ustanovení této smlouvy (zcela nebo zčásti) je nebo se stane nezákonné, neplatné nebo nevymahatelné, zůstávají ostatní ustanovení v plném rozsahu platné a účinné.</w:t>
      </w:r>
    </w:p>
    <w:p w:rsidR="0056229B" w:rsidRDefault="003D40D6">
      <w:pPr>
        <w:pStyle w:val="Zkladntext1"/>
        <w:numPr>
          <w:ilvl w:val="0"/>
          <w:numId w:val="19"/>
        </w:numPr>
        <w:shd w:val="clear" w:color="auto" w:fill="auto"/>
        <w:tabs>
          <w:tab w:val="left" w:pos="1565"/>
        </w:tabs>
        <w:ind w:left="1220" w:right="740" w:firstLine="40"/>
        <w:sectPr w:rsidR="0056229B">
          <w:footerReference w:type="even" r:id="rId14"/>
          <w:footerReference w:type="default" r:id="rId15"/>
          <w:footerReference w:type="first" r:id="rId16"/>
          <w:pgSz w:w="11900" w:h="16840"/>
          <w:pgMar w:top="1303" w:right="296" w:bottom="1445" w:left="199" w:header="0" w:footer="3" w:gutter="0"/>
          <w:cols w:space="720"/>
          <w:noEndnote/>
          <w:titlePg/>
          <w:docGrid w:linePitch="360"/>
        </w:sectPr>
      </w:pPr>
      <w:r>
        <w:t>Prodávající bere na vědomí, že kupující je povinným subjektem dle zákona č.</w:t>
      </w:r>
      <w:r w:rsidR="00674C51">
        <w:t xml:space="preserve"> </w:t>
      </w:r>
      <w:r>
        <w:t xml:space="preserve"> 106/1999 Sb., o svobodném přístupu k informacím, v platném znění. Prodávající </w:t>
      </w:r>
    </w:p>
    <w:p w:rsidR="0056229B" w:rsidRDefault="003D40D6">
      <w:pPr>
        <w:pStyle w:val="Zkladntext1"/>
        <w:shd w:val="clear" w:color="auto" w:fill="auto"/>
        <w:tabs>
          <w:tab w:val="left" w:pos="1565"/>
        </w:tabs>
        <w:ind w:left="1220" w:right="740" w:firstLine="40"/>
      </w:pPr>
      <w:r>
        <w:lastRenderedPageBreak/>
        <w:t>souhlasí s tím, že kupující může poskytovat informace dle výše uvedeného zákona č. 106/1999 Sb.</w:t>
      </w:r>
    </w:p>
    <w:p w:rsidR="0056229B" w:rsidRDefault="003D40D6">
      <w:pPr>
        <w:pStyle w:val="Zkladntext1"/>
        <w:numPr>
          <w:ilvl w:val="0"/>
          <w:numId w:val="19"/>
        </w:numPr>
        <w:shd w:val="clear" w:color="auto" w:fill="auto"/>
        <w:tabs>
          <w:tab w:val="left" w:pos="1553"/>
        </w:tabs>
        <w:ind w:left="1240" w:right="760" w:firstLine="0"/>
      </w:pPr>
      <w:r>
        <w:t>Prodávající bere na vědomí, že kupující, jakožto veřejný zadavatel, uveřejní podle § 219 ZZVZ na svém profilu tuto smlouvu včetně jejich změn a dodatků, výši skutečně uhrazené ceny za plnění veřejné zakázky, jež je předmětem této smlouvy, a případně seznam subdodavatelů prodávajícího. Dále je prodávající povinen strpět uveřejnění této Smlouvy, jejích případných dodatků kupujícím dle zákona 340/2015 Sb., o zvláštních podmínkách účinnosti některých smluv, uveřejňování těchto smluv a o registru smluv (zákon o registru smluv).</w:t>
      </w:r>
    </w:p>
    <w:p w:rsidR="0056229B" w:rsidRDefault="003D40D6">
      <w:pPr>
        <w:pStyle w:val="Zkladntext1"/>
        <w:numPr>
          <w:ilvl w:val="0"/>
          <w:numId w:val="19"/>
        </w:numPr>
        <w:shd w:val="clear" w:color="auto" w:fill="auto"/>
        <w:tabs>
          <w:tab w:val="left" w:pos="1553"/>
        </w:tabs>
        <w:ind w:left="1240" w:right="760" w:firstLine="0"/>
      </w:pPr>
      <w:r>
        <w:t>Nedílnou součástí této smlouvy je její příloha č. 1, kterou je přesně specifikován předmět této smlouvy. Přílohu vypracuje a přiloží ke smlouvě Prodávající.</w:t>
      </w:r>
    </w:p>
    <w:p w:rsidR="0056229B" w:rsidRDefault="003D40D6">
      <w:pPr>
        <w:pStyle w:val="Zkladntext1"/>
        <w:numPr>
          <w:ilvl w:val="0"/>
          <w:numId w:val="19"/>
        </w:numPr>
        <w:shd w:val="clear" w:color="auto" w:fill="auto"/>
        <w:tabs>
          <w:tab w:val="left" w:pos="1553"/>
        </w:tabs>
        <w:ind w:left="1240" w:right="760" w:firstLine="0"/>
      </w:pPr>
      <w:r>
        <w:t xml:space="preserve">Tato smlouva se sepisuje v českém jazyce v </w:t>
      </w:r>
      <w:r>
        <w:rPr>
          <w:b/>
          <w:bCs/>
        </w:rPr>
        <w:t xml:space="preserve">pěti vyhotoveních, </w:t>
      </w:r>
      <w:r>
        <w:t>z nichž tři obdrží kupující a dvě obdrží prodávající.</w:t>
      </w:r>
    </w:p>
    <w:p w:rsidR="0056229B" w:rsidRDefault="003D40D6">
      <w:pPr>
        <w:pStyle w:val="Zkladntext1"/>
        <w:numPr>
          <w:ilvl w:val="0"/>
          <w:numId w:val="19"/>
        </w:numPr>
        <w:shd w:val="clear" w:color="auto" w:fill="auto"/>
        <w:tabs>
          <w:tab w:val="left" w:pos="1553"/>
        </w:tabs>
        <w:spacing w:after="0" w:line="276" w:lineRule="auto"/>
        <w:ind w:left="1240" w:right="760" w:firstLine="0"/>
        <w:sectPr w:rsidR="0056229B">
          <w:headerReference w:type="even" r:id="rId17"/>
          <w:footerReference w:type="even" r:id="rId18"/>
          <w:footerReference w:type="default" r:id="rId19"/>
          <w:footerReference w:type="first" r:id="rId20"/>
          <w:pgSz w:w="11900" w:h="16840"/>
          <w:pgMar w:top="1303" w:right="296" w:bottom="1445" w:left="199" w:header="0" w:footer="3" w:gutter="0"/>
          <w:cols w:space="720"/>
          <w:noEndnote/>
          <w:titlePg/>
          <w:docGrid w:linePitch="360"/>
        </w:sectPr>
      </w:pPr>
      <w:r>
        <w:t>Smluvní strany prohlašují, že tato smlouva byla uzavřena podle jejich skutečné a svobodné vůle. Smlouvu přečetli, s jejím obsahem souhlasí, což stvrzují vlastnoručními podpisy.</w:t>
      </w:r>
    </w:p>
    <w:p w:rsidR="0056229B" w:rsidRDefault="0056229B">
      <w:pPr>
        <w:spacing w:before="58" w:after="58" w:line="240" w:lineRule="exact"/>
        <w:rPr>
          <w:sz w:val="19"/>
          <w:szCs w:val="19"/>
        </w:rPr>
      </w:pPr>
    </w:p>
    <w:p w:rsidR="0056229B" w:rsidRDefault="0056229B">
      <w:pPr>
        <w:spacing w:line="14" w:lineRule="exact"/>
        <w:sectPr w:rsidR="0056229B">
          <w:type w:val="continuous"/>
          <w:pgSz w:w="11900" w:h="16840"/>
          <w:pgMar w:top="1319" w:right="0" w:bottom="3552" w:left="0" w:header="0" w:footer="3" w:gutter="0"/>
          <w:cols w:space="720"/>
          <w:noEndnote/>
          <w:docGrid w:linePitch="360"/>
        </w:sectPr>
      </w:pPr>
    </w:p>
    <w:p w:rsidR="0056229B" w:rsidRDefault="003D40D6">
      <w:pPr>
        <w:pStyle w:val="Zkladntext1"/>
        <w:shd w:val="clear" w:color="auto" w:fill="auto"/>
        <w:spacing w:after="0"/>
        <w:ind w:firstLine="0"/>
        <w:jc w:val="left"/>
        <w:rPr>
          <w:sz w:val="30"/>
          <w:szCs w:val="30"/>
        </w:rPr>
      </w:pPr>
      <w:r>
        <w:t>V Benešově dne:</w:t>
      </w:r>
      <w:r w:rsidR="0020792F">
        <w:t xml:space="preserve"> </w:t>
      </w:r>
      <w:proofErr w:type="gramStart"/>
      <w:r w:rsidR="0020792F">
        <w:t>30.10.2017</w:t>
      </w:r>
      <w:proofErr w:type="gramEnd"/>
    </w:p>
    <w:p w:rsidR="0056229B" w:rsidRDefault="003D40D6">
      <w:pPr>
        <w:pStyle w:val="Zkladntext1"/>
        <w:shd w:val="clear" w:color="auto" w:fill="auto"/>
        <w:spacing w:after="0"/>
        <w:ind w:firstLine="0"/>
        <w:jc w:val="left"/>
        <w:rPr>
          <w:sz w:val="30"/>
          <w:szCs w:val="30"/>
        </w:rPr>
        <w:sectPr w:rsidR="0056229B">
          <w:type w:val="continuous"/>
          <w:pgSz w:w="11900" w:h="16840"/>
          <w:pgMar w:top="1319" w:right="1630" w:bottom="3552" w:left="1399" w:header="0" w:footer="3" w:gutter="0"/>
          <w:cols w:num="2" w:space="1584"/>
          <w:noEndnote/>
          <w:docGrid w:linePitch="360"/>
        </w:sectPr>
      </w:pPr>
      <w:r>
        <w:t>V Bystřici dne:</w:t>
      </w:r>
      <w:r w:rsidR="0020792F">
        <w:t xml:space="preserve"> 30.10.2017</w:t>
      </w:r>
      <w:bookmarkStart w:id="4" w:name="_GoBack"/>
      <w:bookmarkEnd w:id="4"/>
    </w:p>
    <w:p w:rsidR="0056229B" w:rsidRDefault="0056229B">
      <w:pPr>
        <w:spacing w:line="116" w:lineRule="exact"/>
        <w:rPr>
          <w:sz w:val="9"/>
          <w:szCs w:val="9"/>
        </w:rPr>
      </w:pPr>
    </w:p>
    <w:p w:rsidR="0056229B" w:rsidRDefault="0056229B">
      <w:pPr>
        <w:spacing w:line="14" w:lineRule="exact"/>
        <w:sectPr w:rsidR="0056229B">
          <w:type w:val="continuous"/>
          <w:pgSz w:w="11900" w:h="16840"/>
          <w:pgMar w:top="1319" w:right="0" w:bottom="3552" w:left="0" w:header="0" w:footer="3" w:gutter="0"/>
          <w:cols w:space="720"/>
          <w:noEndnote/>
          <w:docGrid w:linePitch="360"/>
        </w:sectPr>
      </w:pPr>
    </w:p>
    <w:p w:rsidR="0056229B" w:rsidRDefault="003D40D6">
      <w:pPr>
        <w:pStyle w:val="Nadpis50"/>
        <w:keepNext/>
        <w:keepLines/>
        <w:shd w:val="clear" w:color="auto" w:fill="auto"/>
        <w:spacing w:after="120"/>
        <w:ind w:left="0"/>
      </w:pPr>
      <w:bookmarkStart w:id="5" w:name="bookmark4"/>
      <w:r>
        <w:t>Kupující:</w:t>
      </w:r>
      <w:bookmarkEnd w:id="5"/>
    </w:p>
    <w:p w:rsidR="0056229B" w:rsidRDefault="003D40D6" w:rsidP="00674C51">
      <w:pPr>
        <w:pStyle w:val="Zkladntext1"/>
        <w:shd w:val="clear" w:color="auto" w:fill="auto"/>
        <w:spacing w:after="780"/>
        <w:ind w:firstLine="0"/>
      </w:pPr>
      <w:r>
        <w:t xml:space="preserve">VOŠ a </w:t>
      </w:r>
      <w:proofErr w:type="spellStart"/>
      <w:r>
        <w:t>SZeŠ</w:t>
      </w:r>
      <w:proofErr w:type="spellEnd"/>
      <w:r>
        <w:t xml:space="preserve"> Benešov</w:t>
      </w:r>
    </w:p>
    <w:p w:rsidR="0056229B" w:rsidRDefault="003D40D6">
      <w:pPr>
        <w:pStyle w:val="Zkladntext1"/>
        <w:shd w:val="clear" w:color="auto" w:fill="auto"/>
        <w:tabs>
          <w:tab w:val="left" w:pos="3787"/>
        </w:tabs>
        <w:spacing w:after="0"/>
        <w:ind w:firstLine="0"/>
      </w:pPr>
      <w:r>
        <w:t xml:space="preserve">PaedDr. Bc. Ivana </w:t>
      </w:r>
      <w:proofErr w:type="gramStart"/>
      <w:r>
        <w:t>Dobešo</w:t>
      </w:r>
      <w:r w:rsidR="00D22516">
        <w:t>v</w:t>
      </w:r>
      <w:r>
        <w:t>á .</w:t>
      </w:r>
      <w:r>
        <w:tab/>
      </w:r>
      <w:r>
        <w:rPr>
          <w:color w:val="E0ACBF"/>
        </w:rPr>
        <w:t>*</w:t>
      </w:r>
      <w:proofErr w:type="gramEnd"/>
    </w:p>
    <w:p w:rsidR="0056229B" w:rsidRDefault="003D40D6">
      <w:pPr>
        <w:pStyle w:val="Zkladntext1"/>
        <w:shd w:val="clear" w:color="auto" w:fill="auto"/>
        <w:spacing w:after="0" w:line="228" w:lineRule="auto"/>
        <w:ind w:firstLine="0"/>
      </w:pPr>
      <w:r>
        <w:t>ředitelka příspěvkové organ</w:t>
      </w:r>
      <w:r w:rsidR="00282100">
        <w:t>izace</w:t>
      </w:r>
      <w:r>
        <w:rPr>
          <w:vertAlign w:val="superscript"/>
        </w:rPr>
        <w:t>-</w:t>
      </w:r>
      <w:r>
        <w:t>’</w:t>
      </w:r>
    </w:p>
    <w:p w:rsidR="0056229B" w:rsidRDefault="003D40D6">
      <w:pPr>
        <w:pStyle w:val="Nadpis50"/>
        <w:keepNext/>
        <w:keepLines/>
        <w:shd w:val="clear" w:color="auto" w:fill="auto"/>
        <w:spacing w:after="140"/>
        <w:ind w:left="720"/>
        <w:jc w:val="left"/>
      </w:pPr>
      <w:bookmarkStart w:id="6" w:name="bookmark5"/>
      <w:r>
        <w:t>Prodávající:</w:t>
      </w:r>
      <w:bookmarkEnd w:id="6"/>
    </w:p>
    <w:p w:rsidR="0056229B" w:rsidRDefault="003D40D6">
      <w:pPr>
        <w:pStyle w:val="Zkladntext1"/>
        <w:shd w:val="clear" w:color="auto" w:fill="auto"/>
        <w:spacing w:after="140"/>
        <w:ind w:left="280" w:firstLine="0"/>
        <w:jc w:val="left"/>
      </w:pPr>
      <w:r>
        <w:t>KVARTO, spol. s r.o.</w:t>
      </w:r>
    </w:p>
    <w:p w:rsidR="00674C51" w:rsidRDefault="00674C51">
      <w:pPr>
        <w:pStyle w:val="Zkladntext1"/>
        <w:shd w:val="clear" w:color="auto" w:fill="auto"/>
        <w:spacing w:after="140"/>
        <w:ind w:left="280" w:firstLine="0"/>
        <w:jc w:val="left"/>
      </w:pPr>
    </w:p>
    <w:p w:rsidR="00282100" w:rsidRDefault="00282100">
      <w:pPr>
        <w:pStyle w:val="Zkladntext1"/>
        <w:shd w:val="clear" w:color="auto" w:fill="auto"/>
        <w:spacing w:after="140"/>
        <w:ind w:left="280" w:firstLine="0"/>
        <w:jc w:val="left"/>
      </w:pPr>
    </w:p>
    <w:p w:rsidR="00674C51" w:rsidRDefault="003D40D6" w:rsidP="00674C51">
      <w:pPr>
        <w:pStyle w:val="Nadpis10"/>
        <w:keepNext/>
        <w:keepLines/>
        <w:shd w:val="clear" w:color="auto" w:fill="auto"/>
        <w:tabs>
          <w:tab w:val="left" w:leader="dot" w:pos="620"/>
          <w:tab w:val="left" w:leader="dot" w:pos="2022"/>
        </w:tabs>
        <w:rPr>
          <w:color w:val="000000"/>
          <w:sz w:val="24"/>
          <w:szCs w:val="24"/>
        </w:rPr>
      </w:pPr>
      <w:r>
        <w:rPr>
          <w:color w:val="000000"/>
          <w:sz w:val="24"/>
          <w:szCs w:val="24"/>
        </w:rPr>
        <w:t>Ing. Vladimír Kolář</w:t>
      </w:r>
      <w:r w:rsidR="00674C51">
        <w:rPr>
          <w:color w:val="000000"/>
          <w:sz w:val="24"/>
          <w:szCs w:val="24"/>
        </w:rPr>
        <w:t xml:space="preserve"> </w:t>
      </w:r>
      <w:r>
        <w:rPr>
          <w:color w:val="000000"/>
          <w:sz w:val="24"/>
          <w:szCs w:val="24"/>
        </w:rPr>
        <w:t>-</w:t>
      </w:r>
      <w:r w:rsidR="00674C51">
        <w:rPr>
          <w:color w:val="000000"/>
          <w:sz w:val="24"/>
          <w:szCs w:val="24"/>
        </w:rPr>
        <w:t xml:space="preserve"> </w:t>
      </w:r>
      <w:r>
        <w:rPr>
          <w:color w:val="000000"/>
          <w:sz w:val="24"/>
          <w:szCs w:val="24"/>
        </w:rPr>
        <w:t xml:space="preserve">jednatel </w:t>
      </w:r>
    </w:p>
    <w:p w:rsidR="0056229B" w:rsidRDefault="003D40D6" w:rsidP="00D22516">
      <w:pPr>
        <w:pStyle w:val="Nadpis10"/>
        <w:keepNext/>
        <w:keepLines/>
        <w:shd w:val="clear" w:color="auto" w:fill="auto"/>
        <w:tabs>
          <w:tab w:val="left" w:leader="dot" w:pos="620"/>
          <w:tab w:val="left" w:leader="dot" w:pos="2022"/>
        </w:tabs>
        <w:sectPr w:rsidR="0056229B" w:rsidSect="00D22516">
          <w:type w:val="continuous"/>
          <w:pgSz w:w="11900" w:h="16840"/>
          <w:pgMar w:top="1319" w:right="1552" w:bottom="3552" w:left="1351" w:header="0" w:footer="3" w:gutter="0"/>
          <w:cols w:num="2" w:space="720" w:equalWidth="0">
            <w:col w:w="4037" w:space="970"/>
            <w:col w:w="3590"/>
          </w:cols>
          <w:noEndnote/>
          <w:docGrid w:linePitch="360"/>
        </w:sectPr>
      </w:pPr>
      <w:r>
        <w:rPr>
          <w:color w:val="000000"/>
          <w:sz w:val="24"/>
          <w:szCs w:val="24"/>
        </w:rPr>
        <w:t xml:space="preserve">Ing. Romana Kubešová - </w:t>
      </w:r>
      <w:r w:rsidR="00674C51">
        <w:rPr>
          <w:color w:val="000000"/>
          <w:sz w:val="24"/>
          <w:szCs w:val="24"/>
        </w:rPr>
        <w:t>j</w:t>
      </w:r>
      <w:r>
        <w:rPr>
          <w:color w:val="000000"/>
          <w:sz w:val="24"/>
          <w:szCs w:val="24"/>
        </w:rPr>
        <w:t>ednatel</w:t>
      </w:r>
    </w:p>
    <w:p w:rsidR="0056229B" w:rsidRDefault="0056229B">
      <w:pPr>
        <w:spacing w:line="126" w:lineRule="exact"/>
        <w:rPr>
          <w:sz w:val="10"/>
          <w:szCs w:val="10"/>
        </w:rPr>
      </w:pPr>
    </w:p>
    <w:p w:rsidR="0056229B" w:rsidRDefault="0056229B">
      <w:pPr>
        <w:spacing w:line="14" w:lineRule="exact"/>
        <w:sectPr w:rsidR="0056229B">
          <w:type w:val="continuous"/>
          <w:pgSz w:w="11900" w:h="16840"/>
          <w:pgMar w:top="1319" w:right="0" w:bottom="902" w:left="0" w:header="0" w:footer="3" w:gutter="0"/>
          <w:cols w:space="720"/>
          <w:noEndnote/>
          <w:docGrid w:linePitch="360"/>
        </w:sectPr>
      </w:pPr>
    </w:p>
    <w:p w:rsidR="0056229B" w:rsidRDefault="0056229B">
      <w:pPr>
        <w:spacing w:line="360" w:lineRule="exact"/>
      </w:pPr>
    </w:p>
    <w:p w:rsidR="0056229B" w:rsidRDefault="0056229B">
      <w:pPr>
        <w:spacing w:line="360" w:lineRule="exact"/>
      </w:pPr>
    </w:p>
    <w:p w:rsidR="0056229B" w:rsidRDefault="0056229B">
      <w:pPr>
        <w:spacing w:line="360" w:lineRule="exact"/>
      </w:pPr>
    </w:p>
    <w:p w:rsidR="0056229B" w:rsidRDefault="0056229B">
      <w:pPr>
        <w:spacing w:line="14" w:lineRule="exact"/>
        <w:sectPr w:rsidR="0056229B">
          <w:type w:val="continuous"/>
          <w:pgSz w:w="11900" w:h="16840"/>
          <w:pgMar w:top="1319" w:right="306" w:bottom="902" w:left="190" w:header="0" w:footer="3" w:gutter="0"/>
          <w:cols w:space="720"/>
          <w:noEndnote/>
          <w:docGrid w:linePitch="360"/>
        </w:sectPr>
      </w:pPr>
    </w:p>
    <w:p w:rsidR="0056229B" w:rsidRDefault="003D40D6">
      <w:pPr>
        <w:spacing w:line="14" w:lineRule="exact"/>
      </w:pPr>
      <w:r>
        <w:rPr>
          <w:noProof/>
          <w:lang w:bidi="ar-SA"/>
        </w:rPr>
        <w:lastRenderedPageBreak/>
        <mc:AlternateContent>
          <mc:Choice Requires="wps">
            <w:drawing>
              <wp:anchor distT="0" distB="511810" distL="114300" distR="114300" simplePos="0" relativeHeight="125829379" behindDoc="0" locked="0" layoutInCell="1" allowOverlap="1">
                <wp:simplePos x="0" y="0"/>
                <wp:positionH relativeFrom="page">
                  <wp:posOffset>943610</wp:posOffset>
                </wp:positionH>
                <wp:positionV relativeFrom="paragraph">
                  <wp:posOffset>8890</wp:posOffset>
                </wp:positionV>
                <wp:extent cx="5562600" cy="423545"/>
                <wp:effectExtent l="0" t="0" r="0" b="0"/>
                <wp:wrapTopAndBottom/>
                <wp:docPr id="55" name="Shape 55"/>
                <wp:cNvGraphicFramePr/>
                <a:graphic xmlns:a="http://schemas.openxmlformats.org/drawingml/2006/main">
                  <a:graphicData uri="http://schemas.microsoft.com/office/word/2010/wordprocessingShape">
                    <wps:wsp>
                      <wps:cNvSpPr txBox="1"/>
                      <wps:spPr>
                        <a:xfrm>
                          <a:off x="0" y="0"/>
                          <a:ext cx="5562600" cy="423545"/>
                        </a:xfrm>
                        <a:prstGeom prst="rect">
                          <a:avLst/>
                        </a:prstGeom>
                        <a:noFill/>
                      </wps:spPr>
                      <wps:txbx>
                        <w:txbxContent>
                          <w:p w:rsidR="0056229B" w:rsidRDefault="003D40D6">
                            <w:pPr>
                              <w:pStyle w:val="Nadpis20"/>
                              <w:keepNext/>
                              <w:keepLines/>
                              <w:shd w:val="clear" w:color="auto" w:fill="auto"/>
                            </w:pPr>
                            <w:bookmarkStart w:id="7" w:name="bookmark7"/>
                            <w:r>
                              <w:t>KVARTO</w:t>
                            </w:r>
                            <w:bookmarkEnd w:id="7"/>
                          </w:p>
                          <w:p w:rsidR="0056229B" w:rsidRDefault="003D40D6">
                            <w:pPr>
                              <w:pStyle w:val="Zkladntext30"/>
                              <w:shd w:val="clear" w:color="auto" w:fill="auto"/>
                              <w:spacing w:line="192" w:lineRule="auto"/>
                              <w:ind w:left="1420" w:right="0" w:firstLine="0"/>
                              <w:jc w:val="left"/>
                            </w:pPr>
                            <w:proofErr w:type="gramStart"/>
                            <w:r>
                              <w:rPr>
                                <w:b w:val="0"/>
                                <w:bCs w:val="0"/>
                                <w:color w:val="9797B9"/>
                                <w:lang w:val="en-US" w:eastAsia="en-US" w:bidi="en-US"/>
                              </w:rPr>
                              <w:t>spot</w:t>
                            </w:r>
                            <w:proofErr w:type="gramEnd"/>
                            <w:r>
                              <w:rPr>
                                <w:b w:val="0"/>
                                <w:bCs w:val="0"/>
                                <w:color w:val="9797B9"/>
                                <w:lang w:val="en-US" w:eastAsia="en-US" w:bidi="en-US"/>
                              </w:rPr>
                              <w:t xml:space="preserve"> </w:t>
                            </w:r>
                            <w:r>
                              <w:rPr>
                                <w:b w:val="0"/>
                                <w:bCs w:val="0"/>
                                <w:color w:val="9797B9"/>
                              </w:rPr>
                              <w:t>s r. 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5" o:spid="_x0000_s1026" type="#_x0000_t202" style="position:absolute;margin-left:74.3pt;margin-top:.7pt;width:438pt;height:33.35pt;z-index:125829379;visibility:visible;mso-wrap-style:square;mso-wrap-distance-left:9pt;mso-wrap-distance-top:0;mso-wrap-distance-right:9pt;mso-wrap-distance-bottom:40.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RdgQEAAP4CAAAOAAAAZHJzL2Uyb0RvYy54bWysUl1LwzAUfRf8DyHvrt1ch5R1AxkTQVSY&#10;/oA0TdZAkxuSuHb/3ptsnaJv4svt/eq5556b5XrQHTkI5xWYik4nOSXCcGiU2Vf0/W17c0eJD8w0&#10;rAMjKnoUnq5X11fL3pZiBi10jXAEQYwve1vRNgRbZpnnrdDMT8AKg0UJTrOAodtnjWM9ousum+X5&#10;IuvBNdYBF95jdnMq0lXCl1Lw8CKlF4F0FUVuIVmXbB1ttlqycu+YbRU/02B/YKGZMjj0ArVhgZEP&#10;p35BacUdeJBhwkFnIKXiIu2A20zzH9vsWmZF2gXF8fYik/8/WP58eHVENRUtCkoM03ijNJZgjOL0&#10;1pfYs7PYFYZ7GPDIY95jMu48SKfjF7chWEeZjxdpxRAIx2RRLGaLHEsca/PZbTFP8NnX39b58CBA&#10;k+hU1OHpkqLs8OQDMsHWsSUOM7BVXRfzkeKJSvTCUA9n3jU0R6TdPRoULB5/dNzo1GdnhEGR06Dz&#10;g4hX/B6nYV/PdvUJAAD//wMAUEsDBBQABgAIAAAAIQB57TGe3QAAAAkBAAAPAAAAZHJzL2Rvd25y&#10;ZXYueG1sTI9BT8MwDIXvSPyHyEjcWLppqkppOk0ITkiIrhw4po3XRmuc0mRb+fe4J7j5+T09fy52&#10;sxvEBadgPSlYrxIQSK03ljoFn/XrQwYiRE1GD55QwQ8G2JW3N4XOjb9ShZdD7ASXUMi1gj7GMZcy&#10;tD06HVZ+RGLv6CenI8upk2bSVy53g9wkSSqdtsQXej3ic4/t6XB2CvZfVL3Y7/fmozpWtq4fE3pL&#10;T0rd3837JxAR5/gXhgWf0aFkpsafyQQxsN5mKUeXAcTiJ5stLxoFabYGWRby/wflLwAAAP//AwBQ&#10;SwECLQAUAAYACAAAACEAtoM4kv4AAADhAQAAEwAAAAAAAAAAAAAAAAAAAAAAW0NvbnRlbnRfVHlw&#10;ZXNdLnhtbFBLAQItABQABgAIAAAAIQA4/SH/1gAAAJQBAAALAAAAAAAAAAAAAAAAAC8BAABfcmVs&#10;cy8ucmVsc1BLAQItABQABgAIAAAAIQACCfRdgQEAAP4CAAAOAAAAAAAAAAAAAAAAAC4CAABkcnMv&#10;ZTJvRG9jLnhtbFBLAQItABQABgAIAAAAIQB57TGe3QAAAAkBAAAPAAAAAAAAAAAAAAAAANsDAABk&#10;cnMvZG93bnJldi54bWxQSwUGAAAAAAQABADzAAAA5QQAAAAA&#10;" filled="f" stroked="f">
                <v:textbox inset="0,0,0,0">
                  <w:txbxContent>
                    <w:p w:rsidR="0056229B" w:rsidRDefault="003D40D6">
                      <w:pPr>
                        <w:pStyle w:val="Nadpis20"/>
                        <w:keepNext/>
                        <w:keepLines/>
                        <w:shd w:val="clear" w:color="auto" w:fill="auto"/>
                      </w:pPr>
                      <w:bookmarkStart w:id="7" w:name="bookmark7"/>
                      <w:r>
                        <w:t>KVARTO</w:t>
                      </w:r>
                      <w:bookmarkEnd w:id="7"/>
                    </w:p>
                    <w:p w:rsidR="0056229B" w:rsidRDefault="003D40D6">
                      <w:pPr>
                        <w:pStyle w:val="Zkladntext30"/>
                        <w:shd w:val="clear" w:color="auto" w:fill="auto"/>
                        <w:spacing w:line="192" w:lineRule="auto"/>
                        <w:ind w:left="1420" w:right="0" w:firstLine="0"/>
                        <w:jc w:val="left"/>
                      </w:pPr>
                      <w:proofErr w:type="gramStart"/>
                      <w:r>
                        <w:rPr>
                          <w:b w:val="0"/>
                          <w:bCs w:val="0"/>
                          <w:color w:val="9797B9"/>
                          <w:lang w:val="en-US" w:eastAsia="en-US" w:bidi="en-US"/>
                        </w:rPr>
                        <w:t>spot</w:t>
                      </w:r>
                      <w:proofErr w:type="gramEnd"/>
                      <w:r>
                        <w:rPr>
                          <w:b w:val="0"/>
                          <w:bCs w:val="0"/>
                          <w:color w:val="9797B9"/>
                          <w:lang w:val="en-US" w:eastAsia="en-US" w:bidi="en-US"/>
                        </w:rPr>
                        <w:t xml:space="preserve"> </w:t>
                      </w:r>
                      <w:r>
                        <w:rPr>
                          <w:b w:val="0"/>
                          <w:bCs w:val="0"/>
                          <w:color w:val="9797B9"/>
                        </w:rPr>
                        <w:t>s r. o.</w:t>
                      </w:r>
                    </w:p>
                  </w:txbxContent>
                </v:textbox>
                <w10:wrap type="topAndBottom" anchorx="page"/>
              </v:shape>
            </w:pict>
          </mc:Fallback>
        </mc:AlternateContent>
      </w:r>
    </w:p>
    <w:p w:rsidR="0056229B" w:rsidRDefault="003D40D6">
      <w:pPr>
        <w:pStyle w:val="Zkladntext20"/>
        <w:shd w:val="clear" w:color="auto" w:fill="auto"/>
        <w:spacing w:after="660"/>
      </w:pPr>
      <w:r>
        <w:t>Příloha kupní smlouvy č. 1</w:t>
      </w:r>
    </w:p>
    <w:p w:rsidR="0056229B" w:rsidRDefault="003D40D6">
      <w:pPr>
        <w:pStyle w:val="Nadpis40"/>
        <w:keepNext/>
        <w:keepLines/>
        <w:shd w:val="clear" w:color="auto" w:fill="auto"/>
        <w:spacing w:after="280"/>
      </w:pPr>
      <w:bookmarkStart w:id="8" w:name="bookmark8"/>
      <w:r>
        <w:t xml:space="preserve">Shrnovač píce </w:t>
      </w:r>
      <w:r>
        <w:rPr>
          <w:lang w:val="en-US" w:eastAsia="en-US" w:bidi="en-US"/>
        </w:rPr>
        <w:t xml:space="preserve">SIP </w:t>
      </w:r>
      <w:r>
        <w:t>STAR 650/20 T - specifikace:</w:t>
      </w:r>
      <w:bookmarkEnd w:id="8"/>
    </w:p>
    <w:p w:rsidR="0056229B" w:rsidRDefault="003D40D6">
      <w:pPr>
        <w:pStyle w:val="Zkladntext20"/>
        <w:numPr>
          <w:ilvl w:val="0"/>
          <w:numId w:val="20"/>
        </w:numPr>
        <w:shd w:val="clear" w:color="auto" w:fill="auto"/>
        <w:tabs>
          <w:tab w:val="left" w:pos="262"/>
        </w:tabs>
      </w:pPr>
      <w:r>
        <w:t>dvou rotorový</w:t>
      </w:r>
    </w:p>
    <w:p w:rsidR="0056229B" w:rsidRDefault="003D40D6">
      <w:pPr>
        <w:pStyle w:val="Zkladntext20"/>
        <w:numPr>
          <w:ilvl w:val="0"/>
          <w:numId w:val="20"/>
        </w:numPr>
        <w:shd w:val="clear" w:color="auto" w:fill="auto"/>
        <w:tabs>
          <w:tab w:val="left" w:pos="262"/>
        </w:tabs>
      </w:pPr>
      <w:r>
        <w:t>středový řádek</w:t>
      </w:r>
    </w:p>
    <w:p w:rsidR="0056229B" w:rsidRDefault="003D40D6">
      <w:pPr>
        <w:pStyle w:val="Zkladntext20"/>
        <w:numPr>
          <w:ilvl w:val="0"/>
          <w:numId w:val="20"/>
        </w:numPr>
        <w:shd w:val="clear" w:color="auto" w:fill="auto"/>
        <w:tabs>
          <w:tab w:val="left" w:pos="262"/>
        </w:tabs>
      </w:pPr>
      <w:r>
        <w:t>tažený stroj</w:t>
      </w:r>
    </w:p>
    <w:p w:rsidR="0056229B" w:rsidRDefault="003D40D6">
      <w:pPr>
        <w:pStyle w:val="Zkladntext20"/>
        <w:numPr>
          <w:ilvl w:val="0"/>
          <w:numId w:val="20"/>
        </w:numPr>
        <w:shd w:val="clear" w:color="auto" w:fill="auto"/>
        <w:tabs>
          <w:tab w:val="left" w:pos="262"/>
        </w:tabs>
      </w:pPr>
      <w:r>
        <w:t>pracovní záběr 6,58 m</w:t>
      </w:r>
    </w:p>
    <w:p w:rsidR="0056229B" w:rsidRDefault="003D40D6">
      <w:pPr>
        <w:pStyle w:val="Zkladntext20"/>
        <w:numPr>
          <w:ilvl w:val="0"/>
          <w:numId w:val="20"/>
        </w:numPr>
        <w:shd w:val="clear" w:color="auto" w:fill="auto"/>
        <w:tabs>
          <w:tab w:val="left" w:pos="262"/>
        </w:tabs>
      </w:pPr>
      <w:r>
        <w:t>možnost nastavení šířky řádku v rozmezí 1, 48 - 1, 8 m</w:t>
      </w:r>
    </w:p>
    <w:p w:rsidR="0056229B" w:rsidRDefault="003D40D6">
      <w:pPr>
        <w:pStyle w:val="Zkladntext20"/>
        <w:numPr>
          <w:ilvl w:val="0"/>
          <w:numId w:val="20"/>
        </w:numPr>
        <w:shd w:val="clear" w:color="auto" w:fill="auto"/>
        <w:tabs>
          <w:tab w:val="left" w:pos="262"/>
        </w:tabs>
        <w:spacing w:line="230" w:lineRule="auto"/>
      </w:pPr>
      <w:r>
        <w:t>počet ramen na rotoru 10</w:t>
      </w:r>
    </w:p>
    <w:p w:rsidR="0056229B" w:rsidRDefault="003D40D6">
      <w:pPr>
        <w:pStyle w:val="Zkladntext20"/>
        <w:numPr>
          <w:ilvl w:val="0"/>
          <w:numId w:val="20"/>
        </w:numPr>
        <w:shd w:val="clear" w:color="auto" w:fill="auto"/>
        <w:tabs>
          <w:tab w:val="left" w:pos="262"/>
        </w:tabs>
      </w:pPr>
      <w:r>
        <w:t>počet dvojitých prstů na rameni 4</w:t>
      </w:r>
    </w:p>
    <w:p w:rsidR="0056229B" w:rsidRDefault="003D40D6">
      <w:pPr>
        <w:pStyle w:val="Zkladntext20"/>
        <w:numPr>
          <w:ilvl w:val="0"/>
          <w:numId w:val="20"/>
        </w:numPr>
        <w:shd w:val="clear" w:color="auto" w:fill="auto"/>
        <w:tabs>
          <w:tab w:val="left" w:pos="262"/>
        </w:tabs>
      </w:pPr>
      <w:r>
        <w:t>přepravní šířka 2, 55 m</w:t>
      </w:r>
    </w:p>
    <w:p w:rsidR="0056229B" w:rsidRDefault="003D40D6">
      <w:pPr>
        <w:pStyle w:val="Zkladntext20"/>
        <w:numPr>
          <w:ilvl w:val="0"/>
          <w:numId w:val="20"/>
        </w:numPr>
        <w:shd w:val="clear" w:color="auto" w:fill="auto"/>
        <w:tabs>
          <w:tab w:val="left" w:pos="262"/>
        </w:tabs>
      </w:pPr>
      <w:r>
        <w:t>přepravní výška 3, 51 m</w:t>
      </w:r>
    </w:p>
    <w:p w:rsidR="0056229B" w:rsidRDefault="003D40D6">
      <w:pPr>
        <w:pStyle w:val="Zkladntext20"/>
        <w:numPr>
          <w:ilvl w:val="0"/>
          <w:numId w:val="20"/>
        </w:numPr>
        <w:shd w:val="clear" w:color="auto" w:fill="auto"/>
        <w:tabs>
          <w:tab w:val="left" w:pos="262"/>
        </w:tabs>
      </w:pPr>
      <w:r>
        <w:t>přepravní délka 5, 25 m</w:t>
      </w:r>
    </w:p>
    <w:p w:rsidR="0056229B" w:rsidRDefault="003D40D6">
      <w:pPr>
        <w:pStyle w:val="Zkladntext20"/>
        <w:numPr>
          <w:ilvl w:val="0"/>
          <w:numId w:val="20"/>
        </w:numPr>
        <w:shd w:val="clear" w:color="auto" w:fill="auto"/>
        <w:tabs>
          <w:tab w:val="left" w:pos="262"/>
        </w:tabs>
        <w:spacing w:after="680"/>
      </w:pPr>
      <w:r>
        <w:t xml:space="preserve">otáčky vývodového hřídele 540 </w:t>
      </w:r>
      <w:proofErr w:type="spellStart"/>
      <w:proofErr w:type="gramStart"/>
      <w:r>
        <w:t>ot</w:t>
      </w:r>
      <w:proofErr w:type="spellEnd"/>
      <w:r>
        <w:t>./min.</w:t>
      </w:r>
      <w:proofErr w:type="gramEnd"/>
    </w:p>
    <w:p w:rsidR="0056229B" w:rsidRDefault="003D40D6">
      <w:pPr>
        <w:pStyle w:val="Nadpis40"/>
        <w:keepNext/>
        <w:keepLines/>
        <w:shd w:val="clear" w:color="auto" w:fill="auto"/>
        <w:spacing w:after="280"/>
      </w:pPr>
      <w:bookmarkStart w:id="9" w:name="bookmark9"/>
      <w:r>
        <w:t>Sazeč brambor GRIMME GL 32 - specifikace:</w:t>
      </w:r>
      <w:bookmarkEnd w:id="9"/>
    </w:p>
    <w:p w:rsidR="0056229B" w:rsidRDefault="003D40D6">
      <w:pPr>
        <w:pStyle w:val="Zkladntext20"/>
        <w:numPr>
          <w:ilvl w:val="0"/>
          <w:numId w:val="20"/>
        </w:numPr>
        <w:shd w:val="clear" w:color="auto" w:fill="auto"/>
        <w:tabs>
          <w:tab w:val="left" w:pos="262"/>
        </w:tabs>
      </w:pPr>
      <w:r>
        <w:t>nesený stroj</w:t>
      </w:r>
    </w:p>
    <w:p w:rsidR="0056229B" w:rsidRDefault="003D40D6">
      <w:pPr>
        <w:pStyle w:val="Zkladntext20"/>
        <w:numPr>
          <w:ilvl w:val="0"/>
          <w:numId w:val="20"/>
        </w:numPr>
        <w:shd w:val="clear" w:color="auto" w:fill="auto"/>
        <w:tabs>
          <w:tab w:val="left" w:pos="262"/>
        </w:tabs>
      </w:pPr>
      <w:r>
        <w:t>dvouřádkové sázecí ústrojí</w:t>
      </w:r>
    </w:p>
    <w:p w:rsidR="0056229B" w:rsidRDefault="003D40D6">
      <w:pPr>
        <w:pStyle w:val="Zkladntext20"/>
        <w:numPr>
          <w:ilvl w:val="0"/>
          <w:numId w:val="20"/>
        </w:numPr>
        <w:shd w:val="clear" w:color="auto" w:fill="auto"/>
        <w:tabs>
          <w:tab w:val="left" w:pos="262"/>
        </w:tabs>
      </w:pPr>
      <w:proofErr w:type="spellStart"/>
      <w:r>
        <w:t>paralelogramové</w:t>
      </w:r>
      <w:proofErr w:type="spellEnd"/>
      <w:r>
        <w:t xml:space="preserve"> zavěšení sázecích radlic</w:t>
      </w:r>
    </w:p>
    <w:p w:rsidR="0056229B" w:rsidRDefault="003D40D6">
      <w:pPr>
        <w:pStyle w:val="Zkladntext20"/>
        <w:numPr>
          <w:ilvl w:val="0"/>
          <w:numId w:val="20"/>
        </w:numPr>
        <w:shd w:val="clear" w:color="auto" w:fill="auto"/>
        <w:tabs>
          <w:tab w:val="left" w:pos="262"/>
        </w:tabs>
      </w:pPr>
      <w:r>
        <w:t>rozteč řádků 75 cm</w:t>
      </w:r>
    </w:p>
    <w:p w:rsidR="0056229B" w:rsidRDefault="003D40D6">
      <w:pPr>
        <w:pStyle w:val="Zkladntext20"/>
        <w:numPr>
          <w:ilvl w:val="0"/>
          <w:numId w:val="20"/>
        </w:numPr>
        <w:shd w:val="clear" w:color="auto" w:fill="auto"/>
        <w:tabs>
          <w:tab w:val="left" w:pos="262"/>
        </w:tabs>
      </w:pPr>
      <w:r>
        <w:t>výškově stavitelná pojezdová náprava</w:t>
      </w:r>
    </w:p>
    <w:p w:rsidR="0056229B" w:rsidRDefault="003D40D6">
      <w:pPr>
        <w:pStyle w:val="Zkladntext20"/>
        <w:numPr>
          <w:ilvl w:val="0"/>
          <w:numId w:val="20"/>
        </w:numPr>
        <w:shd w:val="clear" w:color="auto" w:fill="auto"/>
        <w:tabs>
          <w:tab w:val="left" w:pos="262"/>
        </w:tabs>
        <w:spacing w:after="680"/>
      </w:pPr>
      <w:r>
        <w:t>kapacita zásobníku 500 kg</w:t>
      </w:r>
    </w:p>
    <w:p w:rsidR="0056229B" w:rsidRDefault="003D40D6">
      <w:pPr>
        <w:pStyle w:val="Nadpis40"/>
        <w:keepNext/>
        <w:keepLines/>
        <w:shd w:val="clear" w:color="auto" w:fill="auto"/>
        <w:spacing w:after="320"/>
      </w:pPr>
      <w:bookmarkStart w:id="10" w:name="bookmark10"/>
      <w:r>
        <w:t xml:space="preserve">Pluh </w:t>
      </w:r>
      <w:proofErr w:type="spellStart"/>
      <w:r>
        <w:t>OPaLL</w:t>
      </w:r>
      <w:proofErr w:type="spellEnd"/>
      <w:r>
        <w:t>-AGRI JUPITER II 120/90 - specifikace:</w:t>
      </w:r>
      <w:bookmarkEnd w:id="10"/>
    </w:p>
    <w:p w:rsidR="0056229B" w:rsidRDefault="003D40D6">
      <w:pPr>
        <w:pStyle w:val="Zkladntext20"/>
        <w:shd w:val="clear" w:color="auto" w:fill="auto"/>
        <w:spacing w:after="280"/>
      </w:pPr>
      <w:r>
        <w:t>Specifikace:</w:t>
      </w:r>
    </w:p>
    <w:p w:rsidR="0056229B" w:rsidRDefault="003D40D6">
      <w:pPr>
        <w:pStyle w:val="Zkladntext20"/>
        <w:numPr>
          <w:ilvl w:val="0"/>
          <w:numId w:val="20"/>
        </w:numPr>
        <w:shd w:val="clear" w:color="auto" w:fill="auto"/>
        <w:tabs>
          <w:tab w:val="left" w:pos="262"/>
        </w:tabs>
      </w:pPr>
      <w:r>
        <w:t>nesený stroj</w:t>
      </w:r>
    </w:p>
    <w:p w:rsidR="0056229B" w:rsidRDefault="003D40D6">
      <w:pPr>
        <w:pStyle w:val="Zkladntext20"/>
        <w:numPr>
          <w:ilvl w:val="0"/>
          <w:numId w:val="20"/>
        </w:numPr>
        <w:shd w:val="clear" w:color="auto" w:fill="auto"/>
        <w:tabs>
          <w:tab w:val="left" w:pos="262"/>
        </w:tabs>
      </w:pPr>
      <w:r>
        <w:t>profil rámu 120x120 mm, rozestup těles 90 cm</w:t>
      </w:r>
    </w:p>
    <w:p w:rsidR="0056229B" w:rsidRDefault="003D40D6">
      <w:pPr>
        <w:pStyle w:val="Zkladntext20"/>
        <w:numPr>
          <w:ilvl w:val="0"/>
          <w:numId w:val="20"/>
        </w:numPr>
        <w:shd w:val="clear" w:color="auto" w:fill="auto"/>
        <w:tabs>
          <w:tab w:val="left" w:pos="262"/>
        </w:tabs>
      </w:pPr>
      <w:r>
        <w:t>počet radlic 4</w:t>
      </w:r>
    </w:p>
    <w:p w:rsidR="0056229B" w:rsidRDefault="003D40D6">
      <w:pPr>
        <w:pStyle w:val="Zkladntext20"/>
        <w:numPr>
          <w:ilvl w:val="0"/>
          <w:numId w:val="20"/>
        </w:numPr>
        <w:shd w:val="clear" w:color="auto" w:fill="auto"/>
        <w:tabs>
          <w:tab w:val="left" w:pos="262"/>
        </w:tabs>
      </w:pPr>
      <w:r>
        <w:t>stavitelný záběr 30-35-40 cm / orební těleso</w:t>
      </w:r>
    </w:p>
    <w:p w:rsidR="0056229B" w:rsidRDefault="003D40D6">
      <w:pPr>
        <w:pStyle w:val="Zkladntext20"/>
        <w:numPr>
          <w:ilvl w:val="0"/>
          <w:numId w:val="20"/>
        </w:numPr>
        <w:shd w:val="clear" w:color="auto" w:fill="auto"/>
        <w:tabs>
          <w:tab w:val="left" w:pos="262"/>
        </w:tabs>
      </w:pPr>
      <w:r>
        <w:t>světlost pod rámem 80 cm</w:t>
      </w:r>
    </w:p>
    <w:p w:rsidR="0056229B" w:rsidRDefault="003D40D6">
      <w:pPr>
        <w:pStyle w:val="Zkladntext20"/>
        <w:numPr>
          <w:ilvl w:val="0"/>
          <w:numId w:val="20"/>
        </w:numPr>
        <w:shd w:val="clear" w:color="auto" w:fill="auto"/>
        <w:tabs>
          <w:tab w:val="left" w:pos="262"/>
        </w:tabs>
      </w:pPr>
      <w:r>
        <w:t>pružinové jištění</w:t>
      </w:r>
    </w:p>
    <w:p w:rsidR="0056229B" w:rsidRDefault="003D40D6">
      <w:pPr>
        <w:pStyle w:val="Zkladntext20"/>
        <w:numPr>
          <w:ilvl w:val="0"/>
          <w:numId w:val="20"/>
        </w:numPr>
        <w:shd w:val="clear" w:color="auto" w:fill="auto"/>
        <w:tabs>
          <w:tab w:val="left" w:pos="262"/>
        </w:tabs>
        <w:spacing w:after="300"/>
      </w:pPr>
      <w:r>
        <w:t xml:space="preserve">paměťový </w:t>
      </w:r>
      <w:r>
        <w:rPr>
          <w:lang w:val="en-US" w:eastAsia="en-US" w:bidi="en-US"/>
        </w:rPr>
        <w:t xml:space="preserve">memory </w:t>
      </w:r>
      <w:r>
        <w:t>válec</w:t>
      </w:r>
      <w:r>
        <w:br w:type="page"/>
      </w:r>
    </w:p>
    <w:p w:rsidR="0056229B" w:rsidRDefault="003D40D6">
      <w:pPr>
        <w:pStyle w:val="Zkladntext20"/>
        <w:numPr>
          <w:ilvl w:val="0"/>
          <w:numId w:val="20"/>
        </w:numPr>
        <w:shd w:val="clear" w:color="auto" w:fill="auto"/>
        <w:tabs>
          <w:tab w:val="left" w:pos="2398"/>
        </w:tabs>
        <w:ind w:left="2140"/>
      </w:pPr>
      <w:r>
        <w:rPr>
          <w:noProof/>
          <w:lang w:bidi="ar-SA"/>
        </w:rPr>
        <w:lastRenderedPageBreak/>
        <mc:AlternateContent>
          <mc:Choice Requires="wps">
            <w:drawing>
              <wp:anchor distT="0" distB="0" distL="114300" distR="114300" simplePos="0" relativeHeight="125829381" behindDoc="0" locked="0" layoutInCell="1" allowOverlap="1">
                <wp:simplePos x="0" y="0"/>
                <wp:positionH relativeFrom="page">
                  <wp:posOffset>876300</wp:posOffset>
                </wp:positionH>
                <wp:positionV relativeFrom="margin">
                  <wp:posOffset>-213360</wp:posOffset>
                </wp:positionV>
                <wp:extent cx="2731135" cy="213360"/>
                <wp:effectExtent l="0" t="0" r="0" b="0"/>
                <wp:wrapTopAndBottom/>
                <wp:docPr id="57" name="Shape 57"/>
                <wp:cNvGraphicFramePr/>
                <a:graphic xmlns:a="http://schemas.openxmlformats.org/drawingml/2006/main">
                  <a:graphicData uri="http://schemas.microsoft.com/office/word/2010/wordprocessingShape">
                    <wps:wsp>
                      <wps:cNvSpPr txBox="1"/>
                      <wps:spPr>
                        <a:xfrm>
                          <a:off x="0" y="0"/>
                          <a:ext cx="2731135" cy="213360"/>
                        </a:xfrm>
                        <a:prstGeom prst="rect">
                          <a:avLst/>
                        </a:prstGeom>
                        <a:noFill/>
                      </wps:spPr>
                      <wps:txbx>
                        <w:txbxContent>
                          <w:p w:rsidR="0056229B" w:rsidRDefault="003D40D6">
                            <w:pPr>
                              <w:pStyle w:val="Zkladntext20"/>
                              <w:shd w:val="clear" w:color="auto" w:fill="auto"/>
                            </w:pPr>
                            <w:r>
                              <w:rPr>
                                <w:u w:val="single"/>
                              </w:rPr>
                              <w:t>Základní výbava</w:t>
                            </w:r>
                            <w:r>
                              <w:t xml:space="preserve"> </w:t>
                            </w:r>
                            <w:r w:rsidR="00E8602C">
                              <w:tab/>
                            </w:r>
                            <w:r>
                              <w:t>- orební těleso UN350</w:t>
                            </w:r>
                          </w:p>
                        </w:txbxContent>
                      </wps:txbx>
                      <wps:bodyPr lIns="0" tIns="0" rIns="0" bIns="0">
                        <a:spAutoFit/>
                      </wps:bodyPr>
                    </wps:wsp>
                  </a:graphicData>
                </a:graphic>
              </wp:anchor>
            </w:drawing>
          </mc:Choice>
          <mc:Fallback>
            <w:pict>
              <v:shape id="Shape 57" o:spid="_x0000_s1027" type="#_x0000_t202" style="position:absolute;left:0;text-align:left;margin-left:69pt;margin-top:-16.8pt;width:215.05pt;height:16.8pt;z-index:125829381;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YzkgEAAB8DAAAOAAAAZHJzL2Uyb0RvYy54bWysUttOwzAMfUfiH6K8s66buKhaN4HQEBIC&#10;JOADsjRZIzVxFGdr9/c42QUEb4iX1LHd43OOM1sMtmNbFdCAq3k5GnOmnITGuHXNP96XFzecYRSu&#10;ER04VfOdQr6Yn5/Nel+pCbTQNSowAnFY9b7mbYy+KgqUrbICR+CVo6KGYEWka1gXTRA9oduumIzH&#10;V0UPofEBpEKk7P2+yOcZX2sl44vWqCLrak7cYj5DPlfpLOYzUa2D8K2RBxriDyysMI6GnqDuRRRs&#10;E8wvKGtkAAQdRxJsAVobqbIGUlOOf6h5a4VXWQuZg/5kE/4frHzevgZmmppfXnPmhKUd5bGM7mRO&#10;77GinjdPXXG4g4GWfMwjJZPmQQebvqSGUZ1s3p2sVUNkkpKT62lZTi85k1SblNPpVfa++PrbB4wP&#10;CixLQc0DrS47KrZPGIkJtR5b0jAHS9N1KZ8o7qmkKA6rIes50VxBsyP23aMj39IbOAbhGKwOQcJF&#10;f7uJhJ1HJsD974c5tIXM5PBi0pq/33PX17uefwIAAP//AwBQSwMEFAAGAAgAAAAhAJ85ZwvcAAAA&#10;CAEAAA8AAABkcnMvZG93bnJldi54bWxMjzFPwzAUhHck/oP1kFhQ67gRUQhxKoRgYaOwsLnxI4mw&#10;n6PYTUJ/PY8JxtOd7r6r96t3YsYpDoE0qG0GAqkNdqBOw/vb86YEEZMha1wg1PCNEfbN5UVtKhsW&#10;esX5kDrBJRQro6FPaaykjG2P3sRtGJHY+wyTN4nl1Ek7mYXLvZO7LCukNwPxQm9GfOyx/TqcvIZi&#10;fRpvXu5wt5xbN9PHWamESuvrq/XhHkTCNf2F4Ref0aFhpmM4kY3Csc5L/pI0bPK8AMGJ26JUII4a&#10;MpBNLf8faH4AAAD//wMAUEsBAi0AFAAGAAgAAAAhALaDOJL+AAAA4QEAABMAAAAAAAAAAAAAAAAA&#10;AAAAAFtDb250ZW50X1R5cGVzXS54bWxQSwECLQAUAAYACAAAACEAOP0h/9YAAACUAQAACwAAAAAA&#10;AAAAAAAAAAAvAQAAX3JlbHMvLnJlbHNQSwECLQAUAAYACAAAACEAIsBWM5IBAAAfAwAADgAAAAAA&#10;AAAAAAAAAAAuAgAAZHJzL2Uyb0RvYy54bWxQSwECLQAUAAYACAAAACEAnzlnC9wAAAAIAQAADwAA&#10;AAAAAAAAAAAAAADsAwAAZHJzL2Rvd25yZXYueG1sUEsFBgAAAAAEAAQA8wAAAPUEAAAAAA==&#10;" filled="f" stroked="f">
                <v:textbox style="mso-fit-shape-to-text:t" inset="0,0,0,0">
                  <w:txbxContent>
                    <w:p w:rsidR="0056229B" w:rsidRDefault="003D40D6">
                      <w:pPr>
                        <w:pStyle w:val="Zkladntext20"/>
                        <w:shd w:val="clear" w:color="auto" w:fill="auto"/>
                      </w:pPr>
                      <w:r>
                        <w:rPr>
                          <w:u w:val="single"/>
                        </w:rPr>
                        <w:t>Základní výbava</w:t>
                      </w:r>
                      <w:r>
                        <w:t xml:space="preserve"> </w:t>
                      </w:r>
                      <w:r w:rsidR="00E8602C">
                        <w:tab/>
                      </w:r>
                      <w:r>
                        <w:t>- orební těleso UN350</w:t>
                      </w:r>
                    </w:p>
                  </w:txbxContent>
                </v:textbox>
                <w10:wrap type="topAndBottom" anchorx="page" anchory="margin"/>
              </v:shape>
            </w:pict>
          </mc:Fallback>
        </mc:AlternateContent>
      </w:r>
      <w:proofErr w:type="spellStart"/>
      <w:r>
        <w:t>zahrnovačky</w:t>
      </w:r>
      <w:proofErr w:type="spellEnd"/>
      <w:r>
        <w:t xml:space="preserve"> (límce)</w:t>
      </w:r>
    </w:p>
    <w:p w:rsidR="0056229B" w:rsidRDefault="003D40D6">
      <w:pPr>
        <w:pStyle w:val="Zkladntext20"/>
        <w:numPr>
          <w:ilvl w:val="0"/>
          <w:numId w:val="20"/>
        </w:numPr>
        <w:shd w:val="clear" w:color="auto" w:fill="auto"/>
        <w:tabs>
          <w:tab w:val="left" w:pos="2402"/>
        </w:tabs>
        <w:ind w:left="2140"/>
      </w:pPr>
      <w:r>
        <w:t>hloubkové kolo (rozměr 10.0/80-</w:t>
      </w:r>
      <w:proofErr w:type="gramStart"/>
      <w:r>
        <w:t>12 )</w:t>
      </w:r>
      <w:proofErr w:type="gramEnd"/>
    </w:p>
    <w:p w:rsidR="0056229B" w:rsidRDefault="003D40D6">
      <w:pPr>
        <w:pStyle w:val="Zkladntext20"/>
        <w:numPr>
          <w:ilvl w:val="0"/>
          <w:numId w:val="20"/>
        </w:numPr>
        <w:shd w:val="clear" w:color="auto" w:fill="auto"/>
        <w:tabs>
          <w:tab w:val="left" w:pos="2402"/>
        </w:tabs>
        <w:ind w:left="2140"/>
      </w:pPr>
      <w:r>
        <w:t>plazové krojidlo</w:t>
      </w:r>
    </w:p>
    <w:p w:rsidR="0056229B" w:rsidRDefault="003D40D6">
      <w:pPr>
        <w:pStyle w:val="Zkladntext20"/>
        <w:numPr>
          <w:ilvl w:val="0"/>
          <w:numId w:val="20"/>
        </w:numPr>
        <w:shd w:val="clear" w:color="auto" w:fill="auto"/>
        <w:tabs>
          <w:tab w:val="left" w:pos="2402"/>
        </w:tabs>
        <w:ind w:left="2140"/>
      </w:pPr>
      <w:r>
        <w:t>patka plazu na posledním páru těles</w:t>
      </w:r>
    </w:p>
    <w:p w:rsidR="0056229B" w:rsidRDefault="003D40D6">
      <w:pPr>
        <w:pStyle w:val="Zkladntext20"/>
        <w:numPr>
          <w:ilvl w:val="0"/>
          <w:numId w:val="20"/>
        </w:numPr>
        <w:shd w:val="clear" w:color="auto" w:fill="auto"/>
        <w:tabs>
          <w:tab w:val="left" w:pos="2402"/>
        </w:tabs>
        <w:ind w:left="2140"/>
      </w:pPr>
      <w:r>
        <w:t>dopravní značení</w:t>
      </w:r>
    </w:p>
    <w:p w:rsidR="0056229B" w:rsidRDefault="003D40D6">
      <w:pPr>
        <w:pStyle w:val="Zkladntext20"/>
        <w:numPr>
          <w:ilvl w:val="0"/>
          <w:numId w:val="20"/>
        </w:numPr>
        <w:shd w:val="clear" w:color="auto" w:fill="auto"/>
        <w:tabs>
          <w:tab w:val="left" w:pos="2402"/>
        </w:tabs>
        <w:spacing w:after="660"/>
        <w:ind w:left="2140"/>
      </w:pPr>
      <w:r>
        <w:t>závěsná hřídel kat. 2, vzdálenost středu koulí 871 mm</w:t>
      </w:r>
    </w:p>
    <w:p w:rsidR="0056229B" w:rsidRDefault="003D40D6">
      <w:pPr>
        <w:pStyle w:val="Nadpis40"/>
        <w:keepNext/>
        <w:keepLines/>
        <w:shd w:val="clear" w:color="auto" w:fill="auto"/>
        <w:spacing w:after="320"/>
      </w:pPr>
      <w:bookmarkStart w:id="11" w:name="bookmark11"/>
      <w:r>
        <w:t>Balička píce TEMAK T-03 - specifikace:</w:t>
      </w:r>
      <w:bookmarkEnd w:id="11"/>
    </w:p>
    <w:p w:rsidR="0056229B" w:rsidRDefault="003D40D6">
      <w:pPr>
        <w:pStyle w:val="Zkladntext20"/>
        <w:shd w:val="clear" w:color="auto" w:fill="auto"/>
        <w:spacing w:after="280"/>
      </w:pPr>
      <w:r>
        <w:t>Specifikace:</w:t>
      </w:r>
    </w:p>
    <w:p w:rsidR="0056229B" w:rsidRDefault="003D40D6">
      <w:pPr>
        <w:pStyle w:val="Zkladntext20"/>
        <w:numPr>
          <w:ilvl w:val="0"/>
          <w:numId w:val="20"/>
        </w:numPr>
        <w:shd w:val="clear" w:color="auto" w:fill="auto"/>
        <w:tabs>
          <w:tab w:val="left" w:pos="258"/>
        </w:tabs>
      </w:pPr>
      <w:r>
        <w:t>tažený stroj</w:t>
      </w:r>
    </w:p>
    <w:p w:rsidR="0056229B" w:rsidRDefault="003D40D6">
      <w:pPr>
        <w:pStyle w:val="Zkladntext20"/>
        <w:numPr>
          <w:ilvl w:val="0"/>
          <w:numId w:val="20"/>
        </w:numPr>
        <w:shd w:val="clear" w:color="auto" w:fill="auto"/>
        <w:tabs>
          <w:tab w:val="left" w:pos="262"/>
        </w:tabs>
      </w:pPr>
      <w:r>
        <w:t>balení kulatých balíků</w:t>
      </w:r>
    </w:p>
    <w:p w:rsidR="0056229B" w:rsidRDefault="003D40D6">
      <w:pPr>
        <w:pStyle w:val="Zkladntext20"/>
        <w:numPr>
          <w:ilvl w:val="0"/>
          <w:numId w:val="20"/>
        </w:numPr>
        <w:shd w:val="clear" w:color="auto" w:fill="auto"/>
        <w:tabs>
          <w:tab w:val="left" w:pos="262"/>
        </w:tabs>
      </w:pPr>
      <w:r>
        <w:t xml:space="preserve">nakládací rameno - </w:t>
      </w:r>
      <w:proofErr w:type="spellStart"/>
      <w:r>
        <w:t>samonakládací</w:t>
      </w:r>
      <w:proofErr w:type="spellEnd"/>
    </w:p>
    <w:p w:rsidR="0056229B" w:rsidRDefault="003D40D6">
      <w:pPr>
        <w:pStyle w:val="Zkladntext20"/>
        <w:numPr>
          <w:ilvl w:val="0"/>
          <w:numId w:val="20"/>
        </w:numPr>
        <w:shd w:val="clear" w:color="auto" w:fill="auto"/>
        <w:tabs>
          <w:tab w:val="left" w:pos="262"/>
        </w:tabs>
      </w:pPr>
      <w:r>
        <w:t>možnost převážení dvou balíků - jeden na balícím stole, druhý na nakládacím rameni</w:t>
      </w:r>
    </w:p>
    <w:p w:rsidR="0056229B" w:rsidRDefault="003D40D6">
      <w:pPr>
        <w:pStyle w:val="Zkladntext20"/>
        <w:numPr>
          <w:ilvl w:val="0"/>
          <w:numId w:val="20"/>
        </w:numPr>
        <w:shd w:val="clear" w:color="auto" w:fill="auto"/>
        <w:tabs>
          <w:tab w:val="left" w:pos="262"/>
        </w:tabs>
      </w:pPr>
      <w:r>
        <w:t>elektrické (automatické) ovládání + držák do kabiny traktoru</w:t>
      </w:r>
    </w:p>
    <w:p w:rsidR="0056229B" w:rsidRDefault="003D40D6">
      <w:pPr>
        <w:pStyle w:val="Zkladntext20"/>
        <w:numPr>
          <w:ilvl w:val="0"/>
          <w:numId w:val="20"/>
        </w:numPr>
        <w:shd w:val="clear" w:color="auto" w:fill="auto"/>
        <w:tabs>
          <w:tab w:val="left" w:pos="262"/>
        </w:tabs>
      </w:pPr>
      <w:r>
        <w:t>automatické zastavení, odstřižení fólie, vyklopení balíku</w:t>
      </w:r>
    </w:p>
    <w:p w:rsidR="0056229B" w:rsidRDefault="003D40D6">
      <w:pPr>
        <w:pStyle w:val="Zkladntext20"/>
        <w:numPr>
          <w:ilvl w:val="0"/>
          <w:numId w:val="20"/>
        </w:numPr>
        <w:shd w:val="clear" w:color="auto" w:fill="auto"/>
        <w:tabs>
          <w:tab w:val="left" w:pos="262"/>
        </w:tabs>
      </w:pPr>
      <w:r>
        <w:t>šířka fólie 750 mm</w:t>
      </w:r>
    </w:p>
    <w:p w:rsidR="0056229B" w:rsidRDefault="003D40D6">
      <w:pPr>
        <w:pStyle w:val="Zkladntext20"/>
        <w:numPr>
          <w:ilvl w:val="0"/>
          <w:numId w:val="20"/>
        </w:numPr>
        <w:shd w:val="clear" w:color="auto" w:fill="auto"/>
        <w:tabs>
          <w:tab w:val="left" w:pos="262"/>
        </w:tabs>
      </w:pPr>
      <w:r>
        <w:t>hmotnost 910 kg</w:t>
      </w:r>
    </w:p>
    <w:p w:rsidR="0056229B" w:rsidRDefault="003D40D6">
      <w:pPr>
        <w:pStyle w:val="Zkladntext20"/>
        <w:numPr>
          <w:ilvl w:val="0"/>
          <w:numId w:val="20"/>
        </w:numPr>
        <w:shd w:val="clear" w:color="auto" w:fill="auto"/>
        <w:tabs>
          <w:tab w:val="left" w:pos="262"/>
        </w:tabs>
      </w:pPr>
      <w:r>
        <w:t>maximální průměr balíku 160 cm</w:t>
      </w:r>
    </w:p>
    <w:p w:rsidR="0056229B" w:rsidRDefault="003D40D6">
      <w:pPr>
        <w:pStyle w:val="Zkladntext20"/>
        <w:numPr>
          <w:ilvl w:val="0"/>
          <w:numId w:val="20"/>
        </w:numPr>
        <w:shd w:val="clear" w:color="auto" w:fill="auto"/>
        <w:tabs>
          <w:tab w:val="left" w:pos="262"/>
        </w:tabs>
        <w:sectPr w:rsidR="0056229B">
          <w:pgSz w:w="11900" w:h="16840"/>
          <w:pgMar w:top="1560" w:right="2109" w:bottom="1724" w:left="1366" w:header="0" w:footer="3" w:gutter="0"/>
          <w:cols w:space="720"/>
          <w:noEndnote/>
          <w:docGrid w:linePitch="360"/>
        </w:sectPr>
      </w:pPr>
      <w:r>
        <w:t>maximální hmotnost balíku 1,2 t</w:t>
      </w:r>
    </w:p>
    <w:p w:rsidR="0056229B" w:rsidRDefault="0056229B">
      <w:pPr>
        <w:spacing w:before="43" w:after="43" w:line="240" w:lineRule="exact"/>
        <w:rPr>
          <w:sz w:val="19"/>
          <w:szCs w:val="19"/>
        </w:rPr>
      </w:pPr>
    </w:p>
    <w:p w:rsidR="0056229B" w:rsidRDefault="0056229B">
      <w:pPr>
        <w:spacing w:line="14" w:lineRule="exact"/>
        <w:sectPr w:rsidR="0056229B">
          <w:type w:val="continuous"/>
          <w:pgSz w:w="11900" w:h="16840"/>
          <w:pgMar w:top="114" w:right="0" w:bottom="114" w:left="0" w:header="0" w:footer="3" w:gutter="0"/>
          <w:cols w:space="720"/>
          <w:noEndnote/>
          <w:docGrid w:linePitch="360"/>
        </w:sectPr>
      </w:pPr>
    </w:p>
    <w:p w:rsidR="0056229B" w:rsidRDefault="0056229B">
      <w:pPr>
        <w:spacing w:line="360" w:lineRule="exact"/>
      </w:pPr>
    </w:p>
    <w:p w:rsidR="0056229B" w:rsidRDefault="0056229B">
      <w:pPr>
        <w:spacing w:line="360" w:lineRule="exact"/>
      </w:pPr>
    </w:p>
    <w:p w:rsidR="0056229B" w:rsidRDefault="0056229B">
      <w:pPr>
        <w:spacing w:line="360" w:lineRule="exact"/>
      </w:pPr>
    </w:p>
    <w:p w:rsidR="0056229B" w:rsidRDefault="0056229B">
      <w:pPr>
        <w:spacing w:line="360" w:lineRule="exact"/>
      </w:pPr>
    </w:p>
    <w:p w:rsidR="0056229B" w:rsidRDefault="0056229B">
      <w:pPr>
        <w:spacing w:line="461" w:lineRule="exact"/>
      </w:pPr>
    </w:p>
    <w:p w:rsidR="0056229B" w:rsidRDefault="0056229B">
      <w:pPr>
        <w:spacing w:line="14" w:lineRule="exact"/>
      </w:pPr>
    </w:p>
    <w:sectPr w:rsidR="0056229B">
      <w:type w:val="continuous"/>
      <w:pgSz w:w="11900" w:h="16840"/>
      <w:pgMar w:top="114" w:right="110" w:bottom="114" w:left="144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6A7" w:rsidRDefault="009016A7">
      <w:r>
        <w:separator/>
      </w:r>
    </w:p>
  </w:endnote>
  <w:endnote w:type="continuationSeparator" w:id="0">
    <w:p w:rsidR="009016A7" w:rsidRDefault="0090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6853555</wp:posOffset>
              </wp:positionH>
              <wp:positionV relativeFrom="page">
                <wp:posOffset>10108565</wp:posOffset>
              </wp:positionV>
              <wp:extent cx="64135" cy="103505"/>
              <wp:effectExtent l="0" t="0" r="0" b="0"/>
              <wp:wrapNone/>
              <wp:docPr id="2" name="Shape 2"/>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2</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 o:spid="_x0000_s1028" type="#_x0000_t202" style="position:absolute;margin-left:539.65pt;margin-top:795.95pt;width:5.05pt;height:8.1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xNkwEAACADAAAOAAAAZHJzL2Uyb0RvYy54bWysUsFOwzAMvSPxD1HurN1gCFXrJhACISFA&#10;Aj4gS5M1UhNHcVi7v8fJuoHghri4ju0+Pz97sRpsx7YqoAFX8+mk5Ew5CY1xm5q/v92dXXGGUbhG&#10;dOBUzXcK+Wp5erLofaVm0ELXqMAIxGHV+5q3MfqqKFC2ygqcgFeOkhqCFZGeYVM0QfSEbrtiVpaX&#10;RQ+h8QGkQqTo7T7JlxlfayXjs9aoIutqTtxitiHbdbLFciGqTRC+NXKkIf7AwgrjqOkR6lZEwT6C&#10;+QVljQyAoONEgi1AayNVnoGmmZY/pnlthVd5FhIH/VEm/D9Y+bR9Ccw0NZ9x5oSlFeWubJak6T1W&#10;VPHqqSYONzDQig9xpGCaeNDBpi/NwihPIu+OwqohMknBy4vp+ZwzSZlpeT4v5wmk+PrXB4z3CixL&#10;Ts0DrS2rKbaPGPelh5LUysGd6boUTwT3RJIXh/Uwsl5DsyPSPW225o5Oj7PuwZFw6QgOTjg469FJ&#10;4OivPyI1yH0T6h5qbEZryMzHk0l7/v7OVV+HvfwEAAD//wMAUEsDBBQABgAIAAAAIQCcF23F4AAA&#10;AA8BAAAPAAAAZHJzL2Rvd25yZXYueG1sTI/NTsMwEITvSLyDtUjcqN0CbRLiVKgSF260CImbG2/j&#10;CP9Etpsmb8/2BLcZ7afZmXo7OctGjKkPXsJyIYChb4PufSfh8/D2UABLWXmtbPAoYcYE2+b2plaV&#10;Dhf/geM+d4xCfKqUBJPzUHGeWoNOpUUY0NPtFKJTmWzsuI7qQuHO8pUQa+5U7+mDUQPuDLY/+7OT&#10;sJm+Ag4Jd/h9Gtto+rmw77OU93fT6wuwjFP+g+Fan6pDQ52O4ex1Ypa82JSPxJJ6LpclsCsjivIJ&#10;2JHUWhQr4E3N/+9ofgEAAP//AwBQSwECLQAUAAYACAAAACEAtoM4kv4AAADhAQAAEwAAAAAAAAAA&#10;AAAAAAAAAAAAW0NvbnRlbnRfVHlwZXNdLnhtbFBLAQItABQABgAIAAAAIQA4/SH/1gAAAJQBAAAL&#10;AAAAAAAAAAAAAAAAAC8BAABfcmVscy8ucmVsc1BLAQItABQABgAIAAAAIQAVADxNkwEAACADAAAO&#10;AAAAAAAAAAAAAAAAAC4CAABkcnMvZTJvRG9jLnhtbFBLAQItABQABgAIAAAAIQCcF23F4AAAAA8B&#10;AAAPAAAAAAAAAAAAAAAAAO0DAABkcnMvZG93bnJldi54bWxQSwUGAAAAAAQABADzAAAA+gQAAAAA&#10;" filled="f" stroked="f">
              <v:textbox style="mso-fit-shape-to-text:t" inset="0,0,0,0">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2</w:t>
                    </w:r>
                    <w:r>
                      <w:rPr>
                        <w:rFonts w:ascii="Arial" w:eastAsia="Arial" w:hAnsi="Arial" w:cs="Arial"/>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2" behindDoc="1" locked="0" layoutInCell="1" allowOverlap="1">
              <wp:simplePos x="0" y="0"/>
              <wp:positionH relativeFrom="page">
                <wp:posOffset>150495</wp:posOffset>
              </wp:positionH>
              <wp:positionV relativeFrom="page">
                <wp:posOffset>10325100</wp:posOffset>
              </wp:positionV>
              <wp:extent cx="259080" cy="280670"/>
              <wp:effectExtent l="0" t="0" r="0" b="0"/>
              <wp:wrapNone/>
              <wp:docPr id="4" name="Shape 4"/>
              <wp:cNvGraphicFramePr/>
              <a:graphic xmlns:a="http://schemas.openxmlformats.org/drawingml/2006/main">
                <a:graphicData uri="http://schemas.microsoft.com/office/word/2010/wordprocessingShape">
                  <wps:wsp>
                    <wps:cNvSpPr txBox="1"/>
                    <wps:spPr>
                      <a:xfrm>
                        <a:off x="0" y="0"/>
                        <a:ext cx="259080" cy="280670"/>
                      </a:xfrm>
                      <a:prstGeom prst="rect">
                        <a:avLst/>
                      </a:prstGeom>
                      <a:noFill/>
                    </wps:spPr>
                    <wps:txbx>
                      <w:txbxContent>
                        <w:p w:rsidR="0056229B" w:rsidRDefault="0056229B">
                          <w:pPr>
                            <w:rPr>
                              <w:sz w:val="2"/>
                              <w:szCs w:val="2"/>
                            </w:rPr>
                          </w:pPr>
                        </w:p>
                      </w:txbxContent>
                    </wps:txbx>
                    <wps:bodyPr lIns="0" tIns="0" rIns="0" bIns="0"/>
                  </wps:wsp>
                </a:graphicData>
              </a:graphic>
            </wp:anchor>
          </w:drawing>
        </mc:Choice>
        <mc:Fallback>
          <w:pict>
            <v:shape id="Shape 4" o:spid="_x0000_s1029" type="#_x0000_t202" style="position:absolute;margin-left:11.85pt;margin-top:813pt;width:20.4pt;height:22.1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CWggEAAAIDAAAOAAAAZHJzL2Uyb0RvYy54bWysUlFLwzAQfhf8DyHvrt2Yc5Z1AxkTQVSY&#10;/oA0TdZAkwtJXLt/7yVbN9E38SW93F2/+77vslj1uiV74bwCU9LxKKdEGA61MruSfrxvbuaU+MBM&#10;zVowoqQH4elqeX216GwhJtBAWwtHEMT4orMlbUKwRZZ53gjN/AisMFiU4DQLeHW7rHasQ3TdZpM8&#10;n2UduNo64MJ7zK6PRbpM+FIKHl6l9CKQtqTILaTTpbOKZ7ZcsGLnmG0UP9Fgf2ChmTI49Ay1ZoGR&#10;T6d+QWnFHXiQYcRBZyCl4iJpQDXj/IeabcOsSFrQHG/PNvn/g+Uv+zdHVF3SKSWGaVxRmkqm0ZrO&#10;+gI7thZ7Qv8APa54yHtMRsW9dDp+UQvBOpp8OBsr+kA4Jie39/kcKxxLk3k+u0vGZ5efrfPhUYAm&#10;MSipw70lO9n+2Qckgq1DS5xlYKPaNuYjwyOTGIW+6pOYM8sK6gOSb58MmhYfwBC4IahOwYCGRqd5&#10;p0cRN/n9nmZenu7yCwAA//8DAFBLAwQUAAYACAAAACEAlBFrAt4AAAALAQAADwAAAGRycy9kb3du&#10;cmV2LnhtbEyPPU/DMBCGdyT+g3VIbNQmgAshTlUhmJAQaRgYndhNrMbnELtt+PdcpzLee4/ej2I1&#10;+4Ed7BRdQAW3CwHMYhuMw07BV/128wgsJo1GDwGtgl8bYVVeXhQ6N+GIlT1sUsfIBGOuFfQpjTnn&#10;se2t13ERRov024bJ60Tn1HEz6SOZ+4FnQkjutUNK6PVoX3rb7jZ7r2D9jdWr+/loPqtt5er6SeC7&#10;3Cl1fTWvn4ElO6czDKf6VB1K6tSEPZrIBgXZ3ZJI0mUmaRQR8v4BWHNSliIDXhb8/4byDwAA//8D&#10;AFBLAQItABQABgAIAAAAIQC2gziS/gAAAOEBAAATAAAAAAAAAAAAAAAAAAAAAABbQ29udGVudF9U&#10;eXBlc10ueG1sUEsBAi0AFAAGAAgAAAAhADj9If/WAAAAlAEAAAsAAAAAAAAAAAAAAAAALwEAAF9y&#10;ZWxzLy5yZWxzUEsBAi0AFAAGAAgAAAAhAJHPkJaCAQAAAgMAAA4AAAAAAAAAAAAAAAAALgIAAGRy&#10;cy9lMm9Eb2MueG1sUEsBAi0AFAAGAAgAAAAhAJQRawLeAAAACwEAAA8AAAAAAAAAAAAAAAAA3AMA&#10;AGRycy9kb3ducmV2LnhtbFBLBQYAAAAABAAEAPMAAADnBAAAAAA=&#10;" filled="f" stroked="f">
              <v:textbox inset="0,0,0,0">
                <w:txbxContent>
                  <w:p w:rsidR="0056229B" w:rsidRDefault="0056229B">
                    <w:pPr>
                      <w:rPr>
                        <w:sz w:val="2"/>
                        <w:szCs w:val="2"/>
                      </w:rPr>
                    </w:pP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56229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6795135</wp:posOffset>
              </wp:positionH>
              <wp:positionV relativeFrom="page">
                <wp:posOffset>10175875</wp:posOffset>
              </wp:positionV>
              <wp:extent cx="64135" cy="106680"/>
              <wp:effectExtent l="0" t="0" r="0" b="0"/>
              <wp:wrapNone/>
              <wp:docPr id="45" name="Shape 45"/>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9</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4" type="#_x0000_t202" style="position:absolute;margin-left:535.05pt;margin-top:801.25pt;width:5.05pt;height:8.4pt;z-index:-44040175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1mwEAACoDAAAOAAAAZHJzL2Uyb0RvYy54bWysUsFq4zAQvRf2H4TuG9vdrikmTmkpWQql&#10;LbT7AYosxQJLIzRK7Pz9jpQ4Ld1b6UUezYzfe/NGy5vJDmyvAhpwLa8WJWfKSeiM27b879v65zVn&#10;GIXrxABOtfygkN+sflwsR9+oS+hh6FRgBOKwGX3L+xh9UxQoe2UFLsArR0UNwYpI17AtuiBGQrdD&#10;cVmWdTFC6HwAqRApe38s8lXG11rJ+Kw1qsiGlpO2mM+Qz006i9VSNNsgfG/kSYb4ggorjCPSM9S9&#10;iILtgvkPyhoZAEHHhQRbgNZGqjwDTVOVn6Z57YVXeRYyB/3ZJvw+WPm0fwnMdC2/+s2ZE5Z2lGkZ&#10;3cmc0WNDPa+euuJ0BxMtec4jJdPMkw42fWkaRnWy+XC2Vk2RSUrWV9UvIpBUqcq6vs7OF+//+oDx&#10;jwLLUtDyQIvLfor9I0bSQa1zS6JysDbDkPJJ4FFIiuK0mfI0VT2r3EB3IPEj7bjljh4hZ8ODIwvT&#10;c5iDMAebU5BI0N/uIhFl/oR+hDqR0kKyrNPjSRv/eM9d70989Q8AAP//AwBQSwMEFAAGAAgAAAAh&#10;ACzRfengAAAADwEAAA8AAABkcnMvZG93bnJldi54bWxMj8FOwzAQRO9I/IO1lbhRO0G0IcSpUCUu&#10;3CgVEjc33iZR7XVku2ny9zgnuO3sjmbfVLvJGjaiD70jCdlaAENqnO6plXD8en8sgIWoSCvjCCXM&#10;GGBX399VqtTuRp84HmLLUgiFUknoYhxKzkPToVVh7QakdDs7b1VM0rdce3VL4dbwXIgNt6qn9KFT&#10;A+47bC6Hq5Wwnb4dDgH3+HMeG9/1c2E+ZikfVtPbK7CIU/wzw4Kf0KFOTCd3JR2YSVpsRZa8adqI&#10;/BnY4hGFyIGdll328gS8rvj/HvUvAAAA//8DAFBLAQItABQABgAIAAAAIQC2gziS/gAAAOEBAAAT&#10;AAAAAAAAAAAAAAAAAAAAAABbQ29udGVudF9UeXBlc10ueG1sUEsBAi0AFAAGAAgAAAAhADj9If/W&#10;AAAAlAEAAAsAAAAAAAAAAAAAAAAALwEAAF9yZWxzLy5yZWxzUEsBAi0AFAAGAAgAAAAhAD+pJPWb&#10;AQAAKgMAAA4AAAAAAAAAAAAAAAAALgIAAGRycy9lMm9Eb2MueG1sUEsBAi0AFAAGAAgAAAAhACzR&#10;fengAAAADwEAAA8AAAAAAAAAAAAAAAAA9QMAAGRycy9kb3ducmV2LnhtbFBLBQYAAAAABAAEAPMA&#10;AAACBQAAAAA=&#10;" filled="f" stroked="f">
              <v:textbox style="mso-fit-shape-to-text:t" inset="0,0,0,0">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9</w:t>
                    </w:r>
                    <w:r>
                      <w:rPr>
                        <w:rFonts w:ascii="Arial" w:eastAsia="Arial" w:hAnsi="Arial" w:cs="Arial"/>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24" behindDoc="1" locked="0" layoutInCell="1" allowOverlap="1">
              <wp:simplePos x="0" y="0"/>
              <wp:positionH relativeFrom="page">
                <wp:posOffset>6938645</wp:posOffset>
              </wp:positionH>
              <wp:positionV relativeFrom="page">
                <wp:posOffset>10270490</wp:posOffset>
              </wp:positionV>
              <wp:extent cx="295910" cy="267970"/>
              <wp:effectExtent l="0" t="0" r="0" b="0"/>
              <wp:wrapNone/>
              <wp:docPr id="47" name="Shape 47"/>
              <wp:cNvGraphicFramePr/>
              <a:graphic xmlns:a="http://schemas.openxmlformats.org/drawingml/2006/main">
                <a:graphicData uri="http://schemas.microsoft.com/office/word/2010/wordprocessingShape">
                  <wps:wsp>
                    <wps:cNvSpPr txBox="1"/>
                    <wps:spPr>
                      <a:xfrm>
                        <a:off x="0" y="0"/>
                        <a:ext cx="295910" cy="267970"/>
                      </a:xfrm>
                      <a:prstGeom prst="rect">
                        <a:avLst/>
                      </a:prstGeom>
                      <a:noFill/>
                    </wps:spPr>
                    <wps:txbx>
                      <w:txbxContent>
                        <w:p w:rsidR="0056229B" w:rsidRDefault="0056229B">
                          <w:pPr>
                            <w:rPr>
                              <w:sz w:val="2"/>
                              <w:szCs w:val="2"/>
                            </w:rPr>
                          </w:pPr>
                        </w:p>
                      </w:txbxContent>
                    </wps:txbx>
                    <wps:bodyPr lIns="0" tIns="0" rIns="0" bIns="0"/>
                  </wps:wsp>
                </a:graphicData>
              </a:graphic>
            </wp:anchor>
          </w:drawing>
        </mc:Choice>
        <mc:Fallback>
          <w:pict>
            <v:shape id="Shape 47" o:spid="_x0000_s1045" type="#_x0000_t202" style="position:absolute;margin-left:546.35pt;margin-top:808.7pt;width:23.3pt;height:21.1pt;z-index:-4404017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2zhQEAAAUDAAAOAAAAZHJzL2Uyb0RvYy54bWysUlFLwzAQfhf8DyHvrlvRzZV1AxkTQVSY&#10;/oAsTdZAkwtJXLt/7yVbO9E38SW93F2/+77vslh1uiEH4bwCU9LJaEyJMBwqZfYl/Xjf3NxT4gMz&#10;FWvAiJIehaer5fXVorWFyKGGphKOIIjxRWtLWodgiyzzvBaa+RFYYbAowWkW8Or2WeVYi+i6yfLx&#10;eJq14CrrgAvvMbs+Feky4UspeHiV0otAmpIit5BOl85dPLPlghV7x2yt+JkG+wMLzZTBoQPUmgVG&#10;Pp36BaUVd+BBhhEHnYGUioukAdVMxj/UbGtmRdKC5ng72OT/D5a/HN4cUVVJb2eUGKZxR2kswTua&#10;01pfYM/WYlfoHqDDJfd5j8mouZNOxy+qIVhHm4+DtaILhGMyn9/NJ1jhWMqns/ksWZ9dfrbOh0cB&#10;msSgpA43lwxlh2cfkAi29i1xloGNapqYjwxPTGIUul2X5EwG+juojsi+eTLoW3wDfeD6YHcOejj0&#10;Og08v4u4zO/3NPTyepdfAAAA//8DAFBLAwQUAAYACAAAACEARas6N+MAAAAPAQAADwAAAGRycy9k&#10;b3ducmV2LnhtbEyPwU7DMBBE70j8g7VI3KiTFtImxKkqBCckRBoOPTqxm1iN1yF22/D3bE5w29kd&#10;zb7Jt5Pt2UWP3jgUEC8iYBobpwy2Ar6qt4cNMB8kKtk71AJ+tIdtcXuTy0y5K5b6sg8toxD0mRTQ&#10;hTBknPum01b6hRs00u3oRisDybHlapRXCrc9X0ZRwq00SB86OeiXTjen/dkK2B2wfDXfH/VneSxN&#10;VaURvicnIe7vpt0zsKCn8GeGGZ/QoSCm2p1RedaTjtLlmrw0JfH6EdjsiVfpClg9757SBHiR8/89&#10;il8AAAD//wMAUEsBAi0AFAAGAAgAAAAhALaDOJL+AAAA4QEAABMAAAAAAAAAAAAAAAAAAAAAAFtD&#10;b250ZW50X1R5cGVzXS54bWxQSwECLQAUAAYACAAAACEAOP0h/9YAAACUAQAACwAAAAAAAAAAAAAA&#10;AAAvAQAAX3JlbHMvLnJlbHNQSwECLQAUAAYACAAAACEAy8yds4UBAAAFAwAADgAAAAAAAAAAAAAA&#10;AAAuAgAAZHJzL2Uyb0RvYy54bWxQSwECLQAUAAYACAAAACEARas6N+MAAAAPAQAADwAAAAAAAAAA&#10;AAAAAADfAwAAZHJzL2Rvd25yZXYueG1sUEsFBgAAAAAEAAQA8wAAAO8EAAAAAA==&#10;" filled="f" stroked="f">
              <v:textbox inset="0,0,0,0">
                <w:txbxContent>
                  <w:p w:rsidR="0056229B" w:rsidRDefault="0056229B">
                    <w:pPr>
                      <w:rPr>
                        <w:sz w:val="2"/>
                        <w:szCs w:val="2"/>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6853555</wp:posOffset>
              </wp:positionH>
              <wp:positionV relativeFrom="page">
                <wp:posOffset>10108565</wp:posOffset>
              </wp:positionV>
              <wp:extent cx="64135" cy="103505"/>
              <wp:effectExtent l="0" t="0" r="0" b="0"/>
              <wp:wrapNone/>
              <wp:docPr id="8" name="Shape 8"/>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8428C0" w:rsidRPr="008428C0">
                            <w:rPr>
                              <w:rFonts w:ascii="Arial" w:eastAsia="Arial" w:hAnsi="Arial" w:cs="Arial"/>
                              <w:noProof/>
                              <w:sz w:val="24"/>
                              <w:szCs w:val="24"/>
                            </w:rPr>
                            <w:t>3</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30" type="#_x0000_t202" style="position:absolute;margin-left:539.65pt;margin-top:795.95pt;width:5.05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3kglgEAACcDAAAOAAAAZHJzL2Uyb0RvYy54bWysUsFOwzAMvSPxD1HurN1gCFXrJhACISFA&#10;Aj4gS5M1UhNHcVi7v8fJ1oHghri4ju0++/l5sRpsx7YqoAFX8+mk5Ew5CY1xm5q/v92dXXGGUbhG&#10;dOBUzXcK+Wp5erLofaVm0ELXqMAIxGHV+5q3MfqqKFC2ygqcgFeOkhqCFZGeYVM0QfSEbrtiVpaX&#10;RQ+h8QGkQqTo7T7JlxlfayXjs9aoIutqTrPFbEO262SL5UJUmyB8a+RhDPGHKawwjpoeoW5FFOwj&#10;mF9Q1sgACDpOJNgCtDZSZQ7EZlr+YPPaCq8yF1oO+uOa8P9g5dP2JTDT1JyEcsKSRLkru0qr6T1W&#10;VPHqqSYONzCQxGMcKZgYDzrY9CUujPK05N1xsWqITFLw8mJ6PudMUmZans/LeQIpvv71AeO9AsuS&#10;U/NAsuVtiu0jxn3pWJJaObgzXZfiacD9IMmLw3rIXGbjkGtodjR7TwLX3NEFctY9ONpfuoXRCaOz&#10;PjipB/rrj0h9cvsEvoc69CQ1MoHD5SS5v79z1dd9Lz8BAAD//wMAUEsDBBQABgAIAAAAIQCcF23F&#10;4AAAAA8BAAAPAAAAZHJzL2Rvd25yZXYueG1sTI/NTsMwEITvSLyDtUjcqN0CbRLiVKgSF260CImb&#10;G2/jCP9Etpsmb8/2BLcZ7afZmXo7OctGjKkPXsJyIYChb4PufSfh8/D2UABLWXmtbPAoYcYE2+b2&#10;plaVDhf/geM+d4xCfKqUBJPzUHGeWoNOpUUY0NPtFKJTmWzsuI7qQuHO8pUQa+5U7+mDUQPuDLY/&#10;+7OTsJm+Ag4Jd/h9Gtto+rmw77OU93fT6wuwjFP+g+Fan6pDQ52O4ex1Ypa82JSPxJJ6LpclsCsj&#10;ivIJ2JHUWhQr4E3N/+9ofgEAAP//AwBQSwECLQAUAAYACAAAACEAtoM4kv4AAADhAQAAEwAAAAAA&#10;AAAAAAAAAAAAAAAAW0NvbnRlbnRfVHlwZXNdLnhtbFBLAQItABQABgAIAAAAIQA4/SH/1gAAAJQB&#10;AAALAAAAAAAAAAAAAAAAAC8BAABfcmVscy8ucmVsc1BLAQItABQABgAIAAAAIQBJa3kglgEAACcD&#10;AAAOAAAAAAAAAAAAAAAAAC4CAABkcnMvZTJvRG9jLnhtbFBLAQItABQABgAIAAAAIQCcF23F4AAA&#10;AA8BAAAPAAAAAAAAAAAAAAAAAPADAABkcnMvZG93bnJldi54bWxQSwUGAAAAAAQABADzAAAA/QQA&#10;AAAA&#10;" filled="f" stroked="f">
              <v:textbox style="mso-fit-shape-to-text:t" inset="0,0,0,0">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8428C0" w:rsidRPr="008428C0">
                      <w:rPr>
                        <w:rFonts w:ascii="Arial" w:eastAsia="Arial" w:hAnsi="Arial" w:cs="Arial"/>
                        <w:noProof/>
                        <w:sz w:val="24"/>
                        <w:szCs w:val="24"/>
                      </w:rPr>
                      <w:t>3</w:t>
                    </w:r>
                    <w:r>
                      <w:rPr>
                        <w:rFonts w:ascii="Arial" w:eastAsia="Arial" w:hAnsi="Arial" w:cs="Arial"/>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150495</wp:posOffset>
              </wp:positionH>
              <wp:positionV relativeFrom="page">
                <wp:posOffset>10325100</wp:posOffset>
              </wp:positionV>
              <wp:extent cx="259080" cy="280670"/>
              <wp:effectExtent l="0" t="0" r="0" b="0"/>
              <wp:wrapNone/>
              <wp:docPr id="10" name="Shape 10"/>
              <wp:cNvGraphicFramePr/>
              <a:graphic xmlns:a="http://schemas.openxmlformats.org/drawingml/2006/main">
                <a:graphicData uri="http://schemas.microsoft.com/office/word/2010/wordprocessingShape">
                  <wps:wsp>
                    <wps:cNvSpPr txBox="1"/>
                    <wps:spPr>
                      <a:xfrm>
                        <a:off x="0" y="0"/>
                        <a:ext cx="259080" cy="280670"/>
                      </a:xfrm>
                      <a:prstGeom prst="rect">
                        <a:avLst/>
                      </a:prstGeom>
                      <a:noFill/>
                    </wps:spPr>
                    <wps:txbx>
                      <w:txbxContent>
                        <w:p w:rsidR="0056229B" w:rsidRDefault="0056229B">
                          <w:pPr>
                            <w:rPr>
                              <w:sz w:val="2"/>
                              <w:szCs w:val="2"/>
                            </w:rPr>
                          </w:pPr>
                        </w:p>
                      </w:txbxContent>
                    </wps:txbx>
                    <wps:bodyPr lIns="0" tIns="0" rIns="0" bIns="0"/>
                  </wps:wsp>
                </a:graphicData>
              </a:graphic>
            </wp:anchor>
          </w:drawing>
        </mc:Choice>
        <mc:Fallback>
          <w:pict>
            <v:shape id="Shape 10" o:spid="_x0000_s1031" type="#_x0000_t202" style="position:absolute;margin-left:11.85pt;margin-top:813pt;width:20.4pt;height:22.1pt;z-index:-440401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F3ggEAAAQDAAAOAAAAZHJzL2Uyb0RvYy54bWysUlFLwzAQfhf8DyHvrt3EOcvagYyJICqo&#10;PyBNkzXQ5EIS1+7fe8nWTfRNfEkvd9fvvu+7LFeD7shOOK/AlHQ6ySkRhkOjzLakH++bqwUlPjDT&#10;sA6MKOleeLqqLi+WvS3EDFroGuEIghhf9LakbQi2yDLPW6GZn4AVBosSnGYBr26bNY71iK67bJbn&#10;86wH11gHXHiP2fWhSKuEL6Xg4UVKLwLpSorcQjpdOut4ZtWSFVvHbKv4kQb7AwvNlMGhJ6g1C4x8&#10;OvULSivuwIMMEw46AykVF0kDqpnmP9S8tcyKpAXN8fZkk/8/WP68e3VENbg7tMcwjTtKYwne0Zze&#10;+gJ73ix2heEeBmwc8x6TUfMgnY5fVEOwjjj7k7ViCIRjcnZzly+wwrE0W+Tz24SenX+2zocHAZrE&#10;oKQON5cMZbsnH5AIto4tcZaBjeq6mI8MD0xiFIZ6SHKuR5Y1NHsk3z0atC0+gTFwY1AfgxENrU7z&#10;js8i7vL7Pc08P97qCwAA//8DAFBLAwQUAAYACAAAACEAlBFrAt4AAAALAQAADwAAAGRycy9kb3du&#10;cmV2LnhtbEyPPU/DMBCGdyT+g3VIbNQmgAshTlUhmJAQaRgYndhNrMbnELtt+PdcpzLee4/ej2I1&#10;+4Ed7BRdQAW3CwHMYhuMw07BV/128wgsJo1GDwGtgl8bYVVeXhQ6N+GIlT1sUsfIBGOuFfQpjTnn&#10;se2t13ERRov024bJ60Tn1HEz6SOZ+4FnQkjutUNK6PVoX3rb7jZ7r2D9jdWr+/loPqtt5er6SeC7&#10;3Cl1fTWvn4ElO6czDKf6VB1K6tSEPZrIBgXZ3ZJI0mUmaRQR8v4BWHNSliIDXhb8/4byDwAA//8D&#10;AFBLAQItABQABgAIAAAAIQC2gziS/gAAAOEBAAATAAAAAAAAAAAAAAAAAAAAAABbQ29udGVudF9U&#10;eXBlc10ueG1sUEsBAi0AFAAGAAgAAAAhADj9If/WAAAAlAEAAAsAAAAAAAAAAAAAAAAALwEAAF9y&#10;ZWxzLy5yZWxzUEsBAi0AFAAGAAgAAAAhANqigXeCAQAABAMAAA4AAAAAAAAAAAAAAAAALgIAAGRy&#10;cy9lMm9Eb2MueG1sUEsBAi0AFAAGAAgAAAAhAJQRawLeAAAACwEAAA8AAAAAAAAAAAAAAAAA3AMA&#10;AGRycy9kb3ducmV2LnhtbFBLBQYAAAAABAAEAPMAAADnBAAAAAA=&#10;" filled="f" stroked="f">
              <v:textbox inset="0,0,0,0">
                <w:txbxContent>
                  <w:p w:rsidR="0056229B" w:rsidRDefault="0056229B">
                    <w:pPr>
                      <w:rPr>
                        <w:sz w:val="2"/>
                        <w:szCs w:val="2"/>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6853555</wp:posOffset>
              </wp:positionH>
              <wp:positionV relativeFrom="page">
                <wp:posOffset>10108565</wp:posOffset>
              </wp:positionV>
              <wp:extent cx="64135" cy="103505"/>
              <wp:effectExtent l="0" t="0" r="0" b="0"/>
              <wp:wrapNone/>
              <wp:docPr id="16" name="Shape 16"/>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6</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 o:spid="_x0000_s1033" type="#_x0000_t202" style="position:absolute;margin-left:539.65pt;margin-top:795.95pt;width:5.05pt;height:8.1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EMlQEAACkDAAAOAAAAZHJzL2Uyb0RvYy54bWysUttKAzEQfRf8h5B3u1u1RZZuRZGKICqo&#10;H5Bmk25gkwmZtLv9eyfpTfRNfMnObc+ZMzOz28F2bKMCGnA1H49KzpST0Bi3qvnnx+LihjOMwjWi&#10;A6dqvlXIb+fnZ7PeV+oSWugaFRiBOKx6X/M2Rl8VBcpWWYEj8MpRUkOwIpIbVkUTRE/otisuy3Ja&#10;9BAaH0AqRIo+7JJ8nvG1VjK+ao0qsq7m1FvMb8jvMr3FfCaqVRC+NXLfhvhDF1YYR6RHqAcRBVsH&#10;8wvKGhkAQceRBFuA1kaqrIHUjMsfat5b4VXWQsNBfxwT/h+sfNm8BWYa2t2UMycs7SjTMvJpOL3H&#10;imrePVXF4R4GKjzEkYJJ86CDTV9SwyhPY94eR6uGyCQFp9fjqwlnkjLj8mpSThJIcfrXB4yPCixL&#10;Rs0DLS7PU2yeMe5KDyWJysHCdF2KpwZ3jSQrDsshq8n4KbKEZku997Timju6Qc66J0cTTNdwMMLB&#10;WO6NxIH+bh2JJ9OfoPactI8sYH87aeHf/Vx1uvD5FwAAAP//AwBQSwMEFAAGAAgAAAAhAJwXbcXg&#10;AAAADwEAAA8AAABkcnMvZG93bnJldi54bWxMj81OwzAQhO9IvIO1SNyo3QJtEuJUqBIXbrQIiZsb&#10;b+MI/0S2myZvz/YEtxntp9mZejs5y0aMqQ9ewnIhgKFvg+59J+Hz8PZQAEtZea1s8ChhxgTb5vam&#10;VpUOF/+B4z53jEJ8qpQEk/NQcZ5ag06lRRjQ0+0UolOZbOy4jupC4c7ylRBr7lTv6YNRA+4Mtj/7&#10;s5Owmb4CDgl3+H0a22j6ubDvs5T3d9PrC7CMU/6D4VqfqkNDnY7h7HVilrzYlI/EknoulyWwKyOK&#10;8gnYkdRaFCvgTc3/72h+AQAA//8DAFBLAQItABQABgAIAAAAIQC2gziS/gAAAOEBAAATAAAAAAAA&#10;AAAAAAAAAAAAAABbQ29udGVudF9UeXBlc10ueG1sUEsBAi0AFAAGAAgAAAAhADj9If/WAAAAlAEA&#10;AAsAAAAAAAAAAAAAAAAALwEAAF9yZWxzLy5yZWxzUEsBAi0AFAAGAAgAAAAhABuAcQyVAQAAKQMA&#10;AA4AAAAAAAAAAAAAAAAALgIAAGRycy9lMm9Eb2MueG1sUEsBAi0AFAAGAAgAAAAhAJwXbcXgAAAA&#10;DwEAAA8AAAAAAAAAAAAAAAAA7wMAAGRycy9kb3ducmV2LnhtbFBLBQYAAAAABAAEAPMAAAD8BAAA&#10;AAA=&#10;" filled="f" stroked="f">
              <v:textbox style="mso-fit-shape-to-text:t" inset="0,0,0,0">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6</w:t>
                    </w:r>
                    <w:r>
                      <w:rPr>
                        <w:rFonts w:ascii="Arial" w:eastAsia="Arial" w:hAnsi="Arial" w:cs="Arial"/>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150495</wp:posOffset>
              </wp:positionH>
              <wp:positionV relativeFrom="page">
                <wp:posOffset>10325100</wp:posOffset>
              </wp:positionV>
              <wp:extent cx="259080" cy="280670"/>
              <wp:effectExtent l="0" t="0" r="0" b="0"/>
              <wp:wrapNone/>
              <wp:docPr id="18" name="Shape 18"/>
              <wp:cNvGraphicFramePr/>
              <a:graphic xmlns:a="http://schemas.openxmlformats.org/drawingml/2006/main">
                <a:graphicData uri="http://schemas.microsoft.com/office/word/2010/wordprocessingShape">
                  <wps:wsp>
                    <wps:cNvSpPr txBox="1"/>
                    <wps:spPr>
                      <a:xfrm>
                        <a:off x="0" y="0"/>
                        <a:ext cx="259080" cy="280670"/>
                      </a:xfrm>
                      <a:prstGeom prst="rect">
                        <a:avLst/>
                      </a:prstGeom>
                      <a:noFill/>
                    </wps:spPr>
                    <wps:txbx>
                      <w:txbxContent>
                        <w:p w:rsidR="0056229B" w:rsidRDefault="0056229B">
                          <w:pPr>
                            <w:rPr>
                              <w:sz w:val="2"/>
                              <w:szCs w:val="2"/>
                            </w:rPr>
                          </w:pPr>
                        </w:p>
                      </w:txbxContent>
                    </wps:txbx>
                    <wps:bodyPr lIns="0" tIns="0" rIns="0" bIns="0"/>
                  </wps:wsp>
                </a:graphicData>
              </a:graphic>
            </wp:anchor>
          </w:drawing>
        </mc:Choice>
        <mc:Fallback>
          <w:pict>
            <v:shape id="Shape 18" o:spid="_x0000_s1034" type="#_x0000_t202" style="position:absolute;margin-left:11.85pt;margin-top:813pt;width:20.4pt;height:22.1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ZIgwEAAAQDAAAOAAAAZHJzL2Uyb0RvYy54bWysUlFLwzAQfhf8DyHvrt3AOcvagYyJICpM&#10;f0CaJmugyYUkrt2/95Ktm+ib+JJe7q7ffd93Wa4G3ZG9cF6BKel0klMiDIdGmV1JP943NwtKfGCm&#10;YR0YUdKD8HRVXV8te1uIGbTQNcIRBDG+6G1J2xBskWWet0IzPwErDBYlOM0CXt0uaxzrEV132SzP&#10;51kPrrEOuPAes+tjkVYJX0rBw6uUXgTSlRS5hXS6dNbxzKolK3aO2VbxEw32BxaaKYNDz1BrFhj5&#10;dOoXlFbcgQcZJhx0BlIqLpIGVDPNf6jZtsyKpAXN8fZsk/8/WP6yf3NENbg73JRhGneUxhK8ozm9&#10;9QX2bC12heEBBmwc8x6TUfMgnY5fVEOwjjYfztaKIRCOydntfb7ACsfSbJHP75L12eVn63x4FKBJ&#10;DErqcHPJULZ/9gGJYOvYEmcZ2Kiui/nI8MgkRmGohyRnPrKsoTkg+e7JoG3xCYyBG4P6FIxoaHWa&#10;d3oWcZff72nm5fFWXwAAAP//AwBQSwMEFAAGAAgAAAAhAJQRawLeAAAACwEAAA8AAABkcnMvZG93&#10;bnJldi54bWxMjz1PwzAQhnck/oN1SGzUJoALIU5VIZiQEGkYGJ3YTazG5xC7bfj3XKcy3nuP3o9i&#10;NfuBHewUXUAFtwsBzGIbjMNOwVf9dvMILCaNRg8BrYJfG2FVXl4UOjfhiJU9bFLHyARjrhX0KY05&#10;57HtrddxEUaL9NuGyetE59RxM+kjmfuBZ0JI7rVDSuj1aF962+42e69g/Y3Vq/v5aD6rbeXq+kng&#10;u9wpdX01r5+BJTunMwyn+lQdSurUhD2ayAYF2d2SSNJlJmkUEfL+AVhzUpYiA14W/P+G8g8AAP//&#10;AwBQSwECLQAUAAYACAAAACEAtoM4kv4AAADhAQAAEwAAAAAAAAAAAAAAAAAAAAAAW0NvbnRlbnRf&#10;VHlwZXNdLnhtbFBLAQItABQABgAIAAAAIQA4/SH/1gAAAJQBAAALAAAAAAAAAAAAAAAAAC8BAABf&#10;cmVscy8ucmVsc1BLAQItABQABgAIAAAAIQBhMdZIgwEAAAQDAAAOAAAAAAAAAAAAAAAAAC4CAABk&#10;cnMvZTJvRG9jLnhtbFBLAQItABQABgAIAAAAIQCUEWsC3gAAAAsBAAAPAAAAAAAAAAAAAAAAAN0D&#10;AABkcnMvZG93bnJldi54bWxQSwUGAAAAAAQABADzAAAA6AQAAAAA&#10;" filled="f" stroked="f">
              <v:textbox inset="0,0,0,0">
                <w:txbxContent>
                  <w:p w:rsidR="0056229B" w:rsidRDefault="0056229B">
                    <w:pPr>
                      <w:rPr>
                        <w:sz w:val="2"/>
                        <w:szCs w:val="2"/>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6728460</wp:posOffset>
              </wp:positionH>
              <wp:positionV relativeFrom="page">
                <wp:posOffset>10066020</wp:posOffset>
              </wp:positionV>
              <wp:extent cx="57785" cy="106680"/>
              <wp:effectExtent l="0" t="0" r="0" b="0"/>
              <wp:wrapNone/>
              <wp:docPr id="22" name="Shape 22"/>
              <wp:cNvGraphicFramePr/>
              <a:graphic xmlns:a="http://schemas.openxmlformats.org/drawingml/2006/main">
                <a:graphicData uri="http://schemas.microsoft.com/office/word/2010/wordprocessingShape">
                  <wps:wsp>
                    <wps:cNvSpPr txBox="1"/>
                    <wps:spPr>
                      <a:xfrm>
                        <a:off x="0" y="0"/>
                        <a:ext cx="57785" cy="106680"/>
                      </a:xfrm>
                      <a:prstGeom prst="rect">
                        <a:avLst/>
                      </a:prstGeom>
                      <a:noFill/>
                    </wps:spPr>
                    <wps:txbx>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5</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2" o:spid="_x0000_s1035" type="#_x0000_t202" style="position:absolute;margin-left:529.8pt;margin-top:792.6pt;width:4.55pt;height:8.4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v+YmAEAACkDAAAOAAAAZHJzL2Uyb0RvYy54bWysUm1LwzAQ/i74H0K+u3YDt1HWiSKKICqo&#10;PyBLkzXQ5EIurt2/95KtU/Sb+CW9tz733HO3uhpsx3YqoAFX8+mk5Ew5CY1x25q/v91dLDnDKFwj&#10;OnCq5nuF/Gp9frbqfaVm0ELXqMAIxGHV+5q3MfqqKFC2ygqcgFeOkhqCFZHcsC2aIHpCt10xK8t5&#10;0UNofACpECl6e0jydcbXWsn4rDWqyLqaE7eY35DfTXqL9UpU2yB8a+SRhvgDCyuMo6YnqFsRBfsI&#10;5heUNTIAgo4TCbYArY1UeQaaZlr+mOa1FV7lWUgc9CeZ8P9g5dPuJTDT1Hw248wJSzvKbRn5JE7v&#10;saKaV09VcbiBgZY8xpGCaeZBB5u+NA2jPMm8P0mrhsgkBS8Xi+UlZ5Iy03I+X2bli69/fcB4r8Cy&#10;ZNQ80OKynmL3iJF4UOlYklo5uDNdl+KJ4IFIsuKwGfI0i5HkBpo9ce9pxTV3dIOcdQ+OFEzXMBph&#10;NDZHI/VAf/0RqU9un8APUMeetI/M6ng7aeHf/Vz1deHrTwAAAP//AwBQSwMEFAAGAAgAAAAhAKzt&#10;ukzfAAAADwEAAA8AAABkcnMvZG93bnJldi54bWxMj81OwzAQhO9IvIO1SNyoTaSkIcSpUCUu3CgI&#10;iZsbb+MI/0S2myZvz/YEtxntp9mZdrc4y2aMaQxewuNGAEPfBz36QcLnx+tDDSxl5bWywaOEFRPs&#10;utubVjU6XPw7zoc8MArxqVESTM5Tw3nqDTqVNmFCT7dTiE5lsnHgOqoLhTvLCyEq7tTo6YNRE+4N&#10;9j+Hs5OwXb4CTgn3+H2a+2jGtbZvq5T3d8vLM7CMS/6D4VqfqkNHnY7h7HVilrwonypiSZV1WQC7&#10;MqKqt8COpCpRCOBdy//v6H4BAAD//wMAUEsBAi0AFAAGAAgAAAAhALaDOJL+AAAA4QEAABMAAAAA&#10;AAAAAAAAAAAAAAAAAFtDb250ZW50X1R5cGVzXS54bWxQSwECLQAUAAYACAAAACEAOP0h/9YAAACU&#10;AQAACwAAAAAAAAAAAAAAAAAvAQAAX3JlbHMvLnJlbHNQSwECLQAUAAYACAAAACEAfFr/mJgBAAAp&#10;AwAADgAAAAAAAAAAAAAAAAAuAgAAZHJzL2Uyb0RvYy54bWxQSwECLQAUAAYACAAAACEArO26TN8A&#10;AAAPAQAADwAAAAAAAAAAAAAAAADyAwAAZHJzL2Rvd25yZXYueG1sUEsFBgAAAAAEAAQA8wAAAP4E&#10;AAAAAA==&#10;" filled="f" stroked="f">
              <v:textbox style="mso-fit-shape-to-text:t" inset="0,0,0,0">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5</w:t>
                    </w:r>
                    <w:r>
                      <w:rPr>
                        <w:rFonts w:ascii="Arial" w:eastAsia="Arial" w:hAnsi="Arial" w:cs="Arial"/>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06" behindDoc="1" locked="0" layoutInCell="1" allowOverlap="1">
              <wp:simplePos x="0" y="0"/>
              <wp:positionH relativeFrom="page">
                <wp:posOffset>7124700</wp:posOffset>
              </wp:positionH>
              <wp:positionV relativeFrom="page">
                <wp:posOffset>10291445</wp:posOffset>
              </wp:positionV>
              <wp:extent cx="271145" cy="274320"/>
              <wp:effectExtent l="0" t="0" r="0" b="0"/>
              <wp:wrapNone/>
              <wp:docPr id="24" name="Shape 24"/>
              <wp:cNvGraphicFramePr/>
              <a:graphic xmlns:a="http://schemas.openxmlformats.org/drawingml/2006/main">
                <a:graphicData uri="http://schemas.microsoft.com/office/word/2010/wordprocessingShape">
                  <wps:wsp>
                    <wps:cNvSpPr txBox="1"/>
                    <wps:spPr>
                      <a:xfrm>
                        <a:off x="0" y="0"/>
                        <a:ext cx="271145" cy="274320"/>
                      </a:xfrm>
                      <a:prstGeom prst="rect">
                        <a:avLst/>
                      </a:prstGeom>
                      <a:noFill/>
                    </wps:spPr>
                    <wps:txbx>
                      <w:txbxContent>
                        <w:p w:rsidR="0056229B" w:rsidRDefault="0056229B">
                          <w:pPr>
                            <w:rPr>
                              <w:sz w:val="2"/>
                              <w:szCs w:val="2"/>
                            </w:rPr>
                          </w:pPr>
                        </w:p>
                      </w:txbxContent>
                    </wps:txbx>
                    <wps:bodyPr lIns="0" tIns="0" rIns="0" bIns="0"/>
                  </wps:wsp>
                </a:graphicData>
              </a:graphic>
            </wp:anchor>
          </w:drawing>
        </mc:Choice>
        <mc:Fallback>
          <w:pict>
            <v:shape id="Shape 24" o:spid="_x0000_s1036" type="#_x0000_t202" style="position:absolute;margin-left:561pt;margin-top:810.35pt;width:21.35pt;height:21.6pt;z-index:-44040177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bNbhQEAAAQDAAAOAAAAZHJzL2Uyb0RvYy54bWysUlFLwzAQfhf8DyHvrl2dbpR1AxkTQVSY&#10;/oAsTdZAkwtJXLt/7yVbN9E38SW93F2/+77vMl/2uiV74bwCU9HxKKdEGA61MruKfryvb2aU+MBM&#10;zVowoqIH4elycX0172wpCmigrYUjCGJ82dmKNiHYMss8b4RmfgRWGCxKcJoFvLpdVjvWIbpusyLP&#10;77MOXG0dcOE9ZlfHIl0kfCkFD69SehFIW1HkFtLp0rmNZ7aYs3LnmG0UP9Fgf2ChmTI49Ay1YoGR&#10;T6d+QWnFHXiQYcRBZyCl4iJpQDXj/IeaTcOsSFrQHG/PNvn/g+Uv+zdHVF3RYkKJYRp3lMYSvKM5&#10;nfUl9mwsdoX+AXpc8pD3mIyae+l0/KIagnW0+XC2VvSBcEwW0/F4ckcJx1IxndwWyfrs8rN1PjwK&#10;0CQGFXW4uWQo2z/7gESwdWiJswysVdvGfGR4ZBKj0G/7JGc2sNxCfUDy7ZNB2+ITGAI3BNtTMKCh&#10;1Wne6VnEXX6/p5mXx7v4AgAA//8DAFBLAwQUAAYACAAAACEA6rMUFOAAAAAPAQAADwAAAGRycy9k&#10;b3ducmV2LnhtbExPQU7DMBC8I/EHa5G4UTsBBRriVBWCExIiDQeOTuwmVuN1iN02/J7Nid5mdkaz&#10;M8VmdgM7mSlYjxKSlQBmsPXaYifhq367ewIWokKtBo9Gwq8JsCmvrwqVa3/Gypx2sWMUgiFXEvoY&#10;x5zz0PbGqbDyo0HS9n5yKhKdOq4ndaZwN/BUiIw7ZZE+9Go0L71pD7ujk7D9xurV/nw0n9W+snW9&#10;FvieHaS8vZm3z8CimeO/GZb6VB1K6tT4I+rABuJJmtKYSChLxSOwxZNkD4Sa5Zbdr4GXBb/cUf4B&#10;AAD//wMAUEsBAi0AFAAGAAgAAAAhALaDOJL+AAAA4QEAABMAAAAAAAAAAAAAAAAAAAAAAFtDb250&#10;ZW50X1R5cGVzXS54bWxQSwECLQAUAAYACAAAACEAOP0h/9YAAACUAQAACwAAAAAAAAAAAAAAAAAv&#10;AQAAX3JlbHMvLnJlbHNQSwECLQAUAAYACAAAACEAC9WzW4UBAAAEAwAADgAAAAAAAAAAAAAAAAAu&#10;AgAAZHJzL2Uyb0RvYy54bWxQSwECLQAUAAYACAAAACEA6rMUFOAAAAAPAQAADwAAAAAAAAAAAAAA&#10;AADfAwAAZHJzL2Rvd25yZXYueG1sUEsFBgAAAAAEAAQA8wAAAOwEAAAAAA==&#10;" filled="f" stroked="f">
              <v:textbox inset="0,0,0,0">
                <w:txbxContent>
                  <w:p w:rsidR="0056229B" w:rsidRDefault="0056229B">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08" behindDoc="1" locked="0" layoutInCell="1" allowOverlap="1">
              <wp:simplePos x="0" y="0"/>
              <wp:positionH relativeFrom="page">
                <wp:posOffset>7480935</wp:posOffset>
              </wp:positionH>
              <wp:positionV relativeFrom="page">
                <wp:posOffset>10514330</wp:posOffset>
              </wp:positionV>
              <wp:extent cx="12065" cy="82550"/>
              <wp:effectExtent l="0" t="0" r="0" b="0"/>
              <wp:wrapNone/>
              <wp:docPr id="28" name="Shape 28"/>
              <wp:cNvGraphicFramePr/>
              <a:graphic xmlns:a="http://schemas.openxmlformats.org/drawingml/2006/main">
                <a:graphicData uri="http://schemas.microsoft.com/office/word/2010/wordprocessingShape">
                  <wps:wsp>
                    <wps:cNvSpPr txBox="1"/>
                    <wps:spPr>
                      <a:xfrm>
                        <a:off x="0" y="0"/>
                        <a:ext cx="12065" cy="82550"/>
                      </a:xfrm>
                      <a:prstGeom prst="rect">
                        <a:avLst/>
                      </a:prstGeom>
                      <a:noFill/>
                    </wps:spPr>
                    <wps:txbx>
                      <w:txbxContent>
                        <w:p w:rsidR="0056229B" w:rsidRDefault="003D40D6">
                          <w:pPr>
                            <w:pStyle w:val="Zhlavnebozpat20"/>
                            <w:shd w:val="clear" w:color="auto" w:fill="auto"/>
                            <w:rPr>
                              <w:sz w:val="18"/>
                              <w:szCs w:val="18"/>
                            </w:rPr>
                          </w:pPr>
                          <w:r>
                            <w:rPr>
                              <w:rFonts w:ascii="Arial" w:eastAsia="Arial" w:hAnsi="Arial" w:cs="Arial"/>
                              <w:sz w:val="18"/>
                              <w:szCs w:val="18"/>
                            </w:rPr>
                            <w:t>i</w:t>
                          </w:r>
                        </w:p>
                      </w:txbxContent>
                    </wps:txbx>
                    <wps:bodyPr wrap="none" lIns="0" tIns="0" rIns="0" bIns="0">
                      <a:spAutoFit/>
                    </wps:bodyPr>
                  </wps:wsp>
                </a:graphicData>
              </a:graphic>
            </wp:anchor>
          </w:drawing>
        </mc:Choice>
        <mc:Fallback>
          <w:pict>
            <v:shape id="Shape 28" o:spid="_x0000_s1037" type="#_x0000_t202" style="position:absolute;margin-left:589.05pt;margin-top:827.9pt;width:.95pt;height:6.5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bIlgEAACgDAAAOAAAAZHJzL2Uyb0RvYy54bWysUsFOwzAMvSPxD1HurKXSEFTrJhACISFA&#10;Aj4gS5M1UhNHcVi7v8fJ1oHghrgkju08Pz97sRptz7YqoAHX8PNZyZlyElrjNg1/f7s7u+QMo3Ct&#10;6MGphu8U8tXy9GQx+FpV0EHfqsAIxGE9+IZ3Mfq6KFB2ygqcgVeOghqCFZGeYVO0QQyEbvuiKsuL&#10;YoDQ+gBSIZL3dh/ky4yvtZLxWWtUkfUNJ24xnyGf63QWy4WoN0H4zsgDDfEHFlYYR0WPULciCvYR&#10;zC8oa2QABB1nEmwBWhupcg/UzXn5o5vXTniVeyFx0B9lwv+DlU/bl8BM2/CKJuWEpRnlsozeJM7g&#10;saacV09ZcbyBkYY8+ZGcqedRB5tu6oZRnGTeHaVVY2QyfarKizlnkiKX1XyehS++vvqA8V6BZclo&#10;eKC5ZTnF9hEj0aDUKSVVcnBn+j75E789j2TFcT3mZq4mjmtod0R9oAk33NEKctY/OBIwLcNkhMlY&#10;H4xUA/31R6Q6uXwC30MdatI4MqvD6qR5f3/nrK8FX34CAAD//wMAUEsDBBQABgAIAAAAIQDIPyxZ&#10;3gAAAA8BAAAPAAAAZHJzL2Rvd25yZXYueG1sTI/NTsMwEITvSLyDtUjcqBOkplaIU6FKXLhREFJv&#10;bryNI/wT2W6avD2bE9x2dkez3zT72Vk2YUxD8BLKTQEMfRf04HsJX59vTwJYysprZYNHCQsm2Lf3&#10;d42qdbj5D5yOuWcU4lOtJJicx5rz1Bl0Km3CiJ5ulxCdyiRjz3VUNwp3lj8XRcWdGjx9MGrEg8Hu&#10;53h1Enbzd8Ax4QFPl6mLZliEfV+kfHyYX1+AZZzznxlWfEKHlpjO4ep1YpZ0uRMleWmqtltqsXpK&#10;UVDB87qrhADeNvx/j/YXAAD//wMAUEsBAi0AFAAGAAgAAAAhALaDOJL+AAAA4QEAABMAAAAAAAAA&#10;AAAAAAAAAAAAAFtDb250ZW50X1R5cGVzXS54bWxQSwECLQAUAAYACAAAACEAOP0h/9YAAACUAQAA&#10;CwAAAAAAAAAAAAAAAAAvAQAAX3JlbHMvLnJlbHNQSwECLQAUAAYACAAAACEASDImyJYBAAAoAwAA&#10;DgAAAAAAAAAAAAAAAAAuAgAAZHJzL2Uyb0RvYy54bWxQSwECLQAUAAYACAAAACEAyD8sWd4AAAAP&#10;AQAADwAAAAAAAAAAAAAAAADwAwAAZHJzL2Rvd25yZXYueG1sUEsFBgAAAAAEAAQA8wAAAPsEAAAA&#10;AA==&#10;" filled="f" stroked="f">
              <v:textbox style="mso-fit-shape-to-text:t" inset="0,0,0,0">
                <w:txbxContent>
                  <w:p w:rsidR="0056229B" w:rsidRDefault="003D40D6">
                    <w:pPr>
                      <w:pStyle w:val="Zhlavnebozpat20"/>
                      <w:shd w:val="clear" w:color="auto" w:fill="auto"/>
                      <w:rPr>
                        <w:sz w:val="18"/>
                        <w:szCs w:val="18"/>
                      </w:rPr>
                    </w:pPr>
                    <w:r>
                      <w:rPr>
                        <w:rFonts w:ascii="Arial" w:eastAsia="Arial" w:hAnsi="Arial" w:cs="Arial"/>
                        <w:sz w:val="18"/>
                        <w:szCs w:val="18"/>
                      </w:rPr>
                      <w:t>i</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6740525</wp:posOffset>
              </wp:positionH>
              <wp:positionV relativeFrom="page">
                <wp:posOffset>10072370</wp:posOffset>
              </wp:positionV>
              <wp:extent cx="54610" cy="106680"/>
              <wp:effectExtent l="0" t="0" r="0" b="0"/>
              <wp:wrapNone/>
              <wp:docPr id="30" name="Shape 30"/>
              <wp:cNvGraphicFramePr/>
              <a:graphic xmlns:a="http://schemas.openxmlformats.org/drawingml/2006/main">
                <a:graphicData uri="http://schemas.microsoft.com/office/word/2010/wordprocessingShape">
                  <wps:wsp>
                    <wps:cNvSpPr txBox="1"/>
                    <wps:spPr>
                      <a:xfrm>
                        <a:off x="0" y="0"/>
                        <a:ext cx="54610" cy="106680"/>
                      </a:xfrm>
                      <a:prstGeom prst="rect">
                        <a:avLst/>
                      </a:prstGeom>
                      <a:noFill/>
                    </wps:spPr>
                    <wps:txbx>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3</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0" o:spid="_x0000_s1038" type="#_x0000_t202" style="position:absolute;margin-left:530.75pt;margin-top:793.1pt;width:4.3pt;height:8.4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wFlgEAACoDAAAOAAAAZHJzL2Uyb0RvYy54bWysUltLwzAUfhf8DyHvrp2XIWWdKGMiiArq&#10;D8jSZA00OSEnrt2/9yTrpuib+JKeW7/vO5f5zWA7tlUBDbiaTyclZ8pJaIzb1Pz9bXV2zRlG4RrR&#10;gVM13ynkN4vTk3nvK3UOLXSNCoxAHFa9r3kbo6+KAmWrrMAJeOUoqSFYEckNm6IJoid02xXnZTkr&#10;egiNDyAVIkWX+yRfZHytlYzPWqOKrKs5aYv5Dfldp7dYzEW1CcK3Ro4yxB9UWGEckR6hliIK9hHM&#10;LyhrZAAEHScSbAFaG6lyD9TNtPzRzWsrvMq90HDQH8eE/wcrn7YvgZmm5hc0Hics7SjTMvJpOL3H&#10;impePVXF4Q4GWvIhjhRMPQ862PSlbhjlCWd3HK0aIpMUvLqcTSkhKTMtZ7PrDF58/esDxnsFliWj&#10;5oEWl+cpto8YSQeVHkoSlYOV6boUTwL3QpIVh/WQuyGyUf0amh2J72nHNXd0hJx1D45GmM7hYISD&#10;sR6NRIL+9iMSUeZP6HuokZQWkmWNx5M2/t3PVV8nvvgEAAD//wMAUEsDBBQABgAIAAAAIQCl/5SR&#10;3wAAAA8BAAAPAAAAZHJzL2Rvd25yZXYueG1sTI/NasMwEITvhb6D2EJvjeSUOMa1HEqgl96alkBv&#10;irWxTPVjJMWx376bU3ubYT9mZ5rd7CybMKYheAnFSgBD3wU9+F7C1+fbUwUsZeW1ssGjhAUT7Nr7&#10;u0bVOlz9B06H3DMK8alWEkzOY8156gw6lVZhRE+3c4hOZbKx5zqqK4U7y9dClNypwdMHo0bcG+x+&#10;DhcnYTsfA44J9/h9nrpohqWy74uUjw/z6wuwjHP+g+FWn6pDS51O4eJ1Ypa8KIsNsaQ2VbkGdmPE&#10;VhTATqRK8SyAtw3/v6P9BQAA//8DAFBLAQItABQABgAIAAAAIQC2gziS/gAAAOEBAAATAAAAAAAA&#10;AAAAAAAAAAAAAABbQ29udGVudF9UeXBlc10ueG1sUEsBAi0AFAAGAAgAAAAhADj9If/WAAAAlAEA&#10;AAsAAAAAAAAAAAAAAAAALwEAAF9yZWxzLy5yZWxzUEsBAi0AFAAGAAgAAAAhAFdePAWWAQAAKgMA&#10;AA4AAAAAAAAAAAAAAAAALgIAAGRycy9lMm9Eb2MueG1sUEsBAi0AFAAGAAgAAAAhAKX/lJHfAAAA&#10;DwEAAA8AAAAAAAAAAAAAAAAA8AMAAGRycy9kb3ducmV2LnhtbFBLBQYAAAAABAAEAPMAAAD8BAAA&#10;AAA=&#10;" filled="f" stroked="f">
              <v:textbox style="mso-fit-shape-to-text:t" inset="0,0,0,0">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3</w:t>
                    </w:r>
                    <w:r>
                      <w:rPr>
                        <w:rFonts w:ascii="Arial" w:eastAsia="Arial" w:hAnsi="Arial" w:cs="Arial"/>
                        <w:sz w:val="24"/>
                        <w:szCs w:val="24"/>
                      </w:rPr>
                      <w:fldChar w:fldCharType="end"/>
                    </w:r>
                  </w:p>
                </w:txbxContent>
              </v:textbox>
              <w10:wrap anchorx="page" anchory="page"/>
            </v:shape>
          </w:pict>
        </mc:Fallback>
      </mc:AlternateContent>
    </w:r>
    <w:r>
      <w:rPr>
        <w:noProof/>
        <w:lang w:bidi="ar-SA"/>
      </w:rPr>
      <mc:AlternateContent>
        <mc:Choice Requires="wps">
          <w:drawing>
            <wp:anchor distT="0" distB="0" distL="0" distR="0" simplePos="0" relativeHeight="62914712" behindDoc="1" locked="0" layoutInCell="1" allowOverlap="1">
              <wp:simplePos x="0" y="0"/>
              <wp:positionH relativeFrom="page">
                <wp:posOffset>7057390</wp:posOffset>
              </wp:positionH>
              <wp:positionV relativeFrom="page">
                <wp:posOffset>10300970</wp:posOffset>
              </wp:positionV>
              <wp:extent cx="289560" cy="243840"/>
              <wp:effectExtent l="0" t="0" r="0" b="0"/>
              <wp:wrapNone/>
              <wp:docPr id="32" name="Shape 32"/>
              <wp:cNvGraphicFramePr/>
              <a:graphic xmlns:a="http://schemas.openxmlformats.org/drawingml/2006/main">
                <a:graphicData uri="http://schemas.microsoft.com/office/word/2010/wordprocessingShape">
                  <wps:wsp>
                    <wps:cNvSpPr txBox="1"/>
                    <wps:spPr>
                      <a:xfrm>
                        <a:off x="0" y="0"/>
                        <a:ext cx="289560" cy="243840"/>
                      </a:xfrm>
                      <a:prstGeom prst="rect">
                        <a:avLst/>
                      </a:prstGeom>
                      <a:noFill/>
                    </wps:spPr>
                    <wps:txbx>
                      <w:txbxContent>
                        <w:p w:rsidR="0056229B" w:rsidRDefault="0056229B">
                          <w:pPr>
                            <w:rPr>
                              <w:sz w:val="2"/>
                              <w:szCs w:val="2"/>
                            </w:rPr>
                          </w:pPr>
                        </w:p>
                      </w:txbxContent>
                    </wps:txbx>
                    <wps:bodyPr lIns="0" tIns="0" rIns="0" bIns="0"/>
                  </wps:wsp>
                </a:graphicData>
              </a:graphic>
            </wp:anchor>
          </w:drawing>
        </mc:Choice>
        <mc:Fallback>
          <w:pict>
            <v:shape id="Shape 32" o:spid="_x0000_s1039" type="#_x0000_t202" style="position:absolute;margin-left:555.7pt;margin-top:811.1pt;width:22.8pt;height:19.2pt;z-index:-440401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NXhQEAAAUDAAAOAAAAZHJzL2Uyb0RvYy54bWysUlFLwzAQfhf8DyHvrl03xyzrBjImgqig&#10;/oAsTdZAkwtJXLt/7yVbN9E38SW93F2/+77vslj1uiV74bwCU9HxKKdEGA61MruKfrxvbuaU+MBM&#10;zVowoqIH4elqeX216GwpCmigrYUjCGJ82dmKNiHYMss8b4RmfgRWGCxKcJoFvLpdVjvWIbpusyLP&#10;Z1kHrrYOuPAes+tjkS4TvpSChxcpvQikrShyC+l06dzGM1suWLlzzDaKn2iwP7DQTBkceoZas8DI&#10;p1O/oLTiDjzIMOKgM5BScZE0oJpx/kPNW8OsSFrQHG/PNvn/g+XP+1dHVF3RSUGJYRp3lMYSvKM5&#10;nfUl9rxZ7Ar9PfS45CHvMRk199Lp+EU1BOto8+FsregD4Zgs5ne3M6xwLBXTyXyarM8uP1vnw4MA&#10;TWJQUYebS4ay/ZMPSARbh5Y4y8BGtW3MR4ZHJjEK/bZPcsZnmluoD8i+fTToW3wDQ+CGYHsKBjj0&#10;Og08vYu4zO/3NPTyepdfAAAA//8DAFBLAwQUAAYACAAAACEAkvQK9d8AAAAPAQAADwAAAGRycy9k&#10;b3ducmV2LnhtbExPPU/DMBDdkfgP1iGxUbsRGAhxqgrBhIRIw8DoxG5iNT6H2G3Dv+cywU337p7e&#10;R7GZ/cBOdoouoIL1SgCz2AbjsFPwWb/ePACLSaPRQ0Cr4MdG2JSXF4XOTThjZU+71DESwZhrBX1K&#10;Y855bHvrdVyF0SL99mHyOhGcOm4mfSZxP/BMCMm9dkgOvR7tc2/bw+7oFWy/sHpx3+/NR7WvXF0/&#10;CnyTB6Wur+btE7Bk5/RHhiU+RYeSMjXhiCaygTDNLXFpk1mWAVs467t7KtgsNykk8LLg/3uUvwAA&#10;AP//AwBQSwECLQAUAAYACAAAACEAtoM4kv4AAADhAQAAEwAAAAAAAAAAAAAAAAAAAAAAW0NvbnRl&#10;bnRfVHlwZXNdLnhtbFBLAQItABQABgAIAAAAIQA4/SH/1gAAAJQBAAALAAAAAAAAAAAAAAAAAC8B&#10;AABfcmVscy8ucmVsc1BLAQItABQABgAIAAAAIQCRnoNXhQEAAAUDAAAOAAAAAAAAAAAAAAAAAC4C&#10;AABkcnMvZTJvRG9jLnhtbFBLAQItABQABgAIAAAAIQCS9Ar13wAAAA8BAAAPAAAAAAAAAAAAAAAA&#10;AN8DAABkcnMvZG93bnJldi54bWxQSwUGAAAAAAQABADzAAAA6wQAAAAA&#10;" filled="f" stroked="f">
              <v:textbox inset="0,0,0,0">
                <w:txbxContent>
                  <w:p w:rsidR="0056229B" w:rsidRDefault="0056229B">
                    <w:pPr>
                      <w:rPr>
                        <w:sz w:val="2"/>
                        <w:szCs w:val="2"/>
                      </w:rPr>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6813550</wp:posOffset>
              </wp:positionH>
              <wp:positionV relativeFrom="page">
                <wp:posOffset>10047605</wp:posOffset>
              </wp:positionV>
              <wp:extent cx="57785" cy="106680"/>
              <wp:effectExtent l="0" t="0" r="0" b="0"/>
              <wp:wrapNone/>
              <wp:docPr id="36" name="Shape 36"/>
              <wp:cNvGraphicFramePr/>
              <a:graphic xmlns:a="http://schemas.openxmlformats.org/drawingml/2006/main">
                <a:graphicData uri="http://schemas.microsoft.com/office/word/2010/wordprocessingShape">
                  <wps:wsp>
                    <wps:cNvSpPr txBox="1"/>
                    <wps:spPr>
                      <a:xfrm>
                        <a:off x="0" y="0"/>
                        <a:ext cx="57785" cy="106680"/>
                      </a:xfrm>
                      <a:prstGeom prst="rect">
                        <a:avLst/>
                      </a:prstGeom>
                      <a:noFill/>
                    </wps:spPr>
                    <wps:txbx>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8</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6" o:spid="_x0000_s1040" type="#_x0000_t202" style="position:absolute;margin-left:536.5pt;margin-top:791.15pt;width:4.55pt;height:8.4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d5mQEAACoDAAAOAAAAZHJzL2Uyb0RvYy54bWysUm1LwzAQ/i74H0K+u3YT5yjrRBFFEBXU&#10;H5ClyRpociEX1+7fe8nWKfpN/JLeW5977rlbXg22Y1sV0ICr+XRScqachMa4Tc3f3+7OFpxhFK4R&#10;HThV851CfrU6PVn2vlIzaKFrVGAE4rDqfc3bGH1VFChbZQVOwCtHSQ3Bikhu2BRNED2h266YleW8&#10;6CE0PoBUiBS93Sf5KuNrrWR81hpVZF3NiVvMb8jvOr3FaimqTRC+NfJAQ/yBhRXGUdMj1K2Ign0E&#10;8wvKGhkAQceJBFuA1kaqPANNMy1/TPPaCq/yLCQO+qNM+H+w8mn7Ephpan4+58wJSzvKbRn5JE7v&#10;saKaV09VcbiBgZY8xpGCaeZBB5u+NA2jPMm8O0qrhsgkBS8uLxcXnEnKTMv5fJGVL77+9QHjvQLL&#10;klHzQIvLeortI0biQaVjSWrl4M50XYongnsiyYrDesjTTGcjyzU0OyLf045r7ugIOeseHEmYzmE0&#10;wmisD0Zqgv76I1Kj3D+h76EOTWkhmdbheNLGv/u56uvEV58AAAD//wMAUEsDBBQABgAIAAAAIQAe&#10;9fTt4AAAAA8BAAAPAAAAZHJzL2Rvd25yZXYueG1sTI/BTsMwEETvSPyDtZW4UTupoGmIU6FKXLhR&#10;EBI3N97GUWM7st00+Xs2J7jt7I5m31T7yfZsxBA77yRkawEMXeN151oJX59vjwWwmJTTqvcOJcwY&#10;YV/f31Wq1P7mPnA8ppZRiIulkmBSGkrOY2PQqrj2Azq6nX2wKpEMLddB3Sjc9jwX4plb1Tn6YNSA&#10;B4PN5Xi1ErbTt8ch4gF/zmMTTDcX/fss5cNqen0BlnBKf2ZY8AkdamI6+avTkfWkxXZDZRJNT0W+&#10;AbZ4RJFnwE7LbrfLgNcV/9+j/gUAAP//AwBQSwECLQAUAAYACAAAACEAtoM4kv4AAADhAQAAEwAA&#10;AAAAAAAAAAAAAAAAAAAAW0NvbnRlbnRfVHlwZXNdLnhtbFBLAQItABQABgAIAAAAIQA4/SH/1gAA&#10;AJQBAAALAAAAAAAAAAAAAAAAAC8BAABfcmVscy8ucmVsc1BLAQItABQABgAIAAAAIQDcfPd5mQEA&#10;ACoDAAAOAAAAAAAAAAAAAAAAAC4CAABkcnMvZTJvRG9jLnhtbFBLAQItABQABgAIAAAAIQAe9fTt&#10;4AAAAA8BAAAPAAAAAAAAAAAAAAAAAPMDAABkcnMvZG93bnJldi54bWxQSwUGAAAAAAQABADzAAAA&#10;AAUAAAAA&#10;" filled="f" stroked="f">
              <v:textbox style="mso-fit-shape-to-text:t" inset="0,0,0,0">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8</w:t>
                    </w:r>
                    <w:r>
                      <w:rPr>
                        <w:rFonts w:ascii="Arial" w:eastAsia="Arial" w:hAnsi="Arial" w:cs="Arial"/>
                        <w:sz w:val="24"/>
                        <w:szCs w:val="24"/>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6813550</wp:posOffset>
              </wp:positionH>
              <wp:positionV relativeFrom="page">
                <wp:posOffset>10047605</wp:posOffset>
              </wp:positionV>
              <wp:extent cx="57785" cy="106680"/>
              <wp:effectExtent l="0" t="0" r="0" b="0"/>
              <wp:wrapNone/>
              <wp:docPr id="38" name="Shape 38"/>
              <wp:cNvGraphicFramePr/>
              <a:graphic xmlns:a="http://schemas.openxmlformats.org/drawingml/2006/main">
                <a:graphicData uri="http://schemas.microsoft.com/office/word/2010/wordprocessingShape">
                  <wps:wsp>
                    <wps:cNvSpPr txBox="1"/>
                    <wps:spPr>
                      <a:xfrm>
                        <a:off x="0" y="0"/>
                        <a:ext cx="57785" cy="106680"/>
                      </a:xfrm>
                      <a:prstGeom prst="rect">
                        <a:avLst/>
                      </a:prstGeom>
                      <a:noFill/>
                    </wps:spPr>
                    <wps:txbx>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8428C0" w:rsidRPr="008428C0">
                            <w:rPr>
                              <w:rFonts w:ascii="Arial" w:eastAsia="Arial" w:hAnsi="Arial" w:cs="Arial"/>
                              <w:noProof/>
                              <w:sz w:val="24"/>
                              <w:szCs w:val="24"/>
                            </w:rPr>
                            <w:t>9</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8" o:spid="_x0000_s1041" type="#_x0000_t202" style="position:absolute;margin-left:536.5pt;margin-top:791.15pt;width:4.55pt;height:8.4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AemQEAACoDAAAOAAAAZHJzL2Uyb0RvYy54bWysUm1LwzAQ/i74H0K+u3aKc5R1QxFFEBXU&#10;H5ClyRpociEX1+7fe8nWKfpN/JLeW5977rlbrAbbsa0KaMDVfDopOVNOQmPcpubvb3dnc84wCteI&#10;Dpyq+U4hXy1PTxa9r9Q5tNA1KjACcVj1vuZtjL4qCpStsgIn4JWjpIZgRSQ3bIomiJ7QbVecl+Ws&#10;6CE0PoBUiBS93Sf5MuNrrWR81hpVZF3NiVvMb8jvOr3FciGqTRC+NfJAQ/yBhRXGUdMj1K2Ign0E&#10;8wvKGhkAQceJBFuA1kaqPANNMy1/TPPaCq/yLCQO+qNM+H+w8mn7Ephpan5Bm3LC0o5yW0Y+idN7&#10;rKjm1VNVHG5goCWPcaRgmnnQwaYvTcMoTzLvjtKqITJJwcurq/klZ5Iy03I2m2fli69/fcB4r8Cy&#10;ZNQ80OKynmL7iJF4UOlYklo5uDNdl+KJ4J5IsuKwHvI004uR5RqaHZHvacc1d3SEnHUPjiRM5zAa&#10;YTTWByM1QX/9EalR7p/Q91CHprSQTOtwPGnj3/1c9XXiy08AAAD//wMAUEsDBBQABgAIAAAAIQAe&#10;9fTt4AAAAA8BAAAPAAAAZHJzL2Rvd25yZXYueG1sTI/BTsMwEETvSPyDtZW4UTupoGmIU6FKXLhR&#10;EBI3N97GUWM7st00+Xs2J7jt7I5m31T7yfZsxBA77yRkawEMXeN151oJX59vjwWwmJTTqvcOJcwY&#10;YV/f31Wq1P7mPnA8ppZRiIulkmBSGkrOY2PQqrj2Azq6nX2wKpEMLddB3Sjc9jwX4plb1Tn6YNSA&#10;B4PN5Xi1ErbTt8ch4gF/zmMTTDcX/fss5cNqen0BlnBKf2ZY8AkdamI6+avTkfWkxXZDZRJNT0W+&#10;AbZ4RJFnwE7LbrfLgNcV/9+j/gUAAP//AwBQSwECLQAUAAYACAAAACEAtoM4kv4AAADhAQAAEwAA&#10;AAAAAAAAAAAAAAAAAAAAW0NvbnRlbnRfVHlwZXNdLnhtbFBLAQItABQABgAIAAAAIQA4/SH/1gAA&#10;AJQBAAALAAAAAAAAAAAAAAAAAC8BAABfcmVscy8ucmVsc1BLAQItABQABgAIAAAAIQDWLeAemQEA&#10;ACoDAAAOAAAAAAAAAAAAAAAAAC4CAABkcnMvZTJvRG9jLnhtbFBLAQItABQABgAIAAAAIQAe9fTt&#10;4AAAAA8BAAAPAAAAAAAAAAAAAAAAAPMDAABkcnMvZG93bnJldi54bWxQSwUGAAAAAAQABADzAAAA&#10;AAUAAAAA&#10;" filled="f" stroked="f">
              <v:textbox style="mso-fit-shape-to-text:t" inset="0,0,0,0">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8428C0" w:rsidRPr="008428C0">
                      <w:rPr>
                        <w:rFonts w:ascii="Arial" w:eastAsia="Arial" w:hAnsi="Arial" w:cs="Arial"/>
                        <w:noProof/>
                        <w:sz w:val="24"/>
                        <w:szCs w:val="24"/>
                      </w:rPr>
                      <w:t>9</w:t>
                    </w:r>
                    <w:r>
                      <w:rPr>
                        <w:rFonts w:ascii="Arial" w:eastAsia="Arial" w:hAnsi="Arial" w:cs="Arial"/>
                        <w:sz w:val="24"/>
                        <w:szCs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6795135</wp:posOffset>
              </wp:positionH>
              <wp:positionV relativeFrom="page">
                <wp:posOffset>10175875</wp:posOffset>
              </wp:positionV>
              <wp:extent cx="64135" cy="106680"/>
              <wp:effectExtent l="0" t="0" r="0" b="0"/>
              <wp:wrapNone/>
              <wp:docPr id="40" name="Shape 40"/>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7</w:t>
                          </w:r>
                          <w:r>
                            <w:rPr>
                              <w:rFonts w:ascii="Arial" w:eastAsia="Arial" w:hAnsi="Arial" w:cs="Arial"/>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0" o:spid="_x0000_s1042" type="#_x0000_t202" style="position:absolute;margin-left:535.05pt;margin-top:801.25pt;width:5.05pt;height:8.4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mhmgEAACoDAAAOAAAAZHJzL2Uyb0RvYy54bWysUtuK2zAQfV/oPwi9N7bTNAQTZ9klpBTK&#10;7sJuP0CRpVhgaYRGiZ2/70iJk9K+lb7Ic/M5Zy7rx9H27KQCGnANr2YlZ8pJaI07NPznx+7zijOM&#10;wrWiB6caflbIHzefHtaDr9UcOuhbFRiBOKwH3/AuRl8XBcpOWYEz8MpRUkOwIpIbDkUbxEDoti/m&#10;ZbksBgitDyAVIkW3lyTfZHytlYyvWqOKrG84aYv5Dfndp7fYrEV9CMJ3Rl5liH9QYYVxRHqD2ooo&#10;2DGYv6CskQEQdJxJsAVobaTKPVA3VflHN++d8Cr3QsNBfxsT/j9Y+XJ6C8y0DV/QeJywtKNMy8in&#10;4Qwea6p591QVx2cYaclTHCmYeh51sOlL3TDKE875Nlo1RiYpuFxUX75yJilTlcvlKoMX9399wPhN&#10;gWXJaHigxeV5itMPjKSDSqeSROVgZ/o+xZPAi5BkxXE/5m6qxaRyD+2ZxA+044Y7OkLO+u+ORpjO&#10;YTLCZOyvRiJB/3SMRJT5E/oF6kpKC8myrseTNv67n6vuJ775BQAA//8DAFBLAwQUAAYACAAAACEA&#10;LNF96eAAAAAPAQAADwAAAGRycy9kb3ducmV2LnhtbEyPwU7DMBBE70j8g7WVuFE7QbQhxKlQJS7c&#10;KBUSNzfeJlHtdWS7afL3OCe47eyOZt9Uu8kaNqIPvSMJ2VoAQ2qc7qmVcPx6fyyAhahIK+MIJcwY&#10;YFff31Wq1O5GnzgeYstSCIVSSehiHErOQ9OhVWHtBqR0OztvVUzSt1x7dUvh1vBciA23qqf0oVMD&#10;7jtsLoerlbCdvh0OAff4cx4b3/VzYT5mKR9W09srsIhT/DPDgp/QoU5MJ3clHZhJWmxFlrxp2oj8&#10;GdjiEYXIgZ2WXfbyBLyu+P8e9S8AAAD//wMAUEsBAi0AFAAGAAgAAAAhALaDOJL+AAAA4QEAABMA&#10;AAAAAAAAAAAAAAAAAAAAAFtDb250ZW50X1R5cGVzXS54bWxQSwECLQAUAAYACAAAACEAOP0h/9YA&#10;AACUAQAACwAAAAAAAAAAAAAAAAAvAQAAX3JlbHMvLnJlbHNQSwECLQAUAAYACAAAACEAAtspoZoB&#10;AAAqAwAADgAAAAAAAAAAAAAAAAAuAgAAZHJzL2Uyb0RvYy54bWxQSwECLQAUAAYACAAAACEALNF9&#10;6eAAAAAPAQAADwAAAAAAAAAAAAAAAAD0AwAAZHJzL2Rvd25yZXYueG1sUEsFBgAAAAAEAAQA8wAA&#10;AAEFAAAAAA==&#10;" filled="f" stroked="f">
              <v:textbox style="mso-fit-shape-to-text:t" inset="0,0,0,0">
                <w:txbxContent>
                  <w:p w:rsidR="0056229B" w:rsidRDefault="003D40D6">
                    <w:pPr>
                      <w:pStyle w:val="Zhlavnebozpat20"/>
                      <w:shd w:val="clear" w:color="auto" w:fill="auto"/>
                      <w:rPr>
                        <w:sz w:val="24"/>
                        <w:szCs w:val="24"/>
                      </w:rPr>
                    </w:pPr>
                    <w:r>
                      <w:fldChar w:fldCharType="begin"/>
                    </w:r>
                    <w:r>
                      <w:instrText xml:space="preserve"> PAGE \* MERGEFORMAT </w:instrText>
                    </w:r>
                    <w:r>
                      <w:fldChar w:fldCharType="separate"/>
                    </w:r>
                    <w:r w:rsidR="0020792F" w:rsidRPr="0020792F">
                      <w:rPr>
                        <w:rFonts w:ascii="Arial" w:eastAsia="Arial" w:hAnsi="Arial" w:cs="Arial"/>
                        <w:noProof/>
                        <w:sz w:val="24"/>
                        <w:szCs w:val="24"/>
                      </w:rPr>
                      <w:t>7</w:t>
                    </w:r>
                    <w:r>
                      <w:rPr>
                        <w:rFonts w:ascii="Arial" w:eastAsia="Arial" w:hAnsi="Arial" w:cs="Arial"/>
                        <w:sz w:val="24"/>
                        <w:szCs w:val="24"/>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5622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6A7" w:rsidRDefault="009016A7"/>
  </w:footnote>
  <w:footnote w:type="continuationSeparator" w:id="0">
    <w:p w:rsidR="009016A7" w:rsidRDefault="009016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2987040</wp:posOffset>
              </wp:positionH>
              <wp:positionV relativeFrom="page">
                <wp:posOffset>403860</wp:posOffset>
              </wp:positionV>
              <wp:extent cx="2773680" cy="219710"/>
              <wp:effectExtent l="0" t="0" r="0" b="0"/>
              <wp:wrapNone/>
              <wp:docPr id="14" name="Shape 14"/>
              <wp:cNvGraphicFramePr/>
              <a:graphic xmlns:a="http://schemas.openxmlformats.org/drawingml/2006/main">
                <a:graphicData uri="http://schemas.microsoft.com/office/word/2010/wordprocessingShape">
                  <wps:wsp>
                    <wps:cNvSpPr txBox="1"/>
                    <wps:spPr>
                      <a:xfrm>
                        <a:off x="0" y="0"/>
                        <a:ext cx="2773680" cy="219710"/>
                      </a:xfrm>
                      <a:prstGeom prst="rect">
                        <a:avLst/>
                      </a:prstGeom>
                      <a:noFill/>
                    </wps:spPr>
                    <wps:txbx>
                      <w:txbxContent>
                        <w:p w:rsidR="0056229B" w:rsidRDefault="003D40D6">
                          <w:pPr>
                            <w:pStyle w:val="Zhlavnebozpat20"/>
                            <w:shd w:val="clear" w:color="auto" w:fill="auto"/>
                            <w:tabs>
                              <w:tab w:val="right" w:pos="7800"/>
                            </w:tabs>
                            <w:rPr>
                              <w:sz w:val="36"/>
                              <w:szCs w:val="36"/>
                            </w:rPr>
                          </w:pPr>
                          <w:r>
                            <w:rPr>
                              <w:rFonts w:ascii="Arial" w:eastAsia="Arial" w:hAnsi="Arial" w:cs="Arial"/>
                              <w:b/>
                              <w:bCs/>
                              <w:color w:val="9797B9"/>
                              <w:sz w:val="36"/>
                              <w:szCs w:val="36"/>
                            </w:rPr>
                            <w:tab/>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4" o:spid="_x0000_s1032" type="#_x0000_t202" style="position:absolute;margin-left:235.2pt;margin-top:31.8pt;width:218.4pt;height:17.3pt;z-index:-44040178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8cYngEAAC0DAAAOAAAAZHJzL2Uyb0RvYy54bWysUttu2zAMfS+wfxD0vjhJh6Yz4hQtig4D&#10;hrZA2w9QZCkWYIkaqcTO349SLh22t6IvMkXSh+ccankz+l7sDJKD0MjZZCqFCRpaFzaNfHt9+Hot&#10;BSUVWtVDMI3cG5I3qy8XyyHWZg4d9K1BwSCB6iE2sksp1lVFujNe0QSiCVy0gF4lvuKmalENjO77&#10;aj6dXlUDYBsRtCHi7P2hKFcF31qj05O1ZJLoG8ncUjmxnOt8VqulqjeoYuf0kYb6AAuvXOChZ6h7&#10;lZTYovsPyjuNQGDTRIOvwFqnTdHAambTf9S8dCqaooXNoXi2iT4PVj/unlG4lnf3TYqgPO+ojBV8&#10;Z3OGSDX3vETuSuMdjNx4yhMns+bRos9fViO4zjbvz9aaMQnNyflicXl1zSXNtfns+2JWvK/e/45I&#10;6YcBL3LQSOTVFUfV7hclZsKtp5Y8LMCD6/uczxQPVHKUxvVY9Jzpr6HdM/uBl9xI+r1VaKTofwZ2&#10;Mb+IU4CnYH0M8hSKt9vEkwqBDH8AO07lnRRex/eTl/73vXS9v/LVHwAAAP//AwBQSwMEFAAGAAgA&#10;AAAhAGBn34PdAAAACQEAAA8AAABkcnMvZG93bnJldi54bWxMj8FOwzAMhu9IvENkJC6IJS1Tt5Wm&#10;E0Jw4cbgwi1rTFuROFWTtWVPjznBzZZ/ff7+ar94JyYcYx9IQ7ZSIJCaYHtqNby/Pd9uQcRkyBoX&#10;CDV8Y4R9fXlRmdKGmV5xOqRWMIRiaTR0KQ2llLHp0Ju4CgMS3z7D6E3idWylHc3McO9krlQhvemJ&#10;P3RmwMcOm6/DyWsolqfh5mWH+Xxu3EQf5yxLmGl9fbU83INIuKS/MPzqszrU7HQMJ7JROA3rjVpz&#10;lGF3BQgO7NQmB3HkYZuDrCv5v0H9AwAA//8DAFBLAQItABQABgAIAAAAIQC2gziS/gAAAOEBAAAT&#10;AAAAAAAAAAAAAAAAAAAAAABbQ29udGVudF9UeXBlc10ueG1sUEsBAi0AFAAGAAgAAAAhADj9If/W&#10;AAAAlAEAAAsAAAAAAAAAAAAAAAAALwEAAF9yZWxzLy5yZWxzUEsBAi0AFAAGAAgAAAAhALl/xxie&#10;AQAALQMAAA4AAAAAAAAAAAAAAAAALgIAAGRycy9lMm9Eb2MueG1sUEsBAi0AFAAGAAgAAAAhAGBn&#10;34PdAAAACQEAAA8AAAAAAAAAAAAAAAAA+AMAAGRycy9kb3ducmV2LnhtbFBLBQYAAAAABAAEAPMA&#10;AAACBQAAAAA=&#10;" filled="f" stroked="f">
              <v:textbox style="mso-fit-shape-to-text:t" inset="0,0,0,0">
                <w:txbxContent>
                  <w:p w:rsidR="0056229B" w:rsidRDefault="003D40D6">
                    <w:pPr>
                      <w:pStyle w:val="Zhlavnebozpat20"/>
                      <w:shd w:val="clear" w:color="auto" w:fill="auto"/>
                      <w:tabs>
                        <w:tab w:val="right" w:pos="7800"/>
                      </w:tabs>
                      <w:rPr>
                        <w:sz w:val="36"/>
                        <w:szCs w:val="36"/>
                      </w:rPr>
                    </w:pPr>
                    <w:r>
                      <w:rPr>
                        <w:rFonts w:ascii="Arial" w:eastAsia="Arial" w:hAnsi="Arial" w:cs="Arial"/>
                        <w:b/>
                        <w:bCs/>
                        <w:color w:val="9797B9"/>
                        <w:sz w:val="36"/>
                        <w:szCs w:val="36"/>
                      </w:rPr>
                      <w:tab/>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5622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9B" w:rsidRDefault="003D40D6">
    <w:pPr>
      <w:spacing w:line="14"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4062095</wp:posOffset>
              </wp:positionH>
              <wp:positionV relativeFrom="page">
                <wp:posOffset>1633855</wp:posOffset>
              </wp:positionV>
              <wp:extent cx="2426335" cy="161290"/>
              <wp:effectExtent l="0" t="0" r="0" b="0"/>
              <wp:wrapNone/>
              <wp:docPr id="42" name="Shape 42"/>
              <wp:cNvGraphicFramePr/>
              <a:graphic xmlns:a="http://schemas.openxmlformats.org/drawingml/2006/main">
                <a:graphicData uri="http://schemas.microsoft.com/office/word/2010/wordprocessingShape">
                  <wps:wsp>
                    <wps:cNvSpPr txBox="1"/>
                    <wps:spPr>
                      <a:xfrm>
                        <a:off x="0" y="0"/>
                        <a:ext cx="2426335" cy="161290"/>
                      </a:xfrm>
                      <a:prstGeom prst="rect">
                        <a:avLst/>
                      </a:prstGeom>
                      <a:noFill/>
                    </wps:spPr>
                    <wps:txbx>
                      <w:txbxContent>
                        <w:p w:rsidR="0056229B" w:rsidRDefault="003D40D6">
                          <w:pPr>
                            <w:pStyle w:val="Zhlavnebozpat20"/>
                            <w:shd w:val="clear" w:color="auto" w:fill="auto"/>
                            <w:rPr>
                              <w:sz w:val="26"/>
                              <w:szCs w:val="26"/>
                            </w:rPr>
                          </w:pPr>
                          <w:proofErr w:type="spellStart"/>
                          <w:proofErr w:type="gramStart"/>
                          <w:r>
                            <w:rPr>
                              <w:i/>
                              <w:iCs/>
                              <w:sz w:val="26"/>
                              <w:szCs w:val="26"/>
                            </w:rPr>
                            <w:t>Dr.E.Beneše</w:t>
                          </w:r>
                          <w:proofErr w:type="spellEnd"/>
                          <w:proofErr w:type="gramEnd"/>
                          <w:r>
                            <w:rPr>
                              <w:i/>
                              <w:iCs/>
                              <w:sz w:val="26"/>
                              <w:szCs w:val="26"/>
                            </w:rPr>
                            <w:t xml:space="preserve"> 496, 257 51 Bystřice</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3" type="#_x0000_t202" style="position:absolute;margin-left:319.85pt;margin-top:128.65pt;width:191.05pt;height:12.7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sSRnQEAACwDAAAOAAAAZHJzL2Uyb0RvYy54bWysUttO4zAQfUfiHyy/0zQBKoiaokUIhIQA&#10;CfYDXMduLMUey2Oa9O8Zu01B8LbaF2duOXPmzCxvRtuzrQpowDW8nM05U05Ca9ym4X/f78+uOMMo&#10;XCt6cKrhO4X8ZnV6shx8rSrooG9VYATisB58w7sYfV0UKDtlBc7AK0dJDcGKSG7YFG0QA6Hbvqjm&#10;80UxQGh9AKkQKXq3T/JVxtdayfiiNarI+oYTt5jfkN91eovVUtSbIHxn5IGG+AcWVhhHTY9QdyIK&#10;9hHMLyhrZAAEHWcSbAFaG6nyDDRNOf8xzVsnvMqzkDjojzLh/4OVz9vXwEzb8IuKMycs7Si3ZeST&#10;OIPHmmrePFXF8RZGWvIURwqmmUcdbPrSNIzyJPPuKK0aI5MUrC6qxfn5JWeScuWirK6z9sXX3z5g&#10;fFBgWTIaHmh1WVGxfcJITKh0KknNHNybvk/xRHFPJVlxXI95nvJy4rmGdkf0B9pywx2dIWf9oyMR&#10;00FMRpiM9cFITdD/+YjUKPdP6HuoQ1NaSaZ1OJ+08+9+rvo68tUnAAAA//8DAFBLAwQUAAYACAAA&#10;ACEAjGE6Kt4AAAAMAQAADwAAAGRycy9kb3ducmV2LnhtbEyPwU7DMAyG70i8Q2QkbixdJ9ZSmk5o&#10;EhduDITELWu8piJxqibr2rfHO8HR9qff31/vZu/EhGPsAylYrzIQSG0wPXUKPj9eH0oQMWky2gVC&#10;BQtG2DW3N7WuTLjQO06H1AkOoVhpBTaloZIytha9jqswIPHtFEavE49jJ82oLxzuncyzbCu97ok/&#10;WD3g3mL7czh7BcX8FXCIuMfv09SOtl9K97YodX83vzyDSDinPxiu+qwODTsdw5lMFE7BdvNUMKog&#10;fyw2IK5Elq+5zZFXZV6AbGr5v0TzCwAA//8DAFBLAQItABQABgAIAAAAIQC2gziS/gAAAOEBAAAT&#10;AAAAAAAAAAAAAAAAAAAAAABbQ29udGVudF9UeXBlc10ueG1sUEsBAi0AFAAGAAgAAAAhADj9If/W&#10;AAAAlAEAAAsAAAAAAAAAAAAAAAAALwEAAF9yZWxzLy5yZWxzUEsBAi0AFAAGAAgAAAAhAAzexJGd&#10;AQAALAMAAA4AAAAAAAAAAAAAAAAALgIAAGRycy9lMm9Eb2MueG1sUEsBAi0AFAAGAAgAAAAhAIxh&#10;OireAAAADAEAAA8AAAAAAAAAAAAAAAAA9wMAAGRycy9kb3ducmV2LnhtbFBLBQYAAAAABAAEAPMA&#10;AAACBQAAAAA=&#10;" filled="f" stroked="f">
              <v:textbox style="mso-fit-shape-to-text:t" inset="0,0,0,0">
                <w:txbxContent>
                  <w:p w:rsidR="0056229B" w:rsidRDefault="003D40D6">
                    <w:pPr>
                      <w:pStyle w:val="Zhlavnebozpat20"/>
                      <w:shd w:val="clear" w:color="auto" w:fill="auto"/>
                      <w:rPr>
                        <w:sz w:val="26"/>
                        <w:szCs w:val="26"/>
                      </w:rPr>
                    </w:pPr>
                    <w:proofErr w:type="spellStart"/>
                    <w:proofErr w:type="gramStart"/>
                    <w:r>
                      <w:rPr>
                        <w:i/>
                        <w:iCs/>
                        <w:sz w:val="26"/>
                        <w:szCs w:val="26"/>
                      </w:rPr>
                      <w:t>Dr.E.Beneše</w:t>
                    </w:r>
                    <w:proofErr w:type="spellEnd"/>
                    <w:proofErr w:type="gramEnd"/>
                    <w:r>
                      <w:rPr>
                        <w:i/>
                        <w:iCs/>
                        <w:sz w:val="26"/>
                        <w:szCs w:val="26"/>
                      </w:rPr>
                      <w:t xml:space="preserve"> 496, 257 51 Bystřice</w:t>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895350</wp:posOffset>
              </wp:positionH>
              <wp:positionV relativeFrom="page">
                <wp:posOffset>1815465</wp:posOffset>
              </wp:positionV>
              <wp:extent cx="5806440" cy="0"/>
              <wp:effectExtent l="0" t="0" r="0" b="0"/>
              <wp:wrapNone/>
              <wp:docPr id="44" name="Shape 44"/>
              <wp:cNvGraphicFramePr/>
              <a:graphic xmlns:a="http://schemas.openxmlformats.org/drawingml/2006/main">
                <a:graphicData uri="http://schemas.microsoft.com/office/word/2010/wordprocessingShape">
                  <wps:wsp>
                    <wps:cNvCnPr/>
                    <wps:spPr>
                      <a:xfrm>
                        <a:off x="0" y="0"/>
                        <a:ext cx="5806440" cy="0"/>
                      </a:xfrm>
                      <a:prstGeom prst="straightConnector1">
                        <a:avLst/>
                      </a:prstGeom>
                      <a:ln w="12700">
                        <a:solidFill/>
                      </a:ln>
                    </wps:spPr>
                    <wps:bodyPr/>
                  </wps:wsp>
                </a:graphicData>
              </a:graphic>
            </wp:anchor>
          </w:drawing>
        </mc:Choice>
        <mc:Fallback>
          <w:pict>
            <v:shape o:spt="32" o:oned="1" path="m,l21600,21600e" style="position:absolute;margin-left:70.5pt;margin-top:142.94999999999999pt;width:457.1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F0AEE"/>
    <w:multiLevelType w:val="multilevel"/>
    <w:tmpl w:val="E0FCAC9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645D7"/>
    <w:multiLevelType w:val="multilevel"/>
    <w:tmpl w:val="F2400BBE"/>
    <w:lvl w:ilvl="0">
      <w:start w:val="1"/>
      <w:numFmt w:val="bullet"/>
      <w:lvlText w:val="V"/>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45733F"/>
    <w:multiLevelType w:val="multilevel"/>
    <w:tmpl w:val="174895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757AD"/>
    <w:multiLevelType w:val="multilevel"/>
    <w:tmpl w:val="8B0CD0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F3065"/>
    <w:multiLevelType w:val="multilevel"/>
    <w:tmpl w:val="B39E2D1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C38B0"/>
    <w:multiLevelType w:val="multilevel"/>
    <w:tmpl w:val="FAD2E2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995B0D"/>
    <w:multiLevelType w:val="multilevel"/>
    <w:tmpl w:val="A8D474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8F2125"/>
    <w:multiLevelType w:val="multilevel"/>
    <w:tmpl w:val="68CA7F3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293E30"/>
    <w:multiLevelType w:val="multilevel"/>
    <w:tmpl w:val="168E91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AE1F7F"/>
    <w:multiLevelType w:val="multilevel"/>
    <w:tmpl w:val="14F0A5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DF482D"/>
    <w:multiLevelType w:val="multilevel"/>
    <w:tmpl w:val="5450FF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5B0C09"/>
    <w:multiLevelType w:val="multilevel"/>
    <w:tmpl w:val="D39EF8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E6571B"/>
    <w:multiLevelType w:val="multilevel"/>
    <w:tmpl w:val="E5323E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E15F55"/>
    <w:multiLevelType w:val="multilevel"/>
    <w:tmpl w:val="3014DA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FA2075"/>
    <w:multiLevelType w:val="multilevel"/>
    <w:tmpl w:val="C1A21A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6563FB"/>
    <w:multiLevelType w:val="multilevel"/>
    <w:tmpl w:val="ACBC52AE"/>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D62104"/>
    <w:multiLevelType w:val="multilevel"/>
    <w:tmpl w:val="7F6A6A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B97B59"/>
    <w:multiLevelType w:val="multilevel"/>
    <w:tmpl w:val="A37073F2"/>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0EB3AB9"/>
    <w:multiLevelType w:val="multilevel"/>
    <w:tmpl w:val="0A84A5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FA0949"/>
    <w:multiLevelType w:val="multilevel"/>
    <w:tmpl w:val="B6600F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8"/>
  </w:num>
  <w:num w:numId="4">
    <w:abstractNumId w:val="16"/>
  </w:num>
  <w:num w:numId="5">
    <w:abstractNumId w:val="4"/>
  </w:num>
  <w:num w:numId="6">
    <w:abstractNumId w:val="1"/>
  </w:num>
  <w:num w:numId="7">
    <w:abstractNumId w:val="15"/>
  </w:num>
  <w:num w:numId="8">
    <w:abstractNumId w:val="9"/>
  </w:num>
  <w:num w:numId="9">
    <w:abstractNumId w:val="7"/>
  </w:num>
  <w:num w:numId="10">
    <w:abstractNumId w:val="18"/>
  </w:num>
  <w:num w:numId="11">
    <w:abstractNumId w:val="0"/>
  </w:num>
  <w:num w:numId="12">
    <w:abstractNumId w:val="6"/>
  </w:num>
  <w:num w:numId="13">
    <w:abstractNumId w:val="2"/>
  </w:num>
  <w:num w:numId="14">
    <w:abstractNumId w:val="17"/>
  </w:num>
  <w:num w:numId="15">
    <w:abstractNumId w:val="14"/>
  </w:num>
  <w:num w:numId="16">
    <w:abstractNumId w:val="11"/>
  </w:num>
  <w:num w:numId="17">
    <w:abstractNumId w:val="5"/>
  </w:num>
  <w:num w:numId="18">
    <w:abstractNumId w:val="10"/>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9B"/>
    <w:rsid w:val="0020792F"/>
    <w:rsid w:val="00282100"/>
    <w:rsid w:val="00307A78"/>
    <w:rsid w:val="00362075"/>
    <w:rsid w:val="003D40D6"/>
    <w:rsid w:val="00407155"/>
    <w:rsid w:val="0056229B"/>
    <w:rsid w:val="00674C51"/>
    <w:rsid w:val="00765DB4"/>
    <w:rsid w:val="007A39FE"/>
    <w:rsid w:val="008240D4"/>
    <w:rsid w:val="008428C0"/>
    <w:rsid w:val="009016A7"/>
    <w:rsid w:val="009C7A64"/>
    <w:rsid w:val="00A21AC2"/>
    <w:rsid w:val="00D22516"/>
    <w:rsid w:val="00D656CA"/>
    <w:rsid w:val="00E86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5BD702-913B-4196-AE4B-8275F329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9797B9"/>
      <w:sz w:val="9"/>
      <w:szCs w:val="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32"/>
      <w:szCs w:val="32"/>
      <w:u w:val="none"/>
    </w:rPr>
  </w:style>
  <w:style w:type="character" w:customStyle="1" w:styleId="Nadpis5">
    <w:name w:val="Nadpis #5_"/>
    <w:basedOn w:val="Standardnpsmoodstavce"/>
    <w:link w:val="Nadpis50"/>
    <w:rPr>
      <w:rFonts w:ascii="Arial" w:eastAsia="Arial" w:hAnsi="Arial" w:cs="Arial"/>
      <w:b/>
      <w:bCs/>
      <w:i w:val="0"/>
      <w:iCs w:val="0"/>
      <w:smallCaps w:val="0"/>
      <w:strike w:val="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u w:val="none"/>
    </w:rPr>
  </w:style>
  <w:style w:type="character" w:customStyle="1" w:styleId="Jin">
    <w:name w:val="Jiné_"/>
    <w:basedOn w:val="Standardnpsmoodstavce"/>
    <w:link w:val="Jin0"/>
    <w:rPr>
      <w:rFonts w:ascii="Arial" w:eastAsia="Arial" w:hAnsi="Arial" w:cs="Arial"/>
      <w:b w:val="0"/>
      <w:bCs w:val="0"/>
      <w:i w:val="0"/>
      <w:iCs w:val="0"/>
      <w:smallCaps w:val="0"/>
      <w:strike w:val="0"/>
      <w:u w:val="none"/>
    </w:rPr>
  </w:style>
  <w:style w:type="character" w:customStyle="1" w:styleId="Nadpis1">
    <w:name w:val="Nadpis #1_"/>
    <w:basedOn w:val="Standardnpsmoodstavce"/>
    <w:link w:val="Nadpis10"/>
    <w:rPr>
      <w:rFonts w:ascii="Arial" w:eastAsia="Arial" w:hAnsi="Arial" w:cs="Arial"/>
      <w:b w:val="0"/>
      <w:bCs w:val="0"/>
      <w:i/>
      <w:iCs/>
      <w:smallCaps w:val="0"/>
      <w:strike w:val="0"/>
      <w:color w:val="9797B9"/>
      <w:sz w:val="106"/>
      <w:szCs w:val="106"/>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6"/>
      <w:szCs w:val="16"/>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12"/>
      <w:szCs w:val="12"/>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color w:val="9797B9"/>
      <w:sz w:val="50"/>
      <w:szCs w:val="50"/>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4"/>
      <w:szCs w:val="24"/>
      <w:u w:val="none"/>
    </w:rPr>
  </w:style>
  <w:style w:type="character" w:customStyle="1" w:styleId="Nadpis4">
    <w:name w:val="Nadpis #4_"/>
    <w:basedOn w:val="Standardnpsmoodstavce"/>
    <w:link w:val="Nadpis40"/>
    <w:rPr>
      <w:rFonts w:ascii="Calibri" w:eastAsia="Calibri" w:hAnsi="Calibri" w:cs="Calibri"/>
      <w:b w:val="0"/>
      <w:bCs w:val="0"/>
      <w:i w:val="0"/>
      <w:iCs w:val="0"/>
      <w:smallCaps w:val="0"/>
      <w:strike w:val="0"/>
      <w:sz w:val="28"/>
      <w:szCs w:val="28"/>
      <w:u w:val="single"/>
    </w:rPr>
  </w:style>
  <w:style w:type="paragraph" w:customStyle="1" w:styleId="Zkladntext1">
    <w:name w:val="Základní text1"/>
    <w:basedOn w:val="Normln"/>
    <w:link w:val="Zkladntext"/>
    <w:pPr>
      <w:shd w:val="clear" w:color="auto" w:fill="FFFFFF"/>
      <w:spacing w:after="260"/>
      <w:ind w:firstLine="20"/>
      <w:jc w:val="both"/>
    </w:pPr>
    <w:rPr>
      <w:rFonts w:ascii="Arial" w:eastAsia="Arial" w:hAnsi="Arial" w:cs="Arial"/>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50">
    <w:name w:val="Základní text (5)"/>
    <w:basedOn w:val="Normln"/>
    <w:link w:val="Zkladntext5"/>
    <w:pPr>
      <w:shd w:val="clear" w:color="auto" w:fill="FFFFFF"/>
      <w:ind w:left="600" w:firstLine="20"/>
    </w:pPr>
    <w:rPr>
      <w:rFonts w:ascii="Arial" w:eastAsia="Arial" w:hAnsi="Arial" w:cs="Arial"/>
      <w:i/>
      <w:iCs/>
      <w:color w:val="9797B9"/>
      <w:sz w:val="9"/>
      <w:szCs w:val="9"/>
    </w:rPr>
  </w:style>
  <w:style w:type="paragraph" w:customStyle="1" w:styleId="Nadpis30">
    <w:name w:val="Nadpis #3"/>
    <w:basedOn w:val="Normln"/>
    <w:link w:val="Nadpis3"/>
    <w:pPr>
      <w:shd w:val="clear" w:color="auto" w:fill="FFFFFF"/>
      <w:spacing w:after="180"/>
      <w:ind w:right="660"/>
      <w:jc w:val="center"/>
      <w:outlineLvl w:val="2"/>
    </w:pPr>
    <w:rPr>
      <w:rFonts w:ascii="Arial" w:eastAsia="Arial" w:hAnsi="Arial" w:cs="Arial"/>
      <w:b/>
      <w:bCs/>
      <w:sz w:val="32"/>
      <w:szCs w:val="32"/>
    </w:rPr>
  </w:style>
  <w:style w:type="paragraph" w:customStyle="1" w:styleId="Nadpis50">
    <w:name w:val="Nadpis #5"/>
    <w:basedOn w:val="Normln"/>
    <w:link w:val="Nadpis5"/>
    <w:pPr>
      <w:shd w:val="clear" w:color="auto" w:fill="FFFFFF"/>
      <w:spacing w:after="130"/>
      <w:ind w:left="360"/>
      <w:jc w:val="both"/>
      <w:outlineLvl w:val="4"/>
    </w:pPr>
    <w:rPr>
      <w:rFonts w:ascii="Arial" w:eastAsia="Arial" w:hAnsi="Arial" w:cs="Arial"/>
      <w:b/>
      <w:bCs/>
    </w:rPr>
  </w:style>
  <w:style w:type="paragraph" w:customStyle="1" w:styleId="Titulektabulky0">
    <w:name w:val="Titulek tabulky"/>
    <w:basedOn w:val="Normln"/>
    <w:link w:val="Titulektabulky"/>
    <w:pPr>
      <w:shd w:val="clear" w:color="auto" w:fill="FFFFFF"/>
    </w:pPr>
    <w:rPr>
      <w:rFonts w:ascii="Arial" w:eastAsia="Arial" w:hAnsi="Arial" w:cs="Arial"/>
    </w:rPr>
  </w:style>
  <w:style w:type="paragraph" w:customStyle="1" w:styleId="Jin0">
    <w:name w:val="Jiné"/>
    <w:basedOn w:val="Normln"/>
    <w:link w:val="Jin"/>
    <w:pPr>
      <w:shd w:val="clear" w:color="auto" w:fill="FFFFFF"/>
      <w:spacing w:after="260"/>
      <w:ind w:firstLine="20"/>
      <w:jc w:val="both"/>
    </w:pPr>
    <w:rPr>
      <w:rFonts w:ascii="Arial" w:eastAsia="Arial" w:hAnsi="Arial" w:cs="Arial"/>
    </w:rPr>
  </w:style>
  <w:style w:type="paragraph" w:customStyle="1" w:styleId="Nadpis10">
    <w:name w:val="Nadpis #1"/>
    <w:basedOn w:val="Normln"/>
    <w:link w:val="Nadpis1"/>
    <w:pPr>
      <w:shd w:val="clear" w:color="auto" w:fill="FFFFFF"/>
      <w:spacing w:line="209" w:lineRule="auto"/>
      <w:ind w:left="140"/>
      <w:jc w:val="both"/>
      <w:outlineLvl w:val="0"/>
    </w:pPr>
    <w:rPr>
      <w:rFonts w:ascii="Arial" w:eastAsia="Arial" w:hAnsi="Arial" w:cs="Arial"/>
      <w:i/>
      <w:iCs/>
      <w:color w:val="9797B9"/>
      <w:sz w:val="106"/>
      <w:szCs w:val="106"/>
    </w:rPr>
  </w:style>
  <w:style w:type="paragraph" w:customStyle="1" w:styleId="Zkladntext30">
    <w:name w:val="Základní text (3)"/>
    <w:basedOn w:val="Normln"/>
    <w:link w:val="Zkladntext3"/>
    <w:pPr>
      <w:shd w:val="clear" w:color="auto" w:fill="FFFFFF"/>
      <w:spacing w:line="259" w:lineRule="auto"/>
      <w:ind w:left="1300" w:right="1480" w:firstLine="20"/>
      <w:jc w:val="both"/>
    </w:pPr>
    <w:rPr>
      <w:rFonts w:ascii="Times New Roman" w:eastAsia="Times New Roman" w:hAnsi="Times New Roman" w:cs="Times New Roman"/>
      <w:b/>
      <w:bCs/>
      <w:sz w:val="16"/>
      <w:szCs w:val="16"/>
    </w:rPr>
  </w:style>
  <w:style w:type="paragraph" w:customStyle="1" w:styleId="Zkladntext40">
    <w:name w:val="Základní text (4)"/>
    <w:basedOn w:val="Normln"/>
    <w:link w:val="Zkladntext4"/>
    <w:pPr>
      <w:shd w:val="clear" w:color="auto" w:fill="FFFFFF"/>
      <w:ind w:left="200"/>
      <w:jc w:val="center"/>
    </w:pPr>
    <w:rPr>
      <w:rFonts w:ascii="Times New Roman" w:eastAsia="Times New Roman" w:hAnsi="Times New Roman" w:cs="Times New Roman"/>
      <w:b/>
      <w:bCs/>
      <w:sz w:val="12"/>
      <w:szCs w:val="12"/>
    </w:rPr>
  </w:style>
  <w:style w:type="paragraph" w:customStyle="1" w:styleId="Titulekobrzku0">
    <w:name w:val="Titulek obrázku"/>
    <w:basedOn w:val="Normln"/>
    <w:link w:val="Titulekobrzku"/>
    <w:pPr>
      <w:shd w:val="clear" w:color="auto" w:fill="FFFFFF"/>
      <w:spacing w:line="226" w:lineRule="auto"/>
    </w:pPr>
    <w:rPr>
      <w:rFonts w:ascii="Arial" w:eastAsia="Arial" w:hAnsi="Arial" w:cs="Arial"/>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b/>
      <w:bCs/>
      <w:color w:val="9797B9"/>
      <w:sz w:val="50"/>
      <w:szCs w:val="50"/>
    </w:rPr>
  </w:style>
  <w:style w:type="paragraph" w:customStyle="1" w:styleId="Zkladntext20">
    <w:name w:val="Základní text (2)"/>
    <w:basedOn w:val="Normln"/>
    <w:link w:val="Zkladntext2"/>
    <w:pPr>
      <w:shd w:val="clear" w:color="auto" w:fill="FFFFFF"/>
    </w:pPr>
    <w:rPr>
      <w:rFonts w:ascii="Calibri" w:eastAsia="Calibri" w:hAnsi="Calibri" w:cs="Calibri"/>
    </w:rPr>
  </w:style>
  <w:style w:type="paragraph" w:customStyle="1" w:styleId="Nadpis40">
    <w:name w:val="Nadpis #4"/>
    <w:basedOn w:val="Normln"/>
    <w:link w:val="Nadpis4"/>
    <w:pPr>
      <w:shd w:val="clear" w:color="auto" w:fill="FFFFFF"/>
      <w:spacing w:after="300"/>
      <w:outlineLvl w:val="3"/>
    </w:pPr>
    <w:rPr>
      <w:rFonts w:ascii="Calibri" w:eastAsia="Calibri" w:hAnsi="Calibri" w:cs="Calibri"/>
      <w:sz w:val="28"/>
      <w:szCs w:val="28"/>
      <w:u w:val="single"/>
    </w:rPr>
  </w:style>
  <w:style w:type="paragraph" w:styleId="Zhlav">
    <w:name w:val="header"/>
    <w:basedOn w:val="Normln"/>
    <w:link w:val="ZhlavChar"/>
    <w:uiPriority w:val="99"/>
    <w:unhideWhenUsed/>
    <w:rsid w:val="00362075"/>
    <w:pPr>
      <w:tabs>
        <w:tab w:val="center" w:pos="4536"/>
        <w:tab w:val="right" w:pos="9072"/>
      </w:tabs>
    </w:pPr>
  </w:style>
  <w:style w:type="character" w:customStyle="1" w:styleId="ZhlavChar">
    <w:name w:val="Záhlaví Char"/>
    <w:basedOn w:val="Standardnpsmoodstavce"/>
    <w:link w:val="Zhlav"/>
    <w:uiPriority w:val="99"/>
    <w:rsid w:val="00362075"/>
    <w:rPr>
      <w:color w:val="000000"/>
    </w:rPr>
  </w:style>
  <w:style w:type="paragraph" w:styleId="Zpat">
    <w:name w:val="footer"/>
    <w:basedOn w:val="Normln"/>
    <w:link w:val="ZpatChar"/>
    <w:uiPriority w:val="99"/>
    <w:unhideWhenUsed/>
    <w:rsid w:val="00362075"/>
    <w:pPr>
      <w:tabs>
        <w:tab w:val="center" w:pos="4536"/>
        <w:tab w:val="right" w:pos="9072"/>
      </w:tabs>
    </w:pPr>
  </w:style>
  <w:style w:type="character" w:customStyle="1" w:styleId="ZpatChar">
    <w:name w:val="Zápatí Char"/>
    <w:basedOn w:val="Standardnpsmoodstavce"/>
    <w:link w:val="Zpat"/>
    <w:uiPriority w:val="99"/>
    <w:rsid w:val="0036207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2734</Words>
  <Characters>16133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Věra Urbanová</cp:lastModifiedBy>
  <cp:revision>11</cp:revision>
  <dcterms:created xsi:type="dcterms:W3CDTF">2017-11-07T12:58:00Z</dcterms:created>
  <dcterms:modified xsi:type="dcterms:W3CDTF">2017-11-07T13:58:00Z</dcterms:modified>
</cp:coreProperties>
</file>