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ED" w:rsidRPr="00623CED" w:rsidRDefault="00623CED" w:rsidP="00623CED">
      <w:pPr>
        <w:tabs>
          <w:tab w:val="right" w:pos="9000"/>
        </w:tabs>
        <w:spacing w:before="100" w:beforeAutospacing="1" w:after="100" w:afterAutospacing="1" w:line="240" w:lineRule="auto"/>
        <w:jc w:val="right"/>
        <w:rPr>
          <w:rFonts w:ascii="Times New Roman" w:eastAsia="Times New Roman" w:hAnsi="Times New Roman" w:cs="Times New Roman"/>
          <w:noProof w:val="0"/>
          <w:sz w:val="24"/>
          <w:szCs w:val="24"/>
          <w:lang w:eastAsia="cs-CZ"/>
        </w:rPr>
      </w:pPr>
      <w:r w:rsidRPr="00623CED">
        <w:rPr>
          <w:rFonts w:ascii="Arial" w:eastAsia="Times New Roman" w:hAnsi="Arial" w:cs="Arial Unicode MS"/>
          <w:noProof w:val="0"/>
          <w:szCs w:val="24"/>
          <w:lang w:eastAsia="cs-CZ"/>
        </w:rPr>
        <w:t>Číslo dohody: PPK-390d/25/17</w:t>
      </w:r>
    </w:p>
    <w:p w:rsidR="00623CED" w:rsidRPr="00623CED" w:rsidRDefault="00623CED" w:rsidP="00623CED">
      <w:pPr>
        <w:tabs>
          <w:tab w:val="right" w:pos="9000"/>
        </w:tabs>
        <w:spacing w:before="100" w:beforeAutospacing="1" w:after="100" w:afterAutospacing="1" w:line="240" w:lineRule="auto"/>
        <w:jc w:val="right"/>
        <w:rPr>
          <w:rFonts w:ascii="Times New Roman" w:eastAsia="Times New Roman" w:hAnsi="Times New Roman" w:cs="Times New Roman"/>
          <w:noProof w:val="0"/>
          <w:sz w:val="24"/>
          <w:szCs w:val="24"/>
          <w:lang w:eastAsia="cs-CZ"/>
        </w:rPr>
      </w:pPr>
      <w:r w:rsidRPr="00623CED">
        <w:rPr>
          <w:rFonts w:ascii="Arial" w:eastAsia="Times New Roman" w:hAnsi="Arial" w:cs="Arial Unicode MS"/>
          <w:noProof w:val="0"/>
          <w:szCs w:val="24"/>
          <w:lang w:eastAsia="cs-CZ"/>
        </w:rPr>
        <w:t xml:space="preserve">Dotační titul: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bCs/>
          <w:noProof w:val="0"/>
          <w:szCs w:val="24"/>
          <w:lang w:eastAsia="cs-CZ"/>
        </w:rPr>
        <w:t xml:space="preserve">DOHODA O REALIZACI MANAGEMENTOVÝCH OPATŘENÍ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dle ust. § 68 odst. 2 a § 69 odst. 3 zák. č. 114/1992 Sb., o ochraně přírody a krajiny (dále jen „Dohoda“),</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br/>
        <w:t>kterou uzavírají níže uvedeného dne, měsíce a roku tito účastníci</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b/>
          <w:bCs/>
          <w:noProof w:val="0"/>
          <w:szCs w:val="24"/>
          <w:lang w:eastAsia="cs-CZ"/>
        </w:rPr>
        <w:br/>
        <w:t xml:space="preserve">1. Česká republika – Agentura ochrany přírody a krajiny ČR,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b/>
          <w:bCs/>
          <w:noProof w:val="0"/>
          <w:szCs w:val="24"/>
          <w:lang w:eastAsia="cs-CZ"/>
        </w:rPr>
        <w:t>Regionální pracoviště: Regionální pracoviště Střední Čechy</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Sídlo: Kaplanova 1931/1, 148 00, Praha 11 - Chodov</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Kontaktní adresa: Podbabská 2582, 16000 Praha 6</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IČ: 62933591</w:t>
      </w:r>
    </w:p>
    <w:p w:rsidR="00623CED" w:rsidRPr="00623CED" w:rsidRDefault="00623CED" w:rsidP="00623CED">
      <w:pPr>
        <w:spacing w:before="100" w:beforeAutospacing="1" w:after="100" w:afterAutospacing="1"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 xml:space="preserve">zastoupena: RNDr. Jaroslav Obermajer </w:t>
      </w:r>
      <w:r w:rsidRPr="00623CED">
        <w:rPr>
          <w:rFonts w:ascii="Arial" w:eastAsia="Times New Roman" w:hAnsi="Arial" w:cs="Arial"/>
          <w:noProof w:val="0"/>
          <w:szCs w:val="24"/>
          <w:lang w:eastAsia="cs-CZ"/>
        </w:rPr>
        <w:br/>
        <w:t xml:space="preserve">ředitel RP Střední Čechy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V rozsahu této dohody osoba pověřená k jednání s vlastníkem, k věcným úkonům a k provedení kontroly realizovaných managementových opatření: Ing. Pavel Moucha</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lang w:eastAsia="cs-CZ"/>
        </w:rPr>
        <w:br/>
        <w:t xml:space="preserve">jakožto věcně a místně příslušný orgán ochrany přírody příslušný podle ustanovení </w:t>
      </w:r>
      <w:r w:rsidRPr="00623CED">
        <w:rPr>
          <w:rFonts w:ascii="Arial" w:eastAsia="Times New Roman" w:hAnsi="Arial" w:cs="Arial"/>
          <w:noProof w:val="0"/>
          <w:color w:val="000000"/>
          <w:lang w:eastAsia="cs-CZ"/>
        </w:rPr>
        <w:t>§ 75 odst. 1 písm. e) ve spojení s</w:t>
      </w:r>
      <w:r w:rsidRPr="00623CED">
        <w:rPr>
          <w:rFonts w:ascii="Arial" w:eastAsia="Times New Roman" w:hAnsi="Arial" w:cs="Arial"/>
          <w:noProof w:val="0"/>
          <w:lang w:eastAsia="cs-CZ"/>
        </w:rPr>
        <w:t xml:space="preserve"> § 78 odst. 1 zákona č. 114/1992 Sb., o ochraně přírody a krajiny, v platném znění.</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b/>
          <w:iCs/>
          <w:noProof w:val="0"/>
          <w:lang w:eastAsia="cs-CZ"/>
        </w:rPr>
        <w:t>(dále jen „AOPK ČR“)</w:t>
      </w:r>
    </w:p>
    <w:p w:rsidR="00623CED" w:rsidRPr="00623CED" w:rsidRDefault="00623CED" w:rsidP="00623CED">
      <w:pPr>
        <w:spacing w:after="0" w:line="240" w:lineRule="auto"/>
        <w:rPr>
          <w:rFonts w:ascii="Arial" w:eastAsia="Times New Roman" w:hAnsi="Arial" w:cs="Arial"/>
          <w:noProof w:val="0"/>
          <w:lang w:eastAsia="cs-CZ"/>
        </w:rPr>
      </w:pPr>
      <w:r w:rsidRPr="00623CED">
        <w:rPr>
          <w:rFonts w:ascii="Arial" w:eastAsia="Times New Roman" w:hAnsi="Arial" w:cs="Arial"/>
          <w:noProof w:val="0"/>
          <w:lang w:eastAsia="cs-CZ"/>
        </w:rPr>
        <w:br/>
        <w:t>a</w:t>
      </w:r>
    </w:p>
    <w:p w:rsidR="00623CED" w:rsidRPr="00623CED" w:rsidRDefault="00623CED" w:rsidP="00623CED">
      <w:pPr>
        <w:spacing w:after="0" w:line="240" w:lineRule="auto"/>
        <w:rPr>
          <w:rFonts w:ascii="Arial" w:eastAsia="Times New Roman" w:hAnsi="Arial" w:cs="Arial"/>
          <w:noProof w:val="0"/>
          <w:lang w:eastAsia="cs-CZ"/>
        </w:rPr>
      </w:pPr>
      <w:r w:rsidRPr="00623CED">
        <w:rPr>
          <w:rFonts w:ascii="Arial" w:eastAsia="Times New Roman" w:hAnsi="Arial" w:cs="Arial"/>
          <w:b/>
          <w:bCs/>
          <w:noProof w:val="0"/>
          <w:lang w:eastAsia="cs-CZ"/>
        </w:rPr>
        <w:br/>
        <w:t xml:space="preserve">2. Vlastník </w:t>
      </w:r>
    </w:p>
    <w:p w:rsidR="00B835C9" w:rsidRDefault="00B835C9" w:rsidP="00623CED">
      <w:pPr>
        <w:spacing w:after="0" w:line="240" w:lineRule="auto"/>
        <w:rPr>
          <w:rFonts w:ascii="Arial" w:eastAsia="Times New Roman" w:hAnsi="Arial" w:cs="Arial"/>
          <w:noProof w:val="0"/>
          <w:lang w:eastAsia="cs-CZ"/>
        </w:rPr>
      </w:pP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Firma:</w:t>
      </w:r>
      <w:r w:rsidRPr="006772CF">
        <w:rPr>
          <w:rFonts w:ascii="Calibri" w:hAnsi="Calibri" w:cs="Calibri"/>
          <w:sz w:val="24"/>
        </w:rPr>
        <w:tab/>
      </w:r>
      <w:r w:rsidRPr="006772CF">
        <w:rPr>
          <w:rFonts w:ascii="Calibri" w:hAnsi="Calibri" w:cs="Calibri"/>
          <w:b/>
          <w:sz w:val="24"/>
        </w:rPr>
        <w:t>ARCIBISKUPSTVÍ PRAŽSKÉ</w:t>
      </w: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Sídlo:</w:t>
      </w:r>
      <w:r w:rsidRPr="006772CF">
        <w:rPr>
          <w:rFonts w:ascii="Calibri" w:hAnsi="Calibri" w:cs="Calibri"/>
          <w:sz w:val="24"/>
        </w:rPr>
        <w:tab/>
        <w:t>Hradčanské náměstí 56/16,119 02 Praha 1</w:t>
      </w: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IČ:</w:t>
      </w:r>
      <w:r w:rsidRPr="006772CF">
        <w:rPr>
          <w:rFonts w:ascii="Calibri" w:hAnsi="Calibri" w:cs="Calibri"/>
          <w:sz w:val="24"/>
        </w:rPr>
        <w:tab/>
        <w:t>00445100</w:t>
      </w: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DIČ:</w:t>
      </w:r>
      <w:r w:rsidRPr="006772CF">
        <w:rPr>
          <w:rFonts w:ascii="Calibri" w:hAnsi="Calibri" w:cs="Calibri"/>
          <w:sz w:val="24"/>
        </w:rPr>
        <w:tab/>
        <w:t>CZ 00445100, plátce DPH</w:t>
      </w: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Zápis v rejstříku MK ČR:</w:t>
      </w:r>
      <w:r w:rsidRPr="006772CF">
        <w:rPr>
          <w:rFonts w:ascii="Calibri" w:hAnsi="Calibri" w:cs="Calibri"/>
          <w:sz w:val="24"/>
        </w:rPr>
        <w:tab/>
        <w:t xml:space="preserve">rejstřík ev. práv. </w:t>
      </w:r>
      <w:proofErr w:type="gramStart"/>
      <w:r w:rsidRPr="006772CF">
        <w:rPr>
          <w:rFonts w:ascii="Calibri" w:hAnsi="Calibri" w:cs="Calibri"/>
          <w:sz w:val="24"/>
        </w:rPr>
        <w:t>os</w:t>
      </w:r>
      <w:proofErr w:type="gramEnd"/>
      <w:r w:rsidRPr="006772CF">
        <w:rPr>
          <w:rFonts w:ascii="Calibri" w:hAnsi="Calibri" w:cs="Calibri"/>
          <w:sz w:val="24"/>
        </w:rPr>
        <w:t xml:space="preserve">. - č. ev. 8/1-01/1994 </w:t>
      </w:r>
      <w:r w:rsidRPr="006772CF">
        <w:rPr>
          <w:rFonts w:ascii="Calibri" w:hAnsi="Calibri" w:cs="Calibri"/>
          <w:sz w:val="24"/>
        </w:rPr>
        <w:tab/>
      </w:r>
      <w:r w:rsidRPr="006772CF">
        <w:rPr>
          <w:rFonts w:ascii="Calibri" w:hAnsi="Calibri" w:cs="Calibri"/>
          <w:sz w:val="24"/>
        </w:rPr>
        <w:tab/>
      </w:r>
    </w:p>
    <w:p w:rsidR="00EF27A9" w:rsidRPr="006772CF" w:rsidRDefault="00EF27A9" w:rsidP="00EF27A9">
      <w:pPr>
        <w:pStyle w:val="Zkladntext21"/>
        <w:ind w:left="2832" w:right="0" w:hanging="2832"/>
        <w:rPr>
          <w:rFonts w:ascii="Calibri" w:hAnsi="Calibri" w:cs="Calibri"/>
          <w:sz w:val="24"/>
        </w:rPr>
      </w:pPr>
      <w:r w:rsidRPr="006772CF">
        <w:rPr>
          <w:rFonts w:ascii="Calibri" w:hAnsi="Calibri" w:cs="Calibri"/>
          <w:sz w:val="24"/>
        </w:rPr>
        <w:t xml:space="preserve">Statutární orgán: </w:t>
      </w:r>
      <w:r w:rsidRPr="006772CF">
        <w:rPr>
          <w:rFonts w:ascii="Calibri" w:hAnsi="Calibri" w:cs="Calibri"/>
          <w:sz w:val="24"/>
        </w:rPr>
        <w:tab/>
        <w:t xml:space="preserve"> ThLic. Ing. Zdenek Wasserbauer Th.D., generální vikář</w:t>
      </w:r>
    </w:p>
    <w:p w:rsidR="00EF27A9" w:rsidRPr="006772CF" w:rsidRDefault="00EF27A9" w:rsidP="00EF27A9">
      <w:pPr>
        <w:pStyle w:val="Zkladntext21"/>
        <w:ind w:left="2832" w:right="0" w:hanging="2832"/>
        <w:rPr>
          <w:rFonts w:ascii="Calibri" w:hAnsi="Calibri" w:cs="Calibri"/>
          <w:sz w:val="24"/>
        </w:rPr>
      </w:pPr>
      <w:r w:rsidRPr="006772CF">
        <w:rPr>
          <w:rFonts w:ascii="Calibri" w:hAnsi="Calibri" w:cs="Calibri"/>
          <w:sz w:val="24"/>
        </w:rPr>
        <w:t xml:space="preserve">Zastoupen: </w:t>
      </w:r>
      <w:r w:rsidRPr="006772CF">
        <w:rPr>
          <w:rFonts w:ascii="Calibri" w:hAnsi="Calibri" w:cs="Calibri"/>
          <w:sz w:val="24"/>
        </w:rPr>
        <w:tab/>
      </w:r>
      <w:r>
        <w:rPr>
          <w:rFonts w:ascii="Calibri" w:hAnsi="Calibri" w:cs="Calibri"/>
          <w:sz w:val="24"/>
        </w:rPr>
        <w:t xml:space="preserve"> </w:t>
      </w:r>
      <w:r w:rsidRPr="00523B3C">
        <w:rPr>
          <w:rFonts w:ascii="Calibri" w:hAnsi="Calibri" w:cs="Calibri"/>
          <w:sz w:val="24"/>
        </w:rPr>
        <w:t xml:space="preserve">Ing. </w:t>
      </w:r>
      <w:r>
        <w:rPr>
          <w:rFonts w:ascii="Calibri" w:hAnsi="Calibri" w:cs="Calibri"/>
          <w:sz w:val="24"/>
        </w:rPr>
        <w:t>Mila</w:t>
      </w:r>
      <w:r w:rsidR="003A646C">
        <w:rPr>
          <w:rFonts w:ascii="Calibri" w:hAnsi="Calibri" w:cs="Calibri"/>
          <w:sz w:val="24"/>
        </w:rPr>
        <w:t>n Mochán, ředitel Lesní správa</w:t>
      </w:r>
    </w:p>
    <w:p w:rsidR="00EF27A9" w:rsidRPr="006772CF" w:rsidRDefault="00EF27A9" w:rsidP="00EF27A9">
      <w:pPr>
        <w:pStyle w:val="odstavec"/>
        <w:tabs>
          <w:tab w:val="left" w:pos="2880"/>
        </w:tabs>
        <w:spacing w:before="0"/>
        <w:rPr>
          <w:rFonts w:ascii="Calibri" w:hAnsi="Calibri" w:cs="Calibri"/>
          <w:sz w:val="24"/>
        </w:rPr>
      </w:pPr>
      <w:r w:rsidRPr="006772CF">
        <w:rPr>
          <w:rFonts w:ascii="Calibri" w:hAnsi="Calibri" w:cs="Calibri"/>
          <w:sz w:val="24"/>
        </w:rPr>
        <w:t>Bankovní spojení:</w:t>
      </w:r>
      <w:r w:rsidRPr="006772CF">
        <w:rPr>
          <w:rFonts w:ascii="Calibri" w:hAnsi="Calibri" w:cs="Calibri"/>
          <w:sz w:val="24"/>
        </w:rPr>
        <w:tab/>
      </w:r>
      <w:r w:rsidR="009053E3">
        <w:rPr>
          <w:rFonts w:ascii="Calibri" w:hAnsi="Calibri" w:cs="Calibri"/>
          <w:sz w:val="24"/>
        </w:rPr>
        <w:t>xxxxxxxxxxxxxxxxxx</w:t>
      </w:r>
    </w:p>
    <w:p w:rsidR="00EF27A9" w:rsidRPr="006772CF" w:rsidRDefault="00EF27A9" w:rsidP="00EF27A9">
      <w:pPr>
        <w:tabs>
          <w:tab w:val="center" w:pos="4680"/>
        </w:tabs>
        <w:spacing w:after="0" w:line="240" w:lineRule="auto"/>
        <w:rPr>
          <w:rFonts w:cs="Calibri"/>
          <w:color w:val="000000"/>
          <w:sz w:val="24"/>
          <w:szCs w:val="24"/>
          <w:lang w:val="de-DE"/>
        </w:rPr>
      </w:pPr>
      <w:r w:rsidRPr="006772CF">
        <w:rPr>
          <w:rFonts w:cs="Calibri"/>
          <w:sz w:val="24"/>
          <w:szCs w:val="24"/>
        </w:rPr>
        <w:t xml:space="preserve">Číslo účtu:                                  </w:t>
      </w:r>
      <w:r w:rsidR="009053E3">
        <w:rPr>
          <w:rFonts w:cs="Calibri"/>
          <w:color w:val="000000"/>
          <w:sz w:val="24"/>
          <w:szCs w:val="24"/>
          <w:lang w:val="de-DE"/>
        </w:rPr>
        <w:t>xxxxxxxxxxxxxxxxxxxx</w:t>
      </w:r>
    </w:p>
    <w:p w:rsidR="00EF27A9" w:rsidRPr="006772CF" w:rsidRDefault="00EF27A9" w:rsidP="00EF27A9">
      <w:pPr>
        <w:tabs>
          <w:tab w:val="center" w:pos="4680"/>
        </w:tabs>
        <w:spacing w:after="0" w:line="240" w:lineRule="auto"/>
        <w:rPr>
          <w:rFonts w:cs="Calibri"/>
          <w:color w:val="FF0000"/>
          <w:sz w:val="24"/>
          <w:szCs w:val="24"/>
        </w:rPr>
      </w:pPr>
      <w:r w:rsidRPr="006772CF">
        <w:rPr>
          <w:rFonts w:cs="Calibri"/>
          <w:sz w:val="24"/>
          <w:szCs w:val="24"/>
        </w:rPr>
        <w:t xml:space="preserve">Kontaktní osoba:                      </w:t>
      </w:r>
      <w:r>
        <w:rPr>
          <w:rFonts w:cs="Calibri"/>
          <w:sz w:val="24"/>
          <w:szCs w:val="24"/>
        </w:rPr>
        <w:t>Ing. Jan Povolný</w:t>
      </w:r>
    </w:p>
    <w:p w:rsidR="00EF27A9" w:rsidRPr="006772CF" w:rsidRDefault="00EF27A9" w:rsidP="00EF27A9">
      <w:pPr>
        <w:tabs>
          <w:tab w:val="center" w:pos="4680"/>
        </w:tabs>
        <w:spacing w:after="0" w:line="240" w:lineRule="auto"/>
        <w:rPr>
          <w:rFonts w:cs="Calibri"/>
          <w:color w:val="FF0000"/>
          <w:sz w:val="24"/>
          <w:szCs w:val="24"/>
        </w:rPr>
      </w:pPr>
      <w:r w:rsidRPr="006772CF">
        <w:rPr>
          <w:rFonts w:cs="Calibri"/>
          <w:sz w:val="24"/>
          <w:szCs w:val="24"/>
        </w:rPr>
        <w:lastRenderedPageBreak/>
        <w:t xml:space="preserve">Telefon/fax:                              </w:t>
      </w:r>
      <w:r w:rsidR="009053E3">
        <w:rPr>
          <w:rFonts w:cs="Calibri"/>
          <w:sz w:val="24"/>
          <w:szCs w:val="24"/>
        </w:rPr>
        <w:t>xxxxxxxxxxxx</w:t>
      </w:r>
    </w:p>
    <w:p w:rsidR="00EF27A9" w:rsidRPr="006772CF" w:rsidRDefault="00EF27A9" w:rsidP="00EF27A9">
      <w:pPr>
        <w:pStyle w:val="odstavec"/>
        <w:spacing w:before="0"/>
        <w:rPr>
          <w:rFonts w:ascii="Calibri" w:hAnsi="Calibri" w:cs="Calibri"/>
          <w:sz w:val="24"/>
        </w:rPr>
      </w:pPr>
      <w:r w:rsidRPr="006772CF">
        <w:rPr>
          <w:rFonts w:ascii="Calibri" w:hAnsi="Calibri" w:cs="Calibri"/>
          <w:sz w:val="24"/>
        </w:rPr>
        <w:t>E-mail:</w:t>
      </w:r>
      <w:r w:rsidRPr="006772CF">
        <w:rPr>
          <w:rFonts w:ascii="Calibri" w:hAnsi="Calibri" w:cs="Calibri"/>
          <w:sz w:val="24"/>
        </w:rPr>
        <w:tab/>
      </w:r>
      <w:r w:rsidRPr="006772CF">
        <w:rPr>
          <w:rFonts w:ascii="Calibri" w:hAnsi="Calibri" w:cs="Calibri"/>
          <w:sz w:val="24"/>
        </w:rPr>
        <w:tab/>
      </w:r>
      <w:r w:rsidRPr="006772CF">
        <w:rPr>
          <w:rFonts w:ascii="Calibri" w:hAnsi="Calibri" w:cs="Calibri"/>
          <w:sz w:val="24"/>
        </w:rPr>
        <w:tab/>
      </w:r>
      <w:r w:rsidRPr="006772CF">
        <w:rPr>
          <w:rFonts w:ascii="Calibri" w:hAnsi="Calibri" w:cs="Calibri"/>
          <w:sz w:val="24"/>
        </w:rPr>
        <w:tab/>
      </w:r>
      <w:r w:rsidR="009053E3">
        <w:rPr>
          <w:rFonts w:ascii="Calibri" w:hAnsi="Calibri" w:cs="Calibri"/>
          <w:sz w:val="24"/>
        </w:rPr>
        <w:t>xxxxxxxxxxxxxxxxx</w:t>
      </w:r>
      <w:bookmarkStart w:id="0" w:name="_GoBack"/>
      <w:bookmarkEnd w:id="0"/>
    </w:p>
    <w:p w:rsidR="00623CED" w:rsidRPr="00623CED" w:rsidRDefault="00EF27A9" w:rsidP="00623CED">
      <w:pPr>
        <w:spacing w:after="0" w:line="240" w:lineRule="auto"/>
        <w:rPr>
          <w:rFonts w:ascii="Arial" w:eastAsia="Times New Roman" w:hAnsi="Arial" w:cs="Arial"/>
          <w:noProof w:val="0"/>
          <w:lang w:eastAsia="cs-CZ"/>
        </w:rPr>
      </w:pPr>
      <w:r>
        <w:rPr>
          <w:rFonts w:ascii="Arial" w:eastAsia="Times New Roman" w:hAnsi="Arial" w:cs="Arial"/>
          <w:noProof w:val="0"/>
          <w:lang w:eastAsia="cs-CZ"/>
        </w:rPr>
        <w:br/>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lang w:eastAsia="cs-CZ"/>
        </w:rPr>
        <w:t>vlastník pozemk</w:t>
      </w:r>
      <w:r w:rsidR="0004347E">
        <w:rPr>
          <w:rFonts w:ascii="Arial" w:eastAsia="Times New Roman" w:hAnsi="Arial" w:cs="Arial"/>
          <w:noProof w:val="0"/>
          <w:lang w:eastAsia="cs-CZ"/>
        </w:rPr>
        <w:t>u</w:t>
      </w:r>
      <w:r w:rsidRPr="00623CED">
        <w:rPr>
          <w:rFonts w:ascii="Arial" w:eastAsia="Times New Roman" w:hAnsi="Arial" w:cs="Arial"/>
          <w:noProof w:val="0"/>
          <w:lang w:eastAsia="cs-CZ"/>
        </w:rPr>
        <w:t xml:space="preserve"> 344/1 v k.</w:t>
      </w:r>
      <w:r w:rsidR="00EE7106">
        <w:rPr>
          <w:rFonts w:ascii="Arial" w:eastAsia="Times New Roman" w:hAnsi="Arial" w:cs="Arial"/>
          <w:noProof w:val="0"/>
          <w:lang w:eastAsia="cs-CZ"/>
        </w:rPr>
        <w:t xml:space="preserve"> </w:t>
      </w:r>
      <w:r w:rsidRPr="00623CED">
        <w:rPr>
          <w:rFonts w:ascii="Arial" w:eastAsia="Times New Roman" w:hAnsi="Arial" w:cs="Arial"/>
          <w:noProof w:val="0"/>
          <w:lang w:eastAsia="cs-CZ"/>
        </w:rPr>
        <w:t>ú. Kublov</w:t>
      </w:r>
      <w:r w:rsidR="00EF27A9">
        <w:rPr>
          <w:rFonts w:ascii="Arial" w:eastAsia="Times New Roman" w:hAnsi="Arial" w:cs="Arial"/>
          <w:noProof w:val="0"/>
          <w:lang w:eastAsia="cs-CZ"/>
        </w:rPr>
        <w:t>, Římskokatolická farnost Žebrák</w:t>
      </w:r>
      <w:r w:rsidR="00CA5CDC">
        <w:rPr>
          <w:rFonts w:ascii="Arial" w:eastAsia="Times New Roman" w:hAnsi="Arial" w:cs="Arial"/>
          <w:noProof w:val="0"/>
          <w:lang w:eastAsia="cs-CZ"/>
        </w:rPr>
        <w:t xml:space="preserve">, Náměstí 91, 267 53 Žebrák, na základě Pachtovní smlouvy č. j. </w:t>
      </w:r>
      <w:r w:rsidR="00EE7106">
        <w:rPr>
          <w:rFonts w:ascii="Arial" w:eastAsia="Times New Roman" w:hAnsi="Arial" w:cs="Arial"/>
          <w:noProof w:val="0"/>
          <w:lang w:eastAsia="cs-CZ"/>
        </w:rPr>
        <w:t xml:space="preserve">02022/2016, </w:t>
      </w:r>
      <w:r w:rsidR="00EE7106" w:rsidRPr="00EE7106">
        <w:rPr>
          <w:rFonts w:ascii="Calibri" w:hAnsi="Calibri" w:cs="Calibri"/>
          <w:sz w:val="24"/>
        </w:rPr>
        <w:t>ARCIBISKUPSTVÍ PRAŽSKÉ</w:t>
      </w:r>
      <w:r w:rsidR="00EE7106">
        <w:rPr>
          <w:rFonts w:ascii="Calibri" w:hAnsi="Calibri" w:cs="Calibri"/>
          <w:sz w:val="24"/>
        </w:rPr>
        <w:t xml:space="preserve">, </w:t>
      </w:r>
      <w:r w:rsidR="00EE7106" w:rsidRPr="006772CF">
        <w:rPr>
          <w:rFonts w:ascii="Calibri" w:hAnsi="Calibri" w:cs="Calibri"/>
          <w:sz w:val="24"/>
        </w:rPr>
        <w:t>Hradčanské náměstí 56/16,</w:t>
      </w:r>
      <w:r w:rsidR="00EE7106">
        <w:rPr>
          <w:rFonts w:ascii="Calibri" w:hAnsi="Calibri" w:cs="Calibri"/>
          <w:sz w:val="24"/>
        </w:rPr>
        <w:t xml:space="preserve"> </w:t>
      </w:r>
      <w:r w:rsidR="00EE7106" w:rsidRPr="006772CF">
        <w:rPr>
          <w:rFonts w:ascii="Calibri" w:hAnsi="Calibri" w:cs="Calibri"/>
          <w:sz w:val="24"/>
        </w:rPr>
        <w:t>119 02 Praha 1</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24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Unicode MS"/>
          <w:b/>
          <w:bCs/>
          <w:noProof w:val="0"/>
          <w:szCs w:val="24"/>
          <w:lang w:eastAsia="cs-CZ"/>
        </w:rPr>
        <w:t>(dále jen ”vlastník”)</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Čl. I.</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Účel a předmět Dohody</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1. Účelem této Dohody je úprava provádění péče o pozemky v II. zóna CHKO z důvodu ochrany přírody v případě péče o pozemky prováděné nad rámec povinností uložených zákonem.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24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ind w:left="3960" w:firstLine="288"/>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Čl. II.</w:t>
      </w:r>
    </w:p>
    <w:p w:rsidR="00623CED" w:rsidRPr="00623CED" w:rsidRDefault="00623CED" w:rsidP="00623CED">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Realizace managementových opatření/prací</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1. Účastníci dohody se dohodli, že vlastník provede dle pokynů AOPK ČR tato managementová opatření z důvodu ochrany přírody:</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Vybudování 560 m oplocení ve třech samostatných oplocenkách. Bude vystavěno oplocení drátěné o výšce 160 cm na dřevěných kůlech. Do každé samostatné plochy bude zřízen vstup. Na plochách bude provedeno zalesnění obalovanou sadbou 1250 ks jedle bělokoré a 1575 ks buku lesního. Sadba bude provedena ruční, jamková 25 x 25 cm</w:t>
      </w:r>
      <w:r w:rsidR="00494F4C">
        <w:rPr>
          <w:rFonts w:ascii="Arial" w:eastAsia="Arial Unicode MS" w:hAnsi="Arial" w:cs="Arial"/>
          <w:noProof w:val="0"/>
          <w:szCs w:val="24"/>
          <w:lang w:eastAsia="cs-CZ"/>
        </w:rPr>
        <w:t>, v řadovém míšení</w:t>
      </w:r>
      <w:r w:rsidRPr="00623CED">
        <w:rPr>
          <w:rFonts w:ascii="Arial" w:eastAsia="Arial Unicode MS" w:hAnsi="Arial" w:cs="Arial"/>
          <w:noProof w:val="0"/>
          <w:szCs w:val="24"/>
          <w:lang w:eastAsia="cs-CZ"/>
        </w:rPr>
        <w:t xml:space="preserve">.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Opatření bude provedeno na </w:t>
      </w:r>
      <w:r w:rsidR="0004347E">
        <w:rPr>
          <w:rFonts w:ascii="Arial" w:eastAsia="Arial Unicode MS" w:hAnsi="Arial" w:cs="Arial"/>
          <w:noProof w:val="0"/>
          <w:szCs w:val="24"/>
          <w:lang w:eastAsia="cs-CZ"/>
        </w:rPr>
        <w:t xml:space="preserve">pozemku </w:t>
      </w:r>
      <w:proofErr w:type="gramStart"/>
      <w:r w:rsidR="0004347E">
        <w:rPr>
          <w:rFonts w:ascii="Arial" w:eastAsia="Arial Unicode MS" w:hAnsi="Arial" w:cs="Arial"/>
          <w:noProof w:val="0"/>
          <w:szCs w:val="24"/>
          <w:lang w:eastAsia="cs-CZ"/>
        </w:rPr>
        <w:t>p.č</w:t>
      </w:r>
      <w:r w:rsidRPr="00623CED">
        <w:rPr>
          <w:rFonts w:ascii="Arial" w:eastAsia="Arial Unicode MS" w:hAnsi="Arial" w:cs="Arial"/>
          <w:noProof w:val="0"/>
          <w:szCs w:val="24"/>
          <w:lang w:eastAsia="cs-CZ"/>
        </w:rPr>
        <w:t xml:space="preserve"> 344/1</w:t>
      </w:r>
      <w:proofErr w:type="gramEnd"/>
      <w:r w:rsidRPr="00623CED">
        <w:rPr>
          <w:rFonts w:ascii="Arial" w:eastAsia="Arial Unicode MS" w:hAnsi="Arial" w:cs="Arial"/>
          <w:noProof w:val="0"/>
          <w:szCs w:val="24"/>
          <w:lang w:eastAsia="cs-CZ"/>
        </w:rPr>
        <w:t xml:space="preserve"> v k.ú. Kublov </w:t>
      </w:r>
      <w:r w:rsidR="0004347E">
        <w:rPr>
          <w:rFonts w:ascii="Arial" w:eastAsia="Arial Unicode MS" w:hAnsi="Arial" w:cs="Arial"/>
          <w:noProof w:val="0"/>
          <w:szCs w:val="24"/>
          <w:lang w:eastAsia="cs-CZ"/>
        </w:rPr>
        <w:t>v porostních skupinách 704A9 a 704A13</w:t>
      </w:r>
      <w:r w:rsidR="008232DC">
        <w:rPr>
          <w:rFonts w:ascii="Arial" w:eastAsia="Arial Unicode MS" w:hAnsi="Arial" w:cs="Arial"/>
          <w:noProof w:val="0"/>
          <w:szCs w:val="24"/>
          <w:lang w:eastAsia="cs-CZ"/>
        </w:rPr>
        <w:t xml:space="preserve"> </w:t>
      </w:r>
      <w:r w:rsidRPr="00623CED">
        <w:rPr>
          <w:rFonts w:ascii="Arial" w:eastAsia="Arial Unicode MS" w:hAnsi="Arial" w:cs="Arial"/>
          <w:noProof w:val="0"/>
          <w:szCs w:val="24"/>
          <w:lang w:eastAsia="cs-CZ"/>
        </w:rPr>
        <w:t xml:space="preserve">a to v termínu od účinnosti Dohody do </w:t>
      </w:r>
      <w:proofErr w:type="gramStart"/>
      <w:r w:rsidRPr="00623CED">
        <w:rPr>
          <w:rFonts w:ascii="Arial" w:eastAsia="Arial Unicode MS" w:hAnsi="Arial" w:cs="Arial"/>
          <w:noProof w:val="0"/>
          <w:szCs w:val="24"/>
          <w:lang w:eastAsia="cs-CZ"/>
        </w:rPr>
        <w:t>30.11.2017</w:t>
      </w:r>
      <w:proofErr w:type="gramEnd"/>
      <w:r w:rsidRPr="00623CED">
        <w:rPr>
          <w:rFonts w:ascii="Arial" w:eastAsia="Arial Unicode MS" w:hAnsi="Arial" w:cs="Arial"/>
          <w:noProof w:val="0"/>
          <w:szCs w:val="24"/>
          <w:lang w:eastAsia="cs-CZ"/>
        </w:rPr>
        <w:t xml:space="preserve"> a dále</w:t>
      </w:r>
      <w:r w:rsidR="008232DC">
        <w:rPr>
          <w:rFonts w:ascii="Arial" w:eastAsia="Arial Unicode MS" w:hAnsi="Arial" w:cs="Arial"/>
          <w:noProof w:val="0"/>
          <w:szCs w:val="24"/>
          <w:lang w:eastAsia="cs-CZ"/>
        </w:rPr>
        <w:t xml:space="preserve"> podle příloh dle čl. V., odst. </w:t>
      </w:r>
      <w:r w:rsidRPr="00623CED">
        <w:rPr>
          <w:rFonts w:ascii="Arial" w:eastAsia="Arial Unicode MS" w:hAnsi="Arial" w:cs="Arial"/>
          <w:noProof w:val="0"/>
          <w:szCs w:val="24"/>
          <w:lang w:eastAsia="cs-CZ"/>
        </w:rPr>
        <w:t xml:space="preserve">2 této Dohody. </w:t>
      </w:r>
    </w:p>
    <w:p w:rsidR="00623CED" w:rsidRPr="00623CED" w:rsidRDefault="00623CED" w:rsidP="00623CED">
      <w:pPr>
        <w:spacing w:after="10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Další podmínky realizace: Bez dalších podmínek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(dále jen „</w:t>
      </w:r>
      <w:r w:rsidRPr="00623CED">
        <w:rPr>
          <w:rFonts w:ascii="Arial" w:eastAsia="Arial Unicode MS" w:hAnsi="Arial" w:cs="Arial"/>
          <w:b/>
          <w:noProof w:val="0"/>
          <w:szCs w:val="24"/>
          <w:lang w:eastAsia="cs-CZ"/>
        </w:rPr>
        <w:t>managementová opatření</w:t>
      </w:r>
      <w:r w:rsidRPr="00623CED">
        <w:rPr>
          <w:rFonts w:ascii="Arial" w:eastAsia="Arial Unicode MS" w:hAnsi="Arial" w:cs="Arial"/>
          <w:noProof w:val="0"/>
          <w:szCs w:val="24"/>
          <w:lang w:eastAsia="cs-CZ"/>
        </w:rPr>
        <w:t>“)</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lastRenderedPageBreak/>
        <w:br/>
        <w:t>Čl. III.</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Poskytnutí finančního příspěvku na péči</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04347E" w:rsidRDefault="00623CED" w:rsidP="0004347E">
      <w:pPr>
        <w:spacing w:after="0" w:line="240" w:lineRule="auto"/>
        <w:rPr>
          <w:rFonts w:ascii="Times New Roman" w:eastAsia="Times New Roman" w:hAnsi="Times New Roman" w:cs="Times New Roman"/>
          <w:b/>
          <w:noProof w:val="0"/>
          <w:sz w:val="24"/>
          <w:szCs w:val="24"/>
          <w:lang w:eastAsia="cs-CZ"/>
        </w:rPr>
      </w:pPr>
      <w:r w:rsidRPr="00623CED">
        <w:rPr>
          <w:rFonts w:ascii="Arial" w:eastAsia="Arial Unicode MS" w:hAnsi="Arial" w:cs="Arial"/>
          <w:noProof w:val="0"/>
          <w:szCs w:val="24"/>
          <w:lang w:eastAsia="cs-CZ"/>
        </w:rPr>
        <w:t xml:space="preserve">1. Účastníci Dohody se dohodli, že vlastník zrealizuje managementová opatření specifikovaná v čl. II této Dohody za finanční příspěvek na péči ve výši </w:t>
      </w:r>
      <w:r w:rsidR="0004347E" w:rsidRPr="0004347E">
        <w:rPr>
          <w:rFonts w:ascii="Arial" w:eastAsia="Arial Unicode MS" w:hAnsi="Arial" w:cs="Arial"/>
          <w:b/>
          <w:noProof w:val="0"/>
          <w:szCs w:val="24"/>
          <w:lang w:eastAsia="cs-CZ"/>
        </w:rPr>
        <w:t>146 155</w:t>
      </w:r>
      <w:r w:rsidRPr="0004347E">
        <w:rPr>
          <w:rFonts w:ascii="Arial" w:eastAsia="Arial Unicode MS" w:hAnsi="Arial" w:cs="Arial"/>
          <w:b/>
          <w:noProof w:val="0"/>
          <w:szCs w:val="24"/>
          <w:lang w:eastAsia="cs-CZ"/>
        </w:rPr>
        <w:t>,- Kč (slovy stočtyřicetšesttisícstopadesátpět</w:t>
      </w:r>
      <w:r w:rsidR="0004347E" w:rsidRPr="0004347E">
        <w:rPr>
          <w:rFonts w:ascii="Arial" w:eastAsia="Arial Unicode MS" w:hAnsi="Arial" w:cs="Arial"/>
          <w:b/>
          <w:noProof w:val="0"/>
          <w:szCs w:val="24"/>
          <w:lang w:eastAsia="cs-CZ"/>
        </w:rPr>
        <w:t xml:space="preserve"> korun českých</w:t>
      </w:r>
      <w:r w:rsidRPr="0004347E">
        <w:rPr>
          <w:rFonts w:ascii="Arial" w:eastAsia="Arial Unicode MS" w:hAnsi="Arial" w:cs="Arial"/>
          <w:b/>
          <w:noProof w:val="0"/>
          <w:szCs w:val="24"/>
          <w:lang w:eastAsia="cs-CZ"/>
        </w:rPr>
        <w:t>).</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2. AOPK ČR provede před vyplacením finančního příspěvku kontrolu realizovaných managementových opatření ve smyslu </w:t>
      </w:r>
      <w:proofErr w:type="gramStart"/>
      <w:r w:rsidRPr="00623CED">
        <w:rPr>
          <w:rFonts w:ascii="Arial" w:eastAsia="Arial Unicode MS" w:hAnsi="Arial" w:cs="Arial"/>
          <w:noProof w:val="0"/>
          <w:szCs w:val="24"/>
          <w:lang w:eastAsia="cs-CZ"/>
        </w:rPr>
        <w:t>ust.§ 19</w:t>
      </w:r>
      <w:proofErr w:type="gramEnd"/>
      <w:r w:rsidRPr="00623CED">
        <w:rPr>
          <w:rFonts w:ascii="Arial" w:eastAsia="Arial Unicode MS" w:hAnsi="Arial" w:cs="Arial"/>
          <w:noProof w:val="0"/>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623CED">
        <w:rPr>
          <w:rFonts w:ascii="Arial" w:eastAsia="Arial Unicode MS" w:hAnsi="Arial" w:cs="Arial"/>
          <w:b/>
          <w:noProof w:val="0"/>
          <w:szCs w:val="24"/>
          <w:lang w:eastAsia="cs-CZ"/>
        </w:rPr>
        <w:t>kontrola</w:t>
      </w:r>
      <w:r w:rsidRPr="00623CED">
        <w:rPr>
          <w:rFonts w:ascii="Arial" w:eastAsia="Arial Unicode MS" w:hAnsi="Arial" w:cs="Arial"/>
          <w:noProof w:val="0"/>
          <w:szCs w:val="24"/>
          <w:lang w:eastAsia="cs-CZ"/>
        </w:rPr>
        <w:t>“). O této kontrole bude sepsán mezi účastníky Dohody písemný protokol podepsaný oprávněnými zástupci účastníků Dohody.</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04347E" w:rsidRDefault="00623CED" w:rsidP="0004347E">
      <w:pPr>
        <w:spacing w:after="0" w:line="240" w:lineRule="auto"/>
        <w:rPr>
          <w:rFonts w:ascii="Arial" w:eastAsia="Arial Unicode MS" w:hAnsi="Arial" w:cs="Arial"/>
          <w:noProof w:val="0"/>
          <w:szCs w:val="24"/>
          <w:lang w:eastAsia="cs-CZ"/>
        </w:rPr>
      </w:pPr>
      <w:r w:rsidRPr="00623CED">
        <w:rPr>
          <w:rFonts w:ascii="Arial" w:eastAsia="Arial Unicode MS" w:hAnsi="Arial" w:cs="Arial"/>
          <w:noProof w:val="0"/>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0004347E">
        <w:rPr>
          <w:rFonts w:ascii="Arial" w:eastAsia="Arial Unicode MS" w:hAnsi="Arial" w:cs="Arial"/>
          <w:noProof w:val="0"/>
          <w:sz w:val="27"/>
          <w:szCs w:val="27"/>
          <w:lang w:eastAsia="cs-CZ"/>
        </w:rPr>
        <w:t>146 155</w:t>
      </w:r>
      <w:r w:rsidRPr="00623CED">
        <w:rPr>
          <w:rFonts w:ascii="Arial" w:eastAsia="Arial Unicode MS" w:hAnsi="Arial" w:cs="Arial"/>
          <w:noProof w:val="0"/>
          <w:sz w:val="27"/>
          <w:szCs w:val="27"/>
          <w:lang w:eastAsia="cs-CZ"/>
        </w:rPr>
        <w:t>,-</w:t>
      </w:r>
      <w:r w:rsidRPr="00623CED">
        <w:rPr>
          <w:rFonts w:ascii="Arial" w:eastAsia="Arial Unicode MS" w:hAnsi="Arial" w:cs="Arial"/>
          <w:noProof w:val="0"/>
          <w:szCs w:val="24"/>
          <w:lang w:eastAsia="cs-CZ"/>
        </w:rPr>
        <w:t xml:space="preserve"> </w:t>
      </w:r>
      <w:r w:rsidR="0004347E">
        <w:rPr>
          <w:rFonts w:ascii="Arial" w:eastAsia="Arial Unicode MS" w:hAnsi="Arial" w:cs="Arial"/>
          <w:noProof w:val="0"/>
          <w:szCs w:val="24"/>
          <w:lang w:eastAsia="cs-CZ"/>
        </w:rPr>
        <w:t>Kč</w:t>
      </w:r>
    </w:p>
    <w:p w:rsidR="00623CED" w:rsidRPr="00623CED" w:rsidRDefault="00623CED" w:rsidP="0004347E">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(cena slovy </w:t>
      </w:r>
      <w:r w:rsidRPr="00623CED">
        <w:rPr>
          <w:rFonts w:ascii="Arial" w:eastAsia="Arial Unicode MS" w:hAnsi="Arial" w:cs="Arial"/>
          <w:noProof w:val="0"/>
          <w:sz w:val="27"/>
          <w:szCs w:val="27"/>
          <w:lang w:eastAsia="cs-CZ"/>
        </w:rPr>
        <w:t>stočtyřicetšesttisícstopadesátpět</w:t>
      </w:r>
      <w:r w:rsidR="0004347E">
        <w:rPr>
          <w:rFonts w:ascii="Arial" w:eastAsia="Arial Unicode MS" w:hAnsi="Arial" w:cs="Arial"/>
          <w:noProof w:val="0"/>
          <w:sz w:val="27"/>
          <w:szCs w:val="27"/>
          <w:lang w:eastAsia="cs-CZ"/>
        </w:rPr>
        <w:t xml:space="preserve"> korun českých</w:t>
      </w:r>
      <w:r w:rsidRPr="00623CED">
        <w:rPr>
          <w:rFonts w:ascii="Arial" w:eastAsia="Arial Unicode MS" w:hAnsi="Arial" w:cs="Arial"/>
          <w:noProof w:val="0"/>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4. Pokud ve lhůtě do 6 měsíců ode dne provedení kontroly managementových opatření vyjde najevo, že vlastník neprovedl tato opatření řádně (</w:t>
      </w:r>
      <w:r w:rsidRPr="00623CED">
        <w:rPr>
          <w:rFonts w:ascii="Arial" w:eastAsia="Arial Unicode MS" w:hAnsi="Arial" w:cs="Arial"/>
          <w:i/>
          <w:noProof w:val="0"/>
          <w:szCs w:val="24"/>
          <w:lang w:eastAsia="cs-CZ"/>
        </w:rPr>
        <w:t>např. vymezenou metodou, postupem</w:t>
      </w:r>
      <w:r w:rsidRPr="00623CED">
        <w:rPr>
          <w:rFonts w:ascii="Arial" w:eastAsia="Arial Unicode MS" w:hAnsi="Arial" w:cs="Arial"/>
          <w:noProof w:val="0"/>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5. Vyúčtování vlastník vystaví a doručí AOPK ČR nejpozději do 10 pracovních dnů po provedení kontroly. Vyúčtování musí mít tyto náležitosti: jméno a adresa/název a sídlo vlastníka, IČ/</w:t>
      </w:r>
      <w:r w:rsidRPr="00623CED">
        <w:rPr>
          <w:rFonts w:ascii="Arial" w:eastAsia="Times New Roman" w:hAnsi="Arial" w:cs="Arial"/>
          <w:noProof w:val="0"/>
          <w:szCs w:val="24"/>
          <w:lang w:eastAsia="cs-CZ"/>
        </w:rPr>
        <w:t>číslo občanského průkazu, bankovní spojení a číslo účtu, předmět a číslo Dohody, výše finančního příspěvku.</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br/>
        <w:t>Čl. IV.</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 xml:space="preserve">Trvání a ukončení Dohody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1.</w:t>
      </w:r>
      <w:r w:rsidRPr="00623CED">
        <w:rPr>
          <w:rFonts w:ascii="Arial" w:eastAsia="Arial Unicode MS" w:hAnsi="Arial" w:cs="Arial"/>
          <w:noProof w:val="0"/>
          <w:szCs w:val="24"/>
          <w:lang w:eastAsia="cs-CZ"/>
        </w:rPr>
        <w:t xml:space="preserve"> Tato Dohoda se uzavírá na dobu do </w:t>
      </w:r>
      <w:proofErr w:type="gramStart"/>
      <w:r w:rsidR="0004347E">
        <w:rPr>
          <w:rFonts w:ascii="Arial" w:eastAsia="Arial Unicode MS" w:hAnsi="Arial" w:cs="Arial"/>
          <w:noProof w:val="0"/>
          <w:szCs w:val="24"/>
          <w:lang w:eastAsia="cs-CZ"/>
        </w:rPr>
        <w:t>30.11.2017</w:t>
      </w:r>
      <w:proofErr w:type="gramEnd"/>
      <w:r w:rsidRPr="00623CED">
        <w:rPr>
          <w:rFonts w:ascii="Arial" w:eastAsia="Arial Unicode MS" w:hAnsi="Arial" w:cs="Arial"/>
          <w:noProof w:val="0"/>
          <w:szCs w:val="24"/>
          <w:lang w:eastAsia="cs-CZ"/>
        </w:rPr>
        <w:t xml:space="preserve">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Arial" w:eastAsia="Arial Unicode MS" w:hAnsi="Arial" w:cs="Arial"/>
          <w:noProof w:val="0"/>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23CED" w:rsidRPr="00623CED" w:rsidRDefault="00623CED" w:rsidP="00623CED">
      <w:pPr>
        <w:spacing w:after="0" w:line="240" w:lineRule="auto"/>
        <w:jc w:val="both"/>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br/>
        <w:t>Čl. V.</w:t>
      </w:r>
    </w:p>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Arial Unicode MS" w:hAnsi="Arial" w:cs="Arial"/>
          <w:b/>
          <w:noProof w:val="0"/>
          <w:szCs w:val="24"/>
          <w:lang w:eastAsia="cs-CZ"/>
        </w:rPr>
        <w:t>Ostatní a závěrečná ujednání</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 xml:space="preserve">1. V rozsahu touto Dohodou neupraveném se tato řídí </w:t>
      </w:r>
      <w:proofErr w:type="gramStart"/>
      <w:r w:rsidRPr="00623CED">
        <w:rPr>
          <w:rFonts w:ascii="Arial" w:eastAsia="Times New Roman" w:hAnsi="Arial" w:cs="Arial"/>
          <w:noProof w:val="0"/>
          <w:szCs w:val="24"/>
          <w:lang w:eastAsia="cs-CZ"/>
        </w:rPr>
        <w:t>zák.č.</w:t>
      </w:r>
      <w:proofErr w:type="gramEnd"/>
      <w:r w:rsidRPr="00623CED">
        <w:rPr>
          <w:rFonts w:ascii="Arial" w:eastAsia="Times New Roman" w:hAnsi="Arial" w:cs="Arial"/>
          <w:noProof w:val="0"/>
          <w:szCs w:val="24"/>
          <w:lang w:eastAsia="cs-CZ"/>
        </w:rPr>
        <w:t xml:space="preserve"> 500/2004 Sb., správním řádem, v platném znění.</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3. Nedílnou součástí Dohody jsou přílohy:</w:t>
      </w:r>
    </w:p>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proofErr w:type="gramStart"/>
      <w:r w:rsidRPr="00623CED">
        <w:rPr>
          <w:rFonts w:ascii="Arial" w:eastAsia="Arial Unicode MS" w:hAnsi="Arial" w:cs="Arial"/>
          <w:noProof w:val="0"/>
          <w:szCs w:val="24"/>
          <w:lang w:eastAsia="cs-CZ"/>
        </w:rPr>
        <w:t>č.1 kalkulace</w:t>
      </w:r>
      <w:proofErr w:type="gramEnd"/>
      <w:r w:rsidRPr="00623CED">
        <w:rPr>
          <w:rFonts w:ascii="Arial" w:eastAsia="Arial Unicode MS" w:hAnsi="Arial" w:cs="Arial"/>
          <w:noProof w:val="0"/>
          <w:szCs w:val="24"/>
          <w:lang w:eastAsia="cs-CZ"/>
        </w:rPr>
        <w:t xml:space="preserve"> nákladů</w:t>
      </w:r>
    </w:p>
    <w:p w:rsidR="00623CED" w:rsidRPr="00623CED" w:rsidRDefault="00623CED" w:rsidP="00623CED">
      <w:pPr>
        <w:spacing w:after="100" w:line="240" w:lineRule="auto"/>
        <w:rPr>
          <w:rFonts w:ascii="Times New Roman" w:eastAsia="Times New Roman" w:hAnsi="Times New Roman" w:cs="Times New Roman"/>
          <w:noProof w:val="0"/>
          <w:sz w:val="24"/>
          <w:szCs w:val="24"/>
          <w:lang w:eastAsia="cs-CZ"/>
        </w:rPr>
      </w:pPr>
      <w:proofErr w:type="gramStart"/>
      <w:r w:rsidRPr="00623CED">
        <w:rPr>
          <w:rFonts w:ascii="Arial" w:eastAsia="Arial Unicode MS" w:hAnsi="Arial" w:cs="Arial"/>
          <w:noProof w:val="0"/>
          <w:szCs w:val="24"/>
          <w:lang w:eastAsia="cs-CZ"/>
        </w:rPr>
        <w:t>č.2 mapa</w:t>
      </w:r>
      <w:proofErr w:type="gramEnd"/>
      <w:r w:rsidRPr="00623CED">
        <w:rPr>
          <w:rFonts w:ascii="Arial" w:eastAsia="Arial Unicode MS" w:hAnsi="Arial" w:cs="Arial"/>
          <w:noProof w:val="0"/>
          <w:szCs w:val="24"/>
          <w:lang w:eastAsia="cs-CZ"/>
        </w:rPr>
        <w:t xml:space="preserve"> se zákresem lokalizace prováděných opatření</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 xml:space="preserve">4. Vlastník bezvýhradně souhlasí se zveřejněním své identifikace a dalších parametrů Dohody. </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5. Tato Dohoda se vyhotovuje ve 3 stejnopisech, z nichž AOPK ČR obdrží 2 vyhotovení a vlastník obdrží 1 vyhotovení.</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6. Tato Dohoda může být měněna a doplňována pouze písemnými a očíslovanými dodatky podepsanými oprávněnými zástupci účastníků Dohody.</w:t>
      </w:r>
    </w:p>
    <w:p w:rsidR="00623CED" w:rsidRPr="00623CED" w:rsidRDefault="00623CED" w:rsidP="00623CED">
      <w:pPr>
        <w:spacing w:before="100" w:beforeAutospacing="1" w:after="100" w:afterAutospacing="1" w:line="240" w:lineRule="auto"/>
        <w:jc w:val="both"/>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23CED" w:rsidRPr="00623CED" w:rsidTr="00D85FFF">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V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422" w:type="dxa"/>
            <w:gridSpan w:val="3"/>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dne ...................</w:t>
            </w:r>
          </w:p>
        </w:tc>
        <w:tc>
          <w:tcPr>
            <w:tcW w:w="1383"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V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280" w:type="dxa"/>
            <w:gridSpan w:val="3"/>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dne ...................</w:t>
            </w:r>
          </w:p>
        </w:tc>
      </w:tr>
      <w:tr w:rsidR="00623CED" w:rsidRPr="00623CED" w:rsidTr="00D85FFF">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r>
      <w:tr w:rsidR="00623CED" w:rsidRPr="00623CED" w:rsidTr="00D85FFF">
        <w:trPr>
          <w:gridAfter w:val="2"/>
          <w:wAfter w:w="540" w:type="dxa"/>
          <w:jc w:val="center"/>
        </w:trPr>
        <w:tc>
          <w:tcPr>
            <w:tcW w:w="4688" w:type="dxa"/>
            <w:gridSpan w:val="5"/>
            <w:tcBorders>
              <w:top w:val="nil"/>
              <w:left w:val="nil"/>
              <w:bottom w:val="nil"/>
              <w:right w:val="nil"/>
            </w:tcBorders>
            <w:shd w:val="clear" w:color="auto" w:fill="auto"/>
            <w:vAlign w:val="center"/>
            <w:hideMark/>
          </w:tcPr>
          <w:p w:rsidR="00623CED" w:rsidRPr="00623CED" w:rsidRDefault="00623CED" w:rsidP="00623CED">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623CED">
              <w:rPr>
                <w:rFonts w:ascii="Arial" w:eastAsia="Times New Roman" w:hAnsi="Arial" w:cs="Arial"/>
                <w:b/>
                <w:bCs/>
                <w:noProof w:val="0"/>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before="100" w:beforeAutospacing="1" w:after="100" w:afterAutospacing="1" w:line="240" w:lineRule="auto"/>
              <w:jc w:val="center"/>
              <w:rPr>
                <w:rFonts w:ascii="Times New Roman" w:eastAsia="Times New Roman" w:hAnsi="Times New Roman" w:cs="Times New Roman"/>
                <w:noProof w:val="0"/>
                <w:sz w:val="24"/>
                <w:szCs w:val="24"/>
                <w:lang w:eastAsia="cs-CZ"/>
              </w:rPr>
            </w:pPr>
            <w:r w:rsidRPr="00623CED">
              <w:rPr>
                <w:rFonts w:ascii="Arial" w:eastAsia="Times New Roman" w:hAnsi="Arial" w:cs="Arial"/>
                <w:b/>
                <w:bCs/>
                <w:noProof w:val="0"/>
                <w:szCs w:val="24"/>
                <w:lang w:eastAsia="cs-CZ"/>
              </w:rPr>
              <w:t>Vlastník:</w:t>
            </w:r>
          </w:p>
        </w:tc>
      </w:tr>
      <w:tr w:rsidR="00623CED" w:rsidRPr="00623CED" w:rsidTr="00D85FFF">
        <w:trPr>
          <w:gridAfter w:val="2"/>
          <w:wAfter w:w="540" w:type="dxa"/>
          <w:trHeight w:val="388"/>
          <w:jc w:val="center"/>
        </w:trPr>
        <w:tc>
          <w:tcPr>
            <w:tcW w:w="946"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60"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25"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r>
      <w:tr w:rsidR="00623CED" w:rsidRPr="00623CED" w:rsidTr="00D85FFF">
        <w:trPr>
          <w:gridAfter w:val="2"/>
          <w:wAfter w:w="540" w:type="dxa"/>
          <w:trHeight w:val="1268"/>
          <w:jc w:val="center"/>
        </w:trPr>
        <w:tc>
          <w:tcPr>
            <w:tcW w:w="946"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60"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25"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r>
      <w:tr w:rsidR="00623CED" w:rsidRPr="00623CED" w:rsidTr="00D85FFF">
        <w:trPr>
          <w:gridAfter w:val="2"/>
          <w:wAfter w:w="540" w:type="dxa"/>
          <w:jc w:val="center"/>
        </w:trPr>
        <w:tc>
          <w:tcPr>
            <w:tcW w:w="4688" w:type="dxa"/>
            <w:gridSpan w:val="5"/>
            <w:tcBorders>
              <w:top w:val="nil"/>
              <w:left w:val="nil"/>
              <w:bottom w:val="nil"/>
              <w:right w:val="nil"/>
            </w:tcBorders>
            <w:shd w:val="clear" w:color="auto" w:fill="auto"/>
            <w:vAlign w:val="center"/>
            <w:hideMark/>
          </w:tcPr>
          <w:p w:rsidR="00623CED" w:rsidRPr="00623CED" w:rsidRDefault="00623CED" w:rsidP="00623CED">
            <w:pPr>
              <w:spacing w:after="0" w:line="240" w:lineRule="auto"/>
              <w:jc w:val="center"/>
              <w:rPr>
                <w:rFonts w:ascii="Times New Roman" w:eastAsia="Times New Roman" w:hAnsi="Times New Roman" w:cs="Times New Roman"/>
                <w:noProof w:val="0"/>
                <w:sz w:val="24"/>
                <w:szCs w:val="24"/>
                <w:lang w:eastAsia="cs-CZ"/>
              </w:rPr>
            </w:pPr>
            <w:r w:rsidRPr="00623CED">
              <w:rPr>
                <w:rFonts w:ascii="Arial" w:eastAsia="Times New Roman" w:hAnsi="Arial" w:cs="Arial"/>
                <w:noProof w:val="0"/>
                <w:szCs w:val="24"/>
                <w:lang w:eastAsia="cs-CZ"/>
              </w:rPr>
              <w:t xml:space="preserve">RNDr. Jaroslav Obermajer </w:t>
            </w:r>
            <w:r w:rsidRPr="00623CED">
              <w:rPr>
                <w:rFonts w:ascii="Arial" w:eastAsia="Times New Roman" w:hAnsi="Arial" w:cs="Arial"/>
                <w:noProof w:val="0"/>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23CED" w:rsidRDefault="00136DC4" w:rsidP="00623CED">
            <w:pPr>
              <w:spacing w:after="0" w:line="240" w:lineRule="auto"/>
              <w:jc w:val="center"/>
              <w:rPr>
                <w:rFonts w:ascii="Arial" w:eastAsia="Times New Roman" w:hAnsi="Arial" w:cs="Arial"/>
                <w:noProof w:val="0"/>
                <w:lang w:eastAsia="cs-CZ"/>
              </w:rPr>
            </w:pPr>
            <w:r>
              <w:rPr>
                <w:rFonts w:ascii="Arial" w:eastAsia="Times New Roman" w:hAnsi="Arial" w:cs="Arial"/>
                <w:noProof w:val="0"/>
                <w:lang w:eastAsia="cs-CZ"/>
              </w:rPr>
              <w:t>Ing. Milan Mochán</w:t>
            </w:r>
          </w:p>
          <w:p w:rsidR="00B835C9" w:rsidRPr="00623CED" w:rsidRDefault="00EE7106" w:rsidP="00A14CD9">
            <w:pPr>
              <w:spacing w:after="0" w:line="240" w:lineRule="auto"/>
              <w:jc w:val="center"/>
              <w:rPr>
                <w:rFonts w:ascii="Times New Roman" w:eastAsia="Times New Roman" w:hAnsi="Times New Roman" w:cs="Times New Roman"/>
                <w:noProof w:val="0"/>
                <w:sz w:val="24"/>
                <w:szCs w:val="24"/>
                <w:lang w:eastAsia="cs-CZ"/>
              </w:rPr>
            </w:pPr>
            <w:r>
              <w:rPr>
                <w:rFonts w:ascii="Arial" w:eastAsia="Times New Roman" w:hAnsi="Arial" w:cs="Arial"/>
                <w:noProof w:val="0"/>
                <w:lang w:eastAsia="cs-CZ"/>
              </w:rPr>
              <w:t>ř</w:t>
            </w:r>
            <w:r w:rsidR="00B835C9">
              <w:rPr>
                <w:rFonts w:ascii="Arial" w:eastAsia="Times New Roman" w:hAnsi="Arial" w:cs="Arial"/>
                <w:noProof w:val="0"/>
                <w:lang w:eastAsia="cs-CZ"/>
              </w:rPr>
              <w:t>editel Lesní správy</w:t>
            </w:r>
          </w:p>
        </w:tc>
      </w:tr>
      <w:tr w:rsidR="00623CED" w:rsidRPr="00623CED" w:rsidTr="00D85FFF">
        <w:trPr>
          <w:jc w:val="center"/>
        </w:trPr>
        <w:tc>
          <w:tcPr>
            <w:tcW w:w="946"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02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32"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623" w:type="dxa"/>
            <w:gridSpan w:val="2"/>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025"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54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2520" w:type="dxa"/>
            <w:gridSpan w:val="3"/>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c>
          <w:tcPr>
            <w:tcW w:w="150" w:type="dxa"/>
            <w:tcBorders>
              <w:top w:val="nil"/>
              <w:left w:val="nil"/>
              <w:bottom w:val="nil"/>
              <w:right w:val="nil"/>
            </w:tcBorders>
            <w:shd w:val="clear" w:color="auto" w:fill="auto"/>
            <w:vAlign w:val="center"/>
            <w:hideMark/>
          </w:tcPr>
          <w:p w:rsidR="00623CED" w:rsidRPr="00623CED" w:rsidRDefault="00623CED" w:rsidP="00623CED">
            <w:pPr>
              <w:spacing w:after="0" w:line="240" w:lineRule="auto"/>
              <w:rPr>
                <w:rFonts w:ascii="Times New Roman" w:eastAsia="Times New Roman" w:hAnsi="Times New Roman" w:cs="Times New Roman"/>
                <w:noProof w:val="0"/>
                <w:sz w:val="24"/>
                <w:szCs w:val="24"/>
                <w:lang w:eastAsia="cs-CZ"/>
              </w:rPr>
            </w:pPr>
            <w:r w:rsidRPr="00623CED">
              <w:rPr>
                <w:rFonts w:ascii="Times New Roman" w:eastAsia="Times New Roman" w:hAnsi="Times New Roman" w:cs="Times New Roman"/>
                <w:noProof w:val="0"/>
                <w:sz w:val="24"/>
                <w:szCs w:val="24"/>
                <w:lang w:eastAsia="cs-CZ"/>
              </w:rPr>
              <w:t> </w:t>
            </w:r>
          </w:p>
        </w:tc>
      </w:tr>
    </w:tbl>
    <w:p w:rsidR="005D7A38" w:rsidRDefault="005D7A38"/>
    <w:sectPr w:rsidR="005D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ED"/>
    <w:rsid w:val="0004347E"/>
    <w:rsid w:val="00136DC4"/>
    <w:rsid w:val="003A646C"/>
    <w:rsid w:val="00494F4C"/>
    <w:rsid w:val="005D7A38"/>
    <w:rsid w:val="00623CED"/>
    <w:rsid w:val="00720D2A"/>
    <w:rsid w:val="008232DC"/>
    <w:rsid w:val="008E3BC4"/>
    <w:rsid w:val="009053E3"/>
    <w:rsid w:val="009478F0"/>
    <w:rsid w:val="00A14CD9"/>
    <w:rsid w:val="00B835C9"/>
    <w:rsid w:val="00CA5CDC"/>
    <w:rsid w:val="00D85FFF"/>
    <w:rsid w:val="00EE7106"/>
    <w:rsid w:val="00EF2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85D4-ECB2-4A3B-B827-03D72BF8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23CED"/>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styleId="Nzev">
    <w:name w:val="Title"/>
    <w:basedOn w:val="Normln"/>
    <w:link w:val="NzevChar"/>
    <w:uiPriority w:val="10"/>
    <w:qFormat/>
    <w:rsid w:val="00623CED"/>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NzevChar">
    <w:name w:val="Název Char"/>
    <w:basedOn w:val="Standardnpsmoodstavce"/>
    <w:link w:val="Nzev"/>
    <w:uiPriority w:val="10"/>
    <w:rsid w:val="00623CE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3CED"/>
    <w:rPr>
      <w:b/>
      <w:bCs/>
    </w:rPr>
  </w:style>
  <w:style w:type="paragraph" w:styleId="Zkladntext">
    <w:name w:val="Body Text"/>
    <w:basedOn w:val="Normln"/>
    <w:link w:val="ZkladntextChar"/>
    <w:uiPriority w:val="99"/>
    <w:semiHidden/>
    <w:unhideWhenUsed/>
    <w:rsid w:val="00623CED"/>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ZkladntextChar">
    <w:name w:val="Základní text Char"/>
    <w:basedOn w:val="Standardnpsmoodstavce"/>
    <w:link w:val="Zkladntext"/>
    <w:uiPriority w:val="99"/>
    <w:semiHidden/>
    <w:rsid w:val="00623CED"/>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23CED"/>
    <w:rPr>
      <w:i/>
      <w:iCs/>
    </w:rPr>
  </w:style>
  <w:style w:type="paragraph" w:styleId="Textbubliny">
    <w:name w:val="Balloon Text"/>
    <w:basedOn w:val="Normln"/>
    <w:link w:val="TextbublinyChar"/>
    <w:uiPriority w:val="99"/>
    <w:semiHidden/>
    <w:unhideWhenUsed/>
    <w:rsid w:val="00136D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DC4"/>
    <w:rPr>
      <w:rFonts w:ascii="Segoe UI" w:hAnsi="Segoe UI" w:cs="Segoe UI"/>
      <w:noProof/>
      <w:sz w:val="18"/>
      <w:szCs w:val="18"/>
    </w:rPr>
  </w:style>
  <w:style w:type="paragraph" w:customStyle="1" w:styleId="odstavec">
    <w:name w:val="odstavec"/>
    <w:basedOn w:val="Normln"/>
    <w:rsid w:val="00EF27A9"/>
    <w:pPr>
      <w:spacing w:before="120" w:after="0" w:line="240" w:lineRule="auto"/>
      <w:jc w:val="both"/>
    </w:pPr>
    <w:rPr>
      <w:rFonts w:ascii="Trebuchet MS" w:eastAsia="Times New Roman" w:hAnsi="Trebuchet MS" w:cs="Times New Roman"/>
      <w:noProof w:val="0"/>
      <w:sz w:val="20"/>
      <w:szCs w:val="24"/>
      <w:lang w:eastAsia="cs-CZ"/>
    </w:rPr>
  </w:style>
  <w:style w:type="paragraph" w:customStyle="1" w:styleId="Zkladntext21">
    <w:name w:val="Základní text 21"/>
    <w:basedOn w:val="Normln"/>
    <w:rsid w:val="00EF27A9"/>
    <w:pPr>
      <w:tabs>
        <w:tab w:val="center" w:pos="4680"/>
      </w:tabs>
      <w:suppressAutoHyphens/>
      <w:spacing w:after="0" w:line="240" w:lineRule="auto"/>
      <w:ind w:right="5220"/>
    </w:pPr>
    <w:rPr>
      <w:rFonts w:ascii="Arial" w:eastAsia="Times New Roman" w:hAnsi="Arial" w:cs="Arial"/>
      <w:noProof w:val="0"/>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779056">
      <w:bodyDiv w:val="1"/>
      <w:marLeft w:val="0"/>
      <w:marRight w:val="0"/>
      <w:marTop w:val="0"/>
      <w:marBottom w:val="0"/>
      <w:divBdr>
        <w:top w:val="none" w:sz="0" w:space="0" w:color="auto"/>
        <w:left w:val="none" w:sz="0" w:space="0" w:color="auto"/>
        <w:bottom w:val="none" w:sz="0" w:space="0" w:color="auto"/>
        <w:right w:val="none" w:sz="0" w:space="0" w:color="auto"/>
      </w:divBdr>
      <w:divsChild>
        <w:div w:id="629094035">
          <w:blockQuote w:val="1"/>
          <w:marLeft w:val="720"/>
          <w:marRight w:val="0"/>
          <w:marTop w:val="100"/>
          <w:marBottom w:val="100"/>
          <w:divBdr>
            <w:top w:val="none" w:sz="0" w:space="0" w:color="auto"/>
            <w:left w:val="none" w:sz="0" w:space="0" w:color="auto"/>
            <w:bottom w:val="none" w:sz="0" w:space="0" w:color="auto"/>
            <w:right w:val="none" w:sz="0" w:space="0" w:color="auto"/>
          </w:divBdr>
        </w:div>
        <w:div w:id="11212209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D9BF-5C22-41A8-BFFF-5C12F542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7211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Moucha Pavel</dc:creator>
  <cp:keywords/>
  <dc:description/>
  <cp:lastModifiedBy>Ivana Moravcová</cp:lastModifiedBy>
  <cp:revision>3</cp:revision>
  <cp:lastPrinted>2017-11-01T09:22:00Z</cp:lastPrinted>
  <dcterms:created xsi:type="dcterms:W3CDTF">2017-11-01T12:14:00Z</dcterms:created>
  <dcterms:modified xsi:type="dcterms:W3CDTF">2017-11-07T11:52:00Z</dcterms:modified>
</cp:coreProperties>
</file>