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>
      <w:bookmarkStart w:id="0" w:name="_GoBack"/>
      <w:bookmarkEnd w:id="0"/>
    </w:p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092674" w:rsidP="00777849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AV Media, a.s.</w:t>
            </w:r>
          </w:p>
          <w:p w:rsidR="0028389A" w:rsidRDefault="0028389A" w:rsidP="00777849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Žižkova tř. 1321/1</w:t>
            </w:r>
          </w:p>
          <w:p w:rsidR="0028389A" w:rsidRDefault="0028389A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370 01 České Budějovice </w:t>
            </w:r>
          </w:p>
          <w:p w:rsidR="000E067A" w:rsidRDefault="00092674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092674">
        <w:rPr>
          <w:b/>
          <w:noProof/>
          <w:sz w:val="28"/>
        </w:rPr>
        <w:t>29/17/OBJ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092674">
        <w:rPr>
          <w:noProof/>
          <w:sz w:val="24"/>
          <w:szCs w:val="24"/>
        </w:rPr>
        <w:t>31. 10. 2017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092674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092674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092674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92674" w:rsidRDefault="00092674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092674">
      <w:pPr>
        <w:rPr>
          <w:b/>
          <w:sz w:val="24"/>
          <w:szCs w:val="24"/>
        </w:rPr>
      </w:pPr>
      <w:r>
        <w:rPr>
          <w:noProof/>
          <w:sz w:val="24"/>
        </w:rPr>
        <w:t>modernizace učebny fyziky dle cenové nabídky za smluvní cenu 219.926,-- Kč včetně DPH.</w:t>
      </w:r>
    </w:p>
    <w:p w:rsidR="000E067A" w:rsidRDefault="000E067A">
      <w:pPr>
        <w:rPr>
          <w:sz w:val="24"/>
        </w:rPr>
      </w:pPr>
    </w:p>
    <w:p w:rsidR="000E067A" w:rsidRDefault="00092674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092674">
        <w:rPr>
          <w:noProof/>
          <w:sz w:val="24"/>
        </w:rPr>
        <w:t>Světlana Králová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RNDr.</w:t>
      </w:r>
      <w:r w:rsidR="00EE52E1">
        <w:rPr>
          <w:sz w:val="24"/>
          <w:szCs w:val="24"/>
        </w:rPr>
        <w:t xml:space="preserve"> </w:t>
      </w:r>
      <w:r>
        <w:rPr>
          <w:sz w:val="24"/>
          <w:szCs w:val="24"/>
        </w:rPr>
        <w:t>Miroslav Vácha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default" r:id="rId6"/>
      <w:footerReference w:type="default" r:id="rId7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74" w:rsidRDefault="00092674">
      <w:r>
        <w:separator/>
      </w:r>
    </w:p>
  </w:endnote>
  <w:endnote w:type="continuationSeparator" w:id="0">
    <w:p w:rsidR="00092674" w:rsidRDefault="000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74" w:rsidRDefault="00092674">
      <w:r>
        <w:separator/>
      </w:r>
    </w:p>
  </w:footnote>
  <w:footnote w:type="continuationSeparator" w:id="0">
    <w:p w:rsidR="00092674" w:rsidRDefault="0009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92674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74"/>
    <w:rsid w:val="00092674"/>
    <w:rsid w:val="000E067A"/>
    <w:rsid w:val="0028389A"/>
    <w:rsid w:val="00323F73"/>
    <w:rsid w:val="00353B8B"/>
    <w:rsid w:val="00386710"/>
    <w:rsid w:val="003F4977"/>
    <w:rsid w:val="00777849"/>
    <w:rsid w:val="00913ED8"/>
    <w:rsid w:val="00C73C68"/>
    <w:rsid w:val="00E57C95"/>
    <w:rsid w:val="00EE52E1"/>
    <w:rsid w:val="00F134D8"/>
    <w:rsid w:val="00F3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83176F-D546-4453-9971-F6DE393B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8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KRALOVA\Fenix\Program%20Files\PVT\Fenix\SABLONY\OBJ\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1</TotalTime>
  <Pages>1</Pages>
  <Words>62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592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Světlana Králová</dc:creator>
  <cp:keywords/>
  <cp:lastModifiedBy>Kozakova Petra</cp:lastModifiedBy>
  <cp:revision>2</cp:revision>
  <cp:lastPrinted>2017-11-03T06:28:00Z</cp:lastPrinted>
  <dcterms:created xsi:type="dcterms:W3CDTF">2017-11-07T10:01:00Z</dcterms:created>
  <dcterms:modified xsi:type="dcterms:W3CDTF">2017-11-07T10:01:00Z</dcterms:modified>
</cp:coreProperties>
</file>